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67BF1" w:rsidRDefault="00A67BF1">
      <w:pPr>
        <w:widowControl w:val="0"/>
        <w:pBdr>
          <w:top w:val="nil"/>
          <w:left w:val="nil"/>
          <w:bottom w:val="nil"/>
          <w:right w:val="nil"/>
          <w:between w:val="nil"/>
        </w:pBdr>
        <w:spacing w:after="0"/>
      </w:pPr>
    </w:p>
    <w:p w14:paraId="00000003" w14:textId="77777777" w:rsidR="00A67BF1" w:rsidRDefault="00F53B76">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A67BF1" w:rsidRDefault="00F53B76">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ln22iyz9l6p" w:colFirst="0" w:colLast="0"/>
      <w:bookmarkEnd w:id="1"/>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09.02.07 Информационные системы и программирование</w:t>
      </w:r>
    </w:p>
    <w:p w14:paraId="00000005" w14:textId="77777777" w:rsidR="00A67BF1" w:rsidRDefault="00A67BF1">
      <w:pPr>
        <w:keepNext/>
        <w:pBdr>
          <w:top w:val="nil"/>
          <w:left w:val="nil"/>
          <w:bottom w:val="nil"/>
          <w:right w:val="nil"/>
          <w:between w:val="nil"/>
        </w:pBdr>
        <w:jc w:val="right"/>
        <w:rPr>
          <w:rFonts w:ascii="Times New Roman" w:eastAsia="Times New Roman" w:hAnsi="Times New Roman" w:cs="Times New Roman"/>
          <w:b/>
          <w:sz w:val="24"/>
          <w:szCs w:val="24"/>
        </w:rPr>
      </w:pPr>
      <w:bookmarkStart w:id="2" w:name="_heading=h.dmgqps7vbvpn" w:colFirst="0" w:colLast="0"/>
      <w:bookmarkEnd w:id="2"/>
    </w:p>
    <w:p w14:paraId="00000006" w14:textId="77777777" w:rsidR="00A67BF1" w:rsidRDefault="00A67BF1">
      <w:pPr>
        <w:spacing w:after="384" w:line="265" w:lineRule="auto"/>
        <w:ind w:left="276" w:right="288" w:hanging="10"/>
        <w:jc w:val="right"/>
        <w:rPr>
          <w:rFonts w:ascii="Times New Roman" w:eastAsia="Times New Roman" w:hAnsi="Times New Roman" w:cs="Times New Roman"/>
          <w:color w:val="000000"/>
          <w:sz w:val="24"/>
          <w:szCs w:val="24"/>
        </w:rPr>
      </w:pPr>
    </w:p>
    <w:p w14:paraId="00000007" w14:textId="77777777" w:rsidR="00A67BF1" w:rsidRDefault="00A67BF1">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A67BF1" w:rsidRDefault="00A67BF1">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A67BF1" w:rsidRDefault="00F53B76">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A"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0B" w14:textId="77777777" w:rsidR="00A67BF1" w:rsidRDefault="00F53B76">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09.00.00 Информатика и вычислительная техника, </w:t>
      </w:r>
      <w:r>
        <w:rPr>
          <w:rFonts w:ascii="Times New Roman" w:eastAsia="Times New Roman" w:hAnsi="Times New Roman" w:cs="Times New Roman"/>
          <w:sz w:val="24"/>
          <w:szCs w:val="24"/>
        </w:rPr>
        <w:br/>
        <w:t xml:space="preserve">одобренной ФУМО Протоколом от 14.08.2023 № 87 и размещенной в реестре 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C" w14:textId="77777777" w:rsidR="00A67BF1" w:rsidRDefault="00A67BF1">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p>
    <w:p w14:paraId="0000000D" w14:textId="77777777" w:rsidR="00A67BF1" w:rsidRDefault="00A67BF1">
      <w:pPr>
        <w:spacing w:after="5" w:line="265" w:lineRule="auto"/>
        <w:ind w:left="154" w:right="173" w:hanging="10"/>
        <w:jc w:val="center"/>
        <w:rPr>
          <w:rFonts w:ascii="Times New Roman" w:eastAsia="Times New Roman" w:hAnsi="Times New Roman" w:cs="Times New Roman"/>
          <w:b/>
          <w:i/>
          <w:color w:val="FF0000"/>
          <w:sz w:val="24"/>
          <w:szCs w:val="24"/>
        </w:rPr>
      </w:pPr>
    </w:p>
    <w:p w14:paraId="0000000E"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0F"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10"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A67BF1" w:rsidRDefault="00A67BF1">
      <w:pPr>
        <w:spacing w:after="5" w:line="265" w:lineRule="auto"/>
        <w:ind w:left="154" w:right="173" w:hanging="10"/>
        <w:jc w:val="center"/>
        <w:rPr>
          <w:rFonts w:ascii="Times New Roman" w:eastAsia="Times New Roman" w:hAnsi="Times New Roman" w:cs="Times New Roman"/>
          <w:b/>
          <w:sz w:val="24"/>
          <w:szCs w:val="24"/>
        </w:rPr>
      </w:pPr>
    </w:p>
    <w:p w14:paraId="0000001A" w14:textId="77777777" w:rsidR="00A67BF1" w:rsidRDefault="00A67BF1">
      <w:pPr>
        <w:spacing w:after="5" w:line="265" w:lineRule="auto"/>
        <w:ind w:left="154" w:right="173" w:hanging="10"/>
        <w:jc w:val="center"/>
        <w:rPr>
          <w:rFonts w:ascii="Times New Roman" w:eastAsia="Times New Roman" w:hAnsi="Times New Roman" w:cs="Times New Roman"/>
          <w:b/>
          <w:sz w:val="24"/>
          <w:szCs w:val="24"/>
        </w:rPr>
      </w:pPr>
    </w:p>
    <w:p w14:paraId="0000001B"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A67BF1" w:rsidRDefault="00A67BF1">
      <w:pPr>
        <w:spacing w:after="5" w:line="265" w:lineRule="auto"/>
        <w:ind w:right="173"/>
        <w:rPr>
          <w:rFonts w:ascii="Times New Roman" w:eastAsia="Times New Roman" w:hAnsi="Times New Roman" w:cs="Times New Roman"/>
          <w:b/>
          <w:sz w:val="24"/>
          <w:szCs w:val="24"/>
        </w:rPr>
      </w:pPr>
    </w:p>
    <w:p w14:paraId="0000001E" w14:textId="77777777" w:rsidR="00A67BF1" w:rsidRDefault="00A67BF1">
      <w:pPr>
        <w:spacing w:after="5" w:line="265" w:lineRule="auto"/>
        <w:ind w:right="173"/>
        <w:rPr>
          <w:rFonts w:ascii="Times New Roman" w:eastAsia="Times New Roman" w:hAnsi="Times New Roman" w:cs="Times New Roman"/>
          <w:b/>
          <w:sz w:val="24"/>
          <w:szCs w:val="24"/>
        </w:rPr>
      </w:pPr>
    </w:p>
    <w:p w14:paraId="0000001F"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20"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21"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22" w14:textId="77777777" w:rsidR="00A67BF1" w:rsidRDefault="00A67BF1">
      <w:pPr>
        <w:spacing w:after="56" w:line="265" w:lineRule="auto"/>
        <w:ind w:left="276" w:right="302" w:hanging="10"/>
        <w:jc w:val="center"/>
        <w:rPr>
          <w:rFonts w:ascii="Times New Roman" w:eastAsia="Times New Roman" w:hAnsi="Times New Roman" w:cs="Times New Roman"/>
          <w:color w:val="000000"/>
          <w:sz w:val="24"/>
          <w:szCs w:val="24"/>
        </w:rPr>
      </w:pPr>
    </w:p>
    <w:p w14:paraId="00000023" w14:textId="77777777" w:rsidR="00A67BF1" w:rsidRDefault="00A67BF1">
      <w:pPr>
        <w:spacing w:after="56" w:line="265" w:lineRule="auto"/>
        <w:ind w:right="302"/>
        <w:rPr>
          <w:rFonts w:ascii="Times New Roman" w:eastAsia="Times New Roman" w:hAnsi="Times New Roman" w:cs="Times New Roman"/>
          <w:color w:val="000000"/>
          <w:sz w:val="24"/>
          <w:szCs w:val="24"/>
        </w:rPr>
      </w:pPr>
    </w:p>
    <w:p w14:paraId="00000024" w14:textId="77777777" w:rsidR="00A67BF1" w:rsidRDefault="00F53B76">
      <w:pPr>
        <w:spacing w:after="56" w:line="265" w:lineRule="auto"/>
        <w:ind w:left="276" w:right="302" w:hanging="1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202</w:t>
      </w:r>
      <w:r>
        <w:rPr>
          <w:rFonts w:ascii="Times New Roman" w:eastAsia="Times New Roman" w:hAnsi="Times New Roman" w:cs="Times New Roman"/>
          <w:b/>
          <w:sz w:val="24"/>
          <w:szCs w:val="24"/>
        </w:rPr>
        <w:t>4</w:t>
      </w:r>
      <w:r>
        <w:rPr>
          <w:rFonts w:ascii="Times New Roman" w:eastAsia="Times New Roman" w:hAnsi="Times New Roman" w:cs="Times New Roman"/>
          <w:b/>
          <w:color w:val="000000"/>
          <w:sz w:val="24"/>
          <w:szCs w:val="24"/>
        </w:rPr>
        <w:t xml:space="preserve"> г.</w:t>
      </w:r>
    </w:p>
    <w:sectPr w:rsidR="00A67BF1">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CCC85" w14:textId="77777777" w:rsidR="0085447D" w:rsidRDefault="00F53B76">
      <w:pPr>
        <w:spacing w:after="0" w:line="240" w:lineRule="auto"/>
      </w:pPr>
      <w:r>
        <w:separator/>
      </w:r>
    </w:p>
  </w:endnote>
  <w:endnote w:type="continuationSeparator" w:id="0">
    <w:p w14:paraId="1113CE6F" w14:textId="77777777" w:rsidR="0085447D" w:rsidRDefault="00F53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9" w14:textId="77777777" w:rsidR="00A67BF1" w:rsidRDefault="00F53B7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C32E5D">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A" w14:textId="77777777" w:rsidR="00A67BF1" w:rsidRDefault="00A67BF1">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B" w14:textId="77777777" w:rsidR="00A67BF1" w:rsidRDefault="00A67BF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8" w14:textId="77777777" w:rsidR="00A67BF1" w:rsidRDefault="00A67BF1">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D1E40" w14:textId="77777777" w:rsidR="0085447D" w:rsidRDefault="00F53B76">
      <w:pPr>
        <w:spacing w:after="0" w:line="240" w:lineRule="auto"/>
      </w:pPr>
      <w:r>
        <w:separator/>
      </w:r>
    </w:p>
  </w:footnote>
  <w:footnote w:type="continuationSeparator" w:id="0">
    <w:p w14:paraId="5BCE2972" w14:textId="77777777" w:rsidR="0085447D" w:rsidRDefault="00F53B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6A723F9C" w:rsidR="00A67BF1" w:rsidRDefault="00F53B76">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7" w14:textId="77777777" w:rsidR="00A67BF1" w:rsidRDefault="00A67BF1">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BF1"/>
    <w:rsid w:val="0085447D"/>
    <w:rsid w:val="00A67BF1"/>
    <w:rsid w:val="00C32E5D"/>
    <w:rsid w:val="00F53B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16AEBF-12F5-479F-B91D-5212E3822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5">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5"/>
    <w:tblPr>
      <w:tblStyleRowBandSize w:val="1"/>
      <w:tblStyleColBandSize w:val="1"/>
      <w:tblCellMar>
        <w:left w:w="115" w:type="dxa"/>
        <w:right w:w="115" w:type="dxa"/>
      </w:tblCellMar>
    </w:tblPr>
  </w:style>
  <w:style w:type="table" w:customStyle="1" w:styleId="affffff2">
    <w:basedOn w:val="TableNormal5"/>
    <w:tblPr>
      <w:tblStyleRowBandSize w:val="1"/>
      <w:tblStyleColBandSize w:val="1"/>
      <w:tblCellMar>
        <w:left w:w="115" w:type="dxa"/>
        <w:right w:w="115" w:type="dxa"/>
      </w:tblCellMar>
    </w:tblPr>
  </w:style>
  <w:style w:type="table" w:customStyle="1" w:styleId="affffff3">
    <w:basedOn w:val="TableNormal5"/>
    <w:tblPr>
      <w:tblStyleRowBandSize w:val="1"/>
      <w:tblStyleColBandSize w:val="1"/>
      <w:tblCellMar>
        <w:left w:w="115" w:type="dxa"/>
        <w:right w:w="115" w:type="dxa"/>
      </w:tblCellMar>
    </w:tblPr>
  </w:style>
  <w:style w:type="table" w:customStyle="1" w:styleId="affffff4">
    <w:basedOn w:val="TableNormal5"/>
    <w:tblPr>
      <w:tblStyleRowBandSize w:val="1"/>
      <w:tblStyleColBandSize w:val="1"/>
      <w:tblCellMar>
        <w:left w:w="115" w:type="dxa"/>
        <w:right w:w="115" w:type="dxa"/>
      </w:tblCellMar>
    </w:tblPr>
  </w:style>
  <w:style w:type="table" w:customStyle="1" w:styleId="affffff5">
    <w:basedOn w:val="TableNormal5"/>
    <w:tblPr>
      <w:tblStyleRowBandSize w:val="1"/>
      <w:tblStyleColBandSize w:val="1"/>
      <w:tblCellMar>
        <w:left w:w="115" w:type="dxa"/>
        <w:right w:w="115" w:type="dxa"/>
      </w:tblCellMar>
    </w:tblPr>
  </w:style>
  <w:style w:type="table" w:customStyle="1" w:styleId="affffff6">
    <w:basedOn w:val="TableNormal5"/>
    <w:tblPr>
      <w:tblStyleRowBandSize w:val="1"/>
      <w:tblStyleColBandSize w:val="1"/>
      <w:tblCellMar>
        <w:left w:w="115" w:type="dxa"/>
        <w:right w:w="115" w:type="dxa"/>
      </w:tblCellMar>
    </w:tblPr>
  </w:style>
  <w:style w:type="table" w:customStyle="1" w:styleId="affffff7">
    <w:basedOn w:val="TableNormal5"/>
    <w:tblPr>
      <w:tblStyleRowBandSize w:val="1"/>
      <w:tblStyleColBandSize w:val="1"/>
      <w:tblCellMar>
        <w:left w:w="115" w:type="dxa"/>
        <w:right w:w="115" w:type="dxa"/>
      </w:tblCellMar>
    </w:tblPr>
  </w:style>
  <w:style w:type="table" w:customStyle="1" w:styleId="affffff8">
    <w:basedOn w:val="TableNormal5"/>
    <w:tblPr>
      <w:tblStyleRowBandSize w:val="1"/>
      <w:tblStyleColBandSize w:val="1"/>
      <w:tblCellMar>
        <w:left w:w="115" w:type="dxa"/>
        <w:right w:w="115" w:type="dxa"/>
      </w:tblCellMar>
    </w:tblPr>
  </w:style>
  <w:style w:type="table" w:customStyle="1" w:styleId="affffff9">
    <w:basedOn w:val="TableNormal5"/>
    <w:tblPr>
      <w:tblStyleRowBandSize w:val="1"/>
      <w:tblStyleColBandSize w:val="1"/>
      <w:tblCellMar>
        <w:left w:w="115" w:type="dxa"/>
        <w:right w:w="115" w:type="dxa"/>
      </w:tblCellMar>
    </w:tblPr>
  </w:style>
  <w:style w:type="table" w:customStyle="1" w:styleId="affffffa">
    <w:basedOn w:val="TableNormal5"/>
    <w:tblPr>
      <w:tblStyleRowBandSize w:val="1"/>
      <w:tblStyleColBandSize w:val="1"/>
      <w:tblCellMar>
        <w:left w:w="115" w:type="dxa"/>
        <w:right w:w="115" w:type="dxa"/>
      </w:tblCellMar>
    </w:tblPr>
  </w:style>
  <w:style w:type="table" w:customStyle="1" w:styleId="affffffb">
    <w:basedOn w:val="TableNormal5"/>
    <w:tblPr>
      <w:tblStyleRowBandSize w:val="1"/>
      <w:tblStyleColBandSize w:val="1"/>
      <w:tblCellMar>
        <w:left w:w="115" w:type="dxa"/>
        <w:right w:w="115" w:type="dxa"/>
      </w:tblCellMar>
    </w:tblPr>
  </w:style>
  <w:style w:type="table" w:customStyle="1" w:styleId="affffffc">
    <w:basedOn w:val="TableNormal5"/>
    <w:tblPr>
      <w:tblStyleRowBandSize w:val="1"/>
      <w:tblStyleColBandSize w:val="1"/>
      <w:tblCellMar>
        <w:left w:w="115" w:type="dxa"/>
        <w:right w:w="115" w:type="dxa"/>
      </w:tblCellMar>
    </w:tblPr>
  </w:style>
  <w:style w:type="table" w:customStyle="1" w:styleId="affffffd">
    <w:basedOn w:val="TableNormal5"/>
    <w:tblPr>
      <w:tblStyleRowBandSize w:val="1"/>
      <w:tblStyleColBandSize w:val="1"/>
      <w:tblCellMar>
        <w:left w:w="115" w:type="dxa"/>
        <w:right w:w="115" w:type="dxa"/>
      </w:tblCellMar>
    </w:tblPr>
  </w:style>
  <w:style w:type="table" w:customStyle="1" w:styleId="affffffe">
    <w:basedOn w:val="TableNormal5"/>
    <w:tblPr>
      <w:tblStyleRowBandSize w:val="1"/>
      <w:tblStyleColBandSize w:val="1"/>
      <w:tblCellMar>
        <w:left w:w="115" w:type="dxa"/>
        <w:right w:w="115" w:type="dxa"/>
      </w:tblCellMar>
    </w:tblPr>
  </w:style>
  <w:style w:type="table" w:customStyle="1" w:styleId="afffffff">
    <w:basedOn w:val="TableNormal5"/>
    <w:tblPr>
      <w:tblStyleRowBandSize w:val="1"/>
      <w:tblStyleColBandSize w:val="1"/>
      <w:tblCellMar>
        <w:left w:w="115" w:type="dxa"/>
        <w:right w:w="115" w:type="dxa"/>
      </w:tblCellMar>
    </w:tblPr>
  </w:style>
  <w:style w:type="table" w:customStyle="1" w:styleId="afffffff0">
    <w:basedOn w:val="TableNormal5"/>
    <w:tblPr>
      <w:tblStyleRowBandSize w:val="1"/>
      <w:tblStyleColBandSize w:val="1"/>
      <w:tblCellMar>
        <w:left w:w="115" w:type="dxa"/>
        <w:right w:w="115" w:type="dxa"/>
      </w:tblCellMar>
    </w:tblPr>
  </w:style>
  <w:style w:type="table" w:customStyle="1" w:styleId="afffffff1">
    <w:basedOn w:val="TableNormal5"/>
    <w:tblPr>
      <w:tblStyleRowBandSize w:val="1"/>
      <w:tblStyleColBandSize w:val="1"/>
      <w:tblCellMar>
        <w:left w:w="115" w:type="dxa"/>
        <w:right w:w="115" w:type="dxa"/>
      </w:tblCellMar>
    </w:tblPr>
  </w:style>
  <w:style w:type="table" w:customStyle="1" w:styleId="afffffff2">
    <w:basedOn w:val="TableNormal5"/>
    <w:tblPr>
      <w:tblStyleRowBandSize w:val="1"/>
      <w:tblStyleColBandSize w:val="1"/>
      <w:tblCellMar>
        <w:left w:w="115" w:type="dxa"/>
        <w:right w:w="115" w:type="dxa"/>
      </w:tblCellMar>
    </w:tblPr>
  </w:style>
  <w:style w:type="table" w:customStyle="1" w:styleId="afffffff3">
    <w:basedOn w:val="TableNormal5"/>
    <w:tblPr>
      <w:tblStyleRowBandSize w:val="1"/>
      <w:tblStyleColBandSize w:val="1"/>
      <w:tblCellMar>
        <w:left w:w="115" w:type="dxa"/>
        <w:right w:w="115" w:type="dxa"/>
      </w:tblCellMar>
    </w:tblPr>
  </w:style>
  <w:style w:type="table" w:customStyle="1" w:styleId="afffffff4">
    <w:basedOn w:val="TableNormal5"/>
    <w:tblPr>
      <w:tblStyleRowBandSize w:val="1"/>
      <w:tblStyleColBandSize w:val="1"/>
      <w:tblCellMar>
        <w:left w:w="115" w:type="dxa"/>
        <w:right w:w="115" w:type="dxa"/>
      </w:tblCellMar>
    </w:tblPr>
  </w:style>
  <w:style w:type="table" w:customStyle="1" w:styleId="afffffff5">
    <w:basedOn w:val="TableNormal5"/>
    <w:tblPr>
      <w:tblStyleRowBandSize w:val="1"/>
      <w:tblStyleColBandSize w:val="1"/>
      <w:tblCellMar>
        <w:left w:w="115" w:type="dxa"/>
        <w:right w:w="115" w:type="dxa"/>
      </w:tblCellMar>
    </w:tblPr>
  </w:style>
  <w:style w:type="table" w:customStyle="1" w:styleId="afffffff6">
    <w:basedOn w:val="TableNormal5"/>
    <w:tblPr>
      <w:tblStyleRowBandSize w:val="1"/>
      <w:tblStyleColBandSize w:val="1"/>
      <w:tblCellMar>
        <w:left w:w="115" w:type="dxa"/>
        <w:right w:w="115" w:type="dxa"/>
      </w:tblCellMar>
    </w:tblPr>
  </w:style>
  <w:style w:type="table" w:customStyle="1" w:styleId="afffffff7">
    <w:basedOn w:val="TableNormal5"/>
    <w:tblPr>
      <w:tblStyleRowBandSize w:val="1"/>
      <w:tblStyleColBandSize w:val="1"/>
      <w:tblCellMar>
        <w:left w:w="115" w:type="dxa"/>
        <w:right w:w="115" w:type="dxa"/>
      </w:tblCellMar>
    </w:tblPr>
  </w:style>
  <w:style w:type="table" w:customStyle="1" w:styleId="afffffff8">
    <w:basedOn w:val="TableNormal5"/>
    <w:tblPr>
      <w:tblStyleRowBandSize w:val="1"/>
      <w:tblStyleColBandSize w:val="1"/>
      <w:tblCellMar>
        <w:left w:w="115" w:type="dxa"/>
        <w:right w:w="115" w:type="dxa"/>
      </w:tblCellMar>
    </w:tblPr>
  </w:style>
  <w:style w:type="table" w:customStyle="1" w:styleId="afffffff9">
    <w:basedOn w:val="TableNormal5"/>
    <w:tblPr>
      <w:tblStyleRowBandSize w:val="1"/>
      <w:tblStyleColBandSize w:val="1"/>
      <w:tblCellMar>
        <w:left w:w="115" w:type="dxa"/>
        <w:right w:w="115" w:type="dxa"/>
      </w:tblCellMar>
    </w:tblPr>
  </w:style>
  <w:style w:type="table" w:customStyle="1" w:styleId="afffffffa">
    <w:basedOn w:val="TableNormal5"/>
    <w:tblPr>
      <w:tblStyleRowBandSize w:val="1"/>
      <w:tblStyleColBandSize w:val="1"/>
      <w:tblCellMar>
        <w:left w:w="115" w:type="dxa"/>
        <w:right w:w="115" w:type="dxa"/>
      </w:tblCellMar>
    </w:tblPr>
  </w:style>
  <w:style w:type="table" w:customStyle="1" w:styleId="afffffffb">
    <w:basedOn w:val="TableNormal5"/>
    <w:tblPr>
      <w:tblStyleRowBandSize w:val="1"/>
      <w:tblStyleColBandSize w:val="1"/>
      <w:tblCellMar>
        <w:left w:w="115" w:type="dxa"/>
        <w:right w:w="115" w:type="dxa"/>
      </w:tblCellMar>
    </w:tblPr>
  </w:style>
  <w:style w:type="table" w:customStyle="1" w:styleId="afffffffc">
    <w:basedOn w:val="TableNormal5"/>
    <w:tblPr>
      <w:tblStyleRowBandSize w:val="1"/>
      <w:tblStyleColBandSize w:val="1"/>
      <w:tblCellMar>
        <w:left w:w="115" w:type="dxa"/>
        <w:right w:w="115" w:type="dxa"/>
      </w:tblCellMar>
    </w:tblPr>
  </w:style>
  <w:style w:type="table" w:customStyle="1" w:styleId="afffffffd">
    <w:basedOn w:val="TableNormal5"/>
    <w:tblPr>
      <w:tblStyleRowBandSize w:val="1"/>
      <w:tblStyleColBandSize w:val="1"/>
      <w:tblCellMar>
        <w:left w:w="115" w:type="dxa"/>
        <w:right w:w="115" w:type="dxa"/>
      </w:tblCellMar>
    </w:tblPr>
  </w:style>
  <w:style w:type="table" w:customStyle="1" w:styleId="afffffffe">
    <w:basedOn w:val="TableNormal5"/>
    <w:tblPr>
      <w:tblStyleRowBandSize w:val="1"/>
      <w:tblStyleColBandSize w:val="1"/>
      <w:tblCellMar>
        <w:left w:w="115" w:type="dxa"/>
        <w:right w:w="115" w:type="dxa"/>
      </w:tblCellMar>
    </w:tblPr>
  </w:style>
  <w:style w:type="table" w:customStyle="1" w:styleId="affffffff">
    <w:basedOn w:val="TableNormal5"/>
    <w:tblPr>
      <w:tblStyleRowBandSize w:val="1"/>
      <w:tblStyleColBandSize w:val="1"/>
      <w:tblCellMar>
        <w:left w:w="115" w:type="dxa"/>
        <w:right w:w="115" w:type="dxa"/>
      </w:tblCellMar>
    </w:tblPr>
  </w:style>
  <w:style w:type="table" w:customStyle="1" w:styleId="affffffff0">
    <w:basedOn w:val="TableNormal5"/>
    <w:tblPr>
      <w:tblStyleRowBandSize w:val="1"/>
      <w:tblStyleColBandSize w:val="1"/>
      <w:tblCellMar>
        <w:left w:w="115" w:type="dxa"/>
        <w:right w:w="115" w:type="dxa"/>
      </w:tblCellMar>
    </w:tblPr>
  </w:style>
  <w:style w:type="table" w:customStyle="1" w:styleId="affffffff1">
    <w:basedOn w:val="TableNormal5"/>
    <w:tblPr>
      <w:tblStyleRowBandSize w:val="1"/>
      <w:tblStyleColBandSize w:val="1"/>
      <w:tblCellMar>
        <w:left w:w="115" w:type="dxa"/>
        <w:right w:w="115" w:type="dxa"/>
      </w:tblCellMar>
    </w:tblPr>
  </w:style>
  <w:style w:type="table" w:customStyle="1" w:styleId="affffffff2">
    <w:basedOn w:val="TableNormal5"/>
    <w:tblPr>
      <w:tblStyleRowBandSize w:val="1"/>
      <w:tblStyleColBandSize w:val="1"/>
      <w:tblCellMar>
        <w:left w:w="115" w:type="dxa"/>
        <w:right w:w="115" w:type="dxa"/>
      </w:tblCellMar>
    </w:tblPr>
  </w:style>
  <w:style w:type="table" w:customStyle="1" w:styleId="affffffff3">
    <w:basedOn w:val="TableNormal5"/>
    <w:tblPr>
      <w:tblStyleRowBandSize w:val="1"/>
      <w:tblStyleColBandSize w:val="1"/>
      <w:tblCellMar>
        <w:left w:w="115" w:type="dxa"/>
        <w:right w:w="115" w:type="dxa"/>
      </w:tblCellMar>
    </w:tblPr>
  </w:style>
  <w:style w:type="table" w:customStyle="1" w:styleId="affffffff4">
    <w:basedOn w:val="TableNormal5"/>
    <w:tblPr>
      <w:tblStyleRowBandSize w:val="1"/>
      <w:tblStyleColBandSize w:val="1"/>
      <w:tblCellMar>
        <w:left w:w="115" w:type="dxa"/>
        <w:right w:w="115" w:type="dxa"/>
      </w:tblCellMar>
    </w:tblPr>
  </w:style>
  <w:style w:type="table" w:customStyle="1" w:styleId="affffffff5">
    <w:basedOn w:val="TableNormal5"/>
    <w:tblPr>
      <w:tblStyleRowBandSize w:val="1"/>
      <w:tblStyleColBandSize w:val="1"/>
      <w:tblCellMar>
        <w:left w:w="115" w:type="dxa"/>
        <w:right w:w="115" w:type="dxa"/>
      </w:tblCellMar>
    </w:tblPr>
  </w:style>
  <w:style w:type="table" w:customStyle="1" w:styleId="affffffff6">
    <w:basedOn w:val="TableNormal5"/>
    <w:tblPr>
      <w:tblStyleRowBandSize w:val="1"/>
      <w:tblStyleColBandSize w:val="1"/>
      <w:tblCellMar>
        <w:left w:w="115" w:type="dxa"/>
        <w:right w:w="115" w:type="dxa"/>
      </w:tblCellMar>
    </w:tblPr>
  </w:style>
  <w:style w:type="table" w:customStyle="1" w:styleId="affffffff7">
    <w:basedOn w:val="TableNormal5"/>
    <w:tblPr>
      <w:tblStyleRowBandSize w:val="1"/>
      <w:tblStyleColBandSize w:val="1"/>
      <w:tblCellMar>
        <w:left w:w="115" w:type="dxa"/>
        <w:right w:w="115" w:type="dxa"/>
      </w:tblCellMar>
    </w:tblPr>
  </w:style>
  <w:style w:type="table" w:customStyle="1" w:styleId="affffffff8">
    <w:basedOn w:val="TableNormal5"/>
    <w:tblPr>
      <w:tblStyleRowBandSize w:val="1"/>
      <w:tblStyleColBandSize w:val="1"/>
      <w:tblCellMar>
        <w:left w:w="115" w:type="dxa"/>
        <w:right w:w="115" w:type="dxa"/>
      </w:tblCellMar>
    </w:tblPr>
  </w:style>
  <w:style w:type="table" w:customStyle="1" w:styleId="affffffff9">
    <w:basedOn w:val="TableNormal5"/>
    <w:tblPr>
      <w:tblStyleRowBandSize w:val="1"/>
      <w:tblStyleColBandSize w:val="1"/>
      <w:tblCellMar>
        <w:left w:w="115" w:type="dxa"/>
        <w:right w:w="115" w:type="dxa"/>
      </w:tblCellMar>
    </w:tblPr>
  </w:style>
  <w:style w:type="table" w:customStyle="1" w:styleId="affffffffa">
    <w:basedOn w:val="TableNormal5"/>
    <w:tblPr>
      <w:tblStyleRowBandSize w:val="1"/>
      <w:tblStyleColBandSize w:val="1"/>
      <w:tblCellMar>
        <w:left w:w="115" w:type="dxa"/>
        <w:right w:w="115" w:type="dxa"/>
      </w:tblCellMar>
    </w:tblPr>
  </w:style>
  <w:style w:type="table" w:customStyle="1" w:styleId="affffffffb">
    <w:basedOn w:val="TableNormal5"/>
    <w:tblPr>
      <w:tblStyleRowBandSize w:val="1"/>
      <w:tblStyleColBandSize w:val="1"/>
      <w:tblCellMar>
        <w:left w:w="115" w:type="dxa"/>
        <w:right w:w="115" w:type="dxa"/>
      </w:tblCellMar>
    </w:tblPr>
  </w:style>
  <w:style w:type="table" w:customStyle="1" w:styleId="affffffffc">
    <w:basedOn w:val="TableNormal5"/>
    <w:tblPr>
      <w:tblStyleRowBandSize w:val="1"/>
      <w:tblStyleColBandSize w:val="1"/>
      <w:tblCellMar>
        <w:left w:w="115" w:type="dxa"/>
        <w:right w:w="115" w:type="dxa"/>
      </w:tblCellMar>
    </w:tblPr>
  </w:style>
  <w:style w:type="table" w:customStyle="1" w:styleId="affffffffd">
    <w:basedOn w:val="TableNormal5"/>
    <w:tblPr>
      <w:tblStyleRowBandSize w:val="1"/>
      <w:tblStyleColBandSize w:val="1"/>
      <w:tblCellMar>
        <w:left w:w="115" w:type="dxa"/>
        <w:right w:w="115" w:type="dxa"/>
      </w:tblCellMar>
    </w:tblPr>
  </w:style>
  <w:style w:type="table" w:customStyle="1" w:styleId="affffffffe">
    <w:basedOn w:val="TableNormal5"/>
    <w:tblPr>
      <w:tblStyleRowBandSize w:val="1"/>
      <w:tblStyleColBandSize w:val="1"/>
      <w:tblCellMar>
        <w:left w:w="115" w:type="dxa"/>
        <w:right w:w="115" w:type="dxa"/>
      </w:tblCellMar>
    </w:tblPr>
  </w:style>
  <w:style w:type="table" w:customStyle="1" w:styleId="afffffffff">
    <w:basedOn w:val="TableNormal5"/>
    <w:tblPr>
      <w:tblStyleRowBandSize w:val="1"/>
      <w:tblStyleColBandSize w:val="1"/>
      <w:tblCellMar>
        <w:left w:w="115" w:type="dxa"/>
        <w:right w:w="115" w:type="dxa"/>
      </w:tblCellMar>
    </w:tblPr>
  </w:style>
  <w:style w:type="table" w:customStyle="1" w:styleId="afffffffff0">
    <w:basedOn w:val="TableNormal5"/>
    <w:tblPr>
      <w:tblStyleRowBandSize w:val="1"/>
      <w:tblStyleColBandSize w:val="1"/>
      <w:tblCellMar>
        <w:left w:w="115" w:type="dxa"/>
        <w:right w:w="115" w:type="dxa"/>
      </w:tblCellMar>
    </w:tblPr>
  </w:style>
  <w:style w:type="table" w:customStyle="1" w:styleId="afffffffff1">
    <w:basedOn w:val="TableNormal5"/>
    <w:tblPr>
      <w:tblStyleRowBandSize w:val="1"/>
      <w:tblStyleColBandSize w:val="1"/>
      <w:tblCellMar>
        <w:left w:w="115" w:type="dxa"/>
        <w:right w:w="115" w:type="dxa"/>
      </w:tblCellMar>
    </w:tblPr>
  </w:style>
  <w:style w:type="table" w:customStyle="1" w:styleId="afffffffff2">
    <w:basedOn w:val="TableNormal5"/>
    <w:tblPr>
      <w:tblStyleRowBandSize w:val="1"/>
      <w:tblStyleColBandSize w:val="1"/>
      <w:tblCellMar>
        <w:left w:w="115" w:type="dxa"/>
        <w:right w:w="115" w:type="dxa"/>
      </w:tblCellMar>
    </w:tblPr>
  </w:style>
  <w:style w:type="table" w:customStyle="1" w:styleId="afffffffff3">
    <w:basedOn w:val="TableNormal5"/>
    <w:tblPr>
      <w:tblStyleRowBandSize w:val="1"/>
      <w:tblStyleColBandSize w:val="1"/>
      <w:tblCellMar>
        <w:left w:w="115" w:type="dxa"/>
        <w:right w:w="115" w:type="dxa"/>
      </w:tblCellMar>
    </w:tblPr>
  </w:style>
  <w:style w:type="table" w:customStyle="1" w:styleId="afffffffff4">
    <w:basedOn w:val="TableNormal5"/>
    <w:tblPr>
      <w:tblStyleRowBandSize w:val="1"/>
      <w:tblStyleColBandSize w:val="1"/>
      <w:tblCellMar>
        <w:left w:w="115" w:type="dxa"/>
        <w:right w:w="115" w:type="dxa"/>
      </w:tblCellMar>
    </w:tblPr>
  </w:style>
  <w:style w:type="table" w:customStyle="1" w:styleId="afffffffff5">
    <w:basedOn w:val="TableNormal5"/>
    <w:tblPr>
      <w:tblStyleRowBandSize w:val="1"/>
      <w:tblStyleColBandSize w:val="1"/>
      <w:tblCellMar>
        <w:left w:w="115" w:type="dxa"/>
        <w:right w:w="115" w:type="dxa"/>
      </w:tblCellMar>
    </w:tblPr>
  </w:style>
  <w:style w:type="table" w:customStyle="1" w:styleId="afffffffff6">
    <w:basedOn w:val="TableNormal5"/>
    <w:tblPr>
      <w:tblStyleRowBandSize w:val="1"/>
      <w:tblStyleColBandSize w:val="1"/>
      <w:tblCellMar>
        <w:left w:w="115" w:type="dxa"/>
        <w:right w:w="115" w:type="dxa"/>
      </w:tblCellMar>
    </w:tblPr>
  </w:style>
  <w:style w:type="table" w:customStyle="1" w:styleId="afffffffff7">
    <w:basedOn w:val="TableNormal5"/>
    <w:tblPr>
      <w:tblStyleRowBandSize w:val="1"/>
      <w:tblStyleColBandSize w:val="1"/>
      <w:tblCellMar>
        <w:left w:w="115" w:type="dxa"/>
        <w:right w:w="115" w:type="dxa"/>
      </w:tblCellMar>
    </w:tblPr>
  </w:style>
  <w:style w:type="table" w:customStyle="1" w:styleId="afffffffff8">
    <w:basedOn w:val="TableNormal5"/>
    <w:tblPr>
      <w:tblStyleRowBandSize w:val="1"/>
      <w:tblStyleColBandSize w:val="1"/>
      <w:tblCellMar>
        <w:left w:w="115" w:type="dxa"/>
        <w:right w:w="115" w:type="dxa"/>
      </w:tblCellMar>
    </w:tblPr>
  </w:style>
  <w:style w:type="table" w:customStyle="1" w:styleId="afffffffff9">
    <w:basedOn w:val="TableNormal5"/>
    <w:tblPr>
      <w:tblStyleRowBandSize w:val="1"/>
      <w:tblStyleColBandSize w:val="1"/>
      <w:tblCellMar>
        <w:left w:w="115" w:type="dxa"/>
        <w:right w:w="115" w:type="dxa"/>
      </w:tblCellMar>
    </w:tblPr>
  </w:style>
  <w:style w:type="table" w:customStyle="1" w:styleId="afffffffffa">
    <w:basedOn w:val="TableNormal5"/>
    <w:tblPr>
      <w:tblStyleRowBandSize w:val="1"/>
      <w:tblStyleColBandSize w:val="1"/>
      <w:tblCellMar>
        <w:left w:w="115" w:type="dxa"/>
        <w:right w:w="115" w:type="dxa"/>
      </w:tblCellMar>
    </w:tblPr>
  </w:style>
  <w:style w:type="table" w:customStyle="1" w:styleId="afffffffffb">
    <w:basedOn w:val="TableNormal5"/>
    <w:tblPr>
      <w:tblStyleRowBandSize w:val="1"/>
      <w:tblStyleColBandSize w:val="1"/>
      <w:tblCellMar>
        <w:left w:w="115" w:type="dxa"/>
        <w:right w:w="115" w:type="dxa"/>
      </w:tblCellMar>
    </w:tblPr>
  </w:style>
  <w:style w:type="table" w:customStyle="1" w:styleId="afffffffffc">
    <w:basedOn w:val="TableNormal5"/>
    <w:tblPr>
      <w:tblStyleRowBandSize w:val="1"/>
      <w:tblStyleColBandSize w:val="1"/>
      <w:tblCellMar>
        <w:left w:w="115" w:type="dxa"/>
        <w:right w:w="115" w:type="dxa"/>
      </w:tblCellMar>
    </w:tblPr>
  </w:style>
  <w:style w:type="table" w:customStyle="1" w:styleId="afffffffffd">
    <w:basedOn w:val="TableNormal5"/>
    <w:tblPr>
      <w:tblStyleRowBandSize w:val="1"/>
      <w:tblStyleColBandSize w:val="1"/>
      <w:tblCellMar>
        <w:left w:w="115" w:type="dxa"/>
        <w:right w:w="115" w:type="dxa"/>
      </w:tblCellMar>
    </w:tblPr>
  </w:style>
  <w:style w:type="table" w:customStyle="1" w:styleId="afffffffffe">
    <w:basedOn w:val="TableNormal5"/>
    <w:tblPr>
      <w:tblStyleRowBandSize w:val="1"/>
      <w:tblStyleColBandSize w:val="1"/>
      <w:tblCellMar>
        <w:left w:w="115" w:type="dxa"/>
        <w:right w:w="115" w:type="dxa"/>
      </w:tblCellMar>
    </w:tblPr>
  </w:style>
  <w:style w:type="table" w:customStyle="1" w:styleId="affffffffff">
    <w:basedOn w:val="TableNormal5"/>
    <w:tblPr>
      <w:tblStyleRowBandSize w:val="1"/>
      <w:tblStyleColBandSize w:val="1"/>
      <w:tblCellMar>
        <w:left w:w="115" w:type="dxa"/>
        <w:right w:w="115" w:type="dxa"/>
      </w:tblCellMar>
    </w:tblPr>
  </w:style>
  <w:style w:type="table" w:customStyle="1" w:styleId="affffffffff0">
    <w:basedOn w:val="TableNormal5"/>
    <w:tblPr>
      <w:tblStyleRowBandSize w:val="1"/>
      <w:tblStyleColBandSize w:val="1"/>
      <w:tblCellMar>
        <w:left w:w="115" w:type="dxa"/>
        <w:right w:w="115" w:type="dxa"/>
      </w:tblCellMar>
    </w:tblPr>
  </w:style>
  <w:style w:type="table" w:customStyle="1" w:styleId="affffffffff1">
    <w:basedOn w:val="TableNormal5"/>
    <w:tblPr>
      <w:tblStyleRowBandSize w:val="1"/>
      <w:tblStyleColBandSize w:val="1"/>
      <w:tblCellMar>
        <w:left w:w="115" w:type="dxa"/>
        <w:right w:w="115" w:type="dxa"/>
      </w:tblCellMar>
    </w:tblPr>
  </w:style>
  <w:style w:type="table" w:customStyle="1" w:styleId="affffffffff2">
    <w:basedOn w:val="TableNormal5"/>
    <w:tblPr>
      <w:tblStyleRowBandSize w:val="1"/>
      <w:tblStyleColBandSize w:val="1"/>
      <w:tblCellMar>
        <w:left w:w="115" w:type="dxa"/>
        <w:right w:w="115" w:type="dxa"/>
      </w:tblCellMar>
    </w:tblPr>
  </w:style>
  <w:style w:type="table" w:customStyle="1" w:styleId="affffffffff3">
    <w:basedOn w:val="TableNormal5"/>
    <w:tblPr>
      <w:tblStyleRowBandSize w:val="1"/>
      <w:tblStyleColBandSize w:val="1"/>
      <w:tblCellMar>
        <w:left w:w="115" w:type="dxa"/>
        <w:right w:w="115" w:type="dxa"/>
      </w:tblCellMar>
    </w:tblPr>
  </w:style>
  <w:style w:type="table" w:customStyle="1" w:styleId="affffffffff4">
    <w:basedOn w:val="TableNormal5"/>
    <w:tblPr>
      <w:tblStyleRowBandSize w:val="1"/>
      <w:tblStyleColBandSize w:val="1"/>
      <w:tblCellMar>
        <w:left w:w="115" w:type="dxa"/>
        <w:right w:w="115" w:type="dxa"/>
      </w:tblCellMar>
    </w:tblPr>
  </w:style>
  <w:style w:type="table" w:customStyle="1" w:styleId="affffffffff5">
    <w:basedOn w:val="TableNormal5"/>
    <w:tblPr>
      <w:tblStyleRowBandSize w:val="1"/>
      <w:tblStyleColBandSize w:val="1"/>
      <w:tblCellMar>
        <w:left w:w="115" w:type="dxa"/>
        <w:right w:w="115" w:type="dxa"/>
      </w:tblCellMar>
    </w:tblPr>
  </w:style>
  <w:style w:type="table" w:customStyle="1" w:styleId="affffffffff6">
    <w:basedOn w:val="TableNormal5"/>
    <w:tblPr>
      <w:tblStyleRowBandSize w:val="1"/>
      <w:tblStyleColBandSize w:val="1"/>
      <w:tblCellMar>
        <w:left w:w="115" w:type="dxa"/>
        <w:right w:w="115" w:type="dxa"/>
      </w:tblCellMar>
    </w:tblPr>
  </w:style>
  <w:style w:type="table" w:customStyle="1" w:styleId="affffffffff7">
    <w:basedOn w:val="TableNormal5"/>
    <w:tblPr>
      <w:tblStyleRowBandSize w:val="1"/>
      <w:tblStyleColBandSize w:val="1"/>
      <w:tblCellMar>
        <w:left w:w="115" w:type="dxa"/>
        <w:right w:w="115" w:type="dxa"/>
      </w:tblCellMar>
    </w:tblPr>
  </w:style>
  <w:style w:type="table" w:customStyle="1" w:styleId="affffffffff8">
    <w:basedOn w:val="TableNormal5"/>
    <w:tblPr>
      <w:tblStyleRowBandSize w:val="1"/>
      <w:tblStyleColBandSize w:val="1"/>
      <w:tblCellMar>
        <w:left w:w="115" w:type="dxa"/>
        <w:right w:w="115" w:type="dxa"/>
      </w:tblCellMar>
    </w:tblPr>
  </w:style>
  <w:style w:type="table" w:customStyle="1" w:styleId="affffffffff9">
    <w:basedOn w:val="TableNormal5"/>
    <w:tblPr>
      <w:tblStyleRowBandSize w:val="1"/>
      <w:tblStyleColBandSize w:val="1"/>
      <w:tblCellMar>
        <w:left w:w="115" w:type="dxa"/>
        <w:right w:w="115" w:type="dxa"/>
      </w:tblCellMar>
    </w:tblPr>
  </w:style>
  <w:style w:type="table" w:customStyle="1" w:styleId="affffffffffa">
    <w:basedOn w:val="TableNormal5"/>
    <w:tblPr>
      <w:tblStyleRowBandSize w:val="1"/>
      <w:tblStyleColBandSize w:val="1"/>
      <w:tblCellMar>
        <w:left w:w="115" w:type="dxa"/>
        <w:right w:w="115" w:type="dxa"/>
      </w:tblCellMar>
    </w:tblPr>
  </w:style>
  <w:style w:type="table" w:customStyle="1" w:styleId="affffffffffb">
    <w:basedOn w:val="TableNormal5"/>
    <w:tblPr>
      <w:tblStyleRowBandSize w:val="1"/>
      <w:tblStyleColBandSize w:val="1"/>
      <w:tblCellMar>
        <w:left w:w="115" w:type="dxa"/>
        <w:right w:w="115" w:type="dxa"/>
      </w:tblCellMar>
    </w:tblPr>
  </w:style>
  <w:style w:type="table" w:customStyle="1" w:styleId="affffffffffc">
    <w:basedOn w:val="TableNormal5"/>
    <w:tblPr>
      <w:tblStyleRowBandSize w:val="1"/>
      <w:tblStyleColBandSize w:val="1"/>
      <w:tblCellMar>
        <w:left w:w="115" w:type="dxa"/>
        <w:right w:w="115" w:type="dxa"/>
      </w:tblCellMar>
    </w:tblPr>
  </w:style>
  <w:style w:type="table" w:customStyle="1" w:styleId="affffffffffd">
    <w:basedOn w:val="TableNormal5"/>
    <w:tblPr>
      <w:tblStyleRowBandSize w:val="1"/>
      <w:tblStyleColBandSize w:val="1"/>
      <w:tblCellMar>
        <w:left w:w="115" w:type="dxa"/>
        <w:right w:w="115" w:type="dxa"/>
      </w:tblCellMar>
    </w:tblPr>
  </w:style>
  <w:style w:type="table" w:customStyle="1" w:styleId="affffffffffe">
    <w:basedOn w:val="TableNormal5"/>
    <w:tblPr>
      <w:tblStyleRowBandSize w:val="1"/>
      <w:tblStyleColBandSize w:val="1"/>
      <w:tblCellMar>
        <w:left w:w="115" w:type="dxa"/>
        <w:right w:w="115" w:type="dxa"/>
      </w:tblCellMar>
    </w:tblPr>
  </w:style>
  <w:style w:type="table" w:customStyle="1" w:styleId="afffffffffff">
    <w:basedOn w:val="TableNormal5"/>
    <w:tblPr>
      <w:tblStyleRowBandSize w:val="1"/>
      <w:tblStyleColBandSize w:val="1"/>
      <w:tblCellMar>
        <w:left w:w="115" w:type="dxa"/>
        <w:right w:w="115" w:type="dxa"/>
      </w:tblCellMar>
    </w:tblPr>
  </w:style>
  <w:style w:type="table" w:customStyle="1" w:styleId="afffffffffff0">
    <w:basedOn w:val="TableNormal5"/>
    <w:tblPr>
      <w:tblStyleRowBandSize w:val="1"/>
      <w:tblStyleColBandSize w:val="1"/>
      <w:tblCellMar>
        <w:left w:w="115" w:type="dxa"/>
        <w:right w:w="115" w:type="dxa"/>
      </w:tblCellMar>
    </w:tblPr>
  </w:style>
  <w:style w:type="table" w:customStyle="1" w:styleId="afffffffffff1">
    <w:basedOn w:val="TableNormal5"/>
    <w:tblPr>
      <w:tblStyleRowBandSize w:val="1"/>
      <w:tblStyleColBandSize w:val="1"/>
      <w:tblCellMar>
        <w:left w:w="115" w:type="dxa"/>
        <w:right w:w="115" w:type="dxa"/>
      </w:tblCellMar>
    </w:tblPr>
  </w:style>
  <w:style w:type="table" w:customStyle="1" w:styleId="afffffffffff2">
    <w:basedOn w:val="TableNormal5"/>
    <w:tblPr>
      <w:tblStyleRowBandSize w:val="1"/>
      <w:tblStyleColBandSize w:val="1"/>
      <w:tblCellMar>
        <w:left w:w="115" w:type="dxa"/>
        <w:right w:w="115" w:type="dxa"/>
      </w:tblCellMar>
    </w:tblPr>
  </w:style>
  <w:style w:type="table" w:customStyle="1" w:styleId="afffffffffff3">
    <w:basedOn w:val="TableNormal5"/>
    <w:tblPr>
      <w:tblStyleRowBandSize w:val="1"/>
      <w:tblStyleColBandSize w:val="1"/>
      <w:tblCellMar>
        <w:left w:w="115" w:type="dxa"/>
        <w:right w:w="115" w:type="dxa"/>
      </w:tblCellMar>
    </w:tblPr>
  </w:style>
  <w:style w:type="table" w:customStyle="1" w:styleId="afffffffffff4">
    <w:basedOn w:val="TableNormal5"/>
    <w:tblPr>
      <w:tblStyleRowBandSize w:val="1"/>
      <w:tblStyleColBandSize w:val="1"/>
      <w:tblCellMar>
        <w:left w:w="115" w:type="dxa"/>
        <w:right w:w="115" w:type="dxa"/>
      </w:tblCellMar>
    </w:tblPr>
  </w:style>
  <w:style w:type="table" w:customStyle="1" w:styleId="afffffffffff5">
    <w:basedOn w:val="TableNormal5"/>
    <w:tblPr>
      <w:tblStyleRowBandSize w:val="1"/>
      <w:tblStyleColBandSize w:val="1"/>
      <w:tblCellMar>
        <w:left w:w="115" w:type="dxa"/>
        <w:right w:w="115" w:type="dxa"/>
      </w:tblCellMar>
    </w:tblPr>
  </w:style>
  <w:style w:type="table" w:customStyle="1" w:styleId="afffffffffff6">
    <w:basedOn w:val="TableNormal5"/>
    <w:tblPr>
      <w:tblStyleRowBandSize w:val="1"/>
      <w:tblStyleColBandSize w:val="1"/>
      <w:tblCellMar>
        <w:left w:w="115" w:type="dxa"/>
        <w:right w:w="115" w:type="dxa"/>
      </w:tblCellMar>
    </w:tblPr>
  </w:style>
  <w:style w:type="table" w:customStyle="1" w:styleId="afffffffffff7">
    <w:basedOn w:val="TableNormal5"/>
    <w:tblPr>
      <w:tblStyleRowBandSize w:val="1"/>
      <w:tblStyleColBandSize w:val="1"/>
      <w:tblCellMar>
        <w:left w:w="115" w:type="dxa"/>
        <w:right w:w="115" w:type="dxa"/>
      </w:tblCellMar>
    </w:tblPr>
  </w:style>
  <w:style w:type="table" w:customStyle="1" w:styleId="afffffffffff8">
    <w:basedOn w:val="TableNormal5"/>
    <w:tblPr>
      <w:tblStyleRowBandSize w:val="1"/>
      <w:tblStyleColBandSize w:val="1"/>
      <w:tblCellMar>
        <w:left w:w="115" w:type="dxa"/>
        <w:right w:w="115" w:type="dxa"/>
      </w:tblCellMar>
    </w:tblPr>
  </w:style>
  <w:style w:type="table" w:customStyle="1" w:styleId="afffffffffff9">
    <w:basedOn w:val="TableNormal5"/>
    <w:tblPr>
      <w:tblStyleRowBandSize w:val="1"/>
      <w:tblStyleColBandSize w:val="1"/>
      <w:tblCellMar>
        <w:left w:w="115" w:type="dxa"/>
        <w:right w:w="115" w:type="dxa"/>
      </w:tblCellMar>
    </w:tblPr>
  </w:style>
  <w:style w:type="table" w:customStyle="1" w:styleId="afffffffffffa">
    <w:basedOn w:val="TableNormal5"/>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FZyyCpK2ZQJPSNAQvkqpY6/vEw==">CgMxLjAyCGguZ2pkZ3hzMg5oLmNsbjIyaXl6OWw2cDIOaC5kbWdxcHM3dmJ2cG44AHIhMUNKUE9DMk5rX2pfZHJUOGl5OUYwQ0VwMUlWTFgtVTdS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75</Words>
  <Characters>432</Characters>
  <Application>Microsoft Office Word</Application>
  <DocSecurity>0</DocSecurity>
  <Lines>3</Lines>
  <Paragraphs>1</Paragraphs>
  <ScaleCrop>false</ScaleCrop>
  <Company/>
  <LinksUpToDate>false</LinksUpToDate>
  <CharactersWithSpaces>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3</cp:revision>
  <dcterms:created xsi:type="dcterms:W3CDTF">2024-03-04T11:41:00Z</dcterms:created>
  <dcterms:modified xsi:type="dcterms:W3CDTF">2024-06-10T15:14:00Z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