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8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16.xml"/>
  <Override ContentType="application/vnd.openxmlformats-officedocument.wordprocessingml.header+xml" PartName="/word/header17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D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E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0000000">
      <w:pPr>
        <w:rPr>
          <w:rFonts w:ascii="Times New Roman" w:hAnsi="Times New Roman"/>
          <w:b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23000000">
      <w:pPr>
        <w:ind/>
        <w:jc w:val="center"/>
        <w:rPr>
          <w:rFonts w:ascii="Times New Roman" w:hAnsi="Times New Roman"/>
          <w:sz w:val="24"/>
        </w:rPr>
      </w:pPr>
    </w:p>
    <w:p w14:paraId="24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08.02.14 Эксплуатация и обслуживание многоквартирного дома</w:t>
      </w:r>
    </w:p>
    <w:p w14:paraId="25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6000000">
      <w:pPr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</w:rPr>
        <w:t xml:space="preserve">                </w:t>
      </w:r>
    </w:p>
    <w:p w14:paraId="27000000">
      <w:pPr>
        <w:rPr>
          <w:rFonts w:ascii="Times New Roman" w:hAnsi="Times New Roman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9000000">
      <w:pPr>
        <w:ind/>
        <w:jc w:val="center"/>
        <w:rPr>
          <w:rFonts w:ascii="Times New Roman" w:hAnsi="Times New Roman"/>
          <w:sz w:val="24"/>
        </w:rPr>
      </w:pPr>
    </w:p>
    <w:p w14:paraId="2A000000">
      <w:pPr>
        <w:ind/>
        <w:jc w:val="center"/>
        <w:rPr>
          <w:rFonts w:ascii="Times New Roman" w:hAnsi="Times New Roman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C000000">
      <w:pPr>
        <w:tabs>
          <w:tab w:leader="none" w:pos="710" w:val="left"/>
          <w:tab w:leader="none" w:pos="4606" w:val="center"/>
        </w:tabs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Техник</w:t>
      </w:r>
    </w:p>
    <w:p w14:paraId="2D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p w14:paraId="33000000">
      <w:pPr>
        <w:rPr>
          <w:rFonts w:ascii="Times New Roman" w:hAnsi="Times New Roman"/>
          <w:sz w:val="24"/>
        </w:rPr>
      </w:pPr>
    </w:p>
    <w:p w14:paraId="34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7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08</w:t>
            </w:r>
            <w:r>
              <w:rPr>
                <w:rFonts w:ascii="Times New Roman" w:hAnsi="Times New Roman"/>
                <w:b w:val="1"/>
                <w:color w:val="FF0000"/>
                <w:sz w:val="24"/>
              </w:rPr>
              <w:t>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Техника и технологии строительства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6000000">
            <w:pPr>
              <w:rPr>
                <w:rFonts w:ascii="Times New Roman" w:hAnsi="Times New Roman"/>
                <w:sz w:val="24"/>
              </w:rPr>
            </w:pPr>
          </w:p>
          <w:p w14:paraId="37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17.07.2024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30"/>
        </w:trPr>
        <w:tc>
          <w:tcPr>
            <w:tcW w:type="dxa" w:w="4253"/>
            <w:vMerge w:val="restart"/>
            <w:shd w:fill="auto" w:val="clear"/>
          </w:tcPr>
          <w:p w14:paraId="3A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B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16/2024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F000000">
            <w:pPr>
              <w:rPr>
                <w:rFonts w:ascii="Times New Roman" w:hAnsi="Times New Roman"/>
              </w:rPr>
            </w:pPr>
          </w:p>
          <w:p w14:paraId="4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1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 xml:space="preserve">4 </w:t>
      </w:r>
      <w:r>
        <w:rPr>
          <w:rFonts w:ascii="Times New Roman" w:hAnsi="Times New Roman"/>
          <w:b w:val="1"/>
          <w:sz w:val="24"/>
        </w:rPr>
        <w:t>год</w:t>
      </w:r>
    </w:p>
    <w:p w14:paraId="45000000">
      <w:pPr>
        <w:sectPr>
          <w:headerReference r:id="rId17" w:type="default"/>
          <w:headerReference r:id="rId14" w:type="first"/>
          <w:footerReference r:id="rId18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6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7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2000000">
      <w:pPr>
        <w:ind w:firstLine="567" w:left="-142"/>
        <w:rPr>
          <w:rFonts w:ascii="Times New Roman" w:hAnsi="Times New Roman"/>
          <w:sz w:val="24"/>
        </w:rPr>
      </w:pPr>
    </w:p>
    <w:p w14:paraId="53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/>
        <w:jc w:val="both"/>
        <w:rPr>
          <w:rFonts w:ascii="Times New Roman" w:hAnsi="Times New Roman"/>
          <w:sz w:val="24"/>
        </w:rPr>
      </w:pPr>
    </w:p>
    <w:p w14:paraId="6C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D000000">
      <w:pPr>
        <w:sectPr>
          <w:headerReference r:id="rId3" w:type="default"/>
          <w:headerReference r:id="rId13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E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F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8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>
      <w:r>
        <w:fldChar w:fldCharType="end"/>
      </w:r>
    </w:p>
    <w:p w14:paraId="8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B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F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0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1000000">
      <w:pPr>
        <w:pStyle w:val="Style_8"/>
        <w:spacing w:after="0" w:before="0"/>
        <w:ind/>
      </w:pPr>
    </w:p>
    <w:p w14:paraId="92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93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>по специальности 08.02.14 Эксплуатация и обслуживание многоквартирного дома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12.12.2022 № 1097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 – ФГОС, ФГОС СПО).</w:t>
      </w:r>
      <w:r>
        <w:rPr>
          <w:rFonts w:ascii="Times New Roman" w:hAnsi="Times New Roman"/>
          <w:sz w:val="24"/>
        </w:rPr>
        <w:t xml:space="preserve"> </w:t>
      </w:r>
    </w:p>
    <w:p w14:paraId="94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специальности 08.02.14 Эксплуатация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обслуживание многоквартирного дома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</w:t>
      </w:r>
      <w:r>
        <w:rPr>
          <w:rFonts w:ascii="Times New Roman" w:hAnsi="Times New Roman"/>
          <w:sz w:val="24"/>
        </w:rPr>
        <w:t xml:space="preserve"> специальности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97000000">
      <w:pPr>
        <w:pStyle w:val="Style_11"/>
      </w:pPr>
    </w:p>
    <w:p w14:paraId="98000000">
      <w:bookmarkStart w:id="7" w:name="__RefHeading___3"/>
      <w:bookmarkEnd w:id="7"/>
      <w:pPr>
        <w:pStyle w:val="Style_9"/>
        <w:spacing w:after="0" w:line="240" w:lineRule="auto"/>
        <w:ind/>
      </w:pPr>
      <w:r>
        <w:t xml:space="preserve">1.2. Нормативные </w:t>
      </w:r>
      <w:r>
        <w:t>документы.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специальности 08.02.14 Эксплуатация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обслуживание многоквартирного дома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12.12.2022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№ 1097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9F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 xml:space="preserve">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</w:t>
      </w:r>
      <w:r>
        <w:rPr>
          <w:rFonts w:ascii="Times New Roman" w:hAnsi="Times New Roman"/>
          <w:sz w:val="24"/>
        </w:rPr>
        <w:t>);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>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23 ноября 2020 года N 820н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16.090 Электромонтажник домовых электрических систем и оборудования</w:t>
      </w:r>
      <w:r>
        <w:rPr>
          <w:rFonts w:ascii="Times New Roman" w:hAnsi="Times New Roman"/>
          <w:sz w:val="24"/>
        </w:rPr>
        <w:t>»;</w:t>
      </w:r>
      <w:r>
        <w:rPr>
          <w:rFonts w:ascii="Times New Roman" w:hAnsi="Times New Roman"/>
          <w:sz w:val="24"/>
        </w:rPr>
        <w:t xml:space="preserve"> 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от 31.07.2019 № 538н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«Специалист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по управлению многоквартирным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домами»</w:t>
      </w:r>
      <w:r>
        <w:rPr>
          <w:rFonts w:ascii="Times New Roman" w:hAnsi="Times New Roman"/>
          <w:sz w:val="24"/>
        </w:rPr>
        <w:t>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от 31.07.2019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№ 537н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«Специалист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эксплуатации гражданских зданий».</w:t>
      </w:r>
    </w:p>
    <w:p w14:paraId="A5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A6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C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D000000">
      <w:pPr>
        <w:pStyle w:val="Style_8"/>
        <w:spacing w:after="0" w:before="0"/>
        <w:ind/>
        <w:jc w:val="both"/>
      </w:pPr>
    </w:p>
    <w:p w14:paraId="BE000000">
      <w:pPr>
        <w:pStyle w:val="Style_8"/>
        <w:spacing w:after="0" w:before="0"/>
        <w:ind/>
        <w:jc w:val="both"/>
      </w:pPr>
    </w:p>
    <w:p w14:paraId="BF000000">
      <w:pPr>
        <w:pStyle w:val="Style_8"/>
        <w:spacing w:after="0" w:before="0"/>
        <w:ind/>
        <w:jc w:val="both"/>
      </w:pPr>
    </w:p>
    <w:p w14:paraId="C0000000">
      <w:pPr>
        <w:pStyle w:val="Style_8"/>
        <w:spacing w:after="0" w:before="0"/>
        <w:ind/>
        <w:jc w:val="both"/>
      </w:pPr>
    </w:p>
    <w:p w14:paraId="C1000000">
      <w:pPr>
        <w:pStyle w:val="Style_8"/>
        <w:spacing w:after="0" w:before="0"/>
        <w:ind/>
        <w:jc w:val="both"/>
      </w:pPr>
    </w:p>
    <w:p w14:paraId="C2000000">
      <w:pPr>
        <w:pStyle w:val="Style_8"/>
        <w:spacing w:after="0" w:before="0"/>
        <w:ind/>
        <w:jc w:val="both"/>
      </w:pPr>
    </w:p>
    <w:p w14:paraId="C3000000">
      <w:pPr>
        <w:pStyle w:val="Style_8"/>
        <w:spacing w:after="0" w:before="0"/>
        <w:ind/>
        <w:jc w:val="both"/>
      </w:pPr>
    </w:p>
    <w:p w14:paraId="C4000000">
      <w:pPr>
        <w:pStyle w:val="Style_8"/>
        <w:spacing w:after="0" w:before="0"/>
        <w:ind/>
        <w:jc w:val="both"/>
      </w:pPr>
    </w:p>
    <w:p w14:paraId="C5000000">
      <w:pPr>
        <w:pStyle w:val="Style_8"/>
        <w:spacing w:after="0" w:before="0"/>
        <w:ind/>
        <w:jc w:val="both"/>
      </w:pPr>
    </w:p>
    <w:p w14:paraId="C6000000">
      <w:pPr>
        <w:pStyle w:val="Style_8"/>
        <w:spacing w:after="0" w:before="0"/>
        <w:ind/>
        <w:jc w:val="both"/>
      </w:pPr>
    </w:p>
    <w:p w14:paraId="C7000000">
      <w:pPr>
        <w:pStyle w:val="Style_8"/>
        <w:spacing w:after="0" w:before="0"/>
        <w:ind/>
        <w:jc w:val="both"/>
      </w:pPr>
    </w:p>
    <w:p w14:paraId="C8000000">
      <w:pPr>
        <w:pStyle w:val="Style_8"/>
        <w:spacing w:after="0" w:before="0"/>
        <w:ind/>
        <w:jc w:val="both"/>
      </w:pPr>
    </w:p>
    <w:p w14:paraId="C9000000">
      <w:pPr>
        <w:pStyle w:val="Style_8"/>
        <w:spacing w:after="0" w:before="0"/>
        <w:ind/>
        <w:jc w:val="both"/>
      </w:pPr>
    </w:p>
    <w:p w14:paraId="CA000000">
      <w:pPr>
        <w:pStyle w:val="Style_8"/>
        <w:spacing w:after="0" w:before="0"/>
        <w:ind/>
        <w:jc w:val="both"/>
      </w:pPr>
    </w:p>
    <w:p w14:paraId="CB000000">
      <w:pPr>
        <w:pStyle w:val="Style_8"/>
        <w:spacing w:after="0" w:before="0"/>
        <w:ind/>
        <w:jc w:val="both"/>
      </w:pPr>
    </w:p>
    <w:p w14:paraId="CC000000">
      <w:pPr>
        <w:pStyle w:val="Style_8"/>
        <w:spacing w:after="0" w:before="0"/>
        <w:ind/>
        <w:jc w:val="both"/>
      </w:pPr>
    </w:p>
    <w:p w14:paraId="CD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252"/>
        <w:gridCol w:w="134"/>
        <w:gridCol w:w="2875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  <w:p w14:paraId="D2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tabs>
                <w:tab w:leader="none" w:pos="1134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16.018 Специалист по управлению многоквартирными домами</w:t>
            </w:r>
          </w:p>
          <w:p w14:paraId="D5000000">
            <w:pPr>
              <w:tabs>
                <w:tab w:leader="none" w:pos="1134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31.07.2019 № 538н</w:t>
            </w:r>
            <w:r>
              <w:rPr>
                <w:rFonts w:ascii="Times New Roman" w:hAnsi="Times New Roman"/>
              </w:rPr>
              <w:t>)</w:t>
            </w:r>
          </w:p>
          <w:p w14:paraId="D6000000">
            <w:pPr>
              <w:tabs>
                <w:tab w:leader="none" w:pos="1134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16.011 Специалист по эксплуатации гражданских зданий </w:t>
            </w:r>
          </w:p>
          <w:p w14:paraId="D7000000">
            <w:pPr>
              <w:tabs>
                <w:tab w:leader="none" w:pos="1134" w:val="left"/>
              </w:tabs>
              <w:spacing w:line="276" w:lineRule="auto"/>
              <w:ind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 w:val="1"/>
              </w:rPr>
              <w:t xml:space="preserve">Приказ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i w:val="1"/>
              </w:rPr>
              <w:t>31.07.2019</w:t>
            </w:r>
            <w:r>
              <w:rPr>
                <w:rFonts w:ascii="Times New Roman" w:hAnsi="Times New Roman"/>
                <w:i w:val="1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>№</w:t>
            </w:r>
            <w:r>
              <w:rPr>
                <w:rFonts w:ascii="Times New Roman" w:hAnsi="Times New Roman"/>
                <w:i w:val="1"/>
              </w:rPr>
              <w:t xml:space="preserve"> 537н</w:t>
            </w:r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66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5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tabs>
                <w:tab w:leader="none" w:pos="1134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  <w:tc>
          <w:tcPr>
            <w:tcW w:type="dxa" w:w="2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tabs>
                <w:tab w:leader="none" w:pos="1134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</w:tc>
      </w:tr>
      <w:tr>
        <w:trPr>
          <w:trHeight w:hRule="atLeast" w:val="251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tabs>
                <w:tab w:leader="none" w:pos="1134" w:val="left"/>
              </w:tabs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16.090 Электромонтажник домовых электрических систем и оборудования 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23 ноября 2020 года N 820н)</w:t>
            </w:r>
          </w:p>
        </w:tc>
        <w:tc>
          <w:tcPr>
            <w:tcW w:type="dxa" w:w="2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  <w:i w:val="1"/>
              </w:rPr>
              <w:t xml:space="preserve"> </w:t>
            </w:r>
            <w:r>
              <w:rPr>
                <w:rFonts w:ascii="Times New Roman" w:hAnsi="Times New Roman"/>
              </w:rPr>
              <w:t>Минпросвещения</w:t>
            </w:r>
            <w:r>
              <w:rPr>
                <w:rFonts w:ascii="Times New Roman" w:hAnsi="Times New Roman"/>
              </w:rPr>
              <w:t xml:space="preserve"> России от 12.12.2022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№ 1097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 xml:space="preserve"> выпускника 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 предусмотрена</w:t>
            </w:r>
          </w:p>
        </w:tc>
      </w:tr>
      <w:tr>
        <w:trPr>
          <w:trHeight w:hRule="atLeast" w:val="294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5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  <w:tc>
          <w:tcPr>
            <w:tcW w:type="dxa" w:w="2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</w:tc>
      </w:tr>
      <w:tr>
        <w:trPr>
          <w:trHeight w:hRule="atLeast" w:val="770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Электромонтажник домовых электрических систем и оборудования</w:t>
            </w:r>
          </w:p>
        </w:tc>
        <w:tc>
          <w:tcPr>
            <w:tcW w:type="dxa" w:w="2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</w:rPr>
            </w:pPr>
          </w:p>
          <w:p w14:paraId="EA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Нормативный срок и объем реализации образовательной программы</w:t>
            </w:r>
          </w:p>
          <w:p w14:paraId="E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СОО</w:t>
            </w:r>
          </w:p>
          <w:p w14:paraId="E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</w:rPr>
            </w:pPr>
          </w:p>
          <w:p w14:paraId="E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год 10 мес./ 2952 </w:t>
            </w:r>
            <w:r>
              <w:rPr>
                <w:rFonts w:ascii="Times New Roman" w:hAnsi="Times New Roman"/>
              </w:rPr>
              <w:t>ак</w:t>
            </w:r>
            <w:r>
              <w:rPr>
                <w:rFonts w:ascii="Times New Roman" w:hAnsi="Times New Roman"/>
              </w:rPr>
              <w:t>. ч</w:t>
            </w:r>
          </w:p>
          <w:p w14:paraId="F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10 мес.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4428 </w:t>
            </w:r>
            <w:r>
              <w:rPr>
                <w:rFonts w:ascii="Times New Roman" w:hAnsi="Times New Roman"/>
              </w:rPr>
              <w:t>ак</w:t>
            </w:r>
            <w:r>
              <w:rPr>
                <w:rFonts w:ascii="Times New Roman" w:hAnsi="Times New Roman"/>
              </w:rPr>
              <w:t>. ч</w:t>
            </w:r>
          </w:p>
          <w:p w14:paraId="F1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1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237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  <w:tc>
          <w:tcPr>
            <w:tcW w:type="dxa" w:w="30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</w:tc>
      </w:tr>
      <w:tr>
        <w:trPr>
          <w:trHeight w:hRule="atLeast" w:val="887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7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</w:rPr>
            </w:pPr>
          </w:p>
          <w:p w14:paraId="F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9 мес./4284</w:t>
            </w:r>
          </w:p>
        </w:tc>
        <w:tc>
          <w:tcPr>
            <w:tcW w:type="dxa" w:w="300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i w:val="1"/>
              </w:rPr>
            </w:pPr>
          </w:p>
          <w:p w14:paraId="F9000000">
            <w:pPr>
              <w:ind w:firstLine="708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-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432/216 </w:t>
            </w:r>
            <w:r>
              <w:rPr>
                <w:rFonts w:ascii="Times New Roman" w:hAnsi="Times New Roman"/>
              </w:rPr>
              <w:t>ак.ч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b w:val="1"/>
              </w:rPr>
            </w:pPr>
            <w:bookmarkStart w:id="10" w:name="_Hlk156306819"/>
            <w:r>
              <w:rPr>
                <w:rFonts w:ascii="Times New Roman" w:hAnsi="Times New Roman"/>
                <w:b w:val="1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Объем, в </w:t>
            </w:r>
            <w:r>
              <w:rPr>
                <w:rFonts w:ascii="Times New Roman" w:hAnsi="Times New Roman"/>
                <w:b w:val="1"/>
              </w:rPr>
              <w:t>ак.ч</w:t>
            </w:r>
            <w:r>
              <w:rPr>
                <w:rFonts w:ascii="Times New Roman" w:hAnsi="Times New Roman"/>
                <w:b w:val="1"/>
              </w:rPr>
              <w:t>.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1908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1338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384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297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310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187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1214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854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 w:firstLine="0"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0C010000">
            <w:pPr>
              <w:ind w:firstLine="0" w:left="4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0D010000">
            <w:pPr>
              <w:ind w:firstLine="0" w:left="4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  <w:p w14:paraId="0E010000">
            <w:pPr>
              <w:ind w:firstLine="0" w:left="454"/>
              <w:rPr>
                <w:rFonts w:ascii="Times New Roman" w:hAnsi="Times New Roman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  <w:p w14:paraId="10010000">
            <w:pPr>
              <w:ind w:firstLine="0" w:lef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216</w:t>
            </w:r>
          </w:p>
          <w:p w14:paraId="11010000">
            <w:pPr>
              <w:ind w:firstLine="0" w:lef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216</w:t>
            </w:r>
          </w:p>
          <w:p w14:paraId="12010000">
            <w:pPr>
              <w:ind w:firstLine="0" w:left="156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  <w:p w14:paraId="14010000">
            <w:pPr>
              <w:ind w:firstLine="0" w:lef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- 216</w:t>
            </w:r>
          </w:p>
          <w:p w14:paraId="15010000">
            <w:pPr>
              <w:ind w:firstLine="0" w:lef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- 216</w:t>
            </w:r>
          </w:p>
          <w:p w14:paraId="16010000">
            <w:pPr>
              <w:ind w:firstLine="0" w:left="156"/>
              <w:jc w:val="center"/>
              <w:rPr>
                <w:rFonts w:ascii="Times New Roman" w:hAnsi="Times New Roman"/>
              </w:rPr>
            </w:pPr>
          </w:p>
          <w:p w14:paraId="1701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828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684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ГИА в форме</w:t>
            </w:r>
            <w:r>
              <w:rPr>
                <w:rFonts w:ascii="Times New Roman" w:hAnsi="Times New Roman"/>
              </w:rPr>
              <w:t xml:space="preserve"> демонстрационного экзамена </w:t>
            </w:r>
            <w:r>
              <w:rPr>
                <w:rFonts w:ascii="Times New Roman" w:hAnsi="Times New Roman"/>
              </w:rPr>
              <w:t>и защиты дипломного проекта (работы)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2952</w:t>
            </w:r>
          </w:p>
        </w:tc>
        <w:tc>
          <w:tcPr>
            <w:tcW w:type="dxa" w:w="32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  <w:r>
              <w:rPr>
                <w:rFonts w:ascii="Times New Roman" w:hAnsi="Times New Roman"/>
                <w:b w:val="1"/>
              </w:rPr>
              <w:t>236</w:t>
            </w:r>
            <w:bookmarkEnd w:id="10"/>
          </w:p>
        </w:tc>
      </w:tr>
    </w:tbl>
    <w:p w14:paraId="24010000">
      <w:pPr>
        <w:pStyle w:val="Style_11"/>
      </w:pPr>
    </w:p>
    <w:p w14:paraId="25010000">
      <w:pPr>
        <w:pStyle w:val="Style_8"/>
        <w:spacing w:after="0" w:before="0"/>
        <w:ind/>
      </w:pPr>
    </w:p>
    <w:p w14:paraId="26010000">
      <w:bookmarkStart w:id="11" w:name="__RefHeading___6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27010000"/>
    <w:p w14:paraId="28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2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Строительство и жилищно-коммунальное хозяйство.</w:t>
      </w:r>
    </w:p>
    <w:p w14:paraId="2A010000"/>
    <w:p w14:paraId="2B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2C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2"/>
        <w:tblW w:type="auto" w:w="0"/>
        <w:tblLayout w:type="fixed"/>
      </w:tblPr>
      <w:tblGrid>
        <w:gridCol w:w="445"/>
        <w:gridCol w:w="2223"/>
        <w:gridCol w:w="1705"/>
        <w:gridCol w:w="2624"/>
        <w:gridCol w:w="2496"/>
      </w:tblGrid>
      <w:tr>
        <w:tc>
          <w:tcPr>
            <w:tcW w:type="dxa" w:w="445"/>
          </w:tcPr>
          <w:p w14:paraId="2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223"/>
          </w:tcPr>
          <w:p w14:paraId="2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1705"/>
          </w:tcPr>
          <w:p w14:paraId="2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624"/>
          </w:tcPr>
          <w:p w14:paraId="3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496"/>
          </w:tcPr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c>
          <w:tcPr>
            <w:tcW w:type="dxa" w:w="445"/>
            <w:vMerge w:val="restart"/>
          </w:tcPr>
          <w:p w14:paraId="3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223"/>
            <w:vMerge w:val="restart"/>
          </w:tcPr>
          <w:p w14:paraId="3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16.018 Специалист по управлению многоквартирными домами</w:t>
            </w:r>
          </w:p>
        </w:tc>
        <w:tc>
          <w:tcPr>
            <w:tcW w:type="dxa" w:w="1705"/>
            <w:vMerge w:val="restart"/>
          </w:tcPr>
          <w:p w14:paraId="3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31.07.2019 № 538н</w:t>
            </w:r>
          </w:p>
        </w:tc>
        <w:tc>
          <w:tcPr>
            <w:tcW w:type="dxa" w:w="2624"/>
            <w:vMerge w:val="restart"/>
          </w:tcPr>
          <w:p w14:paraId="3501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</w:p>
          <w:p w14:paraId="3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документационного сопровождения управления многоквартирными домами</w:t>
            </w:r>
          </w:p>
        </w:tc>
        <w:tc>
          <w:tcPr>
            <w:tcW w:type="dxa" w:w="2496"/>
          </w:tcPr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Обеспечение ведения и хранения технической и иной документации, связанной с управлением многоквартирными домами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3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работы по регистрационному учету пользователей помещений многоквартирных домов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работы по обращениям потребителей жилищно-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коммунальных услуг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vMerge w:val="restart"/>
          </w:tcPr>
          <w:p w14:paraId="3A01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</w:p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взаимодействия с собственниками помещений и раскрытия информации о деятельности по управлению многоквартирными домами</w:t>
            </w:r>
          </w:p>
        </w:tc>
        <w:tc>
          <w:tcPr>
            <w:tcW w:type="dxa" w:w="2496"/>
          </w:tcPr>
          <w:p w14:paraId="3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Осуществление оперативного информирования о деятельности организации по управлению многоквартирными домами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Обеспечение коммуникаций с собственниками помещений по вопросам управления многоквартирными домами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работы по раскрытию информации о деятельности по управлению многоквартирными домами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vMerge w:val="restart"/>
          </w:tcPr>
          <w:p w14:paraId="3F01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</w:p>
          <w:p w14:paraId="4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расчетов с потребителями и поставщиками жилищно-коммунальных услуг</w:t>
            </w:r>
          </w:p>
        </w:tc>
        <w:tc>
          <w:tcPr>
            <w:tcW w:type="dxa" w:w="2496"/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Осуществление расчетов с поставщиками жилищно-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коммунальных услуг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С/02.5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Осуществление расчетов с потребителями жилищно-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коммунальных услуг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С/03.5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Проведение работы по снижению задолженности потребителей за жилищно-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коммунальные услуги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vMerge w:val="restart"/>
          </w:tcPr>
          <w:p w14:paraId="4401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</w:t>
            </w:r>
            <w:r>
              <w:rPr>
                <w:rFonts w:ascii="Times New Roman" w:hAnsi="Times New Roman"/>
                <w:b w:val="1"/>
                <w:sz w:val="24"/>
              </w:rPr>
              <w:t>D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4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контроля предоставления жилищно-коммунальных услуг</w:t>
            </w:r>
          </w:p>
        </w:tc>
        <w:tc>
          <w:tcPr>
            <w:tcW w:type="dxa" w:w="2496"/>
          </w:tcPr>
          <w:p w14:paraId="4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ascii="Times New Roman" w:hAnsi="Times New Roman"/>
                <w:sz w:val="24"/>
              </w:rPr>
              <w:t>/01.5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Осуществление диспетчерского контроля технического состояния и безопасности жизнедеятельности </w:t>
            </w:r>
            <w:r>
              <w:rPr>
                <w:rFonts w:ascii="Times New Roman" w:hAnsi="Times New Roman"/>
                <w:sz w:val="24"/>
                <w:highlight w:val="white"/>
              </w:rPr>
              <w:t>многоквартирных домов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4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ascii="Times New Roman" w:hAnsi="Times New Roman"/>
                <w:sz w:val="24"/>
              </w:rPr>
              <w:t>/02.5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Осуществление контроля технического состояния многоквартирного дома и выполнения планов работ и услуг по содержанию и ремонту общего имущества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4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ascii="Times New Roman" w:hAnsi="Times New Roman"/>
                <w:sz w:val="24"/>
              </w:rPr>
              <w:t>/03.5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Осуществление контроля качества коммунальных ресурсов</w:t>
            </w:r>
          </w:p>
        </w:tc>
      </w:tr>
      <w:tr>
        <w:tc>
          <w:tcPr>
            <w:tcW w:type="dxa" w:w="445"/>
            <w:vMerge w:val="restart"/>
          </w:tcPr>
          <w:p w14:paraId="4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223"/>
            <w:vMerge w:val="restart"/>
          </w:tcPr>
          <w:p w14:paraId="4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16.011 Специалист по эксплуатации гражданских зданий</w:t>
            </w:r>
          </w:p>
        </w:tc>
        <w:tc>
          <w:tcPr>
            <w:tcW w:type="dxa" w:w="1705"/>
            <w:vMerge w:val="restart"/>
          </w:tcPr>
          <w:p w14:paraId="4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31.07.2019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№ 537н</w:t>
            </w:r>
          </w:p>
        </w:tc>
        <w:tc>
          <w:tcPr>
            <w:tcW w:type="dxa" w:w="2624"/>
            <w:vMerge w:val="restart"/>
          </w:tcPr>
          <w:p w14:paraId="4C01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4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type="dxa" w:w="2496"/>
          </w:tcPr>
          <w:p w14:paraId="4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санитарного содержания общего имущества в многоквартирных домах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4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 по обеспечению надлежащего санитарного состояния зданий общественного назначения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23"/>
            <w:gridSpan w:val="1"/>
            <w:vMerge w:val="continue"/>
          </w:tcPr>
          <w:p/>
        </w:tc>
        <w:tc>
          <w:tcPr>
            <w:tcW w:type="dxa" w:w="1705"/>
            <w:gridSpan w:val="1"/>
            <w:vMerge w:val="continue"/>
          </w:tcPr>
          <w:p/>
        </w:tc>
        <w:tc>
          <w:tcPr>
            <w:tcW w:type="dxa" w:w="2624"/>
            <w:gridSpan w:val="1"/>
            <w:vMerge w:val="continue"/>
          </w:tcPr>
          <w:p/>
        </w:tc>
        <w:tc>
          <w:tcPr>
            <w:tcW w:type="dxa" w:w="2496"/>
          </w:tcPr>
          <w:p w14:paraId="5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 по благоустройству территории гражданских зданий</w:t>
            </w:r>
          </w:p>
        </w:tc>
      </w:tr>
    </w:tbl>
    <w:p w14:paraId="51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2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3010000">
      <w:pPr>
        <w:ind/>
        <w:jc w:val="both"/>
        <w:rPr>
          <w:rFonts w:ascii="Times New Roman" w:hAnsi="Times New Roman"/>
          <w:sz w:val="24"/>
        </w:rPr>
      </w:pPr>
    </w:p>
    <w:p w14:paraId="54010000">
      <w:pPr>
        <w:ind/>
        <w:jc w:val="both"/>
        <w:rPr>
          <w:rFonts w:ascii="Times New Roman" w:hAnsi="Times New Roman"/>
          <w:sz w:val="24"/>
        </w:rPr>
      </w:pPr>
    </w:p>
    <w:p w14:paraId="55010000">
      <w:pPr>
        <w:ind/>
        <w:jc w:val="both"/>
        <w:rPr>
          <w:rFonts w:ascii="Times New Roman" w:hAnsi="Times New Roman"/>
          <w:sz w:val="24"/>
        </w:rPr>
      </w:pPr>
    </w:p>
    <w:p w14:paraId="56010000">
      <w:pPr>
        <w:ind/>
        <w:jc w:val="both"/>
        <w:rPr>
          <w:rFonts w:ascii="Times New Roman" w:hAnsi="Times New Roman"/>
          <w:sz w:val="24"/>
        </w:rPr>
      </w:pPr>
    </w:p>
    <w:p w14:paraId="57010000">
      <w:pPr>
        <w:ind/>
        <w:jc w:val="both"/>
        <w:rPr>
          <w:rFonts w:ascii="Times New Roman" w:hAnsi="Times New Roman"/>
          <w:sz w:val="24"/>
        </w:rPr>
      </w:pPr>
    </w:p>
    <w:p w14:paraId="58010000">
      <w:pPr>
        <w:ind/>
        <w:jc w:val="both"/>
        <w:rPr>
          <w:rFonts w:ascii="Times New Roman" w:hAnsi="Times New Roman"/>
          <w:sz w:val="24"/>
        </w:rPr>
      </w:pPr>
    </w:p>
    <w:p w14:paraId="59010000">
      <w:pPr>
        <w:ind/>
        <w:jc w:val="both"/>
        <w:rPr>
          <w:rFonts w:ascii="Times New Roman" w:hAnsi="Times New Roman"/>
          <w:sz w:val="24"/>
        </w:rPr>
      </w:pPr>
    </w:p>
    <w:p w14:paraId="5A010000">
      <w:pPr>
        <w:ind/>
        <w:jc w:val="both"/>
        <w:rPr>
          <w:rFonts w:ascii="Times New Roman" w:hAnsi="Times New Roman"/>
          <w:sz w:val="24"/>
        </w:rPr>
      </w:pPr>
    </w:p>
    <w:p w14:paraId="5B010000">
      <w:pPr>
        <w:ind/>
        <w:jc w:val="both"/>
        <w:rPr>
          <w:rFonts w:ascii="Times New Roman" w:hAnsi="Times New Roman"/>
          <w:sz w:val="24"/>
        </w:rPr>
      </w:pPr>
    </w:p>
    <w:p w14:paraId="5C010000">
      <w:pPr>
        <w:ind/>
        <w:jc w:val="both"/>
        <w:rPr>
          <w:rFonts w:ascii="Times New Roman" w:hAnsi="Times New Roman"/>
          <w:sz w:val="24"/>
        </w:rPr>
      </w:pPr>
    </w:p>
    <w:p w14:paraId="5D010000">
      <w:pPr>
        <w:ind/>
        <w:jc w:val="both"/>
        <w:rPr>
          <w:rFonts w:ascii="Times New Roman" w:hAnsi="Times New Roman"/>
          <w:sz w:val="24"/>
        </w:rPr>
      </w:pPr>
    </w:p>
    <w:p w14:paraId="5E010000">
      <w:pPr>
        <w:ind/>
        <w:jc w:val="both"/>
        <w:rPr>
          <w:rFonts w:ascii="Times New Roman" w:hAnsi="Times New Roman"/>
          <w:sz w:val="24"/>
        </w:rPr>
      </w:pPr>
    </w:p>
    <w:p w14:paraId="5F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гражданских зданий и контроля предоставления жилищно-коммунальных услуг.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02. Обеспечение технической эксплуатации гражданских зданий и контроля предоставления жилищно-коммунальных услуг.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мероприятий по содержанию помещений гражданских зданий и территории.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 03. Организация мероприятий по содержанию помещений гражданских зданий и территории.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 04. Выполнение работ по одной или нескольким профессиям рабочих, должностям служащих</w:t>
            </w:r>
          </w:p>
        </w:tc>
      </w:tr>
    </w:tbl>
    <w:p w14:paraId="6B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6C010000">
      <w:pPr>
        <w:sectPr>
          <w:headerReference r:id="rId7" w:type="default"/>
          <w:headerReference r:id="rId1" w:type="first"/>
          <w:footerReference r:id="rId8" w:type="default"/>
          <w:pgSz w:h="16838" w:orient="portrait" w:w="11906"/>
          <w:pgMar w:bottom="1134" w:footer="708" w:gutter="0" w:header="708" w:left="1701" w:right="850" w:top="1134"/>
        </w:sectPr>
      </w:pPr>
    </w:p>
    <w:p w14:paraId="6D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6E010000">
      <w:pPr>
        <w:rPr>
          <w:rFonts w:ascii="Times New Roman" w:hAnsi="Times New Roman"/>
          <w:color w:val="000000"/>
          <w:sz w:val="24"/>
        </w:rPr>
      </w:pPr>
    </w:p>
    <w:p w14:paraId="6F010000">
      <w:bookmarkStart w:id="16" w:name="__RefHeading___11"/>
      <w:bookmarkEnd w:id="16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</w:p>
    <w:tbl>
      <w:tblPr>
        <w:tblStyle w:val="Style_3"/>
        <w:tblW w:type="auto" w:w="0"/>
        <w:tblInd w:type="dxa" w:w="113"/>
        <w:tblLayout w:type="fixed"/>
      </w:tblPr>
      <w:tblGrid>
        <w:gridCol w:w="1060"/>
        <w:gridCol w:w="2940"/>
        <w:gridCol w:w="4926"/>
      </w:tblGrid>
      <w:tr>
        <w:trPr>
          <w:trHeight w:hRule="atLeast" w:val="1691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001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компетенции</w:t>
            </w:r>
          </w:p>
        </w:tc>
        <w:tc>
          <w:tcPr>
            <w:tcW w:type="dxa" w:w="2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1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Формулировка компетенции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1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Знания, умения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01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r>
              <w:rPr>
                <w:rFonts w:ascii="Times New Roman" w:hAnsi="Times New Roman"/>
                <w:color w:val="000000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r>
              <w:rPr>
                <w:rFonts w:ascii="Times New Roman" w:hAnsi="Times New Roman"/>
                <w:color w:val="000000"/>
                <w:sz w:val="24"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этапы решения задачи;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r>
              <w:rPr>
                <w:rFonts w:ascii="Times New Roman" w:hAnsi="Times New Roman"/>
                <w:color w:val="000000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план действия;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r>
              <w:rPr>
                <w:rFonts w:ascii="Times New Roman" w:hAnsi="Times New Roman"/>
                <w:color w:val="000000"/>
                <w:sz w:val="24"/>
              </w:rPr>
              <w:t>определять необходимые ресурсы;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r>
              <w:rPr>
                <w:rFonts w:ascii="Times New Roman" w:hAnsi="Times New Roman"/>
                <w:color w:val="000000"/>
                <w:sz w:val="24"/>
              </w:rPr>
              <w:t>владеть актуальными методами работы в профессиональной и смежных сферах;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r>
              <w:rPr>
                <w:rFonts w:ascii="Times New Roman" w:hAnsi="Times New Roman"/>
                <w:color w:val="000000"/>
                <w:sz w:val="24"/>
              </w:rPr>
              <w:t xml:space="preserve">реализовывать составленный план;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r>
              <w:rPr>
                <w:rFonts w:ascii="Times New Roman" w:hAnsi="Times New Roman"/>
                <w:color w:val="000000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r>
              <w:rPr>
                <w:rFonts w:ascii="Times New Roman" w:hAnsi="Times New Roman"/>
                <w:color w:val="000000"/>
                <w:sz w:val="24"/>
              </w:rPr>
              <w:t>актуальный профессиональный и социальный контекст, в котором приходится работать и жить;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r>
              <w:rPr>
                <w:rFonts w:ascii="Times New Roman" w:hAnsi="Times New Roman"/>
                <w:color w:val="000000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выполнения работ в профессиональной и смежных областях;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r>
              <w:rPr>
                <w:rFonts w:ascii="Times New Roman" w:hAnsi="Times New Roman"/>
                <w:color w:val="000000"/>
                <w:sz w:val="24"/>
              </w:rPr>
              <w:t xml:space="preserve">методы работы в профессиональной и смежных сферах;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r>
              <w:rPr>
                <w:rFonts w:ascii="Times New Roman" w:hAnsi="Times New Roman"/>
                <w:color w:val="000000"/>
                <w:sz w:val="24"/>
              </w:rPr>
              <w:t xml:space="preserve">структуру плана для решения задач;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r>
              <w:rPr>
                <w:rFonts w:ascii="Times New Roman" w:hAnsi="Times New Roman"/>
                <w:color w:val="000000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02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r>
              <w:rPr>
                <w:rFonts w:ascii="Times New Roman" w:hAnsi="Times New Roman"/>
                <w:color w:val="000000"/>
                <w:sz w:val="24"/>
              </w:rPr>
              <w:t>определять задачи для поиска информации;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r>
              <w:rPr>
                <w:rFonts w:ascii="Times New Roman" w:hAnsi="Times New Roman"/>
                <w:color w:val="000000"/>
                <w:sz w:val="24"/>
              </w:rPr>
              <w:t>определять необходимые источники информации;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планировать процесс поиска;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r>
              <w:rPr>
                <w:rFonts w:ascii="Times New Roman" w:hAnsi="Times New Roman"/>
                <w:color w:val="000000"/>
                <w:sz w:val="24"/>
              </w:rPr>
              <w:t>структурировать получаемую информацию;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r>
              <w:rPr>
                <w:rFonts w:ascii="Times New Roman" w:hAnsi="Times New Roman"/>
                <w:color w:val="000000"/>
                <w:sz w:val="24"/>
              </w:rPr>
              <w:t xml:space="preserve">выделять наиболее значимое в перечне информации;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практическую значимость результатов поиска;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r>
              <w:rPr>
                <w:rFonts w:ascii="Times New Roman" w:hAnsi="Times New Roman"/>
                <w:color w:val="000000"/>
                <w:sz w:val="24"/>
              </w:rPr>
              <w:t xml:space="preserve">оформлять результаты поиска, применять средства информационных технологий для решения профессиональных задач;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современное программное обеспечение;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цифровые средства для решения профессиональных задач.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r>
              <w:rPr>
                <w:rFonts w:ascii="Times New Roman" w:hAnsi="Times New Roman"/>
                <w:color w:val="000000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r>
              <w:rPr>
                <w:rFonts w:ascii="Times New Roman" w:hAnsi="Times New Roman"/>
                <w:color w:val="000000"/>
                <w:sz w:val="24"/>
              </w:rPr>
              <w:t xml:space="preserve">приемы структурирования информации;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r>
              <w:rPr>
                <w:rFonts w:ascii="Times New Roman" w:hAnsi="Times New Roman"/>
                <w:color w:val="000000"/>
                <w:sz w:val="24"/>
              </w:rPr>
              <w:t xml:space="preserve">формат оформления результатов поиска информации, современные средства и устройства информатизации;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r>
              <w:rPr>
                <w:rFonts w:ascii="Times New Roman" w:hAnsi="Times New Roman"/>
                <w:color w:val="000000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03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r>
              <w:rPr>
                <w:rFonts w:ascii="Times New Roman" w:hAnsi="Times New Roman"/>
                <w:color w:val="000000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r>
              <w:rPr>
                <w:rFonts w:ascii="Times New Roman" w:hAnsi="Times New Roman"/>
                <w:color w:val="000000"/>
                <w:sz w:val="24"/>
              </w:rPr>
              <w:t>определять актуальность нормативно-правовой документации в профессиональной деятельности;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r>
              <w:rPr>
                <w:rFonts w:ascii="Times New Roman" w:hAnsi="Times New Roman"/>
                <w:color w:val="000000"/>
              </w:rPr>
              <w:t xml:space="preserve">применять современную научную профессиональную терминологию;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r>
              <w:rPr>
                <w:rFonts w:ascii="Times New Roman" w:hAnsi="Times New Roman"/>
                <w:color w:val="000000"/>
                <w:sz w:val="24"/>
              </w:rPr>
              <w:t>определять и выстраивать траектории профессионального развития и самообразования;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достоинства и недостатки коммерческой идеи;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r>
              <w:rPr>
                <w:rFonts w:ascii="Times New Roman" w:hAnsi="Times New Roman"/>
                <w:color w:val="000000"/>
                <w:sz w:val="24"/>
              </w:rPr>
              <w:t xml:space="preserve">презентовать идеи открытия собственного дела в профессиональной деятельности;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r>
              <w:rPr>
                <w:rFonts w:ascii="Times New Roman" w:hAnsi="Times New Roman"/>
                <w:color w:val="000000"/>
                <w:sz w:val="24"/>
              </w:rPr>
              <w:t xml:space="preserve">оформлять бизнес-план;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r>
              <w:rPr>
                <w:rFonts w:ascii="Times New Roman" w:hAnsi="Times New Roman"/>
                <w:color w:val="000000"/>
                <w:sz w:val="24"/>
              </w:rPr>
              <w:t xml:space="preserve">рассчитывать размеры выплат по процентным ставкам кредитования;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r>
              <w:rPr>
                <w:rFonts w:ascii="Times New Roman" w:hAnsi="Times New Roman"/>
                <w:color w:val="000000"/>
                <w:sz w:val="24"/>
              </w:rPr>
              <w:t xml:space="preserve">презентовать бизнес-идею;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r>
              <w:rPr>
                <w:rFonts w:ascii="Times New Roman" w:hAnsi="Times New Roman"/>
                <w:color w:val="000000"/>
                <w:sz w:val="24"/>
              </w:rPr>
              <w:t>определять источники финансирования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r>
              <w:rPr>
                <w:rFonts w:ascii="Times New Roman" w:hAnsi="Times New Roman"/>
                <w:color w:val="000000"/>
                <w:sz w:val="24"/>
              </w:rPr>
              <w:t xml:space="preserve">содержание актуальной нормативно-правовой документации;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современная научная и профессиональная терминология;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r>
              <w:rPr>
                <w:rFonts w:ascii="Times New Roman" w:hAnsi="Times New Roman"/>
                <w:color w:val="000000"/>
                <w:sz w:val="24"/>
              </w:rPr>
              <w:t xml:space="preserve">возможные траектории профессионального развития и самообразования;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r>
              <w:rPr>
                <w:rFonts w:ascii="Times New Roman" w:hAnsi="Times New Roman"/>
                <w:color w:val="000000"/>
                <w:sz w:val="24"/>
              </w:rPr>
              <w:t xml:space="preserve">основы финансовой грамотности;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разработки бизнес-планов;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выстраивания презентации;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r>
              <w:rPr>
                <w:rFonts w:ascii="Times New Roman" w:hAnsi="Times New Roman"/>
                <w:color w:val="000000"/>
                <w:sz w:val="24"/>
              </w:rPr>
              <w:t>кредитные банковские продукты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04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r>
              <w:rPr>
                <w:rFonts w:ascii="Times New Roman" w:hAnsi="Times New Roman"/>
                <w:color w:val="000000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r>
              <w:rPr>
                <w:rFonts w:ascii="Times New Roman" w:hAnsi="Times New Roman"/>
                <w:color w:val="000000"/>
                <w:sz w:val="24"/>
              </w:rPr>
              <w:t>организовывать работу коллектива и команды;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r>
              <w:rPr>
                <w:rFonts w:ascii="Times New Roman" w:hAnsi="Times New Roman"/>
                <w:color w:val="000000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r>
              <w:rPr>
                <w:rFonts w:ascii="Times New Roman" w:hAnsi="Times New Roman"/>
                <w:color w:val="000000"/>
                <w:sz w:val="24"/>
              </w:rPr>
              <w:t xml:space="preserve">психологические основы деятельности коллектива, психологические особенности личности;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05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r>
              <w:rPr>
                <w:rFonts w:ascii="Times New Roman" w:hAnsi="Times New Roman"/>
                <w:color w:val="000000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r>
              <w:rPr>
                <w:rFonts w:ascii="Times New Roman" w:hAnsi="Times New Roman"/>
                <w:color w:val="000000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социального и культурного контекста;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r>
              <w:rPr>
                <w:rFonts w:ascii="Times New Roman" w:hAnsi="Times New Roman"/>
                <w:color w:val="000000"/>
                <w:sz w:val="24"/>
              </w:rPr>
              <w:t>правила оформления документов и построения устных сообщений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06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r>
              <w:rPr>
                <w:rFonts w:ascii="Times New Roman" w:hAnsi="Times New Roman"/>
                <w:color w:val="000000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r>
              <w:rPr>
                <w:rFonts w:ascii="Times New Roman" w:hAnsi="Times New Roman"/>
                <w:color w:val="000000"/>
                <w:sz w:val="24"/>
              </w:rPr>
              <w:t>описывать значимость своей специальности;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r>
              <w:rPr>
                <w:rFonts w:ascii="Times New Roman" w:hAnsi="Times New Roman"/>
                <w:color w:val="000000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r>
              <w:rPr>
                <w:rFonts w:ascii="Times New Roman" w:hAnsi="Times New Roman"/>
                <w:color w:val="000000"/>
                <w:sz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r>
              <w:rPr>
                <w:rFonts w:ascii="Times New Roman" w:hAnsi="Times New Roman"/>
                <w:color w:val="000000"/>
                <w:sz w:val="24"/>
              </w:rPr>
              <w:t xml:space="preserve">значимость профессиональной деятельности по специальности;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r>
              <w:rPr>
                <w:rFonts w:ascii="Times New Roman" w:hAnsi="Times New Roman"/>
                <w:color w:val="000000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07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r>
              <w:rPr>
                <w:rFonts w:ascii="Times New Roman" w:hAnsi="Times New Roman"/>
                <w:color w:val="000000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r>
              <w:rPr>
                <w:rFonts w:ascii="Times New Roman" w:hAnsi="Times New Roman"/>
                <w:color w:val="000000"/>
                <w:sz w:val="24"/>
              </w:rPr>
              <w:t>соблюдать нормы экологической безопасности;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r>
              <w:rPr>
                <w:rFonts w:ascii="Times New Roman" w:hAnsi="Times New Roman"/>
                <w:color w:val="000000"/>
                <w:sz w:val="24"/>
              </w:rPr>
              <w:t>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r>
              <w:rPr>
                <w:rFonts w:ascii="Times New Roman" w:hAnsi="Times New Roman"/>
                <w:color w:val="000000"/>
                <w:sz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ресурсы, задействованные в профессиональной деятельности;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r>
              <w:rPr>
                <w:rFonts w:ascii="Times New Roman" w:hAnsi="Times New Roman"/>
                <w:color w:val="000000"/>
                <w:sz w:val="24"/>
              </w:rPr>
              <w:t xml:space="preserve">пути обеспечения ресурсосбережения;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r>
              <w:rPr>
                <w:rFonts w:ascii="Times New Roman" w:hAnsi="Times New Roman"/>
                <w:color w:val="000000"/>
                <w:sz w:val="24"/>
              </w:rPr>
              <w:t xml:space="preserve">принципы бережливого производства;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изменения климатических условий региона.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08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r>
              <w:rPr>
                <w:rFonts w:ascii="Times New Roman" w:hAnsi="Times New Roman"/>
                <w:color w:val="000000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r>
              <w:rPr>
                <w:rFonts w:ascii="Times New Roman" w:hAnsi="Times New Roman"/>
                <w:color w:val="000000"/>
                <w:sz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r>
              <w:rPr>
                <w:rFonts w:ascii="Times New Roman" w:hAnsi="Times New Roman"/>
                <w:color w:val="000000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r>
              <w:rPr>
                <w:rFonts w:ascii="Times New Roman" w:hAnsi="Times New Roman"/>
                <w:color w:val="000000"/>
                <w:sz w:val="24"/>
              </w:rPr>
              <w:t xml:space="preserve">роль физической культуры в общекультурном, профессиональном и социальном развитии человека;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r>
              <w:rPr>
                <w:rFonts w:ascii="Times New Roman" w:hAnsi="Times New Roman"/>
                <w:color w:val="000000"/>
                <w:sz w:val="24"/>
              </w:rPr>
              <w:t xml:space="preserve">основы здорового образа жизни;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профессиональной деятельности и зоны риска физического здоровья для специальности «Эксплуатация и обслуживание многоквартирного дома»;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r>
              <w:rPr>
                <w:rFonts w:ascii="Times New Roman" w:hAnsi="Times New Roman"/>
                <w:color w:val="000000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3"/>
        </w:trPr>
        <w:tc>
          <w:tcPr>
            <w:tcW w:type="dxa" w:w="10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ind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ОК 09</w:t>
            </w:r>
          </w:p>
        </w:tc>
        <w:tc>
          <w:tcPr>
            <w:tcW w:type="dxa" w:w="29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r>
              <w:rPr>
                <w:rFonts w:ascii="Times New Roman" w:hAnsi="Times New Roman"/>
                <w:color w:val="000000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r>
              <w:rPr>
                <w:rFonts w:ascii="Times New Roman" w:hAnsi="Times New Roman"/>
                <w:color w:val="000000"/>
                <w:sz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r>
              <w:rPr>
                <w:rFonts w:ascii="Times New Roman" w:hAnsi="Times New Roman"/>
                <w:color w:val="000000"/>
                <w:sz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r>
              <w:rPr>
                <w:rFonts w:ascii="Times New Roman" w:hAnsi="Times New Roman"/>
                <w:color w:val="000000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r>
              <w:rPr>
                <w:rFonts w:ascii="Times New Roman" w:hAnsi="Times New Roman"/>
                <w:color w:val="000000"/>
                <w:sz w:val="24"/>
              </w:rPr>
              <w:t>правила построения простых и сложных предложений на профессиональные темы;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r>
              <w:rPr>
                <w:rFonts w:ascii="Times New Roman" w:hAnsi="Times New Roman"/>
                <w:color w:val="000000"/>
                <w:sz w:val="24"/>
              </w:rPr>
              <w:t xml:space="preserve"> основные общеупотребительные глаголы (бытовая и профессиональная лексика);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r>
              <w:rPr>
                <w:rFonts w:ascii="Times New Roman" w:hAnsi="Times New Roman"/>
                <w:color w:val="000000"/>
                <w:sz w:val="24"/>
              </w:rPr>
              <w:t xml:space="preserve"> лексический минимум, относящийся к описанию предметов, средств и процессов профессиональной деятельности;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произношения; </w:t>
            </w:r>
          </w:p>
        </w:tc>
      </w:tr>
      <w:tr>
        <w:trPr>
          <w:trHeight w:hRule="atLeast" w:val="23"/>
        </w:trPr>
        <w:tc>
          <w:tcPr>
            <w:tcW w:type="dxa" w:w="10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r>
              <w:rPr>
                <w:rFonts w:ascii="Times New Roman" w:hAnsi="Times New Roman"/>
                <w:color w:val="000000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EA010000"/>
    <w:p w14:paraId="EB010000">
      <w:pPr>
        <w:pStyle w:val="Style_9"/>
        <w:spacing w:after="0" w:line="240" w:lineRule="auto"/>
        <w:ind/>
      </w:pPr>
      <w:r>
        <w:t xml:space="preserve"> </w:t>
      </w:r>
    </w:p>
    <w:p w14:paraId="EC010000"/>
    <w:p w14:paraId="ED010000"/>
    <w:p w14:paraId="EE010000">
      <w:bookmarkStart w:id="17" w:name="__RefHeading___12"/>
      <w:bookmarkEnd w:id="17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tblInd w:type="dxa" w:w="113"/>
        <w:tblLayout w:type="fixed"/>
      </w:tblPr>
      <w:tblGrid>
        <w:gridCol w:w="2266"/>
        <w:gridCol w:w="2662"/>
        <w:gridCol w:w="4139"/>
      </w:tblGrid>
      <w:tr>
        <w:trPr>
          <w:trHeight w:hRule="atLeast" w:val="23"/>
        </w:trPr>
        <w:tc>
          <w:tcPr>
            <w:tcW w:type="dxa" w:w="2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1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 деятельности</w:t>
            </w:r>
          </w:p>
        </w:tc>
        <w:tc>
          <w:tcPr>
            <w:tcW w:type="dxa" w:w="2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1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 компетенции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Показатели освоения </w:t>
            </w:r>
          </w:p>
          <w:p w14:paraId="F201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компетенции</w:t>
            </w:r>
          </w:p>
        </w:tc>
      </w:tr>
      <w:tr>
        <w:trPr>
          <w:trHeight w:hRule="atLeast" w:val="23"/>
        </w:trPr>
        <w:tc>
          <w:tcPr>
            <w:tcW w:type="dxa" w:w="22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r>
              <w:rPr>
                <w:rFonts w:ascii="Times New Roman" w:hAnsi="Times New Roman"/>
                <w:color w:val="000000"/>
                <w:sz w:val="24"/>
              </w:rPr>
              <w:t>ВД 1.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1.1. </w:t>
            </w:r>
          </w:p>
          <w:p w14:paraId="F5010000">
            <w:r>
              <w:rPr>
                <w:rFonts w:ascii="Times New Roman" w:hAnsi="Times New Roman"/>
                <w:color w:val="000000"/>
                <w:sz w:val="24"/>
              </w:rPr>
              <w:t>Ввести и осуществлять прием-передачу, учет и хранение технической и иной документацию, связанной с управлением многоквартирными домами используя нормативные, правовые, методические и инструктивные документы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r>
              <w:rPr>
                <w:rFonts w:ascii="Times New Roman" w:hAnsi="Times New Roman"/>
                <w:color w:val="000000"/>
                <w:sz w:val="24"/>
              </w:rPr>
              <w:t>Оформления и ведения технической и иной документации, а также документов, свидетельствующих об исполнении требований нормативных правовых актов Российской Федерации к осуществлению деятельности, связанной с управлением многоквартирными домами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r>
              <w:rPr>
                <w:rFonts w:ascii="Times New Roman" w:hAnsi="Times New Roman"/>
                <w:color w:val="000000"/>
                <w:sz w:val="24"/>
              </w:rPr>
              <w:t>Составлять, оформлять и регистрировать документацию по управлению многоквартирными домами для структурных подразделений и организации в целом.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r>
              <w:rPr>
                <w:rFonts w:ascii="Times New Roman" w:hAnsi="Times New Roman"/>
                <w:color w:val="000000"/>
                <w:sz w:val="24"/>
              </w:rPr>
              <w:t>Оформлять акты приема-передачи документации по управлению многоквартирными домами.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программные продукты, информационные технологии для ведения, учета, хранения, перевода в электронный вид технической и иной документации, и осуществления коммуникаций в организации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r>
              <w:rPr>
                <w:rFonts w:ascii="Times New Roman" w:hAnsi="Times New Roman"/>
                <w:color w:val="000000"/>
                <w:sz w:val="24"/>
              </w:rPr>
              <w:t>Нормативных правовых, методических и инструктивных документов, регламентирующих деятельность по управлению многоквартирными домами.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r>
              <w:rPr>
                <w:rFonts w:ascii="Times New Roman" w:hAnsi="Times New Roman"/>
                <w:color w:val="000000"/>
                <w:sz w:val="24"/>
              </w:rPr>
              <w:t>Состава технической и иной документации по управлению многоквартирными домами.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r>
              <w:rPr>
                <w:rFonts w:ascii="Times New Roman" w:hAnsi="Times New Roman"/>
                <w:color w:val="000000"/>
                <w:sz w:val="24"/>
              </w:rPr>
              <w:t>Правил и требований к оформлению технической и иной документации по управлению многоквартирными домами.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r>
              <w:rPr>
                <w:rFonts w:ascii="Times New Roman" w:hAnsi="Times New Roman"/>
                <w:color w:val="000000"/>
                <w:sz w:val="24"/>
              </w:rPr>
              <w:t>Правил деловой переписки и письменного этикета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r>
              <w:rPr>
                <w:rFonts w:ascii="Times New Roman" w:hAnsi="Times New Roman"/>
                <w:color w:val="000000"/>
                <w:sz w:val="24"/>
              </w:rPr>
              <w:t xml:space="preserve">ПК 1.2. Организовывать работу по регистрационному учету пользователей и по обращениям потребителей </w:t>
            </w:r>
            <w:r>
              <w:rPr>
                <w:rFonts w:ascii="Times New Roman" w:hAnsi="Times New Roman"/>
                <w:color w:val="000000"/>
                <w:sz w:val="24"/>
              </w:rPr>
              <w:t>жилищно-коммунальных услуг многоквартирных домов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r>
              <w:rPr>
                <w:rFonts w:ascii="Times New Roman" w:hAnsi="Times New Roman"/>
                <w:color w:val="000000"/>
                <w:sz w:val="24"/>
              </w:rPr>
              <w:t xml:space="preserve">Сбора, обработки и обновления необходимой информации по каждому собственнику и нанимателю помещений в многоквартирном доме, а также по лицам, использующим </w:t>
            </w:r>
            <w:r>
              <w:rPr>
                <w:rFonts w:ascii="Times New Roman" w:hAnsi="Times New Roman"/>
                <w:color w:val="000000"/>
                <w:sz w:val="24"/>
              </w:rPr>
              <w:t>общее имущество в многоквартирном доме на основании договоров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r>
              <w:rPr>
                <w:rFonts w:ascii="Times New Roman" w:hAnsi="Times New Roman"/>
                <w:color w:val="000000"/>
                <w:sz w:val="24"/>
              </w:rPr>
              <w:t>Обобщать и систематизировать информацию о собственниках и пользователях помещений в многоквартирном доме.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r>
              <w:rPr>
                <w:rFonts w:ascii="Times New Roman" w:hAnsi="Times New Roman"/>
                <w:color w:val="000000"/>
                <w:sz w:val="24"/>
              </w:rPr>
              <w:t>Вести прием граждан по вопросам регистрационного учета и информированию по задолженности за жилищно-коммунальные услуги.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r>
              <w:rPr>
                <w:rFonts w:ascii="Times New Roman" w:hAnsi="Times New Roman"/>
                <w:color w:val="000000"/>
                <w:sz w:val="24"/>
              </w:rPr>
              <w:t>Использовать специализированные программные приложения и информационно-телекоммуникационную сеть Интернет для сбора информации о собственниках и пользователях помещений и осуществления коммуникаций в организации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r>
              <w:rPr>
                <w:rFonts w:ascii="Times New Roman" w:hAnsi="Times New Roman"/>
                <w:color w:val="000000"/>
                <w:sz w:val="24"/>
              </w:rPr>
              <w:t>Основ и требований Российской Федерации в области защиты персональных данных и миграционного законодательства.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r>
              <w:rPr>
                <w:rFonts w:ascii="Times New Roman" w:hAnsi="Times New Roman"/>
                <w:color w:val="000000"/>
                <w:sz w:val="24"/>
              </w:rPr>
              <w:t>Основ документоведения, внутренних стандартов и методических документов в сфере коммуникации с пользователями жилых помещений.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r>
              <w:rPr>
                <w:rFonts w:ascii="Times New Roman" w:hAnsi="Times New Roman"/>
                <w:color w:val="000000"/>
                <w:sz w:val="24"/>
              </w:rPr>
              <w:t xml:space="preserve">Основ конфликтологии.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r>
              <w:rPr>
                <w:rFonts w:ascii="Times New Roman" w:hAnsi="Times New Roman"/>
                <w:color w:val="000000"/>
                <w:sz w:val="24"/>
              </w:rPr>
              <w:t>Технологий обработки документов и информации с использованием вычислительной техники, современных средств коммуникаций, в том числе в информационно-телекоммуникационной сети Интернет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1.3. </w:t>
            </w:r>
          </w:p>
          <w:p w14:paraId="0E020000">
            <w:r>
              <w:rPr>
                <w:rFonts w:ascii="Times New Roman" w:hAnsi="Times New Roman"/>
                <w:color w:val="000000"/>
                <w:sz w:val="24"/>
              </w:rPr>
              <w:t>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r>
              <w:rPr>
                <w:rFonts w:ascii="Times New Roman" w:hAnsi="Times New Roman"/>
                <w:color w:val="000000"/>
                <w:sz w:val="24"/>
              </w:rPr>
              <w:t>Регистрации и осуществления предварительной записи собственников и пользователей жилых помещений многоквартирных домов (заявителей) на личный прием, по удаленным каналам коммуникации, а также оказание иной помощи заявителям по вопросам, связанным с управлением многоквартирным домом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r>
              <w:rPr>
                <w:rFonts w:ascii="Times New Roman" w:hAnsi="Times New Roman"/>
                <w:color w:val="000000"/>
                <w:sz w:val="24"/>
              </w:rPr>
              <w:t xml:space="preserve">Обеспечивать информационное сопровождение и предоставлять заявителям актуальную информацию </w:t>
            </w:r>
            <w:r>
              <w:rPr>
                <w:rFonts w:ascii="Times New Roman" w:hAnsi="Times New Roman"/>
                <w:color w:val="000000"/>
                <w:sz w:val="24"/>
              </w:rPr>
              <w:t>общего характера о деятельности и исполнении обязательств по управлению многоквартирным домом.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r>
              <w:rPr>
                <w:rFonts w:ascii="Times New Roman" w:hAnsi="Times New Roman"/>
                <w:color w:val="000000"/>
                <w:sz w:val="24"/>
              </w:rPr>
              <w:t>Использовать эффективные формы сбора информации о собственниках и пользователях помещений в многоквартирном доме.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r>
              <w:rPr>
                <w:rFonts w:ascii="Times New Roman" w:hAnsi="Times New Roman"/>
                <w:color w:val="000000"/>
                <w:sz w:val="24"/>
              </w:rPr>
              <w:t>Обобщать, вносить и систематизировать информацию о запросах собственников и нанимателей помещений в многоквартирном доме.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r>
              <w:rPr>
                <w:rFonts w:ascii="Times New Roman" w:hAnsi="Times New Roman"/>
                <w:color w:val="000000"/>
                <w:sz w:val="24"/>
              </w:rPr>
              <w:t>Проводить общие собрания собственников помещений многоквартирного дома.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r>
              <w:rPr>
                <w:rFonts w:ascii="Times New Roman" w:hAnsi="Times New Roman"/>
                <w:color w:val="000000"/>
                <w:sz w:val="24"/>
              </w:rPr>
              <w:t>Согласовывать с ответственными представителями собственников помещений проекты договоров, планов работ, документов, связанных с управлением многоквартирным домом, для рассмотрения общим собранием собственников помещений.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r>
              <w:rPr>
                <w:rFonts w:ascii="Times New Roman" w:hAnsi="Times New Roman"/>
                <w:color w:val="000000"/>
                <w:sz w:val="24"/>
              </w:rPr>
              <w:t>Проводить совместную работу с ответственными представителями собственников по контролю объемов и качества жилищно-коммунальных услуг и по профилактике нарушений правил пользования жилыми помещениями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r>
              <w:rPr>
                <w:rFonts w:ascii="Times New Roman" w:hAnsi="Times New Roman"/>
                <w:color w:val="000000"/>
                <w:sz w:val="24"/>
              </w:rPr>
              <w:t>Жилищного законодательства Российской Федерации в области управления, содержания и ремонта многоквартирных домов.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r>
              <w:rPr>
                <w:rFonts w:ascii="Times New Roman" w:hAnsi="Times New Roman"/>
                <w:color w:val="000000"/>
                <w:sz w:val="24"/>
              </w:rPr>
              <w:t>Нормативных правовых актов, регламентирующих участие представителей собственников в управлении многоквартирными домами.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r>
              <w:rPr>
                <w:rFonts w:ascii="Times New Roman" w:hAnsi="Times New Roman"/>
                <w:color w:val="000000"/>
                <w:sz w:val="24"/>
              </w:rPr>
              <w:t>Нормативных правовых актов, регламентирующих организацию, проведение, подведение итогов и документирование и хранение решений общих собраний.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r>
              <w:rPr>
                <w:rFonts w:ascii="Times New Roman" w:hAnsi="Times New Roman"/>
                <w:color w:val="000000"/>
                <w:sz w:val="24"/>
              </w:rPr>
              <w:t>Основ документоведения, конфликтологии и психологии сотрудничества с собственниками помещений по вопросам управления многоквартирными домами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1.4 </w:t>
            </w:r>
          </w:p>
          <w:p w14:paraId="1E020000">
            <w:r>
              <w:rPr>
                <w:rFonts w:ascii="Times New Roman" w:hAnsi="Times New Roman"/>
                <w:color w:val="000000"/>
                <w:sz w:val="24"/>
              </w:rPr>
              <w:t>Организовывать работу первичных трудовых коллективов по обслуживанию общедомового имущества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r>
              <w:rPr>
                <w:rFonts w:ascii="Times New Roman" w:hAnsi="Times New Roman"/>
                <w:color w:val="000000"/>
                <w:sz w:val="24"/>
              </w:rPr>
              <w:t xml:space="preserve">Контроля подбора кадров,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r>
              <w:rPr>
                <w:rFonts w:ascii="Times New Roman" w:hAnsi="Times New Roman"/>
                <w:color w:val="000000"/>
                <w:sz w:val="24"/>
              </w:rPr>
              <w:t>Выдачи заданий персоналу на выполнение работ по обслуживанию общедомового имущества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r>
              <w:rPr>
                <w:rFonts w:ascii="Times New Roman" w:hAnsi="Times New Roman"/>
                <w:color w:val="000000"/>
                <w:sz w:val="24"/>
              </w:rPr>
              <w:t>Выбирать оптимальные формы коммуникаций при организации работы с персоналом.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r>
              <w:rPr>
                <w:rFonts w:ascii="Times New Roman" w:hAnsi="Times New Roman"/>
                <w:color w:val="000000"/>
                <w:sz w:val="24"/>
              </w:rPr>
              <w:t>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r>
              <w:rPr>
                <w:rFonts w:ascii="Times New Roman" w:hAnsi="Times New Roman"/>
                <w:color w:val="000000"/>
                <w:sz w:val="24"/>
              </w:rPr>
              <w:t>Взаимодействовать с коллегами для решения рабочих задач и управлять конфликтными ситуациями в процессе делового общения.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r>
              <w:rPr>
                <w:rFonts w:ascii="Times New Roman" w:hAnsi="Times New Roman"/>
                <w:color w:val="000000"/>
                <w:sz w:val="24"/>
              </w:rPr>
              <w:t>Выбирать оптимальные формы коммуникаций при организации работы с первичными трудовыми коллективами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r>
              <w:rPr>
                <w:rFonts w:ascii="Times New Roman" w:hAnsi="Times New Roman"/>
                <w:color w:val="000000"/>
                <w:sz w:val="24"/>
              </w:rPr>
              <w:t>Квалификационных требований к персоналу, осуществляющему деятельность по управлению многоквартирным домом.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r>
              <w:rPr>
                <w:rFonts w:ascii="Times New Roman" w:hAnsi="Times New Roman"/>
                <w:color w:val="000000"/>
                <w:sz w:val="24"/>
              </w:rPr>
              <w:t>Основ гражданско-правовых отношений и требования миграционного законодательства Российской Федерации.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r>
              <w:rPr>
                <w:rFonts w:ascii="Times New Roman" w:hAnsi="Times New Roman"/>
                <w:color w:val="000000"/>
                <w:sz w:val="24"/>
              </w:rPr>
              <w:t xml:space="preserve">Основ психологии и конфликтологии.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r>
              <w:rPr>
                <w:rFonts w:ascii="Times New Roman" w:hAnsi="Times New Roman"/>
                <w:color w:val="000000"/>
                <w:sz w:val="24"/>
              </w:rPr>
              <w:t>Этики делового общения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1.5 </w:t>
            </w:r>
          </w:p>
          <w:p w14:paraId="2D020000">
            <w:r>
              <w:rPr>
                <w:rFonts w:ascii="Times New Roman" w:hAnsi="Times New Roman"/>
                <w:color w:val="000000"/>
                <w:sz w:val="24"/>
              </w:rPr>
              <w:t>Организовывать проведение расчетов с потребителями и поставщиками жилищно-коммунальных услуг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r>
              <w:rPr>
                <w:rFonts w:ascii="Times New Roman" w:hAnsi="Times New Roman"/>
                <w:color w:val="000000"/>
                <w:sz w:val="24"/>
              </w:rPr>
              <w:t>Организации расчетов и формирование итоговых документов с потребителями и поставщиками жилищно-коммунальных ресурсов, определенных условиями договора управления.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r>
              <w:rPr>
                <w:rFonts w:ascii="Times New Roman" w:hAnsi="Times New Roman"/>
                <w:color w:val="000000"/>
                <w:sz w:val="24"/>
              </w:rPr>
              <w:t>Рассмотрения жалоб и информирование собственников и нанимателей помещений по вопросам оплаты, качества, тарифов и стоимости жилищно-коммунальных услуг, содержания и ремонта общего имущества.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r>
              <w:rPr>
                <w:rFonts w:ascii="Times New Roman" w:hAnsi="Times New Roman"/>
                <w:color w:val="000000"/>
                <w:sz w:val="24"/>
              </w:rPr>
              <w:t>Проведения и планирования мероприятий по снижению задолженности за жилищно-коммунальные услуги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r>
              <w:rPr>
                <w:rFonts w:ascii="Times New Roman" w:hAnsi="Times New Roman"/>
                <w:color w:val="000000"/>
                <w:sz w:val="24"/>
              </w:rPr>
              <w:t>Применять программные средства для оформления и осуществления за потребленные коммунальные ресурсы, оказанные услуги и выполненные работы в многоквартирном доме.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r>
              <w:rPr>
                <w:rFonts w:ascii="Times New Roman" w:hAnsi="Times New Roman"/>
                <w:color w:val="000000"/>
                <w:sz w:val="24"/>
              </w:rPr>
              <w:t>Осуществлять выдачу документов, перечень которых указан в договоре управления, лицам, имеющим право на получение таких документов.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r>
              <w:rPr>
                <w:rFonts w:ascii="Times New Roman" w:hAnsi="Times New Roman"/>
                <w:color w:val="000000"/>
                <w:sz w:val="24"/>
              </w:rPr>
              <w:t>Осуществлять расчет и корректировку размера платы за содержания и ремонт общего имущества, жилищно-коммунальные услуги.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r>
              <w:rPr>
                <w:rFonts w:ascii="Times New Roman" w:hAnsi="Times New Roman"/>
                <w:color w:val="000000"/>
                <w:sz w:val="24"/>
              </w:rPr>
              <w:t>Выбирать оптимальные формы коммуникации при рассмотрении жалоб и обращений собственников и нанимателей помещений услуг и содержания и ремонта общего имущества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Знания: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r>
              <w:rPr>
                <w:rFonts w:ascii="Times New Roman" w:hAnsi="Times New Roman"/>
                <w:color w:val="000000"/>
                <w:sz w:val="24"/>
              </w:rPr>
              <w:t>Правил предоставления коммунальных услуг собственникам и пользователям помещений в многоквартирных домах.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r>
              <w:rPr>
                <w:rFonts w:ascii="Times New Roman" w:hAnsi="Times New Roman"/>
                <w:color w:val="000000"/>
                <w:sz w:val="24"/>
              </w:rPr>
              <w:t>Способов оплаты жилищно-коммунальных услуг.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r>
              <w:rPr>
                <w:rFonts w:ascii="Times New Roman" w:hAnsi="Times New Roman"/>
                <w:color w:val="000000"/>
                <w:sz w:val="24"/>
              </w:rPr>
              <w:t>Нормативных правовых актов, методических документов, регламентирующих деятельность по управлению многоквартирными домами.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r>
              <w:rPr>
                <w:rFonts w:ascii="Times New Roman" w:hAnsi="Times New Roman"/>
                <w:color w:val="000000"/>
                <w:sz w:val="24"/>
              </w:rPr>
              <w:t>Нормативных правовых актов, методических документов, регламентирующих деятельность по начислению за жилищно-коммунальные услуги.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r>
              <w:rPr>
                <w:rFonts w:ascii="Times New Roman" w:hAnsi="Times New Roman"/>
                <w:color w:val="000000"/>
                <w:sz w:val="24"/>
              </w:rPr>
              <w:t>Основ психологии и конфликтологии</w:t>
            </w:r>
          </w:p>
        </w:tc>
      </w:tr>
      <w:tr>
        <w:trPr>
          <w:trHeight w:hRule="atLeast" w:val="23"/>
        </w:trPr>
        <w:tc>
          <w:tcPr>
            <w:tcW w:type="dxa" w:w="22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r>
              <w:rPr>
                <w:rFonts w:ascii="Times New Roman" w:hAnsi="Times New Roman"/>
                <w:sz w:val="24"/>
              </w:rPr>
              <w:t>ВД 2.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Обеспечение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технической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эксплуатации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гражданских зданий и контроля предоставления жилищно-</w:t>
            </w:r>
            <w:r>
              <w:rPr>
                <w:rFonts w:ascii="Times New Roman" w:hAnsi="Times New Roman"/>
                <w:sz w:val="24"/>
              </w:rPr>
              <w:t>коммунальных услуг</w:t>
            </w:r>
          </w:p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r>
              <w:rPr>
                <w:rFonts w:ascii="Times New Roman" w:hAnsi="Times New Roman"/>
                <w:sz w:val="24"/>
              </w:rPr>
              <w:t xml:space="preserve">ПК 2.1. Организовывать работы и услуги по содержанию инженерных систем и конструктивных элементов, входящих в состав общего </w:t>
            </w:r>
            <w:r>
              <w:rPr>
                <w:rFonts w:ascii="Times New Roman" w:hAnsi="Times New Roman"/>
                <w:sz w:val="24"/>
              </w:rPr>
              <w:t>имущества в многоквартирных домах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r>
              <w:rPr>
                <w:rFonts w:ascii="Times New Roman" w:hAnsi="Times New Roman"/>
                <w:sz w:val="24"/>
              </w:rPr>
              <w:t>Проведения плановых и внеплановых осмотров общего имущества с целью установления возможных причин возникновения дефектов и выработки мер по их устранению.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r>
              <w:rPr>
                <w:rFonts w:ascii="Times New Roman" w:hAnsi="Times New Roman"/>
                <w:sz w:val="24"/>
              </w:rPr>
              <w:t xml:space="preserve">Подготовки (согласования) технических заданий на выполнение </w:t>
            </w:r>
            <w:r>
              <w:rPr>
                <w:rFonts w:ascii="Times New Roman" w:hAnsi="Times New Roman"/>
                <w:sz w:val="24"/>
              </w:rPr>
              <w:t>работ по содержанию и ремонту инженерных систем и конструктивных элементов, входящих в состав общего имущества в многоквартирных домах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r>
              <w:rPr>
                <w:rFonts w:ascii="Times New Roman" w:hAnsi="Times New Roman"/>
                <w:color w:val="000000"/>
                <w:sz w:val="24"/>
              </w:rPr>
              <w:t>Применять инструментальные методы контроля технического состояния конструктивных элементов и систем инженерного оборудования общего имущества.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r>
              <w:rPr>
                <w:rFonts w:ascii="Times New Roman" w:hAnsi="Times New Roman"/>
                <w:color w:val="000000"/>
                <w:sz w:val="24"/>
              </w:rPr>
              <w:t>Составлять перечень (план) работ и услуг и определять характер, объемы, технологию ремонта, необходимые материалы и оборудование для устранения дефектов и неисправностей общего имущества в многоквартирном доме.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r>
              <w:rPr>
                <w:rFonts w:ascii="Times New Roman" w:hAnsi="Times New Roman"/>
                <w:sz w:val="24"/>
              </w:rPr>
              <w:t>Оформлять акты и предписания по результатам осмотров и проверок.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r>
              <w:rPr>
                <w:rFonts w:ascii="Times New Roman" w:hAnsi="Times New Roman"/>
                <w:sz w:val="24"/>
              </w:rPr>
              <w:t>Вести журналы осмотров и составлять дефектные ведомости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r>
              <w:rPr>
                <w:rFonts w:ascii="Times New Roman" w:hAnsi="Times New Roman"/>
                <w:color w:val="000000"/>
                <w:sz w:val="24"/>
              </w:rPr>
              <w:t>Инженерных систем, оборудования и конструктивных элементов многоквартирного дома.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r>
              <w:rPr>
                <w:rFonts w:ascii="Times New Roman" w:hAnsi="Times New Roman"/>
                <w:color w:val="000000"/>
                <w:sz w:val="24"/>
              </w:rPr>
              <w:t>Строительных материалов и технологий ремонта инженерных систем, оборудования и конструктивных элементов многоквартирного дома.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r>
              <w:rPr>
                <w:rFonts w:ascii="Times New Roman" w:hAnsi="Times New Roman"/>
                <w:color w:val="000000"/>
                <w:sz w:val="24"/>
              </w:rPr>
              <w:t>Единой системы конструкторской документации.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r>
              <w:rPr>
                <w:rFonts w:ascii="Times New Roman" w:hAnsi="Times New Roman"/>
                <w:color w:val="000000"/>
                <w:sz w:val="24"/>
              </w:rPr>
              <w:t xml:space="preserve">Дефектов инженерных систем и конструктивных элементов многоквартирных домов и технологий их устранения.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r>
              <w:rPr>
                <w:rFonts w:ascii="Times New Roman" w:hAnsi="Times New Roman"/>
                <w:sz w:val="24"/>
              </w:rPr>
              <w:t>Методов визуального и инструментального обследования общего имущества в многоквартирном доме.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r>
              <w:rPr>
                <w:rFonts w:ascii="Times New Roman" w:hAnsi="Times New Roman"/>
                <w:color w:val="000000"/>
                <w:sz w:val="24"/>
              </w:rPr>
              <w:t xml:space="preserve">Основных положений правил эксплуатации инженерного оборудования и конструктивных элементов зданий.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r>
              <w:rPr>
                <w:rFonts w:ascii="Times New Roman" w:hAnsi="Times New Roman"/>
                <w:color w:val="000000"/>
                <w:sz w:val="24"/>
              </w:rPr>
              <w:t>Технологий энергосбережения и энергоэффективности для пользователей жилых помещений.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r>
              <w:rPr>
                <w:rFonts w:ascii="Times New Roman" w:hAnsi="Times New Roman"/>
                <w:sz w:val="24"/>
              </w:rPr>
              <w:t>Требований к поверке, содержанию и использованию приборов учета.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r>
              <w:rPr>
                <w:rFonts w:ascii="Times New Roman" w:hAnsi="Times New Roman"/>
                <w:color w:val="000000"/>
                <w:sz w:val="24"/>
              </w:rPr>
              <w:t>правил и норм технической эксплуатации жилищного фонда.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r>
              <w:rPr>
                <w:rFonts w:ascii="Times New Roman" w:hAnsi="Times New Roman"/>
                <w:sz w:val="24"/>
              </w:rPr>
              <w:t>Требований жилищного законодательства Российской Федерации по взаимодействию с собственниками и нанимателями многоквартирного дома для обеспечения правил пользования общим имуществом и жилыми помещениями и безопасности проживания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r>
              <w:rPr>
                <w:rFonts w:ascii="Times New Roman" w:hAnsi="Times New Roman"/>
                <w:sz w:val="24"/>
              </w:rPr>
              <w:t>ПК 2.2. Организовывать техническую эксплуатацию инженерных систем и конструктивных элементов зданий жилищно-коммунального хозяйства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r>
              <w:rPr>
                <w:rFonts w:ascii="Times New Roman" w:hAnsi="Times New Roman"/>
                <w:sz w:val="24"/>
              </w:rPr>
              <w:t>Организации технического обслуживания инженерно-технических систем и конструктивных элементов зданий, проведения подготовки зданий к сезонной эксплуатации.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r>
              <w:rPr>
                <w:rFonts w:ascii="Times New Roman" w:hAnsi="Times New Roman"/>
                <w:sz w:val="24"/>
              </w:rPr>
              <w:t>Разработки и корректировки технической документации по эксплуатации инженерно-технических систем и конструктивных элементов зданий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r>
              <w:rPr>
                <w:rFonts w:ascii="Times New Roman" w:hAnsi="Times New Roman"/>
                <w:sz w:val="24"/>
              </w:rPr>
              <w:t>Применять инструментальные методы контроля технического состояния конструктивных элементов и систем инженерного оборудования зданий.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r>
              <w:rPr>
                <w:rFonts w:ascii="Times New Roman" w:hAnsi="Times New Roman"/>
                <w:color w:val="000000"/>
                <w:sz w:val="24"/>
              </w:rPr>
              <w:t>Определять характер, объемы, технологию ремонта, необходимые материалы и оборудование для устранения дефектов и неисправностей зданий.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r>
              <w:rPr>
                <w:rFonts w:ascii="Times New Roman" w:hAnsi="Times New Roman"/>
                <w:sz w:val="24"/>
              </w:rPr>
              <w:t>Применять программное обеспечение и современные информационные технологии, используемые организацией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r>
              <w:rPr>
                <w:rFonts w:ascii="Times New Roman" w:hAnsi="Times New Roman"/>
                <w:color w:val="000000"/>
                <w:sz w:val="24"/>
              </w:rPr>
              <w:t xml:space="preserve">Порядка организации и выполнения работ по техническому обследованию жилых зданий.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r>
              <w:rPr>
                <w:rFonts w:ascii="Times New Roman" w:hAnsi="Times New Roman"/>
                <w:color w:val="000000"/>
                <w:sz w:val="24"/>
              </w:rPr>
              <w:t xml:space="preserve">Правил эксплуатации инженерного оборудования и конструктивных элементов зданий.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r>
              <w:rPr>
                <w:rFonts w:ascii="Times New Roman" w:hAnsi="Times New Roman"/>
                <w:color w:val="000000"/>
                <w:sz w:val="24"/>
              </w:rPr>
              <w:t>Правил и методов оценки физического и морального износа зданий.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r>
              <w:rPr>
                <w:rFonts w:ascii="Times New Roman" w:hAnsi="Times New Roman"/>
                <w:color w:val="000000"/>
                <w:sz w:val="24"/>
              </w:rPr>
              <w:t>Правил технической эксплуатации энергоустановок потребителей. правил эксплуатации систем водоснабжения и канализации.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r>
              <w:rPr>
                <w:rFonts w:ascii="Times New Roman" w:hAnsi="Times New Roman"/>
                <w:color w:val="000000"/>
                <w:sz w:val="24"/>
              </w:rPr>
              <w:t>Правил эксплуатации систем отопления.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r>
              <w:rPr>
                <w:rFonts w:ascii="Times New Roman" w:hAnsi="Times New Roman"/>
                <w:color w:val="000000"/>
                <w:sz w:val="24"/>
              </w:rPr>
              <w:t>Правил эксплуатации внутридомового газового оборудования.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r>
              <w:rPr>
                <w:rFonts w:ascii="Times New Roman" w:hAnsi="Times New Roman"/>
                <w:sz w:val="24"/>
              </w:rPr>
              <w:t>Технологий обработки информации с использованием средств.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r>
              <w:rPr>
                <w:rFonts w:ascii="Times New Roman" w:hAnsi="Times New Roman"/>
                <w:sz w:val="24"/>
              </w:rPr>
              <w:t>Вычислительной техники, современных коммуникаций и связи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</w:t>
            </w:r>
          </w:p>
          <w:p w14:paraId="64020000">
            <w:r>
              <w:rPr>
                <w:rFonts w:ascii="Times New Roman" w:hAnsi="Times New Roman"/>
                <w:sz w:val="24"/>
              </w:rPr>
              <w:t>Осуществлять контроль технического состояния многоквартирного дома и качества предоставления коммунальных ресурсов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r>
              <w:rPr>
                <w:rFonts w:ascii="Times New Roman" w:hAnsi="Times New Roman"/>
                <w:color w:val="000000"/>
                <w:sz w:val="24"/>
              </w:rPr>
              <w:t>Повседневного (текущего) контроля за работой внутридомовых инженерных систем и оборудования многоквартирных домов и качества коммунальных ресурсов, в том числе по сигналам, поступающим на панель управления автоматизированных систем диспетчерского контроля и управления (АСДКУ).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r>
              <w:rPr>
                <w:rFonts w:ascii="Times New Roman" w:hAnsi="Times New Roman"/>
                <w:color w:val="000000"/>
                <w:sz w:val="24"/>
              </w:rPr>
              <w:t>Оценки потребления, количества и качества поступающих коммунальных ресурсов на основании, данных контрольно-измерительных приборов (КИП) и устранение в ходе осмотра выявленных неисправностей, нарушений, не требующих отключения приборов учета и регулирования коммунальных ресурсов, КИП.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r>
              <w:rPr>
                <w:rFonts w:ascii="Times New Roman" w:hAnsi="Times New Roman"/>
                <w:color w:val="000000"/>
                <w:sz w:val="24"/>
              </w:rPr>
              <w:t>Подготовки сводок об отключениях руководству и информирование пользователей многоквартирных домов о проводимых мероприятиях по устранению чрезвычайных и аварийных ситуаций, планируемых сроках восстановления работы инженерных систем и оборудования, качества коммунальных ресурсов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количество и показатели качества поступающих коммунальных ресурсов.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r>
              <w:rPr>
                <w:rFonts w:ascii="Times New Roman" w:hAnsi="Times New Roman"/>
                <w:color w:val="000000"/>
                <w:sz w:val="24"/>
              </w:rPr>
              <w:t xml:space="preserve">Документировать исполнение требований актов жилищного законодательства Российской Федерации и условий договоров в части работы по контролю качества поступающих коммунальных ресурсов. Определять отсутствие внешних повреждений и надежность механических соединений, целостность электрических соединений приборов учета и </w:t>
            </w:r>
            <w:r>
              <w:rPr>
                <w:rFonts w:ascii="Times New Roman" w:hAnsi="Times New Roman"/>
                <w:color w:val="000000"/>
                <w:sz w:val="24"/>
              </w:rPr>
              <w:t>регулирования коммунальных ресурсов.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все нештатные ситуации, регистрируемые приборами учета и КИП.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r>
              <w:rPr>
                <w:rFonts w:ascii="Times New Roman" w:hAnsi="Times New Roman"/>
                <w:color w:val="000000"/>
                <w:sz w:val="24"/>
              </w:rPr>
              <w:t>Идентифицировать неисправности приборов учета и регулирования коммунальных ресурсов, КИП.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r>
              <w:rPr>
                <w:rFonts w:ascii="Times New Roman" w:hAnsi="Times New Roman"/>
                <w:color w:val="000000"/>
                <w:sz w:val="24"/>
              </w:rPr>
              <w:t>Применять программное обеспечение и современные информационные технологии, используемые организацией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r>
              <w:rPr>
                <w:rFonts w:ascii="Times New Roman" w:hAnsi="Times New Roman"/>
                <w:color w:val="000000"/>
                <w:sz w:val="24"/>
              </w:rPr>
              <w:t xml:space="preserve">Законодательства Российской Федерации о единстве измерений. Правила предоставления коммунальных услуг.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r>
              <w:rPr>
                <w:rFonts w:ascii="Times New Roman" w:hAnsi="Times New Roman"/>
                <w:color w:val="000000"/>
                <w:sz w:val="24"/>
              </w:rPr>
              <w:t xml:space="preserve">Требований к качеству коммунальных ресурсов.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r>
              <w:rPr>
                <w:rFonts w:ascii="Times New Roman" w:hAnsi="Times New Roman"/>
                <w:color w:val="000000"/>
                <w:sz w:val="24"/>
              </w:rPr>
              <w:t xml:space="preserve">Видов, назначения, устройства, принципов работы приборов учета и регулирования потребления энергоресурсов, КИП.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Технологий и техники обслуживания систем учета и регулирования потребления энергоресурсов.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r>
              <w:rPr>
                <w:rFonts w:ascii="Times New Roman" w:hAnsi="Times New Roman"/>
                <w:color w:val="000000"/>
                <w:sz w:val="24"/>
              </w:rPr>
              <w:t xml:space="preserve">Принципов автоматического регулирования потребления энергоресурсов.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r>
              <w:rPr>
                <w:rFonts w:ascii="Times New Roman" w:hAnsi="Times New Roman"/>
                <w:color w:val="000000"/>
                <w:sz w:val="24"/>
              </w:rPr>
              <w:t xml:space="preserve">Расчетных значений (минимальных и максимальных) потребления коммунальных ресурсов.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r>
              <w:rPr>
                <w:rFonts w:ascii="Times New Roman" w:hAnsi="Times New Roman"/>
                <w:color w:val="000000"/>
                <w:sz w:val="24"/>
              </w:rPr>
              <w:t xml:space="preserve">Расчетного температурного графика подачи теплоносителя и воды.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r>
              <w:rPr>
                <w:rFonts w:ascii="Times New Roman" w:hAnsi="Times New Roman"/>
                <w:color w:val="000000"/>
                <w:sz w:val="24"/>
              </w:rPr>
              <w:t>Специализированных программных приложений, в том числе в информационно-телекоммуникационной сети Интернет, для осуществления коммуникаций в организации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r>
              <w:rPr>
                <w:rFonts w:ascii="Times New Roman" w:hAnsi="Times New Roman"/>
                <w:sz w:val="24"/>
              </w:rPr>
              <w:t>ПК 2.4. Организовывать устранение аварийных ситуаций и проведение мероприятий по безопасности жизнедеятельности многоквартирных домов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r>
              <w:rPr>
                <w:rFonts w:ascii="Times New Roman" w:hAnsi="Times New Roman"/>
                <w:sz w:val="24"/>
              </w:rPr>
              <w:t xml:space="preserve">Взаимодействия с диспетчером и аварийными службами коммунальных организаций при исполнении заявки диспетчерской службы.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r>
              <w:rPr>
                <w:rFonts w:ascii="Times New Roman" w:hAnsi="Times New Roman"/>
                <w:sz w:val="24"/>
              </w:rPr>
              <w:t xml:space="preserve">Выполнения работ по устранению причин аварии и предотвращению распространения последствий аварии многоквартирных домов. Разработки комплекса мероприятий по безопасному и безвредному </w:t>
            </w:r>
            <w:r>
              <w:rPr>
                <w:rFonts w:ascii="Times New Roman" w:hAnsi="Times New Roman"/>
                <w:sz w:val="24"/>
              </w:rPr>
              <w:t xml:space="preserve">пребыванию людей в помещениях здания в зависимости от их площади, планировки, освещенности, инсоляции, микроклимата, воздухообмена, уровня шума и вибрации, ионизирующих и неионизирующих излучений.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r>
              <w:rPr>
                <w:rFonts w:ascii="Times New Roman" w:hAnsi="Times New Roman"/>
                <w:sz w:val="24"/>
              </w:rPr>
              <w:t xml:space="preserve">Разработки комплекса мероприятий, направленных на предотвращение криминальных проявлений, террористических актов и их последствий.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r>
              <w:rPr>
                <w:rFonts w:ascii="Times New Roman" w:hAnsi="Times New Roman"/>
                <w:sz w:val="24"/>
              </w:rPr>
              <w:t>Разработки мероприятий по выполнению требований доступности здания для маломобильных групп населения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r>
              <w:rPr>
                <w:rFonts w:ascii="Times New Roman" w:hAnsi="Times New Roman"/>
                <w:color w:val="000000"/>
                <w:sz w:val="24"/>
              </w:rPr>
              <w:t xml:space="preserve">Организовывать работу рабочих специалистов в условиях аварийных и восстановительных работ.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r>
              <w:rPr>
                <w:rFonts w:ascii="Times New Roman" w:hAnsi="Times New Roman"/>
                <w:color w:val="000000"/>
                <w:sz w:val="24"/>
              </w:rPr>
              <w:t>Определять порядок действий в аварийных ситуациях с целью локализации и предотвращения ущерба имуществу физических и юридических лиц.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r>
              <w:rPr>
                <w:rFonts w:ascii="Times New Roman" w:hAnsi="Times New Roman"/>
                <w:sz w:val="24"/>
              </w:rPr>
              <w:t>Производить необходимые отключения инженерных систем гражданских зданий в рамках локализации и предотвращения распространения последствий аварий.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r>
              <w:rPr>
                <w:rFonts w:ascii="Times New Roman" w:hAnsi="Times New Roman"/>
                <w:sz w:val="24"/>
              </w:rPr>
              <w:t>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r>
              <w:rPr>
                <w:rFonts w:ascii="Times New Roman" w:hAnsi="Times New Roman"/>
                <w:sz w:val="24"/>
              </w:rPr>
              <w:t>Оценивать уровни доступа персонала и пользователей территорию, в здание (сооружение) и конкретные помещения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r>
              <w:rPr>
                <w:rFonts w:ascii="Times New Roman" w:hAnsi="Times New Roman"/>
                <w:color w:val="000000"/>
                <w:sz w:val="24"/>
              </w:rPr>
              <w:t xml:space="preserve">Нормативных правовых актов, регламентирующих проведение диспетчерского и аварийного обслуживания многоквартирных домов. Требований охраны труда, пожарной безопасности, промышленной санитарии при проведении аварийного обслуживания многоквартирных домов.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r>
              <w:rPr>
                <w:rFonts w:ascii="Times New Roman" w:hAnsi="Times New Roman"/>
                <w:color w:val="000000"/>
                <w:sz w:val="24"/>
              </w:rPr>
              <w:t>Порядка действий при типичных аварийных ситуациях многоквартирных домов.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r>
              <w:rPr>
                <w:rFonts w:ascii="Times New Roman" w:hAnsi="Times New Roman"/>
                <w:sz w:val="24"/>
              </w:rPr>
              <w:t>Допустимых норм планировки, площади, микроклимата и уровни освещенности, инсоляции, воздухообмена, шума, вибрации, ионизирующих и неионизирующих излучений.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r>
              <w:rPr>
                <w:rFonts w:ascii="Times New Roman" w:hAnsi="Times New Roman"/>
                <w:sz w:val="24"/>
              </w:rPr>
              <w:t>Требований по предотвращению криминальных проявлений, террористических актов и их последствий</w:t>
            </w:r>
          </w:p>
        </w:tc>
      </w:tr>
      <w:tr>
        <w:trPr>
          <w:trHeight w:hRule="atLeast" w:val="23"/>
        </w:trPr>
        <w:tc>
          <w:tcPr>
            <w:tcW w:type="dxa" w:w="22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r>
              <w:rPr>
                <w:rFonts w:ascii="Times New Roman" w:hAnsi="Times New Roman"/>
                <w:sz w:val="24"/>
              </w:rPr>
              <w:t>ВД 3.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3.1. </w:t>
            </w:r>
          </w:p>
          <w:p w14:paraId="8B020000">
            <w:r>
              <w:rPr>
                <w:rFonts w:ascii="Times New Roman" w:hAnsi="Times New Roman"/>
                <w:color w:val="000000"/>
                <w:sz w:val="24"/>
              </w:rPr>
              <w:t>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r>
              <w:rPr>
                <w:rFonts w:ascii="Times New Roman" w:hAnsi="Times New Roman"/>
                <w:sz w:val="24"/>
              </w:rPr>
              <w:t xml:space="preserve">Планирования работ по обеспечению надлежащего санитарного состояния зданий общественного назначения.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r>
              <w:rPr>
                <w:rFonts w:ascii="Times New Roman" w:hAnsi="Times New Roman"/>
                <w:sz w:val="24"/>
              </w:rPr>
              <w:t>Организации и проверки работы по санитарному содержанию и уборке помещений и территории, входящей в состав общего имущества собственников помещения многоквартирного дома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r>
              <w:rPr>
                <w:rFonts w:ascii="Times New Roman" w:hAnsi="Times New Roman"/>
                <w:color w:val="000000"/>
                <w:sz w:val="24"/>
              </w:rPr>
              <w:t>Формировать перечень работ, включая их объемы и периодичность, по летней и зимней уборке территорий, входящих в состав общего имущества собственников помещений многоквартирного дома.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r>
              <w:rPr>
                <w:rFonts w:ascii="Times New Roman" w:hAnsi="Times New Roman"/>
                <w:color w:val="000000"/>
                <w:sz w:val="24"/>
              </w:rPr>
              <w:t>Определять технологию санитарного содержания, уборки помещений и территории, входящих в состав общего имущества собственников помещений многоквартирного дома.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r>
              <w:rPr>
                <w:rFonts w:ascii="Times New Roman" w:hAnsi="Times New Roman"/>
                <w:color w:val="000000"/>
                <w:sz w:val="24"/>
              </w:rPr>
              <w:t>Составлять графики, планы механизированной и ручной уборки территории в различное время года.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r>
              <w:rPr>
                <w:rFonts w:ascii="Times New Roman" w:hAnsi="Times New Roman"/>
                <w:color w:val="000000"/>
                <w:sz w:val="24"/>
              </w:rPr>
              <w:t>Планировать и контролировать работу рабочего персонала по санитарному содержанию и уборке помещений и территории, входящих в состав общего имущества собственников помещений многоквартирного дома.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r>
              <w:rPr>
                <w:rFonts w:ascii="Times New Roman" w:hAnsi="Times New Roman"/>
                <w:color w:val="000000"/>
                <w:sz w:val="24"/>
              </w:rPr>
              <w:t>Координировать вывоз ТКО и прогнозировать наполнение бункеров-накопителей для и контейнеров для ТКО на плановый период.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r>
              <w:rPr>
                <w:rFonts w:ascii="Times New Roman" w:hAnsi="Times New Roman"/>
                <w:color w:val="000000"/>
                <w:sz w:val="24"/>
              </w:rPr>
              <w:t xml:space="preserve">Разрабатывать предложения по оптимизации работ по обеспечению </w:t>
            </w:r>
            <w:r>
              <w:rPr>
                <w:rFonts w:ascii="Times New Roman" w:hAnsi="Times New Roman"/>
                <w:color w:val="000000"/>
                <w:sz w:val="24"/>
              </w:rPr>
              <w:t>надлежащего санитарного состояния общего имущества собственников помещений многоквартирного дома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r>
              <w:rPr>
                <w:rFonts w:ascii="Times New Roman" w:hAnsi="Times New Roman"/>
                <w:color w:val="000000"/>
                <w:sz w:val="24"/>
              </w:rPr>
              <w:t xml:space="preserve">Норм и правил технической эксплуатации жилищного фонда в части требований к организации и осуществлению санитарного содержания и уборки помещений и территории, входящих в состав общего имущества собственников помещений многоквартирного дома.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Современных технологий и материалов для проведения работ по санитарному содержанию и уборке помещений и территории, очистке кровель от наледи и снега.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r>
              <w:rPr>
                <w:rFonts w:ascii="Times New Roman" w:hAnsi="Times New Roman"/>
                <w:color w:val="000000"/>
                <w:sz w:val="24"/>
              </w:rPr>
              <w:t xml:space="preserve">Требований к качеству работ по дератизации, дезинсекции и дезинфекции помещений гражданских зданий.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Технологий сбора и нормы накопления ТКО.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r>
              <w:rPr>
                <w:rFonts w:ascii="Times New Roman" w:hAnsi="Times New Roman"/>
                <w:color w:val="000000"/>
                <w:sz w:val="24"/>
              </w:rPr>
              <w:t>Нормативных периодичностей осуществления мероприятий по санитарному содержанию и уборке помещений и территорий, входящих в состав общего имущества собственников помещений многоквартирного дома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 </w:t>
            </w:r>
          </w:p>
          <w:p w14:paraId="9D020000">
            <w:r>
              <w:rPr>
                <w:rFonts w:ascii="Times New Roman" w:hAnsi="Times New Roman"/>
                <w:color w:val="000000"/>
                <w:sz w:val="24"/>
              </w:rPr>
              <w:t>Планировать, организовывать и обеспечивать контроль проведения работ по благоустройству прилегающих территорий многоквартирных домов</w:t>
            </w:r>
          </w:p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r>
              <w:rPr>
                <w:rFonts w:ascii="Times New Roman" w:hAnsi="Times New Roman"/>
                <w:sz w:val="24"/>
              </w:rPr>
              <w:t xml:space="preserve">Проведения осмотра состояния элементов территории многоквартирного дома и планирование ремонтных работ по благоустройству и озеленению территории, в том числе в рамках подготовки территории к сезонной эксплуатации.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r>
              <w:rPr>
                <w:rFonts w:ascii="Times New Roman" w:hAnsi="Times New Roman"/>
                <w:sz w:val="24"/>
              </w:rPr>
              <w:t>Подготовки предложений по строительству новых объектов благоустройства и озеленения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мероприятия по содержанию и ремонту элементов благоустройства и озеленения на основании проверок (осмотров). Организовывать работы по ремонту элементов благоустройства и озеленения и контролировать выполнение мероприятий в рамках технологических процессов.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r>
              <w:rPr>
                <w:rFonts w:ascii="Times New Roman" w:hAnsi="Times New Roman"/>
                <w:sz w:val="24"/>
              </w:rPr>
              <w:t>Определять необходимость проведения перепланировки, прилегающих (дворовых) территорий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r>
              <w:rPr>
                <w:rFonts w:ascii="Times New Roman" w:hAnsi="Times New Roman"/>
                <w:color w:val="000000"/>
                <w:sz w:val="24"/>
              </w:rPr>
              <w:t xml:space="preserve">Нормативных правовых актов, регламентирующих проведение работ по благоустройству, контролю технического состояния элементов благоустройства и озеленения.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r>
              <w:rPr>
                <w:rFonts w:ascii="Times New Roman" w:hAnsi="Times New Roman"/>
                <w:color w:val="000000"/>
                <w:sz w:val="24"/>
              </w:rPr>
              <w:t xml:space="preserve">Требований безопасности и санитарных норм к состоянию детских, спортивных, специализированных площадок.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r>
              <w:rPr>
                <w:rFonts w:ascii="Times New Roman" w:hAnsi="Times New Roman"/>
                <w:color w:val="000000"/>
                <w:sz w:val="24"/>
              </w:rPr>
              <w:t>Правил и норм содержания объектов озеленения</w:t>
            </w:r>
          </w:p>
        </w:tc>
      </w:tr>
      <w:tr>
        <w:trPr>
          <w:trHeight w:hRule="atLeast" w:val="23"/>
        </w:trPr>
        <w:tc>
          <w:tcPr>
            <w:tcW w:type="dxa" w:w="22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r>
              <w:rPr>
                <w:rFonts w:ascii="Times New Roman" w:hAnsi="Times New Roman"/>
                <w:color w:val="000000"/>
                <w:sz w:val="24"/>
              </w:rPr>
              <w:t>ВД 4.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26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23"/>
        </w:trPr>
        <w:tc>
          <w:tcPr>
            <w:tcW w:type="dxa" w:w="22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</w:tbl>
    <w:p w14:paraId="AB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AC020000">
      <w:pPr>
        <w:rPr>
          <w:rFonts w:ascii="Times New Roman" w:hAnsi="Times New Roman"/>
          <w:sz w:val="24"/>
        </w:rPr>
      </w:pPr>
      <w:r>
        <w:br w:type="page"/>
      </w:r>
    </w:p>
    <w:p w14:paraId="AD020000">
      <w:pPr>
        <w:sectPr>
          <w:headerReference r:id="rId9" w:type="default"/>
          <w:headerReference r:id="rId2" w:type="first"/>
          <w:footerReference r:id="rId10" w:type="default"/>
          <w:pgSz w:h="16838" w:orient="portrait" w:w="11906"/>
          <w:pgMar w:bottom="1134" w:footer="709" w:gutter="0" w:header="709" w:left="1701" w:right="851" w:top="964"/>
        </w:sectPr>
      </w:pPr>
    </w:p>
    <w:p w14:paraId="AE020000">
      <w:bookmarkStart w:id="18" w:name="__RefHeading___13"/>
      <w:bookmarkEnd w:id="18"/>
      <w:pPr>
        <w:pStyle w:val="Style_9"/>
      </w:pPr>
      <w:r>
        <w:t>4.3. Матрица компетенций выпускника</w:t>
      </w:r>
    </w:p>
    <w:p w14:paraId="AF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B0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3402"/>
        <w:gridCol w:w="2410"/>
        <w:gridCol w:w="2693"/>
      </w:tblGrid>
      <w:tr>
        <w:tc>
          <w:tcPr>
            <w:tcW w:type="dxa" w:w="2520"/>
          </w:tcPr>
          <w:p w14:paraId="B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88"/>
          </w:tcPr>
          <w:p w14:paraId="B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3402"/>
          </w:tcPr>
          <w:p w14:paraId="B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410"/>
          </w:tcPr>
          <w:p w14:paraId="B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93"/>
          </w:tcPr>
          <w:p w14:paraId="B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B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  <w:tc>
          <w:tcPr>
            <w:tcW w:type="dxa" w:w="3888"/>
            <w:vAlign w:val="center"/>
          </w:tcPr>
          <w:p w14:paraId="B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1.1. </w:t>
            </w:r>
          </w:p>
          <w:p w14:paraId="B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Ввести и осуществлять прием-передачу, учет и хранение технической и иной документацию, связанной с управлением многоквартирными домами используя нормативные, правовые, методические и инструктивные документы</w:t>
            </w:r>
          </w:p>
        </w:tc>
        <w:tc>
          <w:tcPr>
            <w:tcW w:type="dxa" w:w="3402"/>
          </w:tcPr>
          <w:p w14:paraId="B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vMerge w:val="restart"/>
          </w:tcPr>
          <w:p w14:paraId="BA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ОТФ А </w:t>
            </w:r>
          </w:p>
          <w:p w14:paraId="B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Организация документационного сопровождения управления многоквартирными домами</w:t>
            </w:r>
          </w:p>
          <w:p w14:paraId="B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 </w:t>
            </w:r>
          </w:p>
        </w:tc>
        <w:tc>
          <w:tcPr>
            <w:tcW w:type="dxa" w:w="2693"/>
          </w:tcPr>
          <w:p w14:paraId="B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Обеспечение ведения и хранения технической и иной документации, связанной с управлением многоквартирными домами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B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Организовывать работу по регистрационному учету пользователей и по обращениям потребителей жилищно-коммунальных услуг многоквартирных домов</w:t>
            </w:r>
          </w:p>
        </w:tc>
        <w:tc>
          <w:tcPr>
            <w:tcW w:type="dxa" w:w="3402"/>
          </w:tcPr>
          <w:p w14:paraId="B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C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работы по регистрационному учету пользователей помещений многоквартирных домов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C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Организовывать работу по регистрационному учету пользователей и по обращениям потребителей жилищно-коммунальных услуг </w:t>
            </w:r>
            <w:r>
              <w:rPr>
                <w:rFonts w:ascii="Times New Roman" w:hAnsi="Times New Roman"/>
                <w:color w:val="000000"/>
                <w:sz w:val="24"/>
              </w:rPr>
              <w:t>многоквартирных домов</w:t>
            </w:r>
          </w:p>
        </w:tc>
        <w:tc>
          <w:tcPr>
            <w:tcW w:type="dxa" w:w="3402"/>
          </w:tcPr>
          <w:p w14:paraId="C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C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работы по обращениям потребителей жилищно-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коммунальных услуг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C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1.3. </w:t>
            </w:r>
          </w:p>
          <w:p w14:paraId="C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</w:t>
            </w:r>
          </w:p>
        </w:tc>
        <w:tc>
          <w:tcPr>
            <w:tcW w:type="dxa" w:w="3402"/>
          </w:tcPr>
          <w:p w14:paraId="C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vMerge w:val="restart"/>
          </w:tcPr>
          <w:p w14:paraId="C7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ОТФ В </w:t>
            </w:r>
          </w:p>
          <w:p w14:paraId="C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>Обеспечение взаимодействия с собственниками помещений и раскрытия информации о деятельности по управлению многоквартирными домами</w:t>
            </w:r>
          </w:p>
        </w:tc>
        <w:tc>
          <w:tcPr>
            <w:tcW w:type="dxa" w:w="2693"/>
          </w:tcPr>
          <w:p w14:paraId="C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В/01.5 </w:t>
            </w:r>
            <w:r>
              <w:rPr>
                <w:rFonts w:ascii="Times New Roman" w:hAnsi="Times New Roman"/>
                <w:sz w:val="24"/>
                <w:highlight w:val="white"/>
              </w:rPr>
              <w:t>Осуществление оперативного информирования о деятельности организации по управлению многоквартирными домами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C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1.3. </w:t>
            </w:r>
          </w:p>
          <w:p w14:paraId="C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</w:t>
            </w:r>
          </w:p>
        </w:tc>
        <w:tc>
          <w:tcPr>
            <w:tcW w:type="dxa" w:w="3402"/>
          </w:tcPr>
          <w:p w14:paraId="C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C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В/02.5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Обеспечение коммуникаций с собственниками помещений по вопросам управления многоквартирными домами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C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1.4 </w:t>
            </w:r>
          </w:p>
          <w:p w14:paraId="C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работу первичных трудовых коллективов по обслуживанию общедомового имущества</w:t>
            </w:r>
          </w:p>
        </w:tc>
        <w:tc>
          <w:tcPr>
            <w:tcW w:type="dxa" w:w="3402"/>
          </w:tcPr>
          <w:p w14:paraId="D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D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В/03.5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работы по раскрытию информации о деятельности по управлению многоквартирными домами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D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1.5 </w:t>
            </w:r>
          </w:p>
          <w:p w14:paraId="D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Организовывать проведение расчетов с потребителями и </w:t>
            </w:r>
            <w:r>
              <w:rPr>
                <w:rFonts w:ascii="Times New Roman" w:hAnsi="Times New Roman"/>
                <w:color w:val="000000"/>
                <w:sz w:val="24"/>
              </w:rPr>
              <w:t>поставщиками жилищно-коммунальных услуг</w:t>
            </w:r>
          </w:p>
        </w:tc>
        <w:tc>
          <w:tcPr>
            <w:tcW w:type="dxa" w:w="3402"/>
          </w:tcPr>
          <w:p w14:paraId="D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vMerge w:val="restart"/>
          </w:tcPr>
          <w:p w14:paraId="D5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ОТФ С </w:t>
            </w:r>
          </w:p>
          <w:p w14:paraId="D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 xml:space="preserve">Организация расчетов с потребителями и </w:t>
            </w:r>
            <w:r>
              <w:rPr>
                <w:rFonts w:ascii="Times New Roman" w:hAnsi="Times New Roman"/>
              </w:rPr>
              <w:t>поставщиками жилищно-коммунальных услуг</w:t>
            </w:r>
          </w:p>
        </w:tc>
        <w:tc>
          <w:tcPr>
            <w:tcW w:type="dxa" w:w="2693"/>
          </w:tcPr>
          <w:p w14:paraId="D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С/01.5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Осуществление расчетов с </w:t>
            </w:r>
            <w:r>
              <w:rPr>
                <w:rFonts w:ascii="Times New Roman" w:hAnsi="Times New Roman"/>
                <w:sz w:val="24"/>
                <w:highlight w:val="white"/>
              </w:rPr>
              <w:t>поставщиками жилищно-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коммунальных услуг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D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1.5 </w:t>
            </w:r>
          </w:p>
          <w:p w14:paraId="D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проведение расчетов с потребителями и поставщиками жилищно-коммунальных услуг</w:t>
            </w:r>
          </w:p>
        </w:tc>
        <w:tc>
          <w:tcPr>
            <w:tcW w:type="dxa" w:w="3402"/>
          </w:tcPr>
          <w:p w14:paraId="D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D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С/02.5 </w:t>
            </w:r>
            <w:r>
              <w:rPr>
                <w:rFonts w:ascii="Times New Roman" w:hAnsi="Times New Roman"/>
                <w:sz w:val="24"/>
                <w:highlight w:val="white"/>
              </w:rPr>
              <w:t>Осуществление расчетов с потребителями жилищно-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коммунальных услуг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D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1.5 </w:t>
            </w:r>
          </w:p>
          <w:p w14:paraId="D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проведение расчетов с потребителями и поставщиками жилищно-коммунальных услуг</w:t>
            </w:r>
            <w:r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type="dxa" w:w="3402"/>
          </w:tcPr>
          <w:p w14:paraId="D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D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С/03.5 </w:t>
            </w:r>
            <w:r>
              <w:rPr>
                <w:rFonts w:ascii="Times New Roman" w:hAnsi="Times New Roman"/>
                <w:sz w:val="24"/>
                <w:highlight w:val="white"/>
              </w:rPr>
              <w:t>Проведение работы по снижению задолженности потребителей за жилищно-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коммунальные услуги</w:t>
            </w:r>
          </w:p>
        </w:tc>
      </w:tr>
      <w:tr>
        <w:tc>
          <w:tcPr>
            <w:tcW w:type="dxa" w:w="2520"/>
            <w:vMerge w:val="restart"/>
          </w:tcPr>
          <w:p w14:paraId="E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2 </w:t>
            </w:r>
            <w:r>
              <w:rPr>
                <w:rFonts w:ascii="Times New Roman" w:hAnsi="Times New Roman"/>
                <w:sz w:val="24"/>
              </w:rPr>
              <w:t>Обеспечение технической эксплуатации гражданских зданий и контроля предоставления жилищно-коммунальных услуг</w:t>
            </w:r>
          </w:p>
        </w:tc>
        <w:tc>
          <w:tcPr>
            <w:tcW w:type="dxa" w:w="3888"/>
            <w:vAlign w:val="center"/>
          </w:tcPr>
          <w:p w14:paraId="E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</w:t>
            </w:r>
          </w:p>
          <w:p w14:paraId="E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технического состояния многоквартирного дома и качества предоставления коммунальных ресурсов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sz w:val="24"/>
              </w:rPr>
              <w:t>ПК 2.4. Организовывать устранение аварийных ситуаций и проведение мероприятий по безопасности жизнедеятельности многоквартирных домов</w:t>
            </w:r>
          </w:p>
        </w:tc>
        <w:tc>
          <w:tcPr>
            <w:tcW w:type="dxa" w:w="3402"/>
          </w:tcPr>
          <w:p w14:paraId="E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vMerge w:val="restart"/>
          </w:tcPr>
          <w:p w14:paraId="E4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ОТФ </w:t>
            </w:r>
            <w:r>
              <w:rPr>
                <w:rFonts w:ascii="Times New Roman" w:hAnsi="Times New Roman"/>
                <w:b w:val="1"/>
              </w:rPr>
              <w:t>D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</w:rPr>
              <w:t>Обеспечение контроля предоставления жилищно-коммунальных услуг</w:t>
            </w:r>
          </w:p>
        </w:tc>
        <w:tc>
          <w:tcPr>
            <w:tcW w:type="dxa" w:w="2693"/>
          </w:tcPr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ascii="Times New Roman" w:hAnsi="Times New Roman"/>
                <w:sz w:val="24"/>
              </w:rPr>
              <w:t xml:space="preserve">/01.5 </w:t>
            </w:r>
            <w:r>
              <w:rPr>
                <w:rFonts w:ascii="Times New Roman" w:hAnsi="Times New Roman"/>
                <w:sz w:val="24"/>
                <w:highlight w:val="white"/>
              </w:rPr>
              <w:t>Осуществление диспетчерского контроля технического состояния и безопасности жизнедеятельности многоквартирных домов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E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Организовывать техническую эксплуатацию инженерных систем и </w:t>
            </w:r>
            <w:r>
              <w:rPr>
                <w:rFonts w:ascii="Times New Roman" w:hAnsi="Times New Roman"/>
                <w:sz w:val="24"/>
              </w:rPr>
              <w:t>конструктивных элементов зданий жилищно-коммунального хозяйства</w:t>
            </w:r>
          </w:p>
        </w:tc>
        <w:tc>
          <w:tcPr>
            <w:tcW w:type="dxa" w:w="3402"/>
          </w:tcPr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16.018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E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ascii="Times New Roman" w:hAnsi="Times New Roman"/>
                <w:sz w:val="24"/>
              </w:rPr>
              <w:t xml:space="preserve">/02.5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Осуществление контроля технического </w:t>
            </w:r>
            <w:r>
              <w:rPr>
                <w:rFonts w:ascii="Times New Roman" w:hAnsi="Times New Roman"/>
                <w:sz w:val="24"/>
                <w:highlight w:val="white"/>
              </w:rPr>
              <w:t>состояния многоквартирного дома и выполнения планов работ и услуг по содержанию и ремонту общего имущества</w:t>
            </w:r>
          </w:p>
        </w:tc>
      </w:tr>
      <w:tr>
        <w:tc>
          <w:tcPr>
            <w:tcW w:type="dxa" w:w="2520"/>
            <w:vMerge w:val="restart"/>
          </w:tcPr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3 </w:t>
            </w:r>
            <w:r>
              <w:rPr>
                <w:rFonts w:ascii="Times New Roman" w:hAnsi="Times New Roman"/>
                <w:sz w:val="24"/>
              </w:rPr>
              <w:t>Организация мероприятий по содержанию помещений гражданских зданий и территории</w:t>
            </w:r>
          </w:p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3888"/>
            <w:vAlign w:val="center"/>
          </w:tcPr>
          <w:p w14:paraId="E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3.1. </w:t>
            </w:r>
          </w:p>
          <w:p w14:paraId="E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</w:t>
            </w:r>
          </w:p>
        </w:tc>
        <w:tc>
          <w:tcPr>
            <w:tcW w:type="dxa" w:w="3402"/>
          </w:tcPr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16.011 </w:t>
            </w:r>
          </w:p>
        </w:tc>
        <w:tc>
          <w:tcPr>
            <w:tcW w:type="dxa" w:w="2410"/>
            <w:vMerge w:val="restart"/>
          </w:tcPr>
          <w:p w14:paraId="EF020000">
            <w:pPr>
              <w:tabs>
                <w:tab w:leader="none" w:pos="204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ОТФ А</w:t>
            </w:r>
          </w:p>
          <w:p w14:paraId="F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type="dxa" w:w="2693"/>
          </w:tcPr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санитарного содержания общего имущества в многоквартирных домах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F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3.1. </w:t>
            </w:r>
          </w:p>
          <w:p w14:paraId="F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Планировать, организовывать и обеспечивать контроль проведения работ, связанных с соблюдением санитарного содержания общего имущества в многоквартирных домах</w:t>
            </w:r>
          </w:p>
        </w:tc>
        <w:tc>
          <w:tcPr>
            <w:tcW w:type="dxa" w:w="3402"/>
          </w:tcPr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16.011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F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 по обеспечению надлежащего санитарного состояния зданий общественного назначения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Align w:val="center"/>
          </w:tcPr>
          <w:p w14:paraId="F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 </w:t>
            </w:r>
          </w:p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Планировать, организовывать и обеспечивать контроль проведения работ по благоустройству прилегающих территорий многоквартирных домов</w:t>
            </w:r>
          </w:p>
        </w:tc>
        <w:tc>
          <w:tcPr>
            <w:tcW w:type="dxa" w:w="3402"/>
          </w:tcPr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16.011 </w:t>
            </w:r>
          </w:p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</w:tcPr>
          <w:p w14:paraId="F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А/03.5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Организация работ по благоустройству территории гражданских зданий</w:t>
            </w:r>
          </w:p>
        </w:tc>
      </w:tr>
    </w:tbl>
    <w:p w14:paraId="FA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FB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FC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FD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FE02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4"/>
        <w:tblW w:type="auto" w:w="0"/>
        <w:tblInd w:type="dxa" w:w="-431"/>
        <w:tblLayout w:type="fixed"/>
      </w:tblPr>
      <w:tblGrid>
        <w:gridCol w:w="2694"/>
        <w:gridCol w:w="3119"/>
        <w:gridCol w:w="2977"/>
        <w:gridCol w:w="2693"/>
        <w:gridCol w:w="3544"/>
      </w:tblGrid>
      <w:tr>
        <w:tc>
          <w:tcPr>
            <w:tcW w:type="dxa" w:w="2694"/>
            <w:vMerge w:val="restart"/>
            <w:shd w:fill="auto" w:val="clear"/>
          </w:tcPr>
          <w:p w14:paraId="FF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компетенции, востребованные работодателем (Строительная отрасль)</w:t>
            </w:r>
          </w:p>
        </w:tc>
        <w:tc>
          <w:tcPr>
            <w:tcW w:type="dxa" w:w="6096"/>
            <w:gridSpan w:val="2"/>
            <w:tcBorders>
              <w:bottom w:color="000000" w:sz="4" w:val="single"/>
            </w:tcBorders>
            <w:shd w:fill="auto" w:val="clear"/>
          </w:tcPr>
          <w:p w14:paraId="00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01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Соответствие ПС</w:t>
            </w:r>
          </w:p>
          <w:p w14:paraId="02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16.090</w:t>
            </w:r>
          </w:p>
          <w:p w14:paraId="03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Электромонтажник домовых электрических систем и оборудования</w:t>
            </w:r>
          </w:p>
        </w:tc>
        <w:tc>
          <w:tcPr>
            <w:tcW w:type="dxa" w:w="6237"/>
            <w:gridSpan w:val="2"/>
            <w:shd w:fill="auto" w:val="clear"/>
          </w:tcPr>
          <w:p w14:paraId="04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05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06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0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694"/>
            <w:gridSpan w:val="1"/>
            <w:vMerge w:val="continue"/>
            <w:shd w:fill="auto" w:val="clear"/>
          </w:tcPr>
          <w:p/>
        </w:tc>
        <w:tc>
          <w:tcPr>
            <w:tcW w:type="dxa" w:w="3119"/>
            <w:tcBorders>
              <w:top w:color="000000" w:sz="4" w:val="single"/>
            </w:tcBorders>
            <w:shd w:fill="auto" w:val="clear"/>
          </w:tcPr>
          <w:p w14:paraId="08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09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2977"/>
            <w:tcBorders>
              <w:top w:color="000000" w:sz="4" w:val="single"/>
            </w:tcBorders>
            <w:shd w:fill="auto" w:val="clear"/>
          </w:tcPr>
          <w:p w14:paraId="0A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0B03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2693"/>
            <w:shd w:fill="auto" w:val="clear"/>
            <w:vAlign w:val="center"/>
          </w:tcPr>
          <w:p w14:paraId="0C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3544"/>
            <w:shd w:fill="auto" w:val="clear"/>
            <w:vAlign w:val="center"/>
          </w:tcPr>
          <w:p w14:paraId="0D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c>
          <w:tcPr>
            <w:tcW w:type="dxa" w:w="2694"/>
            <w:shd w:fill="auto" w:val="clear"/>
          </w:tcPr>
          <w:p w14:paraId="0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Электромонтажник домовых электрических систем и оборудования </w:t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>(дополнительная</w:t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br/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>квалификация)</w:t>
            </w:r>
          </w:p>
        </w:tc>
        <w:tc>
          <w:tcPr>
            <w:tcW w:type="dxa" w:w="3119"/>
            <w:shd w:fill="auto" w:val="clear"/>
          </w:tcPr>
          <w:p w14:paraId="0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 –</w:t>
            </w:r>
            <w:r>
              <w:rPr>
                <w:rFonts w:ascii="Times New Roman" w:hAnsi="Times New Roman"/>
                <w:i w:val="1"/>
                <w:color w:val="2F549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Выполнение подготовительных и</w:t>
            </w:r>
          </w:p>
          <w:p w14:paraId="1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сопутствующих работ по обслуживанию и текущему ремонту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домовых электрических систем и оборудования</w:t>
            </w:r>
          </w:p>
        </w:tc>
        <w:tc>
          <w:tcPr>
            <w:tcW w:type="dxa" w:w="2977"/>
            <w:shd w:fill="auto" w:val="clear"/>
          </w:tcPr>
          <w:p w14:paraId="1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A/01.2</w:t>
            </w:r>
            <w:r>
              <w:rPr>
                <w:rFonts w:ascii="Times New Roman" w:hAnsi="Times New Roman"/>
                <w:i w:val="1"/>
                <w:color w:val="2F549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Подготовка материально-технических</w:t>
            </w:r>
          </w:p>
          <w:p w14:paraId="1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средств для ремонтных работ на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домовых электрических системах и</w:t>
            </w:r>
          </w:p>
          <w:p w14:paraId="1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оборудовании</w:t>
            </w:r>
          </w:p>
        </w:tc>
        <w:tc>
          <w:tcPr>
            <w:tcW w:type="dxa" w:w="2693"/>
            <w:shd w:fill="auto" w:val="clear"/>
          </w:tcPr>
          <w:p w14:paraId="1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Электромонтажник домовых электрических систем и оборудования</w:t>
            </w:r>
          </w:p>
        </w:tc>
        <w:tc>
          <w:tcPr>
            <w:tcW w:type="dxa" w:w="3544"/>
            <w:shd w:fill="auto" w:val="clear"/>
          </w:tcPr>
          <w:p w14:paraId="1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</w:t>
            </w:r>
          </w:p>
          <w:p w14:paraId="1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работы по подготовке материально-технических</w:t>
            </w:r>
          </w:p>
          <w:p w14:paraId="1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средств для ремонта и монтажа силовых и слаботочных систем зданий 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сооружений</w:t>
            </w:r>
          </w:p>
        </w:tc>
      </w:tr>
      <w:tr>
        <w:tc>
          <w:tcPr>
            <w:tcW w:type="dxa" w:w="15027"/>
            <w:gridSpan w:val="5"/>
            <w:shd w:fill="auto" w:val="clear"/>
          </w:tcPr>
          <w:p w14:paraId="18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19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1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Перемещения вручную, погрузка, разгрузка, перевозка материалов для ремонтных работ на домовых электрических системах и оборудовании</w:t>
            </w:r>
          </w:p>
          <w:p w14:paraId="1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Сортировки, проверки комплектности, укрупнительной сборки (если это требуется по технологии монтажных работ) и подготовки элементов к установке</w:t>
            </w:r>
          </w:p>
          <w:p w14:paraId="1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Очистки и протирки от покрытий, используемых при упаковке, изделий и материалов, необходимых для ремонтных работ на домовых электрических системах и оборудовании</w:t>
            </w:r>
          </w:p>
          <w:p w14:paraId="1D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1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проведении работ по сортировке и доставке материалов</w:t>
            </w:r>
          </w:p>
          <w:p w14:paraId="1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в объеме выполняемой работы</w:t>
            </w:r>
          </w:p>
          <w:p w14:paraId="2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Приемы работы с пневматическими и электрическими дрелями и на сверлильных станках</w:t>
            </w:r>
          </w:p>
          <w:p w14:paraId="2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Припой и флюсы, применяемые при пайке и правила пайки</w:t>
            </w:r>
          </w:p>
          <w:p w14:paraId="2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прокладки проводов в газовых трубах, на роликах и тросовых подвесках</w:t>
            </w:r>
          </w:p>
          <w:p w14:paraId="2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Способ обработки </w:t>
            </w:r>
            <w:r>
              <w:rPr>
                <w:rFonts w:ascii="Times New Roman" w:hAnsi="Times New Roman"/>
                <w:sz w:val="20"/>
              </w:rPr>
              <w:t>навивочно</w:t>
            </w:r>
            <w:r>
              <w:rPr>
                <w:rFonts w:ascii="Times New Roman" w:hAnsi="Times New Roman"/>
                <w:sz w:val="20"/>
              </w:rPr>
              <w:t>-уплотнительных материалов</w:t>
            </w:r>
          </w:p>
          <w:p w14:paraId="2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включения электрических машин</w:t>
            </w:r>
          </w:p>
          <w:p w14:paraId="2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Назначение и способы применения вспомогательных приспособлений и расходных материалов, используемых при монтажных и ремонтных работах на домовых электрических системах и оборудовании</w:t>
            </w:r>
          </w:p>
          <w:p w14:paraId="2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применения средств индивидуальной защиты</w:t>
            </w:r>
          </w:p>
          <w:p w14:paraId="2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назначение материалов, приборов, оборудования и предъявляемые к ним требования по эксплуатации и ремонту</w:t>
            </w:r>
          </w:p>
          <w:p w14:paraId="2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принцип действия несложных электрических машин мощностью до 50 кВт, приборов, пусковой аппаратуры</w:t>
            </w:r>
          </w:p>
          <w:p w14:paraId="2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Регламент монтажа и установки несложных электрических машин мощностью до 50 кВт, приборов, пусковой аппаратуры и технические условия на их монтаж</w:t>
            </w:r>
          </w:p>
          <w:p w14:paraId="2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пользования механизированным инструментом</w:t>
            </w:r>
          </w:p>
          <w:p w14:paraId="2B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2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2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необходимые приспособления для вскрытия упаковки приборов и оборудования</w:t>
            </w:r>
          </w:p>
          <w:p w14:paraId="2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Разделять провода и кабели в зависимости от конструкции проводника</w:t>
            </w:r>
          </w:p>
          <w:p w14:paraId="2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электромонтажным оборудованием (измерительными приборами, ручным и электрическим инструментом)</w:t>
            </w:r>
          </w:p>
        </w:tc>
      </w:tr>
      <w:tr>
        <w:tc>
          <w:tcPr>
            <w:tcW w:type="dxa" w:w="2694"/>
            <w:shd w:fill="auto" w:val="clear"/>
          </w:tcPr>
          <w:p w14:paraId="3003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119"/>
            <w:shd w:fill="auto" w:val="clear"/>
          </w:tcPr>
          <w:p w14:paraId="3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77"/>
            <w:shd w:fill="auto" w:val="clear"/>
          </w:tcPr>
          <w:p w14:paraId="3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A/02.2 Выполнение технологического</w:t>
            </w:r>
          </w:p>
          <w:p w14:paraId="3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обслуживания и профилактического</w:t>
            </w:r>
          </w:p>
          <w:p w14:paraId="3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ремонта оборудования, механизмов и</w:t>
            </w:r>
          </w:p>
          <w:p w14:paraId="3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инструментов, применяемых при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монтаже, техническом обслуживании и</w:t>
            </w:r>
          </w:p>
          <w:p w14:paraId="3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ремонте домовых электрических систем</w:t>
            </w:r>
          </w:p>
          <w:p w14:paraId="3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оборудования</w:t>
            </w:r>
          </w:p>
        </w:tc>
        <w:tc>
          <w:tcPr>
            <w:tcW w:type="dxa" w:w="2693"/>
            <w:shd w:fill="auto" w:val="clear"/>
          </w:tcPr>
          <w:p w14:paraId="3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44"/>
            <w:shd w:fill="auto" w:val="clear"/>
          </w:tcPr>
          <w:p w14:paraId="3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Х.2</w:t>
            </w:r>
          </w:p>
          <w:p w14:paraId="3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Выполнять работы по технологическому обслуживанию и </w:t>
            </w:r>
          </w:p>
          <w:p w14:paraId="3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ремонту оборудования, механизмов и</w:t>
            </w:r>
          </w:p>
          <w:p w14:paraId="3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инструментов, применяемых при</w:t>
            </w:r>
          </w:p>
          <w:p w14:paraId="3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монтаже, техническом обслуживании 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ремонте домовых электрических систем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 оборудования</w:t>
            </w:r>
          </w:p>
          <w:p w14:paraId="3E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5027"/>
            <w:gridSpan w:val="5"/>
            <w:shd w:fill="auto" w:val="clear"/>
          </w:tcPr>
          <w:p w14:paraId="3F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40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4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Подбора инструмента и приспособлений, необходимых для профилактического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4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Очистки от грязи и смазки патронов электродрелей и перфораторов</w:t>
            </w:r>
          </w:p>
          <w:p w14:paraId="4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Смазки электроинструмента смазочными материалами, рекомендованными производителями</w:t>
            </w:r>
          </w:p>
          <w:p w14:paraId="4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Проверки комплектности и надежности крепления деталей на инструменте</w:t>
            </w:r>
          </w:p>
          <w:p w14:paraId="45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4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Выявлять причины неисправности в работе оборудования и механизмов, применяемых при монтаже, техническом обслуживании и ремонте домовых</w:t>
            </w:r>
          </w:p>
          <w:p w14:paraId="4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электрических систем и оборудования</w:t>
            </w:r>
          </w:p>
          <w:p w14:paraId="4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методы устранения простой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4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инструментом и приспособлениями для устранения</w:t>
            </w:r>
          </w:p>
          <w:p w14:paraId="4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неисправности в работе оборудования и механизмов, применяемых при</w:t>
            </w:r>
          </w:p>
          <w:p w14:paraId="4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монтаже, техническом обслуживании и ремонте домовых электрических систем и оборудования</w:t>
            </w:r>
          </w:p>
          <w:p w14:paraId="4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Осуществлять простой профилактический ремонт оборудования и механизмов, применяемых при монтаже, техническом обслуживании и</w:t>
            </w:r>
          </w:p>
          <w:p w14:paraId="4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ремонте домовых электрических систем и оборудования</w:t>
            </w:r>
          </w:p>
          <w:p w14:paraId="4E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4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 и технические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в объеме выполняемой работы; устройство и принцип работы машин постоянного и переменного тока мощностью свыше 50 до 100 кВт</w:t>
            </w:r>
          </w:p>
          <w:p w14:paraId="5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эксплуатации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выполнения простого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ремонте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54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2694"/>
            <w:shd w:fill="auto" w:val="clear"/>
          </w:tcPr>
          <w:p w14:paraId="5503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119"/>
            <w:shd w:fill="auto" w:val="clear"/>
          </w:tcPr>
          <w:p w14:paraId="5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– Выполнение периодического</w:t>
            </w:r>
          </w:p>
          <w:p w14:paraId="5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технического обслуживания домовых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электрических систем и оборудования</w:t>
            </w:r>
          </w:p>
        </w:tc>
        <w:tc>
          <w:tcPr>
            <w:tcW w:type="dxa" w:w="2977"/>
            <w:shd w:fill="auto" w:val="clear"/>
          </w:tcPr>
          <w:p w14:paraId="5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B/01.3 Обнаружение неисправности домовых</w:t>
            </w:r>
          </w:p>
          <w:p w14:paraId="5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силовых систем и оборудования</w:t>
            </w:r>
          </w:p>
        </w:tc>
        <w:tc>
          <w:tcPr>
            <w:tcW w:type="dxa" w:w="2693"/>
            <w:shd w:fill="auto" w:val="clear"/>
          </w:tcPr>
          <w:p w14:paraId="5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44"/>
            <w:shd w:fill="auto" w:val="clear"/>
          </w:tcPr>
          <w:p w14:paraId="5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Х.3</w:t>
            </w:r>
          </w:p>
          <w:p w14:paraId="5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Выполнять работы по обнаружению неисправностей силовых систем </w:t>
            </w:r>
          </w:p>
        </w:tc>
      </w:tr>
      <w:tr>
        <w:tc>
          <w:tcPr>
            <w:tcW w:type="dxa" w:w="15027"/>
            <w:gridSpan w:val="5"/>
            <w:shd w:fill="auto" w:val="clear"/>
          </w:tcPr>
          <w:p w14:paraId="5D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5E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5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Ознакомления со сменным заданием на осмотр домовых электрических систем и оборудования</w:t>
            </w:r>
          </w:p>
          <w:p w14:paraId="6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Получения инструктажа по охране труда при обследовании и обнаружении неисправности домовых электрических систем и оборудования</w:t>
            </w:r>
          </w:p>
          <w:p w14:paraId="6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Планирования обхода и осмотра на основании полученного сменного задания и должностной инструкции</w:t>
            </w:r>
          </w:p>
          <w:p w14:paraId="6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Выбора и проверки средств индивидуальной защиты в соответствии с требованиями охраны труда</w:t>
            </w:r>
          </w:p>
          <w:p w14:paraId="6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Выбора и проверки измерительных приборов и электромонтажных инструментов в соответствии с полученным заданием на осмотр домовых электрических систем и оборудования</w:t>
            </w:r>
          </w:p>
          <w:p w14:paraId="6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Проверки рабочего места на соответствие требованиям охраны труда</w:t>
            </w:r>
          </w:p>
          <w:p w14:paraId="6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Обнаружения в ходе осмотра неисправностей установленного электрооборудования, системы освещения мест общего пользования, в том числе придомовой территории</w:t>
            </w:r>
          </w:p>
          <w:p w14:paraId="6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Обнаружение в ходе осмотра неисправностей электрощита домового ввода, этажных электрощитов в виде следов оплавления кабелей, автоматических выключателей и шин заземления</w:t>
            </w:r>
          </w:p>
          <w:p w14:paraId="6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Обнаружения неисправностей в ходе осмотра кабелей открытой проводки в технических или жилых помещениях (обрыва, провисания, следов оплавления)</w:t>
            </w:r>
          </w:p>
          <w:p w14:paraId="6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Обнаружения в ходе осмотра неисправностей состояния розеток, выключателей и монтажных коробок в жилых и технических помещениях</w:t>
            </w:r>
          </w:p>
          <w:p w14:paraId="6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Записи в оперативном журнале результатов осмотра</w:t>
            </w:r>
          </w:p>
          <w:p w14:paraId="6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Информирования работника более высокого уровня квалификации при выявлении неисправностей, выходящих за рамки своей компетенции,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  <w:p w14:paraId="6B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6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Производить осмотры домовых силовых систем и оборудования</w:t>
            </w:r>
          </w:p>
          <w:p w14:paraId="6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Подбирать материалы и электромонтажные инструменты согласно сменному заданию</w:t>
            </w:r>
          </w:p>
          <w:p w14:paraId="6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исправность средств индивидуальной защиты, средств измерения и электромонтажных инструментов</w:t>
            </w:r>
          </w:p>
          <w:p w14:paraId="6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Выявлять неисправности домовых электрических систем и оборудования в ходе их обхода и осмотра</w:t>
            </w:r>
          </w:p>
          <w:p w14:paraId="7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Оценивать возможности устранения неисправностей домовых электрических систем и оборудования</w:t>
            </w:r>
          </w:p>
          <w:p w14:paraId="7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электромонтажный инструмент и измерительные приборы</w:t>
            </w:r>
          </w:p>
          <w:p w14:paraId="7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Определять оплавление, </w:t>
            </w:r>
            <w:r>
              <w:rPr>
                <w:rFonts w:ascii="Times New Roman" w:hAnsi="Times New Roman"/>
                <w:sz w:val="20"/>
              </w:rPr>
              <w:t>подгары</w:t>
            </w:r>
            <w:r>
              <w:rPr>
                <w:rFonts w:ascii="Times New Roman" w:hAnsi="Times New Roman"/>
                <w:sz w:val="20"/>
              </w:rPr>
              <w:t xml:space="preserve"> крепления, автоматических выключателей, шин, осветительных приборов, заземления, а также обрыв и степень провисания проводки</w:t>
            </w:r>
          </w:p>
          <w:p w14:paraId="7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Вести оперативный журнал результатов осмотра домовых электрических систем и оборудования</w:t>
            </w:r>
          </w:p>
          <w:p w14:paraId="7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средствами связи</w:t>
            </w:r>
          </w:p>
          <w:p w14:paraId="75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7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Форму, структуру технического задания</w:t>
            </w:r>
          </w:p>
          <w:p w14:paraId="7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осмотре домовых электрических систем и оборудования</w:t>
            </w:r>
          </w:p>
          <w:p w14:paraId="7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Технологию и технику обслуживания домовых электрических сетей и оборудования</w:t>
            </w:r>
          </w:p>
          <w:p w14:paraId="7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назначение, устройство, принцип работы устройств домовых электрических сетей и оборудования</w:t>
            </w:r>
          </w:p>
          <w:p w14:paraId="7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назначение и правила применения электромонтажного инструмента</w:t>
            </w:r>
          </w:p>
        </w:tc>
      </w:tr>
      <w:tr>
        <w:tc>
          <w:tcPr>
            <w:tcW w:type="dxa" w:w="2694"/>
            <w:shd w:fill="auto" w:val="clear"/>
          </w:tcPr>
          <w:p w14:paraId="7B03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119"/>
            <w:shd w:fill="auto" w:val="clear"/>
          </w:tcPr>
          <w:p w14:paraId="7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77"/>
            <w:shd w:fill="auto" w:val="clear"/>
          </w:tcPr>
          <w:p w14:paraId="7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B/02.3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Обнаружение неисправности домовых</w:t>
            </w:r>
          </w:p>
          <w:p w14:paraId="7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слаботочных систем и оборудования</w:t>
            </w:r>
          </w:p>
        </w:tc>
        <w:tc>
          <w:tcPr>
            <w:tcW w:type="dxa" w:w="2693"/>
            <w:shd w:fill="auto" w:val="clear"/>
          </w:tcPr>
          <w:p w14:paraId="7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44"/>
            <w:shd w:fill="auto" w:val="clear"/>
          </w:tcPr>
          <w:p w14:paraId="8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Х.4</w:t>
            </w:r>
          </w:p>
          <w:p w14:paraId="8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работы по обнаружению неисправностей слаботочных систем и оборудования</w:t>
            </w:r>
          </w:p>
        </w:tc>
      </w:tr>
      <w:tr>
        <w:tc>
          <w:tcPr>
            <w:tcW w:type="dxa" w:w="15027"/>
            <w:gridSpan w:val="5"/>
            <w:shd w:fill="auto" w:val="clear"/>
          </w:tcPr>
          <w:p w14:paraId="82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83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8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Ознакомления со сменным заданием на осмотр домовых слаботочных систем и оборудования</w:t>
            </w:r>
          </w:p>
          <w:p w14:paraId="8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Получения инструктажа по охране труда при обследовании и обнаружении неисправности домовых слаботочных систем и оборудования</w:t>
            </w:r>
          </w:p>
          <w:p w14:paraId="8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Планирования обхода и осмотра слаботочных систем на основании сменного задания и должностной инструкции</w:t>
            </w:r>
          </w:p>
          <w:p w14:paraId="8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Выбора и проверки средств индивидуальной защиты</w:t>
            </w:r>
          </w:p>
          <w:p w14:paraId="8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Выбора и проверки измерительных приборов и инструментов в соответствии с полученным заданием на осмотр домовых слаботочных систем и оборудования</w:t>
            </w:r>
          </w:p>
          <w:p w14:paraId="8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Проверки рабочего места на соответствие требованиям охраны труда</w:t>
            </w:r>
          </w:p>
          <w:p w14:paraId="8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Осмотра проводов слаботочных систем на наличие обрыва или ослабление крепления</w:t>
            </w:r>
          </w:p>
          <w:p w14:paraId="8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Осмотра состояния телекоммуникационных розеток, датчиков слаботочных систем и монтажных коробок</w:t>
            </w:r>
          </w:p>
          <w:p w14:paraId="8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Осмотра состояния сетевых маршрутизаторов</w:t>
            </w:r>
          </w:p>
          <w:p w14:paraId="8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Информирования в случае выявления неисправностей работника более высокого уровня квалификации в установленном порядке</w:t>
            </w:r>
          </w:p>
          <w:p w14:paraId="8E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8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схемы монтажа домовых силовых систем</w:t>
            </w:r>
          </w:p>
          <w:p w14:paraId="9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Подбирать материалы и электромонтажные инструменты согласно сменному заданию</w:t>
            </w:r>
          </w:p>
          <w:p w14:paraId="9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Определять исправность средств индивидуальной защиты, средств измерения и электромонтажного инструмента</w:t>
            </w:r>
          </w:p>
          <w:p w14:paraId="9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Выбирать предохранители по номинальному напряжению</w:t>
            </w:r>
          </w:p>
          <w:p w14:paraId="9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Оценивать состояние кабелей, проводки, телекоммуникационных розеток, датчиков слаботочной аппаратуры, исправность сетевых маршрутизаторов и монтажных коробок </w:t>
            </w:r>
          </w:p>
          <w:p w14:paraId="9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Вести оперативный журнал результатов осмотра домовых слаботочных систем и оборудования</w:t>
            </w:r>
          </w:p>
          <w:p w14:paraId="9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средствами связи</w:t>
            </w:r>
          </w:p>
          <w:p w14:paraId="9603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9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Форму, структуру технического задания</w:t>
            </w:r>
          </w:p>
          <w:p w14:paraId="9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осмотре домовых слаботочных систем и оборудования</w:t>
            </w:r>
          </w:p>
          <w:p w14:paraId="9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Режимы работы аккумуляторных батарей</w:t>
            </w:r>
          </w:p>
          <w:p w14:paraId="9A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Технологию и технику обслуживания домовых слаботочных сетей</w:t>
            </w:r>
          </w:p>
          <w:p w14:paraId="9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сведения об источниках и схемах питания постоянным и переменным током</w:t>
            </w:r>
          </w:p>
          <w:p w14:paraId="9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назначение, устройство, принцип работы домовых слаботочных систем</w:t>
            </w:r>
          </w:p>
          <w:p w14:paraId="9D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назначение и правила применения электромонтажного инструмента и инструмента для слаботочных систем</w:t>
            </w:r>
          </w:p>
        </w:tc>
      </w:tr>
    </w:tbl>
    <w:p w14:paraId="9E030000">
      <w:pPr>
        <w:rPr>
          <w:rFonts w:ascii="Times New Roman" w:hAnsi="Times New Roman"/>
          <w:b w:val="1"/>
          <w:i w:val="1"/>
          <w:sz w:val="24"/>
        </w:rPr>
      </w:pPr>
    </w:p>
    <w:p w14:paraId="9F030000">
      <w:pPr>
        <w:rPr>
          <w:rFonts w:ascii="Times New Roman" w:hAnsi="Times New Roman"/>
          <w:b w:val="1"/>
          <w:i w:val="1"/>
          <w:sz w:val="24"/>
        </w:rPr>
      </w:pPr>
    </w:p>
    <w:p w14:paraId="A0030000">
      <w:pPr>
        <w:pStyle w:val="Style_9"/>
        <w:ind w:firstLine="0" w:left="0"/>
      </w:pPr>
    </w:p>
    <w:p w14:paraId="A1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19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  <w:bookmarkStart w:id="20" w:name="_Hlk158124134"/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bookmarkEnd w:id="20"/>
      <w:r>
        <w:rPr>
          <w:rFonts w:ascii="Times New Roman" w:hAnsi="Times New Roman"/>
          <w:sz w:val="24"/>
        </w:rPr>
        <w:t>08.02.14 Эксплуатация и обслуживание многоквартирного дома</w:t>
      </w:r>
    </w:p>
    <w:tbl>
      <w:tblPr>
        <w:tblStyle w:val="Style_12"/>
        <w:tblW w:type="auto" w:w="0"/>
        <w:tblLayout w:type="fixed"/>
      </w:tblPr>
      <w:tblGrid>
        <w:gridCol w:w="988"/>
        <w:gridCol w:w="1842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988"/>
            <w:vMerge w:val="restart"/>
            <w:tcMar>
              <w:left w:type="dxa" w:w="28"/>
              <w:right w:type="dxa" w:w="28"/>
            </w:tcMar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Индекс</w:t>
            </w:r>
          </w:p>
        </w:tc>
        <w:tc>
          <w:tcPr>
            <w:tcW w:type="dxa" w:w="1842"/>
            <w:vMerge w:val="restart"/>
            <w:tcMar>
              <w:left w:type="dxa" w:w="28"/>
              <w:right w:type="dxa" w:w="28"/>
            </w:tcMar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</w:t>
            </w:r>
          </w:p>
        </w:tc>
        <w:tc>
          <w:tcPr>
            <w:tcW w:type="dxa" w:w="11188"/>
            <w:gridSpan w:val="30"/>
            <w:tcMar>
              <w:left w:type="dxa" w:w="28"/>
              <w:right w:type="dxa" w:w="28"/>
            </w:tcMar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c>
          <w:tcPr>
            <w:tcW w:type="dxa" w:w="988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184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428"/>
            <w:gridSpan w:val="10"/>
            <w:tcMar>
              <w:left w:type="dxa" w:w="28"/>
              <w:right w:type="dxa" w:w="28"/>
            </w:tcMar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type="dxa" w:w="7760"/>
            <w:gridSpan w:val="20"/>
            <w:tcMar>
              <w:left w:type="dxa" w:w="28"/>
              <w:right w:type="dxa" w:w="28"/>
            </w:tcMar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988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184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7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8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9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A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B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C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AD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AE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AF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</w:tcPr>
          <w:p w14:paraId="B0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1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2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3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4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5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6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7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8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9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A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B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C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D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E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BF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C0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</w:t>
            </w:r>
            <w:r>
              <w:rPr>
                <w:rFonts w:ascii="Times New Roman" w:hAnsi="Times New Roman"/>
                <w:sz w:val="14"/>
              </w:rPr>
              <w:t>.1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C1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</w:t>
            </w:r>
            <w:r>
              <w:rPr>
                <w:rFonts w:ascii="Times New Roman" w:hAnsi="Times New Roman"/>
                <w:sz w:val="14"/>
              </w:rPr>
              <w:t>.2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C2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</w:t>
            </w: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C3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ХХ.1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C403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ХХ.2</w:t>
            </w:r>
          </w:p>
        </w:tc>
      </w:tr>
      <w:tr>
        <w:tc>
          <w:tcPr>
            <w:tcW w:type="dxa" w:w="2830"/>
            <w:gridSpan w:val="2"/>
            <w:tcMar>
              <w:left w:type="dxa" w:w="28"/>
              <w:right w:type="dxa" w:w="28"/>
            </w:tcMar>
          </w:tcPr>
          <w:p w14:paraId="C5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C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C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C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</w:tcPr>
          <w:p w14:paraId="C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D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E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E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E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E303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E4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СГ.00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E5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Социально-гуманитарный цикл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E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E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E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</w:tcPr>
          <w:p w14:paraId="E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F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0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0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0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03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0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0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История России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0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</w:tcPr>
          <w:p w14:paraId="0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1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2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2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2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23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2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СГ.02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2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2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2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2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</w:tcPr>
          <w:p w14:paraId="2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3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4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4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4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43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4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СГ.03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4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4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4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</w:tcPr>
          <w:p w14:paraId="4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</w:tcPr>
          <w:p w14:paraId="4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5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6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6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6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</w:tcPr>
          <w:p w14:paraId="63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6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СГ.04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6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6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3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8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СГ.05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85040000">
            <w:pPr>
              <w:rPr>
                <w:rFonts w:ascii="Times New Roman" w:hAnsi="Times New Roman"/>
                <w:sz w:val="14"/>
              </w:rPr>
            </w:pPr>
            <w:r>
              <w:rPr>
                <w:rStyle w:val="Style_5_ch"/>
                <w:rFonts w:ascii="Times New Roman" w:hAnsi="Times New Roman"/>
                <w:color w:val="000000"/>
                <w:sz w:val="14"/>
                <w:u w:val="none"/>
              </w:rPr>
              <w:fldChar w:fldCharType="begin"/>
            </w:r>
            <w:r>
              <w:rPr>
                <w:rStyle w:val="Style_5_ch"/>
                <w:rFonts w:ascii="Times New Roman" w:hAnsi="Times New Roman"/>
                <w:color w:val="000000"/>
                <w:sz w:val="14"/>
                <w:u w:val="none"/>
              </w:rPr>
              <w:instrText>HYPERLINK "/D:/%D0%9F%D0%9E%D0%9E%D0%9F/Downloads/%D0%9F%D0%A3%D0%9F%D0%B8%20%D0%9F%D0%9A%D0%A3%D0%93%2016.08.21%20%D0%96%D0%9A%D0%A5.xlsx#RANGE!A49"</w:instrText>
            </w:r>
            <w:r>
              <w:rPr>
                <w:rStyle w:val="Style_5_ch"/>
                <w:rFonts w:ascii="Times New Roman" w:hAnsi="Times New Roman"/>
                <w:color w:val="000000"/>
                <w:sz w:val="14"/>
                <w:u w:val="none"/>
              </w:rPr>
              <w:fldChar w:fldCharType="separate"/>
            </w:r>
            <w:r>
              <w:rPr>
                <w:rStyle w:val="Style_5_ch"/>
                <w:rFonts w:ascii="Times New Roman" w:hAnsi="Times New Roman"/>
                <w:color w:val="000000"/>
                <w:sz w:val="14"/>
                <w:u w:val="none"/>
              </w:rPr>
              <w:t xml:space="preserve">Основы финансовой грамотности </w:t>
            </w:r>
            <w:r>
              <w:rPr>
                <w:rStyle w:val="Style_5_ch"/>
                <w:rFonts w:ascii="Times New Roman" w:hAnsi="Times New Roman"/>
                <w:color w:val="000000"/>
                <w:sz w:val="14"/>
                <w:u w:val="none"/>
              </w:rPr>
              <w:fldChar w:fldCharType="end"/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8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3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A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ОП.00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A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Общепрофессиональный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A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3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C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Правовое обеспечение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6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7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C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C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0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1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2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3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6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7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A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B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ОП.02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экономики, менеджмента и маркетинга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ОП.03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ОП.04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Этика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3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ОП.05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4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Сервисная деятельность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4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3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B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П. 00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6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305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8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 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8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8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305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A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01.01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A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Обеспечение ведения управления многоквартирным домом и  домашним хозяйством.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01.02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Организация работы первичных трудовых коллективов по обслуживанию общедомового имущества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3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 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9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A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306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0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 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0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 02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Обеспечение технической эксплуатации гражданских зданий и контроля предоставления жилищно-коммунальных услуг.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2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306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4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02.01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4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Содержание, контроль и техническая эксплуатация жилищного фонда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4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306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6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02.02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6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Проведение мероприятий по безопасности жизнедеятельности многоквартирных домов.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6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306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8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 02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8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8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306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A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 02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A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A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306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C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ПМ.03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C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C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306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E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03.01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E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Организация работ связанных с соблюдением санитарного содержания общего имущества 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D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E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E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B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307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0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03.02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0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Организация работ по благоустройству прилегающих территорий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0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307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2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 03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2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2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307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4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 03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4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4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307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6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ПМ.04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6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6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307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8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04.01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8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Комплексное обслуживание и ремонт зданий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8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8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9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A307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A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 04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A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A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A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B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C307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C4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 04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C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C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C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D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E307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  <w:vAlign w:val="center"/>
          </w:tcPr>
          <w:p w14:paraId="E407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E5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Строительная отрасль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E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E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F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0308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</w:tcPr>
          <w:p w14:paraId="04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05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Выполнение работ по профессии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hAnsi="Times New Roman"/>
                <w:b w:val="1"/>
                <w:sz w:val="16"/>
              </w:rPr>
              <w:t>Электромонтажник домовых электрических систем и оборудования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0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0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1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2308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</w:tcPr>
          <w:p w14:paraId="24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2508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2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2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3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4308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</w:tcPr>
          <w:p w14:paraId="44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4508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4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4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5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6308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8"/>
            <w:tcMar>
              <w:left w:type="dxa" w:w="28"/>
              <w:right w:type="dxa" w:w="28"/>
            </w:tcMar>
          </w:tcPr>
          <w:p w14:paraId="6408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type="dxa" w:w="1842"/>
            <w:tcMar>
              <w:left w:type="dxa" w:w="28"/>
              <w:right w:type="dxa" w:w="28"/>
            </w:tcMar>
            <w:vAlign w:val="center"/>
          </w:tcPr>
          <w:p w14:paraId="65080000">
            <w:pPr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54"/>
            <w:tcMar>
              <w:left w:type="dxa" w:w="28"/>
              <w:right w:type="dxa" w:w="28"/>
            </w:tcMar>
            <w:vAlign w:val="center"/>
          </w:tcPr>
          <w:p w14:paraId="6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36"/>
            <w:tcMar>
              <w:left w:type="dxa" w:w="28"/>
              <w:right w:type="dxa" w:w="28"/>
            </w:tcMar>
            <w:vAlign w:val="center"/>
          </w:tcPr>
          <w:p w14:paraId="6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7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88"/>
            <w:tcMar>
              <w:left w:type="dxa" w:w="28"/>
              <w:right w:type="dxa" w:w="28"/>
            </w:tcMar>
            <w:vAlign w:val="center"/>
          </w:tcPr>
          <w:p w14:paraId="83080000">
            <w:pPr>
              <w:rPr>
                <w:rFonts w:ascii="Times New Roman" w:hAnsi="Times New Roman"/>
                <w:sz w:val="14"/>
              </w:rPr>
            </w:pPr>
            <w:bookmarkStart w:id="21" w:name="_Hlk156463833"/>
            <w:bookmarkEnd w:id="21"/>
            <w:bookmarkEnd w:id="19"/>
          </w:p>
        </w:tc>
      </w:tr>
    </w:tbl>
    <w:p w14:paraId="8408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85080000">
      <w:bookmarkStart w:id="22" w:name="__RefHeading___14"/>
      <w:bookmarkEnd w:id="22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86080000">
      <w:bookmarkStart w:id="23" w:name="__RefHeading___15"/>
      <w:bookmarkEnd w:id="23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3"/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9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8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A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9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C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8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F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  <w:r>
              <w:rPr>
                <w:rStyle w:val="Style_13_ch"/>
                <w:rFonts w:ascii="Times New Roman" w:hAnsi="Times New Roman"/>
                <w:color w:val="000000"/>
                <w:sz w:val="20"/>
              </w:rPr>
              <w:footnoteReference w:id="5"/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0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91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1908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1338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1348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СГ.00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384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384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8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Style w:val="Style_5_ch"/>
                <w:rFonts w:ascii="Times New Roman" w:hAnsi="Times New Roman"/>
                <w:color w:val="000000"/>
                <w:sz w:val="24"/>
                <w:u w:val="none"/>
              </w:rPr>
              <w:fldChar w:fldCharType="begin"/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u w:val="none"/>
              </w:rPr>
              <w:instrText>HYPERLINK "/D:/%D0%9F%D0%9E%D0%9E%D0%9F/Downloads/%D0%9F%D0%A3%D0%9F%D0%B8%20%D0%9F%D0%9A%D0%A3%D0%93%2016.08.21%20%D0%96%D0%9A%D0%A5.xlsx#RANGE!A49"</w:instrText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u w:val="none"/>
              </w:rPr>
              <w:fldChar w:fldCharType="separate"/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u w:val="none"/>
              </w:rPr>
              <w:t xml:space="preserve">Основы финансовой грамотности </w:t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u w:val="none"/>
              </w:rPr>
              <w:fldChar w:fldCharType="end"/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Общепрофессиональный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310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274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Правовое обеспечение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Основы экономики, менеджмента и маркетинга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8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8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Этика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Сервисная деятельность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9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П. 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1214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854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690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72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 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330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22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Обеспечение ведения управления многоквартирным домом и  домашним хозяйством.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МДК 01.02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первичных трудовых коллективов по обслуживанию общедомового имущества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 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 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 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Обеспечение технической эксплуатации гражданских зданий и контроля предоставления жилищно-коммунальных услуг.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22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Содержание, контроль и техническая эксплуатация жилищного фонда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154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22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МДК 02.02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 Проведение мероприятий по безопасности жизнедеятельности многоквартирных домов.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 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 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 мероприятий по содержанию помещений гражданских зданий и территории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215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МДК 03.01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Организация работ,</w:t>
            </w:r>
            <w:r>
              <w:rPr>
                <w:rFonts w:ascii="Times New Roman" w:hAnsi="Times New Roman"/>
                <w:sz w:val="24"/>
              </w:rPr>
              <w:t xml:space="preserve"> связанных с соблюдением санитарного содержания общего имущества 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МДК 03.02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Организация работ по благоустройству прилегающих территорий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 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1, 2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 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ПМ.04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270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52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МДК 04.01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Комплексное обслуживание и ремонт зданий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162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148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9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УП. 04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9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ПП. 04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9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9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828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684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i w:val="1"/>
                <w:sz w:val="20"/>
              </w:rPr>
              <w:t>Строительная отрасль</w:t>
            </w:r>
          </w:p>
          <w:p w14:paraId="F0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Электромонтажник домовых электрических систем и 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9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9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A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A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236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A0000">
            <w:pPr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1348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432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160A0000"/>
    <w:p w14:paraId="170A0000">
      <w:pPr>
        <w:rPr>
          <w:rFonts w:ascii="Times New Roman" w:hAnsi="Times New Roman"/>
          <w:sz w:val="24"/>
        </w:rPr>
      </w:pPr>
      <w:r>
        <w:br w:type="page"/>
      </w:r>
    </w:p>
    <w:p w14:paraId="180A0000">
      <w:bookmarkStart w:id="24" w:name="__RefHeading___16"/>
      <w:bookmarkEnd w:id="24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190A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 :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90A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A50A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BC0A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 :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170B0000">
      <w:pPr>
        <w:ind w:firstLine="709" w:left="0"/>
        <w:jc w:val="both"/>
        <w:rPr>
          <w:rFonts w:ascii="Times New Roman" w:hAnsi="Times New Roman"/>
          <w:sz w:val="18"/>
        </w:rPr>
      </w:pPr>
    </w:p>
    <w:p w14:paraId="180B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19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0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1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6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7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B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0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2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3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5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A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B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80B0000">
      <w:pPr>
        <w:ind w:firstLine="709" w:left="0"/>
        <w:jc w:val="both"/>
        <w:rPr>
          <w:rFonts w:ascii="Times New Roman" w:hAnsi="Times New Roman"/>
          <w:sz w:val="28"/>
        </w:rPr>
      </w:pPr>
    </w:p>
    <w:p w14:paraId="590B0000">
      <w:pPr>
        <w:sectPr>
          <w:headerReference r:id="rId11" w:type="default"/>
          <w:headerReference r:id="rId15" w:type="first"/>
          <w:footerReference r:id="rId12" w:type="default"/>
          <w:pgSz w:h="11906" w:orient="landscape" w:w="16838"/>
          <w:pgMar w:bottom="850" w:footer="708" w:gutter="0" w:header="708" w:left="1134" w:right="962" w:top="1701"/>
        </w:sectPr>
      </w:pPr>
    </w:p>
    <w:p w14:paraId="5A0B0000">
      <w:bookmarkStart w:id="25" w:name="__RefHeading___17"/>
      <w:bookmarkEnd w:id="25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5B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C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D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5E0B0000">
      <w:pPr>
        <w:rPr>
          <w:rFonts w:ascii="Times New Roman" w:hAnsi="Times New Roman"/>
        </w:rPr>
      </w:pPr>
    </w:p>
    <w:p w14:paraId="5F0B0000">
      <w:bookmarkStart w:id="26" w:name="__RefHeading___18"/>
      <w:bookmarkEnd w:id="26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60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1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620B0000">
      <w:pPr>
        <w:rPr>
          <w:rFonts w:ascii="Times New Roman" w:hAnsi="Times New Roman"/>
          <w:color w:val="000000"/>
          <w:sz w:val="24"/>
        </w:rPr>
      </w:pPr>
    </w:p>
    <w:p w14:paraId="630B0000">
      <w:bookmarkStart w:id="27" w:name="__RefHeading___19"/>
      <w:bookmarkEnd w:id="27"/>
      <w:pPr>
        <w:pStyle w:val="Style_9"/>
        <w:spacing w:after="0" w:line="240" w:lineRule="auto"/>
        <w:ind/>
      </w:pPr>
      <w:r>
        <w:t>5.5. Практическая подготовка</w:t>
      </w:r>
    </w:p>
    <w:p w14:paraId="64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5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6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670B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680B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9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A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B0B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6C0B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6D0B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6E0B0000">
      <w:bookmarkStart w:id="28" w:name="__RefHeading___20"/>
      <w:bookmarkEnd w:id="28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6F0B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00B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710B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72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29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29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73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740B0000">
      <w:bookmarkStart w:id="30" w:name="__RefHeading___21"/>
      <w:bookmarkEnd w:id="30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750B0000"/>
    <w:p w14:paraId="760B0000">
      <w:bookmarkStart w:id="31" w:name="__RefHeading___22"/>
      <w:bookmarkEnd w:id="31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77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78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материально-технического и учебно-методического обеспечения, используемого в образовательном процессе, определяется в </w:t>
      </w:r>
      <w:r>
        <w:rPr>
          <w:rFonts w:ascii="Times New Roman" w:hAnsi="Times New Roman"/>
          <w:sz w:val="24"/>
        </w:rPr>
        <w:t xml:space="preserve">Приложении 3 и в </w:t>
      </w:r>
      <w:r>
        <w:rPr>
          <w:rFonts w:ascii="Times New Roman" w:hAnsi="Times New Roman"/>
          <w:sz w:val="24"/>
        </w:rPr>
        <w:t>рабочих программах дисциплин (модулей)</w:t>
      </w:r>
      <w:r>
        <w:rPr>
          <w:rFonts w:ascii="Times New Roman" w:hAnsi="Times New Roman"/>
          <w:sz w:val="24"/>
        </w:rPr>
        <w:t>.</w:t>
      </w:r>
    </w:p>
    <w:p w14:paraId="79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7A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7B0B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bookmarkStart w:id="32" w:name="_Hlk170821825"/>
      <w:r>
        <w:rPr>
          <w:rFonts w:ascii="Times New Roman" w:hAnsi="Times New Roman"/>
          <w:sz w:val="24"/>
        </w:rPr>
        <w:t>Социально-гуманитарных дисциплин;</w:t>
      </w:r>
    </w:p>
    <w:p w14:paraId="7C0B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7D0B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i w:val="1"/>
          <w:sz w:val="24"/>
        </w:rPr>
        <w:t>.</w:t>
      </w:r>
      <w:bookmarkEnd w:id="32"/>
    </w:p>
    <w:p w14:paraId="7E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7F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 и охраны труда;</w:t>
      </w:r>
    </w:p>
    <w:p w14:paraId="80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Информатики и информационных технологий в профессиональной деятельности;</w:t>
      </w:r>
    </w:p>
    <w:p w14:paraId="81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Технического осмотра и эксплуатации многоквартирного дома</w:t>
      </w:r>
      <w:r>
        <w:rPr>
          <w:rFonts w:ascii="Times New Roman" w:hAnsi="Times New Roman"/>
          <w:i w:val="1"/>
          <w:sz w:val="24"/>
        </w:rPr>
        <w:t xml:space="preserve">. </w:t>
      </w:r>
    </w:p>
    <w:p w14:paraId="82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83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Эксплуатация и обслуживание многоквартирного дома.</w:t>
      </w:r>
    </w:p>
    <w:p w14:paraId="84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8"/>
      </w:r>
    </w:p>
    <w:p w14:paraId="85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860B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870B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88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890B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A0B0000">
      <w:bookmarkStart w:id="33" w:name="__RefHeading___23"/>
      <w:bookmarkEnd w:id="33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8B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8C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8D0B0000">
      <w:pPr>
        <w:ind/>
        <w:jc w:val="both"/>
        <w:rPr>
          <w:rFonts w:ascii="Times New Roman" w:hAnsi="Times New Roman"/>
          <w:sz w:val="24"/>
        </w:rPr>
      </w:pPr>
    </w:p>
    <w:p w14:paraId="8E0B0000">
      <w:bookmarkStart w:id="34" w:name="__RefHeading___24"/>
      <w:bookmarkEnd w:id="34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8F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90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>
        <w:rPr>
          <w:rFonts w:ascii="Times New Roman" w:hAnsi="Times New Roman"/>
          <w:sz w:val="24"/>
        </w:rPr>
        <w:t xml:space="preserve"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t>16 Строительство и жилищно-коммунальное хозяйство.</w:t>
      </w:r>
    </w:p>
    <w:p w14:paraId="910B0000">
      <w:pPr>
        <w:pStyle w:val="Style_11"/>
        <w:ind w:firstLine="708" w:left="0"/>
        <w:jc w:val="both"/>
      </w:pPr>
      <w:r>
        <w:t xml:space="preserve">и </w:t>
      </w:r>
      <w:r>
        <w:t>имеющими стаж работы в данной профессиональной области не менее трех лет.</w:t>
      </w:r>
    </w:p>
    <w:p w14:paraId="92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t>16 Строительство и жилищно-коммунальное хозяйство.</w:t>
      </w:r>
    </w:p>
    <w:p w14:paraId="930B0000">
      <w:pPr>
        <w:pStyle w:val="Style_11"/>
        <w:ind w:firstLine="708" w:left="0"/>
        <w:jc w:val="both"/>
      </w:pP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940B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950B0000">
      <w:pPr>
        <w:pStyle w:val="Style_11"/>
        <w:ind/>
        <w:jc w:val="both"/>
        <w:rPr>
          <w:b w:val="1"/>
        </w:rPr>
      </w:pPr>
    </w:p>
    <w:p w14:paraId="960B0000">
      <w:bookmarkStart w:id="35" w:name="__RefHeading___25"/>
      <w:bookmarkEnd w:id="35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970B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980B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990B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5" w:type="default"/>
      <w:headerReference r:id="rId16" w:type="first"/>
      <w:footerReference r:id="rId6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9A0B0000">
      <w:pPr>
        <w:pStyle w:val="Style_152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9B0B0000">
      <w:pPr>
        <w:pStyle w:val="Style_152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9C0B0000">
      <w:pPr>
        <w:pStyle w:val="Style_15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</w:t>
      </w:r>
      <w:r>
        <w:rPr>
          <w:sz w:val="18"/>
        </w:rPr>
        <w:t>объема в ПОП-П.</w:t>
      </w:r>
      <w:r>
        <w:rPr>
          <w:sz w:val="18"/>
        </w:rPr>
        <w:t xml:space="preserve"> </w:t>
      </w:r>
    </w:p>
  </w:footnote>
  <w:footnote w:id="4">
    <w:p w14:paraId="9D0B0000">
      <w:pPr>
        <w:pStyle w:val="Style_15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9E0B0000">
      <w:pPr>
        <w:pStyle w:val="Style_152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6">
    <w:p w14:paraId="9F0B0000">
      <w:pPr>
        <w:pStyle w:val="Style_15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43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A00B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8">
    <w:p w14:paraId="A10B0000">
      <w:pPr>
        <w:pStyle w:val="Style_15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header1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6000000">
    <w:pPr>
      <w:pStyle w:val="Style_1"/>
    </w:pP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ConsPlusNormal"/>
    <w:link w:val="Style_17_ch"/>
    <w:pPr>
      <w:widowControl w:val="0"/>
      <w:ind/>
    </w:pPr>
    <w:rPr>
      <w:rFonts w:ascii="Arial" w:hAnsi="Arial"/>
      <w:sz w:val="20"/>
    </w:rPr>
  </w:style>
  <w:style w:styleId="Style_17_ch" w:type="character">
    <w:name w:val="ConsPlusNormal"/>
    <w:link w:val="Style_17"/>
    <w:rPr>
      <w:rFonts w:ascii="Arial" w:hAnsi="Arial"/>
      <w:sz w:val="20"/>
    </w:rPr>
  </w:style>
  <w:style w:styleId="Style_18" w:type="paragraph">
    <w:name w:val="Словарная статья"/>
    <w:basedOn w:val="Style_16"/>
    <w:next w:val="Style_16"/>
    <w:link w:val="Style_1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8_ch" w:type="character">
    <w:name w:val="Словарная статья"/>
    <w:basedOn w:val="Style_16_ch"/>
    <w:link w:val="Style_18"/>
    <w:rPr>
      <w:rFonts w:ascii="Times New Roman" w:hAnsi="Times New Roman"/>
      <w:sz w:val="24"/>
    </w:rPr>
  </w:style>
  <w:style w:styleId="Style_19" w:type="paragraph">
    <w:name w:val="xl172"/>
    <w:basedOn w:val="Style_16"/>
    <w:link w:val="Style_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_ch" w:type="character">
    <w:name w:val="xl172"/>
    <w:basedOn w:val="Style_16_ch"/>
    <w:link w:val="Style_19"/>
    <w:rPr>
      <w:rFonts w:ascii="Times New Roman" w:hAnsi="Times New Roman"/>
      <w:i w:val="1"/>
      <w:sz w:val="14"/>
    </w:rPr>
  </w:style>
  <w:style w:styleId="Style_20" w:type="paragraph">
    <w:name w:val="Подзаголовок для информации об изменениях"/>
    <w:basedOn w:val="Style_21"/>
    <w:next w:val="Style_16"/>
    <w:link w:val="Style_20_ch"/>
    <w:rPr>
      <w:b w:val="1"/>
    </w:rPr>
  </w:style>
  <w:style w:styleId="Style_20_ch" w:type="character">
    <w:name w:val="Подзаголовок для информации об изменениях"/>
    <w:basedOn w:val="Style_21_ch"/>
    <w:link w:val="Style_20"/>
    <w:rPr>
      <w:b w:val="1"/>
    </w:rPr>
  </w:style>
  <w:style w:styleId="Style_22" w:type="paragraph">
    <w:name w:val="Раздел 1"/>
    <w:basedOn w:val="Style_8"/>
    <w:link w:val="Style_22_ch"/>
    <w:pPr>
      <w:keepNext w:val="1"/>
      <w:ind w:firstLine="0" w:left="0"/>
      <w:jc w:val="center"/>
    </w:pPr>
  </w:style>
  <w:style w:styleId="Style_22_ch" w:type="character">
    <w:name w:val="Раздел 1"/>
    <w:basedOn w:val="Style_8_ch"/>
    <w:link w:val="Style_22"/>
  </w:style>
  <w:style w:styleId="Style_23" w:type="paragraph">
    <w:name w:val="c18"/>
    <w:basedOn w:val="Style_16"/>
    <w:link w:val="Style_23_ch"/>
    <w:pPr>
      <w:spacing w:afterAutospacing="on" w:beforeAutospacing="on"/>
      <w:ind/>
    </w:pPr>
    <w:rPr>
      <w:rFonts w:ascii="Times New Roman" w:hAnsi="Times New Roman"/>
      <w:sz w:val="24"/>
    </w:rPr>
  </w:style>
  <w:style w:styleId="Style_23_ch" w:type="character">
    <w:name w:val="c18"/>
    <w:basedOn w:val="Style_16_ch"/>
    <w:link w:val="Style_23"/>
    <w:rPr>
      <w:rFonts w:ascii="Times New Roman" w:hAnsi="Times New Roman"/>
      <w:sz w:val="24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4" w:type="paragraph">
    <w:name w:val="xl165"/>
    <w:basedOn w:val="Style_16"/>
    <w:link w:val="Style_24_ch"/>
    <w:pPr>
      <w:spacing w:afterAutospacing="on" w:beforeAutospacing="on"/>
      <w:ind/>
    </w:pPr>
    <w:rPr>
      <w:rFonts w:ascii="Times New Roman" w:hAnsi="Times New Roman"/>
      <w:sz w:val="14"/>
    </w:rPr>
  </w:style>
  <w:style w:styleId="Style_24_ch" w:type="character">
    <w:name w:val="xl165"/>
    <w:basedOn w:val="Style_16_ch"/>
    <w:link w:val="Style_24"/>
    <w:rPr>
      <w:rFonts w:ascii="Times New Roman" w:hAnsi="Times New Roman"/>
      <w:sz w:val="14"/>
    </w:rPr>
  </w:style>
  <w:style w:styleId="Style_25" w:type="paragraph">
    <w:name w:val="ConsPlusNonformat"/>
    <w:link w:val="Style_25_ch"/>
    <w:pPr>
      <w:widowControl w:val="0"/>
      <w:ind/>
    </w:pPr>
    <w:rPr>
      <w:rFonts w:ascii="Courier New" w:hAnsi="Courier New"/>
      <w:sz w:val="20"/>
    </w:rPr>
  </w:style>
  <w:style w:styleId="Style_25_ch" w:type="character">
    <w:name w:val="ConsPlusNonformat"/>
    <w:link w:val="Style_25"/>
    <w:rPr>
      <w:rFonts w:ascii="Courier New" w:hAnsi="Courier New"/>
      <w:sz w:val="20"/>
    </w:rPr>
  </w:style>
  <w:style w:styleId="Style_26" w:type="paragraph">
    <w:name w:val="toc 4"/>
    <w:basedOn w:val="Style_16"/>
    <w:next w:val="Style_16"/>
    <w:link w:val="Style_26_ch"/>
    <w:uiPriority w:val="39"/>
    <w:pPr>
      <w:ind w:firstLine="0" w:left="720"/>
    </w:pPr>
    <w:rPr>
      <w:rFonts w:ascii="Calibri" w:hAnsi="Calibri"/>
      <w:sz w:val="20"/>
    </w:rPr>
  </w:style>
  <w:style w:styleId="Style_26_ch" w:type="character">
    <w:name w:val="toc 4"/>
    <w:basedOn w:val="Style_16_ch"/>
    <w:link w:val="Style_26"/>
    <w:rPr>
      <w:rFonts w:ascii="Calibri" w:hAnsi="Calibri"/>
      <w:sz w:val="20"/>
    </w:rPr>
  </w:style>
  <w:style w:styleId="Style_27" w:type="paragraph">
    <w:name w:val="xl72"/>
    <w:basedOn w:val="Style_16"/>
    <w:link w:val="Style_2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7_ch" w:type="character">
    <w:name w:val="xl72"/>
    <w:basedOn w:val="Style_16_ch"/>
    <w:link w:val="Style_27"/>
    <w:rPr>
      <w:rFonts w:ascii="Times New Roman" w:hAnsi="Times New Roman"/>
      <w:b w:val="1"/>
      <w:color w:val="000000"/>
      <w:sz w:val="16"/>
    </w:rPr>
  </w:style>
  <w:style w:styleId="Style_28" w:type="paragraph">
    <w:name w:val="xl138"/>
    <w:basedOn w:val="Style_16"/>
    <w:link w:val="Style_2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8_ch" w:type="character">
    <w:name w:val="xl138"/>
    <w:basedOn w:val="Style_16_ch"/>
    <w:link w:val="Style_28"/>
    <w:rPr>
      <w:rFonts w:ascii="Times New Roman" w:hAnsi="Times New Roman"/>
      <w:b w:val="1"/>
      <w:color w:val="000000"/>
      <w:sz w:val="16"/>
    </w:rPr>
  </w:style>
  <w:style w:styleId="Style_29" w:type="paragraph">
    <w:name w:val="xl145"/>
    <w:basedOn w:val="Style_16"/>
    <w:link w:val="Style_2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9_ch" w:type="character">
    <w:name w:val="xl145"/>
    <w:basedOn w:val="Style_16_ch"/>
    <w:link w:val="Style_29"/>
    <w:rPr>
      <w:rFonts w:ascii="Times New Roman" w:hAnsi="Times New Roman"/>
      <w:b w:val="1"/>
      <w:color w:val="000000"/>
      <w:sz w:val="16"/>
    </w:rPr>
  </w:style>
  <w:style w:styleId="Style_21" w:type="paragraph">
    <w:name w:val="Текст информации об изменениях"/>
    <w:basedOn w:val="Style_16"/>
    <w:next w:val="Style_16"/>
    <w:link w:val="Style_21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1_ch" w:type="character">
    <w:name w:val="Текст информации об изменениях"/>
    <w:basedOn w:val="Style_16_ch"/>
    <w:link w:val="Style_21"/>
    <w:rPr>
      <w:rFonts w:ascii="Times New Roman" w:hAnsi="Times New Roman"/>
      <w:color w:val="353842"/>
      <w:sz w:val="18"/>
    </w:rPr>
  </w:style>
  <w:style w:styleId="Style_30" w:type="paragraph">
    <w:name w:val="toc 6"/>
    <w:basedOn w:val="Style_16"/>
    <w:next w:val="Style_16"/>
    <w:link w:val="Style_30_ch"/>
    <w:uiPriority w:val="39"/>
    <w:pPr>
      <w:ind w:firstLine="0" w:left="1200"/>
    </w:pPr>
    <w:rPr>
      <w:rFonts w:ascii="Calibri" w:hAnsi="Calibri"/>
      <w:sz w:val="20"/>
    </w:rPr>
  </w:style>
  <w:style w:styleId="Style_30_ch" w:type="character">
    <w:name w:val="toc 6"/>
    <w:basedOn w:val="Style_16_ch"/>
    <w:link w:val="Style_30"/>
    <w:rPr>
      <w:rFonts w:ascii="Calibri" w:hAnsi="Calibri"/>
      <w:sz w:val="20"/>
    </w:rPr>
  </w:style>
  <w:style w:styleId="Style_31" w:type="paragraph">
    <w:name w:val="Заголовок распахивающейся части диалога"/>
    <w:basedOn w:val="Style_16"/>
    <w:next w:val="Style_16"/>
    <w:link w:val="Style_31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1_ch" w:type="character">
    <w:name w:val="Заголовок распахивающейся части диалога"/>
    <w:basedOn w:val="Style_16_ch"/>
    <w:link w:val="Style_31"/>
    <w:rPr>
      <w:rFonts w:ascii="Times New Roman" w:hAnsi="Times New Roman"/>
      <w:i w:val="1"/>
      <w:color w:val="000080"/>
    </w:rPr>
  </w:style>
  <w:style w:styleId="Style_32" w:type="paragraph">
    <w:name w:val="Заголовок статьи"/>
    <w:basedOn w:val="Style_16"/>
    <w:next w:val="Style_16"/>
    <w:link w:val="Style_32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32_ch" w:type="character">
    <w:name w:val="Заголовок статьи"/>
    <w:basedOn w:val="Style_16_ch"/>
    <w:link w:val="Style_32"/>
    <w:rPr>
      <w:rFonts w:ascii="Times New Roman" w:hAnsi="Times New Roman"/>
      <w:sz w:val="24"/>
    </w:rPr>
  </w:style>
  <w:style w:styleId="Style_33" w:type="paragraph">
    <w:name w:val="toc 7"/>
    <w:basedOn w:val="Style_16"/>
    <w:next w:val="Style_16"/>
    <w:link w:val="Style_33_ch"/>
    <w:uiPriority w:val="39"/>
    <w:pPr>
      <w:ind w:firstLine="0" w:left="1440"/>
    </w:pPr>
    <w:rPr>
      <w:rFonts w:ascii="Calibri" w:hAnsi="Calibri"/>
      <w:sz w:val="20"/>
    </w:rPr>
  </w:style>
  <w:style w:styleId="Style_33_ch" w:type="character">
    <w:name w:val="toc 7"/>
    <w:basedOn w:val="Style_16_ch"/>
    <w:link w:val="Style_33"/>
    <w:rPr>
      <w:rFonts w:ascii="Calibri" w:hAnsi="Calibri"/>
      <w:sz w:val="20"/>
    </w:rPr>
  </w:style>
  <w:style w:styleId="Style_34" w:type="paragraph">
    <w:name w:val="xl134"/>
    <w:basedOn w:val="Style_16"/>
    <w:link w:val="Style_34_ch"/>
    <w:pPr>
      <w:spacing w:afterAutospacing="on" w:beforeAutospacing="on"/>
      <w:ind/>
    </w:pPr>
    <w:rPr>
      <w:rFonts w:ascii="Times New Roman" w:hAnsi="Times New Roman"/>
      <w:sz w:val="14"/>
    </w:rPr>
  </w:style>
  <w:style w:styleId="Style_34_ch" w:type="character">
    <w:name w:val="xl134"/>
    <w:basedOn w:val="Style_16_ch"/>
    <w:link w:val="Style_34"/>
    <w:rPr>
      <w:rFonts w:ascii="Times New Roman" w:hAnsi="Times New Roman"/>
      <w:sz w:val="14"/>
    </w:rPr>
  </w:style>
  <w:style w:styleId="Style_35" w:type="paragraph">
    <w:name w:val="Ссылка на официальную публикацию"/>
    <w:basedOn w:val="Style_16"/>
    <w:next w:val="Style_16"/>
    <w:link w:val="Style_3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5_ch" w:type="character">
    <w:name w:val="Ссылка на официальную публикацию"/>
    <w:basedOn w:val="Style_16_ch"/>
    <w:link w:val="Style_35"/>
    <w:rPr>
      <w:rFonts w:ascii="Times New Roman" w:hAnsi="Times New Roman"/>
      <w:sz w:val="24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36" w:type="paragraph">
    <w:name w:val="pTextStyleCenter"/>
    <w:basedOn w:val="Style_16"/>
    <w:link w:val="Style_36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36_ch" w:type="character">
    <w:name w:val="pTextStyleCenter"/>
    <w:basedOn w:val="Style_16_ch"/>
    <w:link w:val="Style_36"/>
    <w:rPr>
      <w:rFonts w:ascii="Times New Roman" w:hAnsi="Times New Roman"/>
      <w:sz w:val="24"/>
    </w:rPr>
  </w:style>
  <w:style w:styleId="Style_37" w:type="paragraph">
    <w:name w:val="annotation subject"/>
    <w:basedOn w:val="Style_38"/>
    <w:next w:val="Style_38"/>
    <w:link w:val="Style_37_ch"/>
    <w:rPr>
      <w:b w:val="1"/>
    </w:rPr>
  </w:style>
  <w:style w:styleId="Style_37_ch" w:type="character">
    <w:name w:val="annotation subject"/>
    <w:basedOn w:val="Style_38_ch"/>
    <w:link w:val="Style_37"/>
    <w:rPr>
      <w:b w:val="1"/>
    </w:rPr>
  </w:style>
  <w:style w:styleId="Style_39" w:type="paragraph">
    <w:name w:val="xl94"/>
    <w:basedOn w:val="Style_16"/>
    <w:link w:val="Style_3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9_ch" w:type="character">
    <w:name w:val="xl94"/>
    <w:basedOn w:val="Style_16_ch"/>
    <w:link w:val="Style_39"/>
    <w:rPr>
      <w:rFonts w:ascii="Times New Roman" w:hAnsi="Times New Roman"/>
      <w:color w:val="FFFFFF"/>
      <w:sz w:val="14"/>
    </w:rPr>
  </w:style>
  <w:style w:styleId="Style_40" w:type="paragraph">
    <w:name w:val="xl152"/>
    <w:basedOn w:val="Style_16"/>
    <w:link w:val="Style_40_ch"/>
    <w:pPr>
      <w:spacing w:afterAutospacing="on" w:beforeAutospacing="on"/>
      <w:ind/>
    </w:pPr>
    <w:rPr>
      <w:rFonts w:ascii="Times New Roman" w:hAnsi="Times New Roman"/>
      <w:sz w:val="24"/>
    </w:rPr>
  </w:style>
  <w:style w:styleId="Style_40_ch" w:type="character">
    <w:name w:val="xl152"/>
    <w:basedOn w:val="Style_16_ch"/>
    <w:link w:val="Style_40"/>
    <w:rPr>
      <w:rFonts w:ascii="Times New Roman" w:hAnsi="Times New Roman"/>
      <w:sz w:val="24"/>
    </w:rPr>
  </w:style>
  <w:style w:styleId="Style_41" w:type="paragraph">
    <w:name w:val="xl156"/>
    <w:basedOn w:val="Style_16"/>
    <w:link w:val="Style_41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41_ch" w:type="character">
    <w:name w:val="xl156"/>
    <w:basedOn w:val="Style_16_ch"/>
    <w:link w:val="Style_41"/>
    <w:rPr>
      <w:rFonts w:ascii="Times New Roman" w:hAnsi="Times New Roman"/>
      <w:b w:val="1"/>
      <w:sz w:val="24"/>
    </w:rPr>
  </w:style>
  <w:style w:styleId="Style_42" w:type="paragraph">
    <w:name w:val="Основной текст (2) + 12 pt"/>
    <w:link w:val="Style_42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42_ch" w:type="character">
    <w:name w:val="Основной текст (2) + 12 pt"/>
    <w:link w:val="Style_42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43" w:type="paragraph">
    <w:name w:val="Emphasis"/>
    <w:link w:val="Style_43_ch"/>
    <w:rPr>
      <w:rFonts w:ascii="Times New Roman" w:hAnsi="Times New Roman"/>
      <w:i w:val="1"/>
    </w:rPr>
  </w:style>
  <w:style w:styleId="Style_43_ch" w:type="character">
    <w:name w:val="Emphasis"/>
    <w:link w:val="Style_43"/>
    <w:rPr>
      <w:rFonts w:ascii="Times New Roman" w:hAnsi="Times New Roman"/>
      <w:i w:val="1"/>
    </w:rPr>
  </w:style>
  <w:style w:styleId="Style_44" w:type="paragraph">
    <w:name w:val="Сравнение редакций"/>
    <w:link w:val="Style_44_ch"/>
    <w:rPr>
      <w:b w:val="1"/>
      <w:color w:val="26282F"/>
    </w:rPr>
  </w:style>
  <w:style w:styleId="Style_44_ch" w:type="character">
    <w:name w:val="Сравнение редакций"/>
    <w:link w:val="Style_44"/>
    <w:rPr>
      <w:b w:val="1"/>
      <w:color w:val="26282F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45" w:type="paragraph">
    <w:name w:val="xl86"/>
    <w:basedOn w:val="Style_16"/>
    <w:link w:val="Style_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5_ch" w:type="character">
    <w:name w:val="xl86"/>
    <w:basedOn w:val="Style_16_ch"/>
    <w:link w:val="Style_45"/>
    <w:rPr>
      <w:rFonts w:ascii="Times New Roman" w:hAnsi="Times New Roman"/>
      <w:i w:val="1"/>
      <w:sz w:val="14"/>
    </w:rPr>
  </w:style>
  <w:style w:styleId="Style_46" w:type="paragraph">
    <w:name w:val="xl103"/>
    <w:basedOn w:val="Style_16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6_ch" w:type="character">
    <w:name w:val="xl103"/>
    <w:basedOn w:val="Style_16_ch"/>
    <w:link w:val="Style_46"/>
    <w:rPr>
      <w:rFonts w:ascii="Times New Roman" w:hAnsi="Times New Roman"/>
      <w:b w:val="1"/>
      <w:color w:val="000000"/>
      <w:sz w:val="16"/>
    </w:rPr>
  </w:style>
  <w:style w:styleId="Style_47" w:type="paragraph">
    <w:name w:val="Нормальный (таблица)"/>
    <w:basedOn w:val="Style_16"/>
    <w:next w:val="Style_16"/>
    <w:link w:val="Style_4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47_ch" w:type="character">
    <w:name w:val="Нормальный (таблица)"/>
    <w:basedOn w:val="Style_16_ch"/>
    <w:link w:val="Style_47"/>
    <w:rPr>
      <w:rFonts w:ascii="Times New Roman" w:hAnsi="Times New Roman"/>
      <w:sz w:val="24"/>
    </w:rPr>
  </w:style>
  <w:style w:styleId="Style_48" w:type="paragraph">
    <w:name w:val="xl179"/>
    <w:basedOn w:val="Style_16"/>
    <w:link w:val="Style_4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48_ch" w:type="character">
    <w:name w:val="xl179"/>
    <w:basedOn w:val="Style_16_ch"/>
    <w:link w:val="Style_48"/>
    <w:rPr>
      <w:rFonts w:ascii="Times New Roman" w:hAnsi="Times New Roman"/>
      <w:sz w:val="14"/>
    </w:rPr>
  </w:style>
  <w:style w:styleId="Style_49" w:type="paragraph">
    <w:name w:val="Заголовок1"/>
    <w:basedOn w:val="Style_50"/>
    <w:next w:val="Style_16"/>
    <w:link w:val="Style_49_ch"/>
    <w:rPr>
      <w:b w:val="1"/>
      <w:color w:val="0058A9"/>
    </w:rPr>
  </w:style>
  <w:style w:styleId="Style_49_ch" w:type="character">
    <w:name w:val="Заголовок1"/>
    <w:basedOn w:val="Style_50_ch"/>
    <w:link w:val="Style_49"/>
    <w:rPr>
      <w:b w:val="1"/>
      <w:color w:val="0058A9"/>
    </w:rPr>
  </w:style>
  <w:style w:styleId="Style_51" w:type="paragraph">
    <w:name w:val="xl128"/>
    <w:basedOn w:val="Style_16"/>
    <w:link w:val="Style_5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51_ch" w:type="character">
    <w:name w:val="xl128"/>
    <w:basedOn w:val="Style_16_ch"/>
    <w:link w:val="Style_51"/>
    <w:rPr>
      <w:rFonts w:ascii="Times New Roman" w:hAnsi="Times New Roman"/>
      <w:b w:val="1"/>
      <w:i w:val="1"/>
      <w:color w:val="000000"/>
      <w:sz w:val="16"/>
    </w:rPr>
  </w:style>
  <w:style w:styleId="Style_52" w:type="paragraph">
    <w:name w:val="Внимание: криминал!!"/>
    <w:basedOn w:val="Style_53"/>
    <w:next w:val="Style_16"/>
    <w:link w:val="Style_52_ch"/>
  </w:style>
  <w:style w:styleId="Style_52_ch" w:type="character">
    <w:name w:val="Внимание: криминал!!"/>
    <w:basedOn w:val="Style_53_ch"/>
    <w:link w:val="Style_52"/>
  </w:style>
  <w:style w:styleId="Style_54" w:type="paragraph">
    <w:name w:val="xl113"/>
    <w:basedOn w:val="Style_16"/>
    <w:link w:val="Style_5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4_ch" w:type="character">
    <w:name w:val="xl113"/>
    <w:basedOn w:val="Style_16_ch"/>
    <w:link w:val="Style_54"/>
    <w:rPr>
      <w:rFonts w:ascii="Times New Roman" w:hAnsi="Times New Roman"/>
      <w:color w:val="000000"/>
      <w:sz w:val="16"/>
    </w:rPr>
  </w:style>
  <w:style w:styleId="Style_55" w:type="paragraph">
    <w:name w:val="Endnote"/>
    <w:basedOn w:val="Style_16"/>
    <w:link w:val="Style_55_ch"/>
    <w:rPr>
      <w:rFonts w:ascii="Calibri" w:hAnsi="Calibri"/>
      <w:sz w:val="20"/>
    </w:rPr>
  </w:style>
  <w:style w:styleId="Style_55_ch" w:type="character">
    <w:name w:val="Endnote"/>
    <w:basedOn w:val="Style_16_ch"/>
    <w:link w:val="Style_55"/>
    <w:rPr>
      <w:rFonts w:ascii="Calibri" w:hAnsi="Calibri"/>
      <w:sz w:val="20"/>
    </w:rPr>
  </w:style>
  <w:style w:styleId="Style_56" w:type="paragraph">
    <w:name w:val="heading 3"/>
    <w:basedOn w:val="Style_16"/>
    <w:next w:val="Style_16"/>
    <w:link w:val="Style_5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6_ch" w:type="character">
    <w:name w:val="heading 3"/>
    <w:basedOn w:val="Style_16_ch"/>
    <w:link w:val="Style_56"/>
    <w:rPr>
      <w:rFonts w:ascii="Arial" w:hAnsi="Arial"/>
      <w:b w:val="1"/>
      <w:sz w:val="26"/>
    </w:rPr>
  </w:style>
  <w:style w:styleId="Style_57" w:type="paragraph">
    <w:name w:val="xl137"/>
    <w:basedOn w:val="Style_16"/>
    <w:link w:val="Style_5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57_ch" w:type="character">
    <w:name w:val="xl137"/>
    <w:basedOn w:val="Style_16_ch"/>
    <w:link w:val="Style_57"/>
    <w:rPr>
      <w:rFonts w:ascii="Times New Roman" w:hAnsi="Times New Roman"/>
      <w:b w:val="1"/>
      <w:color w:val="000000"/>
      <w:sz w:val="16"/>
    </w:rPr>
  </w:style>
  <w:style w:styleId="Style_58" w:type="paragraph">
    <w:name w:val="xl75"/>
    <w:basedOn w:val="Style_16"/>
    <w:link w:val="Style_5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8_ch" w:type="character">
    <w:name w:val="xl75"/>
    <w:basedOn w:val="Style_16_ch"/>
    <w:link w:val="Style_58"/>
    <w:rPr>
      <w:rFonts w:ascii="Times New Roman" w:hAnsi="Times New Roman"/>
      <w:sz w:val="16"/>
    </w:rPr>
  </w:style>
  <w:style w:styleId="Style_59" w:type="paragraph">
    <w:name w:val="xl110"/>
    <w:basedOn w:val="Style_16"/>
    <w:link w:val="Style_5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59_ch" w:type="character">
    <w:name w:val="xl110"/>
    <w:basedOn w:val="Style_16_ch"/>
    <w:link w:val="Style_59"/>
    <w:rPr>
      <w:rFonts w:ascii="Times New Roman" w:hAnsi="Times New Roman"/>
      <w:b w:val="1"/>
      <w:i w:val="1"/>
      <w:color w:val="000000"/>
      <w:sz w:val="16"/>
    </w:rPr>
  </w:style>
  <w:style w:styleId="Style_60" w:type="paragraph">
    <w:name w:val="xl162"/>
    <w:basedOn w:val="Style_16"/>
    <w:link w:val="Style_6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0_ch" w:type="character">
    <w:name w:val="xl162"/>
    <w:basedOn w:val="Style_16_ch"/>
    <w:link w:val="Style_60"/>
    <w:rPr>
      <w:rFonts w:ascii="Times New Roman" w:hAnsi="Times New Roman"/>
      <w:b w:val="1"/>
      <w:sz w:val="16"/>
    </w:rPr>
  </w:style>
  <w:style w:styleId="Style_9" w:type="paragraph">
    <w:name w:val="Раздел 1.1"/>
    <w:basedOn w:val="Style_61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61_ch"/>
    <w:link w:val="Style_9"/>
    <w:rPr>
      <w:rFonts w:ascii="Times New Roman" w:hAnsi="Times New Roman"/>
      <w:color w:val="000000"/>
      <w:spacing w:val="0"/>
      <w:sz w:val="24"/>
    </w:rPr>
  </w:style>
  <w:style w:styleId="Style_62" w:type="paragraph">
    <w:name w:val="xl90"/>
    <w:basedOn w:val="Style_16"/>
    <w:link w:val="Style_62_ch"/>
    <w:pPr>
      <w:spacing w:afterAutospacing="on" w:beforeAutospacing="on"/>
      <w:ind/>
    </w:pPr>
    <w:rPr>
      <w:rFonts w:ascii="Times New Roman" w:hAnsi="Times New Roman"/>
      <w:sz w:val="14"/>
    </w:rPr>
  </w:style>
  <w:style w:styleId="Style_62_ch" w:type="character">
    <w:name w:val="xl90"/>
    <w:basedOn w:val="Style_16_ch"/>
    <w:link w:val="Style_62"/>
    <w:rPr>
      <w:rFonts w:ascii="Times New Roman" w:hAnsi="Times New Roman"/>
      <w:sz w:val="14"/>
    </w:rPr>
  </w:style>
  <w:style w:styleId="Style_63" w:type="paragraph">
    <w:name w:val="xl117"/>
    <w:basedOn w:val="Style_16"/>
    <w:link w:val="Style_63_ch"/>
    <w:pPr>
      <w:spacing w:afterAutospacing="on" w:beforeAutospacing="on"/>
      <w:ind/>
    </w:pPr>
    <w:rPr>
      <w:rFonts w:ascii="Times New Roman" w:hAnsi="Times New Roman"/>
      <w:sz w:val="14"/>
    </w:rPr>
  </w:style>
  <w:style w:styleId="Style_63_ch" w:type="character">
    <w:name w:val="xl117"/>
    <w:basedOn w:val="Style_16_ch"/>
    <w:link w:val="Style_63"/>
    <w:rPr>
      <w:rFonts w:ascii="Times New Roman" w:hAnsi="Times New Roman"/>
      <w:sz w:val="14"/>
    </w:rPr>
  </w:style>
  <w:style w:styleId="Style_64" w:type="paragraph">
    <w:name w:val="xl174"/>
    <w:basedOn w:val="Style_16"/>
    <w:link w:val="Style_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4_ch" w:type="character">
    <w:name w:val="xl174"/>
    <w:basedOn w:val="Style_16_ch"/>
    <w:link w:val="Style_64"/>
    <w:rPr>
      <w:rFonts w:ascii="Times New Roman" w:hAnsi="Times New Roman"/>
      <w:i w:val="1"/>
      <w:sz w:val="14"/>
    </w:rPr>
  </w:style>
  <w:style w:styleId="Style_65" w:type="paragraph">
    <w:name w:val="xl96"/>
    <w:basedOn w:val="Style_16"/>
    <w:link w:val="Style_6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5_ch" w:type="character">
    <w:name w:val="xl96"/>
    <w:basedOn w:val="Style_16_ch"/>
    <w:link w:val="Style_65"/>
    <w:rPr>
      <w:rFonts w:ascii="Times New Roman" w:hAnsi="Times New Roman"/>
      <w:color w:val="FF0000"/>
      <w:sz w:val="14"/>
    </w:rPr>
  </w:style>
  <w:style w:styleId="Style_66" w:type="paragraph">
    <w:name w:val="Примечание."/>
    <w:basedOn w:val="Style_53"/>
    <w:next w:val="Style_16"/>
    <w:link w:val="Style_66_ch"/>
  </w:style>
  <w:style w:styleId="Style_66_ch" w:type="character">
    <w:name w:val="Примечание."/>
    <w:basedOn w:val="Style_53_ch"/>
    <w:link w:val="Style_66"/>
  </w:style>
  <w:style w:styleId="Style_67" w:type="paragraph">
    <w:name w:val="Подчёркнуный текст"/>
    <w:basedOn w:val="Style_16"/>
    <w:next w:val="Style_16"/>
    <w:link w:val="Style_6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67_ch" w:type="character">
    <w:name w:val="Подчёркнуный текст"/>
    <w:basedOn w:val="Style_16_ch"/>
    <w:link w:val="Style_67"/>
    <w:rPr>
      <w:rFonts w:ascii="Times New Roman" w:hAnsi="Times New Roman"/>
      <w:sz w:val="24"/>
    </w:rPr>
  </w:style>
  <w:style w:styleId="Style_68" w:type="paragraph">
    <w:name w:val="xl97"/>
    <w:basedOn w:val="Style_16"/>
    <w:link w:val="Style_6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68_ch" w:type="character">
    <w:name w:val="xl97"/>
    <w:basedOn w:val="Style_16_ch"/>
    <w:link w:val="Style_68"/>
    <w:rPr>
      <w:rFonts w:ascii="Times New Roman" w:hAnsi="Times New Roman"/>
      <w:color w:val="FF0000"/>
      <w:sz w:val="24"/>
    </w:rPr>
  </w:style>
  <w:style w:styleId="Style_69" w:type="paragraph">
    <w:name w:val="xl148"/>
    <w:basedOn w:val="Style_16"/>
    <w:link w:val="Style_6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9_ch" w:type="character">
    <w:name w:val="xl148"/>
    <w:basedOn w:val="Style_16_ch"/>
    <w:link w:val="Style_69"/>
    <w:rPr>
      <w:rFonts w:ascii="Times New Roman" w:hAnsi="Times New Roman"/>
      <w:b w:val="1"/>
      <w:sz w:val="16"/>
    </w:rPr>
  </w:style>
  <w:style w:styleId="Style_70" w:type="paragraph">
    <w:name w:val="Balloon Text"/>
    <w:basedOn w:val="Style_16"/>
    <w:link w:val="Style_70_ch"/>
    <w:rPr>
      <w:rFonts w:ascii="Segoe UI" w:hAnsi="Segoe UI"/>
      <w:sz w:val="18"/>
    </w:rPr>
  </w:style>
  <w:style w:styleId="Style_70_ch" w:type="character">
    <w:name w:val="Balloon Text"/>
    <w:basedOn w:val="Style_16_ch"/>
    <w:link w:val="Style_70"/>
    <w:rPr>
      <w:rFonts w:ascii="Segoe UI" w:hAnsi="Segoe UI"/>
      <w:sz w:val="18"/>
    </w:rPr>
  </w:style>
  <w:style w:styleId="Style_71" w:type="paragraph">
    <w:name w:val="xl150"/>
    <w:basedOn w:val="Style_16"/>
    <w:link w:val="Style_7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1_ch" w:type="character">
    <w:name w:val="xl150"/>
    <w:basedOn w:val="Style_16_ch"/>
    <w:link w:val="Style_71"/>
    <w:rPr>
      <w:rFonts w:ascii="Times New Roman" w:hAnsi="Times New Roman"/>
      <w:i w:val="1"/>
      <w:sz w:val="14"/>
    </w:rPr>
  </w:style>
  <w:style w:styleId="Style_72" w:type="paragraph">
    <w:link w:val="Style_72_ch"/>
    <w:semiHidden w:val="1"/>
    <w:unhideWhenUsed w:val="1"/>
  </w:style>
  <w:style w:styleId="Style_72_ch" w:type="character">
    <w:link w:val="Style_72"/>
    <w:semiHidden w:val="1"/>
    <w:unhideWhenUsed w:val="1"/>
  </w:style>
  <w:style w:styleId="Style_73" w:type="paragraph">
    <w:name w:val="xl82"/>
    <w:basedOn w:val="Style_16"/>
    <w:link w:val="Style_7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3_ch" w:type="character">
    <w:name w:val="xl82"/>
    <w:basedOn w:val="Style_16_ch"/>
    <w:link w:val="Style_73"/>
    <w:rPr>
      <w:rFonts w:ascii="Times New Roman" w:hAnsi="Times New Roman"/>
      <w:color w:val="FF0000"/>
      <w:sz w:val="14"/>
    </w:rPr>
  </w:style>
  <w:style w:styleId="Style_74" w:type="paragraph">
    <w:name w:val="xl176"/>
    <w:basedOn w:val="Style_16"/>
    <w:link w:val="Style_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4_ch" w:type="character">
    <w:name w:val="xl176"/>
    <w:basedOn w:val="Style_16_ch"/>
    <w:link w:val="Style_74"/>
    <w:rPr>
      <w:rFonts w:ascii="Times New Roman" w:hAnsi="Times New Roman"/>
      <w:i w:val="1"/>
      <w:sz w:val="14"/>
    </w:rPr>
  </w:style>
  <w:style w:styleId="Style_75" w:type="paragraph">
    <w:name w:val="xl93"/>
    <w:basedOn w:val="Style_16"/>
    <w:link w:val="Style_75_ch"/>
    <w:pPr>
      <w:spacing w:afterAutospacing="on" w:beforeAutospacing="on"/>
      <w:ind/>
    </w:pPr>
    <w:rPr>
      <w:rFonts w:ascii="Times New Roman" w:hAnsi="Times New Roman"/>
      <w:sz w:val="24"/>
    </w:rPr>
  </w:style>
  <w:style w:styleId="Style_75_ch" w:type="character">
    <w:name w:val="xl93"/>
    <w:basedOn w:val="Style_16_ch"/>
    <w:link w:val="Style_75"/>
    <w:rPr>
      <w:rFonts w:ascii="Times New Roman" w:hAnsi="Times New Roman"/>
      <w:sz w:val="24"/>
    </w:rPr>
  </w:style>
  <w:style w:styleId="Style_76" w:type="paragraph">
    <w:name w:val="xl105"/>
    <w:basedOn w:val="Style_16"/>
    <w:link w:val="Style_7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6_ch" w:type="character">
    <w:name w:val="xl105"/>
    <w:basedOn w:val="Style_16_ch"/>
    <w:link w:val="Style_76"/>
    <w:rPr>
      <w:rFonts w:ascii="Times New Roman" w:hAnsi="Times New Roman"/>
      <w:b w:val="1"/>
      <w:color w:val="000000"/>
      <w:sz w:val="16"/>
    </w:rPr>
  </w:style>
  <w:style w:styleId="Style_77" w:type="paragraph">
    <w:name w:val="xl114"/>
    <w:basedOn w:val="Style_16"/>
    <w:link w:val="Style_77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77_ch" w:type="character">
    <w:name w:val="xl114"/>
    <w:basedOn w:val="Style_16_ch"/>
    <w:link w:val="Style_77"/>
    <w:rPr>
      <w:rFonts w:ascii="Times New Roman" w:hAnsi="Times New Roman"/>
      <w:b w:val="1"/>
      <w:i w:val="1"/>
      <w:color w:val="000000"/>
      <w:sz w:val="16"/>
    </w:rPr>
  </w:style>
  <w:style w:styleId="Style_78" w:type="paragraph">
    <w:name w:val="xl79"/>
    <w:basedOn w:val="Style_16"/>
    <w:link w:val="Style_78_ch"/>
    <w:pPr>
      <w:spacing w:afterAutospacing="on" w:beforeAutospacing="on"/>
      <w:ind/>
    </w:pPr>
    <w:rPr>
      <w:rFonts w:ascii="Times New Roman" w:hAnsi="Times New Roman"/>
      <w:sz w:val="14"/>
    </w:rPr>
  </w:style>
  <w:style w:styleId="Style_78_ch" w:type="character">
    <w:name w:val="xl79"/>
    <w:basedOn w:val="Style_16_ch"/>
    <w:link w:val="Style_78"/>
    <w:rPr>
      <w:rFonts w:ascii="Times New Roman" w:hAnsi="Times New Roman"/>
      <w:sz w:val="14"/>
    </w:rPr>
  </w:style>
  <w:style w:styleId="Style_79" w:type="paragraph">
    <w:name w:val="xl107"/>
    <w:basedOn w:val="Style_16"/>
    <w:link w:val="Style_7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79_ch" w:type="character">
    <w:name w:val="xl107"/>
    <w:basedOn w:val="Style_16_ch"/>
    <w:link w:val="Style_79"/>
    <w:rPr>
      <w:rFonts w:ascii="Times New Roman" w:hAnsi="Times New Roman"/>
      <w:color w:val="000000"/>
      <w:sz w:val="16"/>
    </w:rPr>
  </w:style>
  <w:style w:styleId="Style_80" w:type="paragraph">
    <w:name w:val="c14"/>
    <w:basedOn w:val="Style_16"/>
    <w:link w:val="Style_80_ch"/>
    <w:pPr>
      <w:spacing w:afterAutospacing="on" w:beforeAutospacing="on"/>
      <w:ind/>
    </w:pPr>
    <w:rPr>
      <w:rFonts w:ascii="Times New Roman" w:hAnsi="Times New Roman"/>
      <w:sz w:val="24"/>
    </w:rPr>
  </w:style>
  <w:style w:styleId="Style_80_ch" w:type="character">
    <w:name w:val="c14"/>
    <w:basedOn w:val="Style_16_ch"/>
    <w:link w:val="Style_80"/>
    <w:rPr>
      <w:rFonts w:ascii="Times New Roman" w:hAnsi="Times New Roman"/>
      <w:sz w:val="24"/>
    </w:rPr>
  </w:style>
  <w:style w:styleId="Style_81" w:type="paragraph">
    <w:name w:val="xl92"/>
    <w:basedOn w:val="Style_16"/>
    <w:link w:val="Style_81_ch"/>
    <w:pPr>
      <w:spacing w:afterAutospacing="on" w:beforeAutospacing="on"/>
      <w:ind/>
    </w:pPr>
    <w:rPr>
      <w:rFonts w:ascii="Times New Roman" w:hAnsi="Times New Roman"/>
      <w:sz w:val="14"/>
    </w:rPr>
  </w:style>
  <w:style w:styleId="Style_81_ch" w:type="character">
    <w:name w:val="xl92"/>
    <w:basedOn w:val="Style_16_ch"/>
    <w:link w:val="Style_81"/>
    <w:rPr>
      <w:rFonts w:ascii="Times New Roman" w:hAnsi="Times New Roman"/>
      <w:sz w:val="14"/>
    </w:rPr>
  </w:style>
  <w:style w:styleId="Style_82" w:type="paragraph">
    <w:name w:val="xl163"/>
    <w:basedOn w:val="Style_16"/>
    <w:link w:val="Style_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2_ch" w:type="character">
    <w:name w:val="xl163"/>
    <w:basedOn w:val="Style_16_ch"/>
    <w:link w:val="Style_82"/>
    <w:rPr>
      <w:rFonts w:ascii="Times New Roman" w:hAnsi="Times New Roman"/>
      <w:b w:val="1"/>
      <w:sz w:val="16"/>
    </w:rPr>
  </w:style>
  <w:style w:styleId="Style_83" w:type="paragraph">
    <w:name w:val="xl160"/>
    <w:basedOn w:val="Style_16"/>
    <w:link w:val="Style_8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3_ch" w:type="character">
    <w:name w:val="xl160"/>
    <w:basedOn w:val="Style_16_ch"/>
    <w:link w:val="Style_83"/>
    <w:rPr>
      <w:rFonts w:ascii="Times New Roman" w:hAnsi="Times New Roman"/>
      <w:b w:val="1"/>
      <w:sz w:val="16"/>
    </w:rPr>
  </w:style>
  <w:style w:styleId="Style_84" w:type="paragraph">
    <w:name w:val="Обычный (Интернет) Знак"/>
    <w:link w:val="Style_84_ch"/>
    <w:rPr>
      <w:rFonts w:ascii="Times New Roman" w:hAnsi="Times New Roman"/>
      <w:sz w:val="24"/>
    </w:rPr>
  </w:style>
  <w:style w:styleId="Style_84_ch" w:type="character">
    <w:name w:val="Обычный (Интернет) Знак"/>
    <w:link w:val="Style_84"/>
    <w:rPr>
      <w:rFonts w:ascii="Times New Roman" w:hAnsi="Times New Roman"/>
      <w:sz w:val="24"/>
    </w:rPr>
  </w:style>
  <w:style w:styleId="Style_85" w:type="paragraph">
    <w:name w:val="xl129"/>
    <w:basedOn w:val="Style_16"/>
    <w:link w:val="Style_8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85_ch" w:type="character">
    <w:name w:val="xl129"/>
    <w:basedOn w:val="Style_16_ch"/>
    <w:link w:val="Style_85"/>
    <w:rPr>
      <w:rFonts w:ascii="Times New Roman" w:hAnsi="Times New Roman"/>
      <w:b w:val="1"/>
      <w:i w:val="1"/>
      <w:color w:val="000000"/>
      <w:sz w:val="16"/>
    </w:rPr>
  </w:style>
  <w:style w:styleId="Style_86" w:type="paragraph">
    <w:name w:val="Текст примечания Знак1"/>
    <w:link w:val="Style_86_ch"/>
    <w:rPr>
      <w:rFonts w:ascii="Times New Roman" w:hAnsi="Times New Roman"/>
      <w:sz w:val="20"/>
    </w:rPr>
  </w:style>
  <w:style w:styleId="Style_86_ch" w:type="character">
    <w:name w:val="Текст примечания Знак1"/>
    <w:link w:val="Style_86"/>
    <w:rPr>
      <w:rFonts w:ascii="Times New Roman" w:hAnsi="Times New Roman"/>
      <w:sz w:val="20"/>
    </w:rPr>
  </w:style>
  <w:style w:styleId="Style_87" w:type="paragraph">
    <w:name w:val="xl131"/>
    <w:basedOn w:val="Style_16"/>
    <w:link w:val="Style_8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7_ch" w:type="character">
    <w:name w:val="xl131"/>
    <w:basedOn w:val="Style_16_ch"/>
    <w:link w:val="Style_87"/>
    <w:rPr>
      <w:rFonts w:ascii="Times New Roman" w:hAnsi="Times New Roman"/>
      <w:b w:val="1"/>
      <w:sz w:val="16"/>
    </w:rPr>
  </w:style>
  <w:style w:styleId="Style_88" w:type="paragraph">
    <w:name w:val="FollowedHyperlink"/>
    <w:basedOn w:val="Style_89"/>
    <w:link w:val="Style_88_ch"/>
    <w:rPr>
      <w:color w:themeColor="followedHyperlink" w:val="954F72"/>
      <w:u w:val="single"/>
    </w:rPr>
  </w:style>
  <w:style w:styleId="Style_88_ch" w:type="character">
    <w:name w:val="FollowedHyperlink"/>
    <w:basedOn w:val="Style_89_ch"/>
    <w:link w:val="Style_88"/>
    <w:rPr>
      <w:color w:themeColor="followedHyperlink" w:val="954F72"/>
      <w:u w:val="single"/>
    </w:rPr>
  </w:style>
  <w:style w:styleId="Style_90" w:type="paragraph">
    <w:name w:val="Выделение для Базового Поиска (курсив)"/>
    <w:link w:val="Style_90_ch"/>
    <w:rPr>
      <w:b w:val="1"/>
      <w:i w:val="1"/>
      <w:color w:val="0058A9"/>
    </w:rPr>
  </w:style>
  <w:style w:styleId="Style_90_ch" w:type="character">
    <w:name w:val="Выделение для Базового Поиска (курсив)"/>
    <w:link w:val="Style_90"/>
    <w:rPr>
      <w:b w:val="1"/>
      <w:i w:val="1"/>
      <w:color w:val="0058A9"/>
    </w:rPr>
  </w:style>
  <w:style w:styleId="Style_91" w:type="paragraph">
    <w:name w:val="ЭР-содержание (правое окно)"/>
    <w:basedOn w:val="Style_16"/>
    <w:next w:val="Style_16"/>
    <w:link w:val="Style_91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91_ch" w:type="character">
    <w:name w:val="ЭР-содержание (правое окно)"/>
    <w:basedOn w:val="Style_16_ch"/>
    <w:link w:val="Style_91"/>
    <w:rPr>
      <w:rFonts w:ascii="Times New Roman" w:hAnsi="Times New Roman"/>
      <w:sz w:val="24"/>
    </w:rPr>
  </w:style>
  <w:style w:styleId="Style_92" w:type="paragraph">
    <w:name w:val="xl168"/>
    <w:basedOn w:val="Style_16"/>
    <w:link w:val="Style_9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92_ch" w:type="character">
    <w:name w:val="xl168"/>
    <w:basedOn w:val="Style_16_ch"/>
    <w:link w:val="Style_92"/>
    <w:rPr>
      <w:rFonts w:ascii="Times New Roman" w:hAnsi="Times New Roman"/>
      <w:b w:val="1"/>
      <w:sz w:val="14"/>
    </w:rPr>
  </w:style>
  <w:style w:styleId="Style_93" w:type="paragraph">
    <w:name w:val="Формула"/>
    <w:basedOn w:val="Style_16"/>
    <w:next w:val="Style_16"/>
    <w:link w:val="Style_9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93_ch" w:type="character">
    <w:name w:val="Формула"/>
    <w:basedOn w:val="Style_16_ch"/>
    <w:link w:val="Style_93"/>
    <w:rPr>
      <w:rFonts w:ascii="Times New Roman" w:hAnsi="Times New Roman"/>
      <w:sz w:val="24"/>
    </w:rPr>
  </w:style>
  <w:style w:styleId="Style_94" w:type="paragraph">
    <w:name w:val="xl159"/>
    <w:basedOn w:val="Style_16"/>
    <w:link w:val="Style_9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4_ch" w:type="character">
    <w:name w:val="xl159"/>
    <w:basedOn w:val="Style_16_ch"/>
    <w:link w:val="Style_94"/>
    <w:rPr>
      <w:rFonts w:ascii="Times New Roman" w:hAnsi="Times New Roman"/>
      <w:b w:val="1"/>
      <w:sz w:val="16"/>
    </w:rPr>
  </w:style>
  <w:style w:styleId="Style_95" w:type="paragraph">
    <w:name w:val="xl81"/>
    <w:basedOn w:val="Style_16"/>
    <w:link w:val="Style_9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5_ch" w:type="character">
    <w:name w:val="xl81"/>
    <w:basedOn w:val="Style_16_ch"/>
    <w:link w:val="Style_95"/>
    <w:rPr>
      <w:rFonts w:ascii="Times New Roman" w:hAnsi="Times New Roman"/>
      <w:color w:val="FF0000"/>
      <w:sz w:val="14"/>
    </w:rPr>
  </w:style>
  <w:style w:styleId="Style_96" w:type="paragraph">
    <w:name w:val="xl153"/>
    <w:basedOn w:val="Style_16"/>
    <w:link w:val="Style_9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6_ch" w:type="character">
    <w:name w:val="xl153"/>
    <w:basedOn w:val="Style_16_ch"/>
    <w:link w:val="Style_96"/>
    <w:rPr>
      <w:rFonts w:ascii="Times New Roman" w:hAnsi="Times New Roman"/>
      <w:i w:val="1"/>
      <w:sz w:val="14"/>
    </w:rPr>
  </w:style>
  <w:style w:styleId="Style_97" w:type="paragraph">
    <w:name w:val="Тема примечания Знак11"/>
    <w:link w:val="Style_97_ch"/>
    <w:rPr>
      <w:rFonts w:ascii="Times New Roman" w:hAnsi="Times New Roman"/>
      <w:b w:val="1"/>
      <w:sz w:val="20"/>
    </w:rPr>
  </w:style>
  <w:style w:styleId="Style_97_ch" w:type="character">
    <w:name w:val="Тема примечания Знак11"/>
    <w:link w:val="Style_97"/>
    <w:rPr>
      <w:rFonts w:ascii="Times New Roman" w:hAnsi="Times New Roman"/>
      <w:b w:val="1"/>
      <w:sz w:val="20"/>
    </w:rPr>
  </w:style>
  <w:style w:styleId="Style_98" w:type="paragraph">
    <w:name w:val="xl167"/>
    <w:basedOn w:val="Style_16"/>
    <w:link w:val="Style_9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98_ch" w:type="character">
    <w:name w:val="xl167"/>
    <w:basedOn w:val="Style_16_ch"/>
    <w:link w:val="Style_98"/>
    <w:rPr>
      <w:rFonts w:ascii="Times New Roman" w:hAnsi="Times New Roman"/>
      <w:b w:val="1"/>
      <w:sz w:val="14"/>
    </w:rPr>
  </w:style>
  <w:style w:styleId="Style_13" w:type="paragraph">
    <w:name w:val="Знак сноски1"/>
    <w:basedOn w:val="Style_16"/>
    <w:link w:val="Style_13_ch"/>
    <w:rPr>
      <w:vertAlign w:val="superscript"/>
    </w:rPr>
  </w:style>
  <w:style w:styleId="Style_13_ch" w:type="character">
    <w:name w:val="Знак сноски1"/>
    <w:basedOn w:val="Style_16_ch"/>
    <w:link w:val="Style_13"/>
    <w:rPr>
      <w:vertAlign w:val="superscript"/>
    </w:rPr>
  </w:style>
  <w:style w:styleId="Style_99" w:type="paragraph">
    <w:name w:val="xl115"/>
    <w:basedOn w:val="Style_16"/>
    <w:link w:val="Style_9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9_ch" w:type="character">
    <w:name w:val="xl115"/>
    <w:basedOn w:val="Style_16_ch"/>
    <w:link w:val="Style_99"/>
    <w:rPr>
      <w:rFonts w:ascii="Times New Roman" w:hAnsi="Times New Roman"/>
      <w:b w:val="1"/>
      <w:sz w:val="16"/>
    </w:rPr>
  </w:style>
  <w:style w:styleId="Style_100" w:type="paragraph">
    <w:name w:val="Информация об изменениях документа"/>
    <w:basedOn w:val="Style_101"/>
    <w:next w:val="Style_16"/>
    <w:link w:val="Style_100_ch"/>
    <w:rPr>
      <w:i w:val="1"/>
    </w:rPr>
  </w:style>
  <w:style w:styleId="Style_100_ch" w:type="character">
    <w:name w:val="Информация об изменениях документа"/>
    <w:basedOn w:val="Style_101_ch"/>
    <w:link w:val="Style_100"/>
    <w:rPr>
      <w:i w:val="1"/>
    </w:rPr>
  </w:style>
  <w:style w:styleId="Style_102" w:type="paragraph">
    <w:name w:val="xl78"/>
    <w:basedOn w:val="Style_16"/>
    <w:link w:val="Style_102_ch"/>
    <w:pPr>
      <w:spacing w:afterAutospacing="on" w:beforeAutospacing="on"/>
      <w:ind/>
    </w:pPr>
    <w:rPr>
      <w:rFonts w:ascii="Times New Roman" w:hAnsi="Times New Roman"/>
      <w:sz w:val="14"/>
    </w:rPr>
  </w:style>
  <w:style w:styleId="Style_102_ch" w:type="character">
    <w:name w:val="xl78"/>
    <w:basedOn w:val="Style_16_ch"/>
    <w:link w:val="Style_102"/>
    <w:rPr>
      <w:rFonts w:ascii="Times New Roman" w:hAnsi="Times New Roman"/>
      <w:sz w:val="14"/>
    </w:rPr>
  </w:style>
  <w:style w:styleId="Style_103" w:type="paragraph">
    <w:name w:val="xl99"/>
    <w:basedOn w:val="Style_16"/>
    <w:link w:val="Style_103_ch"/>
    <w:pPr>
      <w:spacing w:afterAutospacing="on" w:beforeAutospacing="on"/>
      <w:ind/>
    </w:pPr>
    <w:rPr>
      <w:rFonts w:ascii="Times New Roman" w:hAnsi="Times New Roman"/>
      <w:sz w:val="24"/>
    </w:rPr>
  </w:style>
  <w:style w:styleId="Style_103_ch" w:type="character">
    <w:name w:val="xl99"/>
    <w:basedOn w:val="Style_16_ch"/>
    <w:link w:val="Style_103"/>
    <w:rPr>
      <w:rFonts w:ascii="Times New Roman" w:hAnsi="Times New Roman"/>
      <w:sz w:val="24"/>
    </w:rPr>
  </w:style>
  <w:style w:styleId="Style_104" w:type="paragraph">
    <w:name w:val="c15"/>
    <w:basedOn w:val="Style_89"/>
    <w:link w:val="Style_104_ch"/>
  </w:style>
  <w:style w:styleId="Style_104_ch" w:type="character">
    <w:name w:val="c15"/>
    <w:basedOn w:val="Style_89_ch"/>
    <w:link w:val="Style_104"/>
  </w:style>
  <w:style w:styleId="Style_105" w:type="paragraph">
    <w:name w:val="xl122"/>
    <w:basedOn w:val="Style_16"/>
    <w:link w:val="Style_105_ch"/>
    <w:pPr>
      <w:spacing w:afterAutospacing="on" w:beforeAutospacing="on"/>
      <w:ind/>
    </w:pPr>
    <w:rPr>
      <w:rFonts w:ascii="Times New Roman" w:hAnsi="Times New Roman"/>
      <w:sz w:val="16"/>
    </w:rPr>
  </w:style>
  <w:style w:styleId="Style_105_ch" w:type="character">
    <w:name w:val="xl122"/>
    <w:basedOn w:val="Style_16_ch"/>
    <w:link w:val="Style_105"/>
    <w:rPr>
      <w:rFonts w:ascii="Times New Roman" w:hAnsi="Times New Roman"/>
      <w:sz w:val="16"/>
    </w:rPr>
  </w:style>
  <w:style w:styleId="Style_106" w:type="paragraph">
    <w:name w:val="c7"/>
    <w:link w:val="Style_106_ch"/>
  </w:style>
  <w:style w:styleId="Style_106_ch" w:type="character">
    <w:name w:val="c7"/>
    <w:link w:val="Style_106"/>
  </w:style>
  <w:style w:styleId="Style_107" w:type="paragraph">
    <w:name w:val="Утратил силу"/>
    <w:link w:val="Style_107_ch"/>
    <w:rPr>
      <w:b w:val="1"/>
      <w:strike w:val="1"/>
      <w:color w:val="666600"/>
    </w:rPr>
  </w:style>
  <w:style w:styleId="Style_107_ch" w:type="character">
    <w:name w:val="Утратил силу"/>
    <w:link w:val="Style_107"/>
    <w:rPr>
      <w:b w:val="1"/>
      <w:strike w:val="1"/>
      <w:color w:val="666600"/>
    </w:rPr>
  </w:style>
  <w:style w:styleId="Style_108" w:type="paragraph">
    <w:name w:val="xl136"/>
    <w:basedOn w:val="Style_16"/>
    <w:link w:val="Style_10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8_ch" w:type="character">
    <w:name w:val="xl136"/>
    <w:basedOn w:val="Style_16_ch"/>
    <w:link w:val="Style_108"/>
    <w:rPr>
      <w:rFonts w:ascii="Times New Roman" w:hAnsi="Times New Roman"/>
      <w:b w:val="1"/>
      <w:sz w:val="16"/>
    </w:rPr>
  </w:style>
  <w:style w:styleId="Style_109" w:type="paragraph">
    <w:name w:val="xl166"/>
    <w:basedOn w:val="Style_16"/>
    <w:link w:val="Style_10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9_ch" w:type="character">
    <w:name w:val="xl166"/>
    <w:basedOn w:val="Style_16_ch"/>
    <w:link w:val="Style_109"/>
    <w:rPr>
      <w:rFonts w:ascii="Times New Roman" w:hAnsi="Times New Roman"/>
      <w:b w:val="1"/>
      <w:sz w:val="14"/>
    </w:rPr>
  </w:style>
  <w:style w:styleId="Style_110" w:type="paragraph">
    <w:name w:val="xl87"/>
    <w:basedOn w:val="Style_16"/>
    <w:link w:val="Style_11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0_ch" w:type="character">
    <w:name w:val="xl87"/>
    <w:basedOn w:val="Style_16_ch"/>
    <w:link w:val="Style_110"/>
    <w:rPr>
      <w:rFonts w:ascii="Times New Roman" w:hAnsi="Times New Roman"/>
      <w:i w:val="1"/>
      <w:sz w:val="14"/>
    </w:rPr>
  </w:style>
  <w:style w:styleId="Style_111" w:type="paragraph">
    <w:name w:val="xl69"/>
    <w:basedOn w:val="Style_16"/>
    <w:link w:val="Style_11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1_ch" w:type="character">
    <w:name w:val="xl69"/>
    <w:basedOn w:val="Style_16_ch"/>
    <w:link w:val="Style_111"/>
    <w:rPr>
      <w:rFonts w:ascii="Times New Roman" w:hAnsi="Times New Roman"/>
      <w:color w:val="000000"/>
      <w:sz w:val="16"/>
    </w:rPr>
  </w:style>
  <w:style w:styleId="Style_112" w:type="paragraph">
    <w:name w:val="toc 3"/>
    <w:basedOn w:val="Style_16"/>
    <w:next w:val="Style_16"/>
    <w:link w:val="Style_112_ch"/>
    <w:uiPriority w:val="39"/>
    <w:pPr>
      <w:ind w:firstLine="0" w:left="480"/>
    </w:pPr>
    <w:rPr>
      <w:rFonts w:ascii="Times New Roman" w:hAnsi="Times New Roman"/>
      <w:sz w:val="28"/>
    </w:rPr>
  </w:style>
  <w:style w:styleId="Style_112_ch" w:type="character">
    <w:name w:val="toc 3"/>
    <w:basedOn w:val="Style_16_ch"/>
    <w:link w:val="Style_112"/>
    <w:rPr>
      <w:rFonts w:ascii="Times New Roman" w:hAnsi="Times New Roman"/>
      <w:sz w:val="28"/>
    </w:rPr>
  </w:style>
  <w:style w:styleId="Style_113" w:type="paragraph">
    <w:name w:val="Body Text Indent 2"/>
    <w:basedOn w:val="Style_16"/>
    <w:link w:val="Style_113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13_ch" w:type="character">
    <w:name w:val="Body Text Indent 2"/>
    <w:basedOn w:val="Style_16_ch"/>
    <w:link w:val="Style_113"/>
    <w:rPr>
      <w:rFonts w:ascii="Times New Roman" w:hAnsi="Times New Roman"/>
      <w:sz w:val="24"/>
    </w:rPr>
  </w:style>
  <w:style w:styleId="Style_114" w:type="paragraph">
    <w:name w:val="xl104"/>
    <w:basedOn w:val="Style_16"/>
    <w:link w:val="Style_11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4_ch" w:type="character">
    <w:name w:val="xl104"/>
    <w:basedOn w:val="Style_16_ch"/>
    <w:link w:val="Style_114"/>
    <w:rPr>
      <w:rFonts w:ascii="Times New Roman" w:hAnsi="Times New Roman"/>
      <w:b w:val="1"/>
      <w:color w:val="000000"/>
      <w:sz w:val="16"/>
    </w:rPr>
  </w:style>
  <w:style w:styleId="Style_115" w:type="paragraph">
    <w:name w:val="xl135"/>
    <w:basedOn w:val="Style_16"/>
    <w:link w:val="Style_1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5_ch" w:type="character">
    <w:name w:val="xl135"/>
    <w:basedOn w:val="Style_16_ch"/>
    <w:link w:val="Style_115"/>
    <w:rPr>
      <w:rFonts w:ascii="Times New Roman" w:hAnsi="Times New Roman"/>
      <w:b w:val="1"/>
      <w:sz w:val="16"/>
    </w:rPr>
  </w:style>
  <w:style w:styleId="Style_116" w:type="paragraph">
    <w:name w:val="Гипертекстовая ссылка"/>
    <w:link w:val="Style_116_ch"/>
    <w:rPr>
      <w:b w:val="1"/>
      <w:color w:val="106BBE"/>
    </w:rPr>
  </w:style>
  <w:style w:styleId="Style_116_ch" w:type="character">
    <w:name w:val="Гипертекстовая ссылка"/>
    <w:link w:val="Style_116"/>
    <w:rPr>
      <w:b w:val="1"/>
      <w:color w:val="106BBE"/>
    </w:rPr>
  </w:style>
  <w:style w:styleId="Style_117" w:type="paragraph">
    <w:name w:val="xl111"/>
    <w:basedOn w:val="Style_16"/>
    <w:link w:val="Style_11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7_ch" w:type="character">
    <w:name w:val="xl111"/>
    <w:basedOn w:val="Style_16_ch"/>
    <w:link w:val="Style_117"/>
    <w:rPr>
      <w:rFonts w:ascii="Times New Roman" w:hAnsi="Times New Roman"/>
      <w:color w:val="000000"/>
      <w:sz w:val="16"/>
    </w:rPr>
  </w:style>
  <w:style w:styleId="Style_118" w:type="paragraph">
    <w:name w:val="xl124"/>
    <w:basedOn w:val="Style_16"/>
    <w:link w:val="Style_11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8_ch" w:type="character">
    <w:name w:val="xl124"/>
    <w:basedOn w:val="Style_16_ch"/>
    <w:link w:val="Style_118"/>
    <w:rPr>
      <w:rFonts w:ascii="Times New Roman" w:hAnsi="Times New Roman"/>
      <w:b w:val="1"/>
      <w:color w:val="000000"/>
      <w:sz w:val="16"/>
    </w:rPr>
  </w:style>
  <w:style w:styleId="Style_119" w:type="paragraph">
    <w:name w:val="Body Text"/>
    <w:basedOn w:val="Style_16"/>
    <w:link w:val="Style_119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19_ch" w:type="character">
    <w:name w:val="Body Text"/>
    <w:basedOn w:val="Style_16_ch"/>
    <w:link w:val="Style_119"/>
    <w:rPr>
      <w:rFonts w:ascii="Times New Roman" w:hAnsi="Times New Roman"/>
      <w:sz w:val="24"/>
    </w:rPr>
  </w:style>
  <w:style w:styleId="Style_120" w:type="paragraph">
    <w:name w:val="xl106"/>
    <w:basedOn w:val="Style_16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0_ch" w:type="character">
    <w:name w:val="xl106"/>
    <w:basedOn w:val="Style_16_ch"/>
    <w:link w:val="Style_120"/>
    <w:rPr>
      <w:rFonts w:ascii="Times New Roman" w:hAnsi="Times New Roman"/>
      <w:b w:val="1"/>
      <w:sz w:val="16"/>
    </w:rPr>
  </w:style>
  <w:style w:styleId="Style_121" w:type="paragraph">
    <w:name w:val="xl158"/>
    <w:basedOn w:val="Style_16"/>
    <w:link w:val="Style_12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1_ch" w:type="character">
    <w:name w:val="xl158"/>
    <w:basedOn w:val="Style_16_ch"/>
    <w:link w:val="Style_121"/>
    <w:rPr>
      <w:rFonts w:ascii="Times New Roman" w:hAnsi="Times New Roman"/>
      <w:b w:val="1"/>
      <w:sz w:val="16"/>
    </w:rPr>
  </w:style>
  <w:style w:styleId="Style_122" w:type="paragraph">
    <w:name w:val="Заголовок Знак1"/>
    <w:basedOn w:val="Style_89"/>
    <w:link w:val="Style_122_ch"/>
    <w:rPr>
      <w:rFonts w:asciiTheme="majorAscii" w:hAnsiTheme="majorHAnsi"/>
      <w:spacing w:val="-10"/>
      <w:sz w:val="56"/>
    </w:rPr>
  </w:style>
  <w:style w:styleId="Style_122_ch" w:type="character">
    <w:name w:val="Заголовок Знак1"/>
    <w:basedOn w:val="Style_89_ch"/>
    <w:link w:val="Style_122"/>
    <w:rPr>
      <w:rFonts w:asciiTheme="majorAscii" w:hAnsiTheme="majorHAnsi"/>
      <w:spacing w:val="-10"/>
      <w:sz w:val="56"/>
    </w:rPr>
  </w:style>
  <w:style w:styleId="Style_123" w:type="paragraph">
    <w:name w:val="Заголовок ЭР (левое окно)"/>
    <w:basedOn w:val="Style_16"/>
    <w:next w:val="Style_16"/>
    <w:link w:val="Style_12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23_ch" w:type="character">
    <w:name w:val="Заголовок ЭР (левое окно)"/>
    <w:basedOn w:val="Style_16_ch"/>
    <w:link w:val="Style_123"/>
    <w:rPr>
      <w:rFonts w:ascii="Times New Roman" w:hAnsi="Times New Roman"/>
      <w:b w:val="1"/>
      <w:color w:val="26282F"/>
      <w:sz w:val="26"/>
    </w:rPr>
  </w:style>
  <w:style w:styleId="Style_124" w:type="paragraph">
    <w:name w:val="Таблицы (моноширинный)"/>
    <w:basedOn w:val="Style_16"/>
    <w:next w:val="Style_16"/>
    <w:link w:val="Style_12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24_ch" w:type="character">
    <w:name w:val="Таблицы (моноширинный)"/>
    <w:basedOn w:val="Style_16_ch"/>
    <w:link w:val="Style_124"/>
    <w:rPr>
      <w:rFonts w:ascii="Courier New" w:hAnsi="Courier New"/>
      <w:sz w:val="24"/>
    </w:rPr>
  </w:style>
  <w:style w:styleId="Style_125" w:type="paragraph">
    <w:name w:val="Заголовок своего сообщения"/>
    <w:link w:val="Style_125_ch"/>
    <w:rPr>
      <w:b w:val="1"/>
      <w:color w:val="26282F"/>
    </w:rPr>
  </w:style>
  <w:style w:styleId="Style_125_ch" w:type="character">
    <w:name w:val="Заголовок своего сообщения"/>
    <w:link w:val="Style_125"/>
    <w:rPr>
      <w:b w:val="1"/>
      <w:color w:val="26282F"/>
    </w:rPr>
  </w:style>
  <w:style w:styleId="Style_126" w:type="paragraph">
    <w:name w:val="xl68"/>
    <w:basedOn w:val="Style_16"/>
    <w:link w:val="Style_12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26_ch" w:type="character">
    <w:name w:val="xl68"/>
    <w:basedOn w:val="Style_16_ch"/>
    <w:link w:val="Style_126"/>
    <w:rPr>
      <w:rFonts w:ascii="Times New Roman" w:hAnsi="Times New Roman"/>
      <w:color w:val="000000"/>
      <w:sz w:val="16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127" w:type="paragraph">
    <w:name w:val="xl80"/>
    <w:basedOn w:val="Style_16"/>
    <w:link w:val="Style_127_ch"/>
    <w:pPr>
      <w:spacing w:afterAutospacing="on" w:beforeAutospacing="on"/>
      <w:ind/>
    </w:pPr>
    <w:rPr>
      <w:rFonts w:ascii="Times New Roman" w:hAnsi="Times New Roman"/>
      <w:sz w:val="24"/>
    </w:rPr>
  </w:style>
  <w:style w:styleId="Style_127_ch" w:type="character">
    <w:name w:val="xl80"/>
    <w:basedOn w:val="Style_16_ch"/>
    <w:link w:val="Style_127"/>
    <w:rPr>
      <w:rFonts w:ascii="Times New Roman" w:hAnsi="Times New Roman"/>
      <w:sz w:val="24"/>
    </w:rPr>
  </w:style>
  <w:style w:styleId="Style_128" w:type="paragraph">
    <w:name w:val="xl73"/>
    <w:basedOn w:val="Style_16"/>
    <w:link w:val="Style_12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8_ch" w:type="character">
    <w:name w:val="xl73"/>
    <w:basedOn w:val="Style_16_ch"/>
    <w:link w:val="Style_128"/>
    <w:rPr>
      <w:rFonts w:ascii="Times New Roman" w:hAnsi="Times New Roman"/>
      <w:color w:val="000000"/>
      <w:sz w:val="16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129" w:type="paragraph">
    <w:name w:val="xl112"/>
    <w:basedOn w:val="Style_16"/>
    <w:link w:val="Style_12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9_ch" w:type="character">
    <w:name w:val="xl112"/>
    <w:basedOn w:val="Style_16_ch"/>
    <w:link w:val="Style_129"/>
    <w:rPr>
      <w:rFonts w:ascii="Times New Roman" w:hAnsi="Times New Roman"/>
      <w:color w:val="000000"/>
      <w:sz w:val="16"/>
    </w:rPr>
  </w:style>
  <w:style w:styleId="Style_130" w:type="paragraph">
    <w:name w:val="pTextStyle"/>
    <w:basedOn w:val="Style_16"/>
    <w:link w:val="Style_130_ch"/>
    <w:pPr>
      <w:spacing w:line="252" w:lineRule="auto"/>
      <w:ind/>
    </w:pPr>
    <w:rPr>
      <w:rFonts w:ascii="Times New Roman" w:hAnsi="Times New Roman"/>
      <w:sz w:val="24"/>
    </w:rPr>
  </w:style>
  <w:style w:styleId="Style_130_ch" w:type="character">
    <w:name w:val="pTextStyle"/>
    <w:basedOn w:val="Style_16_ch"/>
    <w:link w:val="Style_130"/>
    <w:rPr>
      <w:rFonts w:ascii="Times New Roman" w:hAnsi="Times New Roman"/>
      <w:sz w:val="24"/>
    </w:rPr>
  </w:style>
  <w:style w:styleId="Style_131" w:type="paragraph">
    <w:name w:val="xl88"/>
    <w:basedOn w:val="Style_16"/>
    <w:link w:val="Style_1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1_ch" w:type="character">
    <w:name w:val="xl88"/>
    <w:basedOn w:val="Style_16_ch"/>
    <w:link w:val="Style_131"/>
    <w:rPr>
      <w:rFonts w:ascii="Times New Roman" w:hAnsi="Times New Roman"/>
      <w:i w:val="1"/>
      <w:sz w:val="14"/>
    </w:rPr>
  </w:style>
  <w:style w:styleId="Style_132" w:type="paragraph">
    <w:name w:val="xl173"/>
    <w:basedOn w:val="Style_16"/>
    <w:link w:val="Style_1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2_ch" w:type="character">
    <w:name w:val="xl173"/>
    <w:basedOn w:val="Style_16_ch"/>
    <w:link w:val="Style_132"/>
    <w:rPr>
      <w:rFonts w:ascii="Times New Roman" w:hAnsi="Times New Roman"/>
      <w:i w:val="1"/>
      <w:sz w:val="14"/>
    </w:rPr>
  </w:style>
  <w:style w:styleId="Style_133" w:type="paragraph">
    <w:name w:val="Текст ЭР (см. также)"/>
    <w:basedOn w:val="Style_16"/>
    <w:next w:val="Style_16"/>
    <w:link w:val="Style_133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33_ch" w:type="character">
    <w:name w:val="Текст ЭР (см. также)"/>
    <w:basedOn w:val="Style_16_ch"/>
    <w:link w:val="Style_133"/>
    <w:rPr>
      <w:rFonts w:ascii="Times New Roman" w:hAnsi="Times New Roman"/>
      <w:sz w:val="20"/>
    </w:rPr>
  </w:style>
  <w:style w:styleId="Style_134" w:type="paragraph">
    <w:name w:val="page number"/>
    <w:link w:val="Style_134_ch"/>
    <w:rPr>
      <w:rFonts w:ascii="Times New Roman" w:hAnsi="Times New Roman"/>
    </w:rPr>
  </w:style>
  <w:style w:styleId="Style_134_ch" w:type="character">
    <w:name w:val="page number"/>
    <w:link w:val="Style_134"/>
    <w:rPr>
      <w:rFonts w:ascii="Times New Roman" w:hAnsi="Times New Roman"/>
    </w:rPr>
  </w:style>
  <w:style w:styleId="Style_135" w:type="paragraph">
    <w:name w:val="xl155"/>
    <w:basedOn w:val="Style_16"/>
    <w:link w:val="Style_1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5_ch" w:type="character">
    <w:name w:val="xl155"/>
    <w:basedOn w:val="Style_16_ch"/>
    <w:link w:val="Style_135"/>
    <w:rPr>
      <w:rFonts w:ascii="Times New Roman" w:hAnsi="Times New Roman"/>
      <w:i w:val="1"/>
      <w:sz w:val="14"/>
    </w:rPr>
  </w:style>
  <w:style w:styleId="Style_136" w:type="paragraph">
    <w:name w:val="Комментарий пользователя"/>
    <w:basedOn w:val="Style_101"/>
    <w:next w:val="Style_16"/>
    <w:link w:val="Style_136_ch"/>
    <w:pPr>
      <w:ind/>
      <w:jc w:val="left"/>
    </w:pPr>
  </w:style>
  <w:style w:styleId="Style_136_ch" w:type="character">
    <w:name w:val="Комментарий пользователя"/>
    <w:basedOn w:val="Style_101_ch"/>
    <w:link w:val="Style_136"/>
  </w:style>
  <w:style w:styleId="Style_137" w:type="paragraph">
    <w:name w:val="heading 5"/>
    <w:next w:val="Style_16"/>
    <w:link w:val="Style_13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7_ch" w:type="character">
    <w:name w:val="heading 5"/>
    <w:link w:val="Style_137"/>
    <w:rPr>
      <w:rFonts w:ascii="XO Thames" w:hAnsi="XO Thames"/>
      <w:b w:val="1"/>
      <w:sz w:val="22"/>
    </w:rPr>
  </w:style>
  <w:style w:styleId="Style_138" w:type="paragraph">
    <w:name w:val="xl147"/>
    <w:basedOn w:val="Style_16"/>
    <w:link w:val="Style_13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8_ch" w:type="character">
    <w:name w:val="xl147"/>
    <w:basedOn w:val="Style_16_ch"/>
    <w:link w:val="Style_138"/>
    <w:rPr>
      <w:rFonts w:ascii="Times New Roman" w:hAnsi="Times New Roman"/>
      <w:color w:val="000000"/>
      <w:sz w:val="16"/>
    </w:rPr>
  </w:style>
  <w:style w:styleId="Style_139" w:type="paragraph">
    <w:name w:val="Дочерний элемент списка"/>
    <w:basedOn w:val="Style_16"/>
    <w:next w:val="Style_16"/>
    <w:link w:val="Style_139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39_ch" w:type="character">
    <w:name w:val="Дочерний элемент списка"/>
    <w:basedOn w:val="Style_16_ch"/>
    <w:link w:val="Style_139"/>
    <w:rPr>
      <w:rFonts w:ascii="Times New Roman" w:hAnsi="Times New Roman"/>
      <w:color w:val="868381"/>
      <w:sz w:val="20"/>
    </w:rPr>
  </w:style>
  <w:style w:styleId="Style_140" w:type="paragraph">
    <w:name w:val="No Spacing"/>
    <w:link w:val="Style_140_ch"/>
    <w:rPr>
      <w:rFonts w:ascii="Calibri" w:hAnsi="Calibri"/>
    </w:rPr>
  </w:style>
  <w:style w:styleId="Style_140_ch" w:type="character">
    <w:name w:val="No Spacing"/>
    <w:link w:val="Style_140"/>
    <w:rPr>
      <w:rFonts w:ascii="Calibri" w:hAnsi="Calibri"/>
    </w:rPr>
  </w:style>
  <w:style w:styleId="Style_141" w:type="paragraph">
    <w:name w:val="Ссылка на утративший силу документ"/>
    <w:link w:val="Style_141_ch"/>
    <w:rPr>
      <w:b w:val="1"/>
      <w:color w:val="749232"/>
    </w:rPr>
  </w:style>
  <w:style w:styleId="Style_141_ch" w:type="character">
    <w:name w:val="Ссылка на утративший силу документ"/>
    <w:link w:val="Style_141"/>
    <w:rPr>
      <w:b w:val="1"/>
      <w:color w:val="749232"/>
    </w:rPr>
  </w:style>
  <w:style w:styleId="Style_142" w:type="paragraph">
    <w:name w:val="Необходимые документы"/>
    <w:basedOn w:val="Style_53"/>
    <w:next w:val="Style_16"/>
    <w:link w:val="Style_142_ch"/>
    <w:pPr>
      <w:ind w:firstLine="118" w:left="0"/>
    </w:pPr>
  </w:style>
  <w:style w:styleId="Style_142_ch" w:type="character">
    <w:name w:val="Необходимые документы"/>
    <w:basedOn w:val="Style_53_ch"/>
    <w:link w:val="Style_142"/>
  </w:style>
  <w:style w:styleId="Style_143" w:type="paragraph">
    <w:name w:val="xl119"/>
    <w:basedOn w:val="Style_16"/>
    <w:link w:val="Style_14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43_ch" w:type="character">
    <w:name w:val="xl119"/>
    <w:basedOn w:val="Style_16_ch"/>
    <w:link w:val="Style_143"/>
    <w:rPr>
      <w:rFonts w:ascii="Times New Roman" w:hAnsi="Times New Roman"/>
      <w:color w:val="FFFFFF"/>
      <w:sz w:val="14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44" w:type="paragraph">
    <w:name w:val="xl121"/>
    <w:basedOn w:val="Style_16"/>
    <w:link w:val="Style_14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44_ch" w:type="character">
    <w:name w:val="xl121"/>
    <w:basedOn w:val="Style_16_ch"/>
    <w:link w:val="Style_144"/>
    <w:rPr>
      <w:rFonts w:ascii="Times New Roman" w:hAnsi="Times New Roman"/>
      <w:b w:val="1"/>
      <w:i w:val="1"/>
      <w:color w:val="000000"/>
      <w:sz w:val="16"/>
    </w:rPr>
  </w:style>
  <w:style w:styleId="Style_145" w:type="paragraph">
    <w:name w:val="xl140"/>
    <w:basedOn w:val="Style_16"/>
    <w:link w:val="Style_14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5_ch" w:type="character">
    <w:name w:val="xl140"/>
    <w:basedOn w:val="Style_16_ch"/>
    <w:link w:val="Style_145"/>
    <w:rPr>
      <w:rFonts w:ascii="Times New Roman" w:hAnsi="Times New Roman"/>
      <w:b w:val="1"/>
      <w:sz w:val="16"/>
    </w:rPr>
  </w:style>
  <w:style w:styleId="Style_146" w:type="paragraph">
    <w:name w:val="xl151"/>
    <w:basedOn w:val="Style_16"/>
    <w:link w:val="Style_1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6_ch" w:type="character">
    <w:name w:val="xl151"/>
    <w:basedOn w:val="Style_16_ch"/>
    <w:link w:val="Style_146"/>
    <w:rPr>
      <w:rFonts w:ascii="Times New Roman" w:hAnsi="Times New Roman"/>
      <w:i w:val="1"/>
      <w:sz w:val="14"/>
    </w:rPr>
  </w:style>
  <w:style w:styleId="Style_147" w:type="paragraph">
    <w:name w:val="xl139"/>
    <w:basedOn w:val="Style_16"/>
    <w:link w:val="Style_14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7_ch" w:type="character">
    <w:name w:val="xl139"/>
    <w:basedOn w:val="Style_16_ch"/>
    <w:link w:val="Style_147"/>
    <w:rPr>
      <w:rFonts w:ascii="Times New Roman" w:hAnsi="Times New Roman"/>
      <w:b w:val="1"/>
      <w:sz w:val="16"/>
    </w:rPr>
  </w:style>
  <w:style w:styleId="Style_148" w:type="paragraph">
    <w:name w:val="xl89"/>
    <w:basedOn w:val="Style_16"/>
    <w:link w:val="Style_148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48_ch" w:type="character">
    <w:name w:val="xl89"/>
    <w:basedOn w:val="Style_16_ch"/>
    <w:link w:val="Style_148"/>
    <w:rPr>
      <w:rFonts w:ascii="Times New Roman" w:hAnsi="Times New Roman"/>
      <w:i w:val="1"/>
      <w:sz w:val="14"/>
    </w:rPr>
  </w:style>
  <w:style w:styleId="Style_149" w:type="paragraph">
    <w:name w:val="Просмотренная гиперссылка1"/>
    <w:basedOn w:val="Style_89"/>
    <w:link w:val="Style_149_ch"/>
    <w:rPr>
      <w:color w:val="800080"/>
      <w:u w:val="single"/>
    </w:rPr>
  </w:style>
  <w:style w:styleId="Style_149_ch" w:type="character">
    <w:name w:val="Просмотренная гиперссылка1"/>
    <w:basedOn w:val="Style_89_ch"/>
    <w:link w:val="Style_149"/>
    <w:rPr>
      <w:color w:val="800080"/>
      <w:u w:val="single"/>
    </w:rPr>
  </w:style>
  <w:style w:styleId="Style_150" w:type="paragraph">
    <w:name w:val="Постоянная часть"/>
    <w:basedOn w:val="Style_50"/>
    <w:next w:val="Style_16"/>
    <w:link w:val="Style_150_ch"/>
    <w:rPr>
      <w:sz w:val="20"/>
    </w:rPr>
  </w:style>
  <w:style w:styleId="Style_150_ch" w:type="character">
    <w:name w:val="Постоянная часть"/>
    <w:basedOn w:val="Style_50_ch"/>
    <w:link w:val="Style_150"/>
    <w:rPr>
      <w:sz w:val="20"/>
    </w:rPr>
  </w:style>
  <w:style w:styleId="Style_38" w:type="paragraph">
    <w:name w:val="annotation text"/>
    <w:basedOn w:val="Style_16"/>
    <w:link w:val="Style_38_ch"/>
    <w:rPr>
      <w:sz w:val="20"/>
    </w:rPr>
  </w:style>
  <w:style w:styleId="Style_38_ch" w:type="character">
    <w:name w:val="annotation text"/>
    <w:basedOn w:val="Style_16_ch"/>
    <w:link w:val="Style_38"/>
    <w:rPr>
      <w:sz w:val="20"/>
    </w:rPr>
  </w:style>
  <w:style w:styleId="Style_151" w:type="paragraph">
    <w:name w:val="c21"/>
    <w:basedOn w:val="Style_89"/>
    <w:link w:val="Style_151_ch"/>
  </w:style>
  <w:style w:styleId="Style_151_ch" w:type="character">
    <w:name w:val="c21"/>
    <w:basedOn w:val="Style_89_ch"/>
    <w:link w:val="Style_151"/>
  </w:style>
  <w:style w:styleId="Style_5" w:type="paragraph">
    <w:name w:val="Hyperlink"/>
    <w:basedOn w:val="Style_89"/>
    <w:link w:val="Style_5_ch"/>
    <w:rPr>
      <w:color w:themeColor="hyperlink" w:val="0563C1"/>
      <w:u w:val="single"/>
    </w:rPr>
  </w:style>
  <w:style w:styleId="Style_5_ch" w:type="character">
    <w:name w:val="Hyperlink"/>
    <w:basedOn w:val="Style_89_ch"/>
    <w:link w:val="Style_5"/>
    <w:rPr>
      <w:color w:themeColor="hyperlink" w:val="0563C1"/>
      <w:u w:val="single"/>
    </w:rPr>
  </w:style>
  <w:style w:styleId="Style_152" w:type="paragraph">
    <w:name w:val="Footnote"/>
    <w:basedOn w:val="Style_16"/>
    <w:link w:val="Style_152_ch"/>
    <w:rPr>
      <w:rFonts w:ascii="Times New Roman" w:hAnsi="Times New Roman"/>
      <w:sz w:val="20"/>
    </w:rPr>
  </w:style>
  <w:style w:styleId="Style_152_ch" w:type="character">
    <w:name w:val="Footnote"/>
    <w:basedOn w:val="Style_16_ch"/>
    <w:link w:val="Style_152"/>
    <w:rPr>
      <w:rFonts w:ascii="Times New Roman" w:hAnsi="Times New Roman"/>
      <w:sz w:val="20"/>
    </w:rPr>
  </w:style>
  <w:style w:styleId="Style_153" w:type="paragraph">
    <w:name w:val="xl142"/>
    <w:basedOn w:val="Style_16"/>
    <w:link w:val="Style_1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3_ch" w:type="character">
    <w:name w:val="xl142"/>
    <w:basedOn w:val="Style_16_ch"/>
    <w:link w:val="Style_153"/>
    <w:rPr>
      <w:rFonts w:ascii="Times New Roman" w:hAnsi="Times New Roman"/>
      <w:color w:val="000000"/>
      <w:sz w:val="16"/>
    </w:rPr>
  </w:style>
  <w:style w:styleId="Style_154" w:type="paragraph">
    <w:name w:val="xl91"/>
    <w:basedOn w:val="Style_16"/>
    <w:link w:val="Style_154_ch"/>
    <w:pPr>
      <w:spacing w:afterAutospacing="on" w:beforeAutospacing="on"/>
      <w:ind/>
    </w:pPr>
    <w:rPr>
      <w:rFonts w:ascii="Times New Roman" w:hAnsi="Times New Roman"/>
      <w:sz w:val="14"/>
    </w:rPr>
  </w:style>
  <w:style w:styleId="Style_154_ch" w:type="character">
    <w:name w:val="xl91"/>
    <w:basedOn w:val="Style_16_ch"/>
    <w:link w:val="Style_154"/>
    <w:rPr>
      <w:rFonts w:ascii="Times New Roman" w:hAnsi="Times New Roman"/>
      <w:sz w:val="14"/>
    </w:rPr>
  </w:style>
  <w:style w:styleId="Style_155" w:type="paragraph">
    <w:name w:val="xl169"/>
    <w:basedOn w:val="Style_16"/>
    <w:link w:val="Style_15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5_ch" w:type="character">
    <w:name w:val="xl169"/>
    <w:basedOn w:val="Style_16_ch"/>
    <w:link w:val="Style_155"/>
    <w:rPr>
      <w:rFonts w:ascii="Times New Roman" w:hAnsi="Times New Roman"/>
      <w:i w:val="1"/>
      <w:sz w:val="14"/>
    </w:rPr>
  </w:style>
  <w:style w:styleId="Style_156" w:type="paragraph">
    <w:name w:val="xl149"/>
    <w:basedOn w:val="Style_16"/>
    <w:link w:val="Style_15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6_ch" w:type="character">
    <w:name w:val="xl149"/>
    <w:basedOn w:val="Style_16_ch"/>
    <w:link w:val="Style_156"/>
    <w:rPr>
      <w:rFonts w:ascii="Times New Roman" w:hAnsi="Times New Roman"/>
      <w:b w:val="1"/>
      <w:sz w:val="16"/>
    </w:rPr>
  </w:style>
  <w:style w:styleId="Style_157" w:type="paragraph">
    <w:name w:val="xl127"/>
    <w:basedOn w:val="Style_16"/>
    <w:link w:val="Style_15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7_ch" w:type="character">
    <w:name w:val="xl127"/>
    <w:basedOn w:val="Style_16_ch"/>
    <w:link w:val="Style_157"/>
    <w:rPr>
      <w:rFonts w:ascii="Times New Roman" w:hAnsi="Times New Roman"/>
      <w:b w:val="1"/>
      <w:sz w:val="16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58" w:type="paragraph">
    <w:name w:val="apple-converted-space"/>
    <w:link w:val="Style_158_ch"/>
  </w:style>
  <w:style w:styleId="Style_158_ch" w:type="character">
    <w:name w:val="apple-converted-space"/>
    <w:link w:val="Style_158"/>
  </w:style>
  <w:style w:styleId="Style_159" w:type="paragraph">
    <w:name w:val="xl141"/>
    <w:basedOn w:val="Style_16"/>
    <w:link w:val="Style_159_ch"/>
    <w:pPr>
      <w:spacing w:afterAutospacing="on" w:beforeAutospacing="on"/>
      <w:ind/>
    </w:pPr>
    <w:rPr>
      <w:rFonts w:ascii="Times New Roman" w:hAnsi="Times New Roman"/>
      <w:sz w:val="14"/>
    </w:rPr>
  </w:style>
  <w:style w:styleId="Style_159_ch" w:type="character">
    <w:name w:val="xl141"/>
    <w:basedOn w:val="Style_16_ch"/>
    <w:link w:val="Style_159"/>
    <w:rPr>
      <w:rFonts w:ascii="Times New Roman" w:hAnsi="Times New Roman"/>
      <w:sz w:val="14"/>
    </w:rPr>
  </w:style>
  <w:style w:styleId="Style_160" w:type="paragraph">
    <w:name w:val="Header and Footer"/>
    <w:link w:val="Style_160_ch"/>
    <w:pPr>
      <w:spacing w:line="240" w:lineRule="auto"/>
      <w:ind/>
      <w:jc w:val="both"/>
    </w:pPr>
    <w:rPr>
      <w:rFonts w:ascii="XO Thames" w:hAnsi="XO Thames"/>
      <w:sz w:val="28"/>
    </w:rPr>
  </w:style>
  <w:style w:styleId="Style_160_ch" w:type="character">
    <w:name w:val="Header and Footer"/>
    <w:link w:val="Style_160"/>
    <w:rPr>
      <w:rFonts w:ascii="XO Thames" w:hAnsi="XO Thames"/>
      <w:sz w:val="28"/>
    </w:rPr>
  </w:style>
  <w:style w:styleId="Style_161" w:type="paragraph">
    <w:name w:val="xl180"/>
    <w:basedOn w:val="Style_16"/>
    <w:link w:val="Style_16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1_ch" w:type="character">
    <w:name w:val="xl180"/>
    <w:basedOn w:val="Style_16_ch"/>
    <w:link w:val="Style_161"/>
    <w:rPr>
      <w:rFonts w:ascii="Times New Roman" w:hAnsi="Times New Roman"/>
      <w:sz w:val="14"/>
    </w:rPr>
  </w:style>
  <w:style w:styleId="Style_162" w:type="paragraph">
    <w:name w:val="xl83"/>
    <w:basedOn w:val="Style_16"/>
    <w:link w:val="Style_162_ch"/>
    <w:pPr>
      <w:spacing w:afterAutospacing="on" w:beforeAutospacing="on"/>
      <w:ind/>
    </w:pPr>
    <w:rPr>
      <w:rFonts w:ascii="Times New Roman" w:hAnsi="Times New Roman"/>
      <w:sz w:val="14"/>
    </w:rPr>
  </w:style>
  <w:style w:styleId="Style_162_ch" w:type="character">
    <w:name w:val="xl83"/>
    <w:basedOn w:val="Style_16_ch"/>
    <w:link w:val="Style_162"/>
    <w:rPr>
      <w:rFonts w:ascii="Times New Roman" w:hAnsi="Times New Roman"/>
      <w:sz w:val="14"/>
    </w:rPr>
  </w:style>
  <w:style w:styleId="Style_163" w:type="paragraph">
    <w:name w:val="xl67"/>
    <w:basedOn w:val="Style_16"/>
    <w:link w:val="Style_16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63_ch" w:type="character">
    <w:name w:val="xl67"/>
    <w:basedOn w:val="Style_16_ch"/>
    <w:link w:val="Style_163"/>
    <w:rPr>
      <w:rFonts w:ascii="Times New Roman" w:hAnsi="Times New Roman"/>
      <w:color w:val="000000"/>
      <w:sz w:val="16"/>
    </w:rPr>
  </w:style>
  <w:style w:styleId="Style_164" w:type="paragraph">
    <w:name w:val="Body Text 2"/>
    <w:basedOn w:val="Style_16"/>
    <w:link w:val="Style_164_ch"/>
    <w:pPr>
      <w:ind w:right="-57"/>
      <w:jc w:val="both"/>
    </w:pPr>
    <w:rPr>
      <w:rFonts w:ascii="Times New Roman" w:hAnsi="Times New Roman"/>
      <w:sz w:val="24"/>
    </w:rPr>
  </w:style>
  <w:style w:styleId="Style_164_ch" w:type="character">
    <w:name w:val="Body Text 2"/>
    <w:basedOn w:val="Style_16_ch"/>
    <w:link w:val="Style_164"/>
    <w:rPr>
      <w:rFonts w:ascii="Times New Roman" w:hAnsi="Times New Roman"/>
      <w:sz w:val="24"/>
    </w:rPr>
  </w:style>
  <w:style w:styleId="Style_165" w:type="paragraph">
    <w:name w:val="Текст (прав. подпись)"/>
    <w:basedOn w:val="Style_16"/>
    <w:next w:val="Style_16"/>
    <w:link w:val="Style_165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65_ch" w:type="character">
    <w:name w:val="Текст (прав. подпись)"/>
    <w:basedOn w:val="Style_16_ch"/>
    <w:link w:val="Style_165"/>
    <w:rPr>
      <w:rFonts w:ascii="Times New Roman" w:hAnsi="Times New Roman"/>
      <w:sz w:val="24"/>
    </w:rPr>
  </w:style>
  <w:style w:styleId="Style_166" w:type="paragraph">
    <w:name w:val="xl164"/>
    <w:basedOn w:val="Style_16"/>
    <w:link w:val="Style_1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6_ch" w:type="character">
    <w:name w:val="xl164"/>
    <w:basedOn w:val="Style_16_ch"/>
    <w:link w:val="Style_166"/>
    <w:rPr>
      <w:rFonts w:ascii="Times New Roman" w:hAnsi="Times New Roman"/>
      <w:i w:val="1"/>
      <w:sz w:val="14"/>
    </w:rPr>
  </w:style>
  <w:style w:styleId="Style_167" w:type="paragraph">
    <w:name w:val="formattext"/>
    <w:basedOn w:val="Style_16"/>
    <w:link w:val="Style_167_ch"/>
    <w:pPr>
      <w:spacing w:afterAutospacing="on" w:beforeAutospacing="on"/>
      <w:ind/>
    </w:pPr>
    <w:rPr>
      <w:rFonts w:ascii="Times New Roman" w:hAnsi="Times New Roman"/>
      <w:sz w:val="24"/>
    </w:rPr>
  </w:style>
  <w:style w:styleId="Style_167_ch" w:type="character">
    <w:name w:val="formattext"/>
    <w:basedOn w:val="Style_16_ch"/>
    <w:link w:val="Style_167"/>
    <w:rPr>
      <w:rFonts w:ascii="Times New Roman" w:hAnsi="Times New Roman"/>
      <w:sz w:val="24"/>
    </w:rPr>
  </w:style>
  <w:style w:styleId="Style_168" w:type="paragraph">
    <w:name w:val="Сравнение редакций. Добавленный фрагмент"/>
    <w:link w:val="Style_168_ch"/>
    <w:rPr>
      <w:color w:val="000000"/>
      <w:shd w:fill="C1D7FF" w:val="clear"/>
    </w:rPr>
  </w:style>
  <w:style w:styleId="Style_168_ch" w:type="character">
    <w:name w:val="Сравнение редакций. Добавленный фрагмент"/>
    <w:link w:val="Style_168"/>
    <w:rPr>
      <w:color w:val="000000"/>
      <w:shd w:fill="C1D7FF" w:val="clear"/>
    </w:rPr>
  </w:style>
  <w:style w:styleId="Style_169" w:type="paragraph">
    <w:name w:val="Заголовок для информации об изменениях"/>
    <w:basedOn w:val="Style_8"/>
    <w:next w:val="Style_16"/>
    <w:link w:val="Style_16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69_ch" w:type="character">
    <w:name w:val="Заголовок для информации об изменениях"/>
    <w:basedOn w:val="Style_8_ch"/>
    <w:link w:val="Style_169"/>
    <w:rPr>
      <w:b w:val="0"/>
      <w:sz w:val="18"/>
    </w:rPr>
  </w:style>
  <w:style w:styleId="Style_170" w:type="paragraph">
    <w:name w:val="toc 9"/>
    <w:basedOn w:val="Style_16"/>
    <w:next w:val="Style_16"/>
    <w:link w:val="Style_170_ch"/>
    <w:uiPriority w:val="39"/>
    <w:pPr>
      <w:ind w:firstLine="0" w:left="1920"/>
    </w:pPr>
    <w:rPr>
      <w:rFonts w:ascii="Calibri" w:hAnsi="Calibri"/>
      <w:sz w:val="20"/>
    </w:rPr>
  </w:style>
  <w:style w:styleId="Style_170_ch" w:type="character">
    <w:name w:val="toc 9"/>
    <w:basedOn w:val="Style_16_ch"/>
    <w:link w:val="Style_170"/>
    <w:rPr>
      <w:rFonts w:ascii="Calibri" w:hAnsi="Calibri"/>
      <w:sz w:val="20"/>
    </w:rPr>
  </w:style>
  <w:style w:styleId="Style_171" w:type="paragraph">
    <w:name w:val="Тема примечания Знак1"/>
    <w:link w:val="Style_171_ch"/>
    <w:rPr>
      <w:rFonts w:ascii="Times New Roman" w:hAnsi="Times New Roman"/>
      <w:b w:val="1"/>
      <w:sz w:val="20"/>
    </w:rPr>
  </w:style>
  <w:style w:styleId="Style_171_ch" w:type="character">
    <w:name w:val="Тема примечания Знак1"/>
    <w:link w:val="Style_171"/>
    <w:rPr>
      <w:rFonts w:ascii="Times New Roman" w:hAnsi="Times New Roman"/>
      <w:b w:val="1"/>
      <w:sz w:val="20"/>
    </w:rPr>
  </w:style>
  <w:style w:styleId="Style_172" w:type="paragraph">
    <w:name w:val="xl154"/>
    <w:basedOn w:val="Style_16"/>
    <w:link w:val="Style_1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2_ch" w:type="character">
    <w:name w:val="xl154"/>
    <w:basedOn w:val="Style_16_ch"/>
    <w:link w:val="Style_172"/>
    <w:rPr>
      <w:rFonts w:ascii="Times New Roman" w:hAnsi="Times New Roman"/>
      <w:i w:val="1"/>
      <w:sz w:val="14"/>
    </w:rPr>
  </w:style>
  <w:style w:styleId="Style_173" w:type="paragraph">
    <w:name w:val="xl120"/>
    <w:basedOn w:val="Style_16"/>
    <w:link w:val="Style_17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73_ch" w:type="character">
    <w:name w:val="xl120"/>
    <w:basedOn w:val="Style_16_ch"/>
    <w:link w:val="Style_173"/>
    <w:rPr>
      <w:rFonts w:ascii="Times New Roman" w:hAnsi="Times New Roman"/>
      <w:b w:val="1"/>
      <w:i w:val="1"/>
      <w:color w:val="000000"/>
      <w:sz w:val="16"/>
    </w:rPr>
  </w:style>
  <w:style w:styleId="Style_174" w:type="paragraph">
    <w:name w:val="Активная гипертекстовая ссылка"/>
    <w:link w:val="Style_174_ch"/>
    <w:rPr>
      <w:b w:val="1"/>
      <w:color w:val="106BBE"/>
      <w:u w:val="single"/>
    </w:rPr>
  </w:style>
  <w:style w:styleId="Style_174_ch" w:type="character">
    <w:name w:val="Активная гипертекстовая ссылка"/>
    <w:link w:val="Style_174"/>
    <w:rPr>
      <w:b w:val="1"/>
      <w:color w:val="106BBE"/>
      <w:u w:val="single"/>
    </w:rPr>
  </w:style>
  <w:style w:styleId="Style_175" w:type="paragraph">
    <w:name w:val="List 2"/>
    <w:basedOn w:val="Style_16"/>
    <w:link w:val="Style_175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75_ch" w:type="character">
    <w:name w:val="List 2"/>
    <w:basedOn w:val="Style_16_ch"/>
    <w:link w:val="Style_175"/>
    <w:rPr>
      <w:rFonts w:ascii="Arial" w:hAnsi="Arial"/>
      <w:sz w:val="20"/>
    </w:rPr>
  </w:style>
  <w:style w:styleId="Style_176" w:type="paragraph">
    <w:name w:val="xl98"/>
    <w:basedOn w:val="Style_16"/>
    <w:link w:val="Style_17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76_ch" w:type="character">
    <w:name w:val="xl98"/>
    <w:basedOn w:val="Style_16_ch"/>
    <w:link w:val="Style_176"/>
    <w:rPr>
      <w:rFonts w:ascii="Times New Roman" w:hAnsi="Times New Roman"/>
      <w:color w:val="FF0000"/>
      <w:sz w:val="14"/>
    </w:rPr>
  </w:style>
  <w:style w:styleId="Style_177" w:type="paragraph">
    <w:name w:val="Неразрешенное упоминание1"/>
    <w:basedOn w:val="Style_89"/>
    <w:link w:val="Style_177_ch"/>
    <w:rPr>
      <w:color w:val="605E5C"/>
      <w:shd w:fill="E1DFDD" w:val="clear"/>
    </w:rPr>
  </w:style>
  <w:style w:styleId="Style_177_ch" w:type="character">
    <w:name w:val="Неразрешенное упоминание1"/>
    <w:basedOn w:val="Style_89_ch"/>
    <w:link w:val="Style_177"/>
    <w:rPr>
      <w:color w:val="605E5C"/>
      <w:shd w:fill="E1DFDD" w:val="clear"/>
    </w:rPr>
  </w:style>
  <w:style w:styleId="Style_178" w:type="paragraph">
    <w:name w:val="markedcontent"/>
    <w:basedOn w:val="Style_89"/>
    <w:link w:val="Style_178_ch"/>
  </w:style>
  <w:style w:styleId="Style_178_ch" w:type="character">
    <w:name w:val="markedcontent"/>
    <w:basedOn w:val="Style_89_ch"/>
    <w:link w:val="Style_178"/>
  </w:style>
  <w:style w:styleId="Style_179" w:type="paragraph">
    <w:name w:val="Текст (справка)"/>
    <w:basedOn w:val="Style_16"/>
    <w:next w:val="Style_16"/>
    <w:link w:val="Style_179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79_ch" w:type="character">
    <w:name w:val="Текст (справка)"/>
    <w:basedOn w:val="Style_16_ch"/>
    <w:link w:val="Style_179"/>
    <w:rPr>
      <w:rFonts w:ascii="Times New Roman" w:hAnsi="Times New Roman"/>
      <w:sz w:val="24"/>
    </w:rPr>
  </w:style>
  <w:style w:styleId="Style_180" w:type="paragraph">
    <w:name w:val="s_1"/>
    <w:basedOn w:val="Style_16"/>
    <w:link w:val="Style_180_ch"/>
    <w:pPr>
      <w:spacing w:afterAutospacing="on" w:beforeAutospacing="on"/>
      <w:ind/>
    </w:pPr>
    <w:rPr>
      <w:rFonts w:ascii="Times New Roman" w:hAnsi="Times New Roman"/>
      <w:sz w:val="24"/>
    </w:rPr>
  </w:style>
  <w:style w:styleId="Style_180_ch" w:type="character">
    <w:name w:val="s_1"/>
    <w:basedOn w:val="Style_16_ch"/>
    <w:link w:val="Style_180"/>
    <w:rPr>
      <w:rFonts w:ascii="Times New Roman" w:hAnsi="Times New Roman"/>
      <w:sz w:val="24"/>
    </w:rPr>
  </w:style>
  <w:style w:styleId="Style_181" w:type="paragraph">
    <w:name w:val="Strong"/>
    <w:link w:val="Style_181_ch"/>
    <w:rPr>
      <w:b w:val="1"/>
    </w:rPr>
  </w:style>
  <w:style w:styleId="Style_181_ch" w:type="character">
    <w:name w:val="Strong"/>
    <w:link w:val="Style_181"/>
    <w:rPr>
      <w:b w:val="1"/>
    </w:rPr>
  </w:style>
  <w:style w:styleId="Style_182" w:type="paragraph">
    <w:name w:val="msonormal"/>
    <w:basedOn w:val="Style_16"/>
    <w:link w:val="Style_182_ch"/>
    <w:pPr>
      <w:spacing w:after="200" w:line="276" w:lineRule="auto"/>
      <w:ind/>
    </w:pPr>
    <w:rPr>
      <w:rFonts w:ascii="Times New Roman" w:hAnsi="Times New Roman"/>
      <w:sz w:val="24"/>
    </w:rPr>
  </w:style>
  <w:style w:styleId="Style_182_ch" w:type="character">
    <w:name w:val="msonormal"/>
    <w:basedOn w:val="Style_16_ch"/>
    <w:link w:val="Style_182"/>
    <w:rPr>
      <w:rFonts w:ascii="Times New Roman" w:hAnsi="Times New Roman"/>
      <w:sz w:val="24"/>
    </w:rPr>
  </w:style>
  <w:style w:styleId="Style_183" w:type="paragraph">
    <w:name w:val="Цветовое выделение"/>
    <w:link w:val="Style_183_ch"/>
    <w:rPr>
      <w:b w:val="1"/>
      <w:color w:val="26282F"/>
    </w:rPr>
  </w:style>
  <w:style w:styleId="Style_183_ch" w:type="character">
    <w:name w:val="Цветовое выделение"/>
    <w:link w:val="Style_183"/>
    <w:rPr>
      <w:b w:val="1"/>
      <w:color w:val="26282F"/>
    </w:rPr>
  </w:style>
  <w:style w:styleId="Style_184" w:type="paragraph">
    <w:name w:val="Текст (лев. подпись)"/>
    <w:basedOn w:val="Style_16"/>
    <w:next w:val="Style_16"/>
    <w:link w:val="Style_18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84_ch" w:type="character">
    <w:name w:val="Текст (лев. подпись)"/>
    <w:basedOn w:val="Style_16_ch"/>
    <w:link w:val="Style_184"/>
    <w:rPr>
      <w:rFonts w:ascii="Times New Roman" w:hAnsi="Times New Roman"/>
      <w:sz w:val="24"/>
    </w:rPr>
  </w:style>
  <w:style w:styleId="Style_185" w:type="paragraph">
    <w:name w:val="Font Style11"/>
    <w:link w:val="Style_185_ch"/>
    <w:rPr>
      <w:rFonts w:ascii="Times New Roman" w:hAnsi="Times New Roman"/>
      <w:sz w:val="22"/>
    </w:rPr>
  </w:style>
  <w:style w:styleId="Style_185_ch" w:type="character">
    <w:name w:val="Font Style11"/>
    <w:link w:val="Style_185"/>
    <w:rPr>
      <w:rFonts w:ascii="Times New Roman" w:hAnsi="Times New Roman"/>
      <w:sz w:val="22"/>
    </w:rPr>
  </w:style>
  <w:style w:styleId="Style_186" w:type="paragraph">
    <w:name w:val="xl74"/>
    <w:basedOn w:val="Style_16"/>
    <w:link w:val="Style_18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6_ch" w:type="character">
    <w:name w:val="xl74"/>
    <w:basedOn w:val="Style_16_ch"/>
    <w:link w:val="Style_186"/>
    <w:rPr>
      <w:rFonts w:ascii="Times New Roman" w:hAnsi="Times New Roman"/>
      <w:color w:val="000000"/>
      <w:sz w:val="16"/>
    </w:rPr>
  </w:style>
  <w:style w:styleId="Style_187" w:type="paragraph">
    <w:name w:val="xl161"/>
    <w:basedOn w:val="Style_16"/>
    <w:link w:val="Style_1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7_ch" w:type="character">
    <w:name w:val="xl161"/>
    <w:basedOn w:val="Style_16_ch"/>
    <w:link w:val="Style_187"/>
    <w:rPr>
      <w:rFonts w:ascii="Times New Roman" w:hAnsi="Times New Roman"/>
      <w:b w:val="1"/>
      <w:sz w:val="16"/>
    </w:rPr>
  </w:style>
  <w:style w:styleId="Style_188" w:type="paragraph">
    <w:name w:val="xl126"/>
    <w:basedOn w:val="Style_16"/>
    <w:link w:val="Style_1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8_ch" w:type="character">
    <w:name w:val="xl126"/>
    <w:basedOn w:val="Style_16_ch"/>
    <w:link w:val="Style_188"/>
    <w:rPr>
      <w:rFonts w:ascii="Times New Roman" w:hAnsi="Times New Roman"/>
      <w:b w:val="1"/>
      <w:sz w:val="16"/>
    </w:rPr>
  </w:style>
  <w:style w:styleId="Style_189" w:type="paragraph">
    <w:name w:val="Table Paragraph"/>
    <w:basedOn w:val="Style_16"/>
    <w:link w:val="Style_189_ch"/>
    <w:pPr>
      <w:widowControl w:val="0"/>
      <w:ind/>
    </w:pPr>
    <w:rPr>
      <w:rFonts w:ascii="Times New Roman" w:hAnsi="Times New Roman"/>
    </w:rPr>
  </w:style>
  <w:style w:styleId="Style_189_ch" w:type="character">
    <w:name w:val="Table Paragraph"/>
    <w:basedOn w:val="Style_16_ch"/>
    <w:link w:val="Style_189"/>
    <w:rPr>
      <w:rFonts w:ascii="Times New Roman" w:hAnsi="Times New Roman"/>
    </w:rPr>
  </w:style>
  <w:style w:styleId="Style_190" w:type="paragraph">
    <w:name w:val="toc 8"/>
    <w:basedOn w:val="Style_16"/>
    <w:next w:val="Style_16"/>
    <w:link w:val="Style_190_ch"/>
    <w:uiPriority w:val="39"/>
    <w:pPr>
      <w:ind w:firstLine="0" w:left="1680"/>
    </w:pPr>
    <w:rPr>
      <w:rFonts w:ascii="Calibri" w:hAnsi="Calibri"/>
      <w:sz w:val="20"/>
    </w:rPr>
  </w:style>
  <w:style w:styleId="Style_190_ch" w:type="character">
    <w:name w:val="toc 8"/>
    <w:basedOn w:val="Style_16_ch"/>
    <w:link w:val="Style_190"/>
    <w:rPr>
      <w:rFonts w:ascii="Calibri" w:hAnsi="Calibri"/>
      <w:sz w:val="20"/>
    </w:rPr>
  </w:style>
  <w:style w:styleId="Style_191" w:type="paragraph">
    <w:name w:val="Напишите нам"/>
    <w:basedOn w:val="Style_16"/>
    <w:next w:val="Style_16"/>
    <w:link w:val="Style_191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91_ch" w:type="character">
    <w:name w:val="Напишите нам"/>
    <w:basedOn w:val="Style_16_ch"/>
    <w:link w:val="Style_191"/>
    <w:rPr>
      <w:rFonts w:ascii="Times New Roman" w:hAnsi="Times New Roman"/>
      <w:sz w:val="20"/>
    </w:rPr>
  </w:style>
  <w:style w:styleId="Style_192" w:type="paragraph">
    <w:name w:val="Подвал для информации об изменениях"/>
    <w:basedOn w:val="Style_8"/>
    <w:next w:val="Style_16"/>
    <w:link w:val="Style_192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92_ch" w:type="character">
    <w:name w:val="Подвал для информации об изменениях"/>
    <w:basedOn w:val="Style_8_ch"/>
    <w:link w:val="Style_192"/>
    <w:rPr>
      <w:b w:val="0"/>
      <w:sz w:val="18"/>
    </w:rPr>
  </w:style>
  <w:style w:styleId="Style_193" w:type="paragraph">
    <w:name w:val="xl123"/>
    <w:basedOn w:val="Style_16"/>
    <w:link w:val="Style_19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3_ch" w:type="character">
    <w:name w:val="xl123"/>
    <w:basedOn w:val="Style_16_ch"/>
    <w:link w:val="Style_193"/>
    <w:rPr>
      <w:rFonts w:ascii="Times New Roman" w:hAnsi="Times New Roman"/>
      <w:b w:val="1"/>
      <w:color w:val="000000"/>
      <w:sz w:val="16"/>
    </w:rPr>
  </w:style>
  <w:style w:styleId="Style_194" w:type="paragraph">
    <w:name w:val="xl85"/>
    <w:basedOn w:val="Style_16"/>
    <w:link w:val="Style_194_ch"/>
    <w:pPr>
      <w:spacing w:afterAutospacing="on" w:beforeAutospacing="on"/>
      <w:ind/>
    </w:pPr>
    <w:rPr>
      <w:rFonts w:ascii="Times New Roman" w:hAnsi="Times New Roman"/>
      <w:sz w:val="14"/>
    </w:rPr>
  </w:style>
  <w:style w:styleId="Style_194_ch" w:type="character">
    <w:name w:val="xl85"/>
    <w:basedOn w:val="Style_16_ch"/>
    <w:link w:val="Style_194"/>
    <w:rPr>
      <w:rFonts w:ascii="Times New Roman" w:hAnsi="Times New Roman"/>
      <w:sz w:val="14"/>
    </w:rPr>
  </w:style>
  <w:style w:styleId="Style_195" w:type="paragraph">
    <w:name w:val="xl143"/>
    <w:basedOn w:val="Style_16"/>
    <w:link w:val="Style_19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5_ch" w:type="character">
    <w:name w:val="xl143"/>
    <w:basedOn w:val="Style_16_ch"/>
    <w:link w:val="Style_195"/>
    <w:rPr>
      <w:rFonts w:ascii="Times New Roman" w:hAnsi="Times New Roman"/>
      <w:color w:val="000000"/>
      <w:sz w:val="16"/>
    </w:rPr>
  </w:style>
  <w:style w:styleId="Style_196" w:type="paragraph">
    <w:name w:val="xl71"/>
    <w:basedOn w:val="Style_16"/>
    <w:link w:val="Style_196_ch"/>
    <w:pPr>
      <w:spacing w:afterAutospacing="on" w:beforeAutospacing="on"/>
      <w:ind/>
    </w:pPr>
    <w:rPr>
      <w:rFonts w:ascii="Times New Roman" w:hAnsi="Times New Roman"/>
      <w:sz w:val="14"/>
    </w:rPr>
  </w:style>
  <w:style w:styleId="Style_196_ch" w:type="character">
    <w:name w:val="xl71"/>
    <w:basedOn w:val="Style_16_ch"/>
    <w:link w:val="Style_196"/>
    <w:rPr>
      <w:rFonts w:ascii="Times New Roman" w:hAnsi="Times New Roman"/>
      <w:sz w:val="14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197" w:type="paragraph">
    <w:name w:val="Текст примечания Знак11"/>
    <w:link w:val="Style_197_ch"/>
    <w:rPr>
      <w:rFonts w:ascii="Times New Roman" w:hAnsi="Times New Roman"/>
      <w:sz w:val="20"/>
    </w:rPr>
  </w:style>
  <w:style w:styleId="Style_197_ch" w:type="character">
    <w:name w:val="Текст примечания Знак11"/>
    <w:link w:val="Style_197"/>
    <w:rPr>
      <w:rFonts w:ascii="Times New Roman" w:hAnsi="Times New Roman"/>
      <w:sz w:val="20"/>
    </w:rPr>
  </w:style>
  <w:style w:styleId="Style_198" w:type="paragraph">
    <w:name w:val="xl125"/>
    <w:basedOn w:val="Style_16"/>
    <w:link w:val="Style_19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8_ch" w:type="character">
    <w:name w:val="xl125"/>
    <w:basedOn w:val="Style_16_ch"/>
    <w:link w:val="Style_198"/>
    <w:rPr>
      <w:rFonts w:ascii="Times New Roman" w:hAnsi="Times New Roman"/>
      <w:b w:val="1"/>
      <w:color w:val="000000"/>
      <w:sz w:val="16"/>
    </w:rPr>
  </w:style>
  <w:style w:styleId="Style_199" w:type="paragraph">
    <w:name w:val="Оглавление"/>
    <w:basedOn w:val="Style_124"/>
    <w:next w:val="Style_16"/>
    <w:link w:val="Style_199_ch"/>
    <w:pPr>
      <w:ind w:firstLine="0" w:left="140"/>
    </w:pPr>
  </w:style>
  <w:style w:styleId="Style_199_ch" w:type="character">
    <w:name w:val="Оглавление"/>
    <w:basedOn w:val="Style_124_ch"/>
    <w:link w:val="Style_199"/>
  </w:style>
  <w:style w:styleId="Style_200" w:type="paragraph">
    <w:name w:val="xl146"/>
    <w:basedOn w:val="Style_16"/>
    <w:link w:val="Style_20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0_ch" w:type="character">
    <w:name w:val="xl146"/>
    <w:basedOn w:val="Style_16_ch"/>
    <w:link w:val="Style_200"/>
    <w:rPr>
      <w:rFonts w:ascii="Times New Roman" w:hAnsi="Times New Roman"/>
      <w:b w:val="1"/>
      <w:color w:val="000000"/>
      <w:sz w:val="16"/>
    </w:rPr>
  </w:style>
  <w:style w:styleId="Style_201" w:type="paragraph">
    <w:name w:val="xl108"/>
    <w:basedOn w:val="Style_16"/>
    <w:link w:val="Style_20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1_ch" w:type="character">
    <w:name w:val="xl108"/>
    <w:basedOn w:val="Style_16_ch"/>
    <w:link w:val="Style_201"/>
    <w:rPr>
      <w:rFonts w:ascii="Times New Roman" w:hAnsi="Times New Roman"/>
      <w:color w:val="000000"/>
      <w:sz w:val="16"/>
    </w:rPr>
  </w:style>
  <w:style w:styleId="Style_202" w:type="paragraph">
    <w:name w:val="xl175"/>
    <w:basedOn w:val="Style_16"/>
    <w:link w:val="Style_2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2_ch" w:type="character">
    <w:name w:val="xl175"/>
    <w:basedOn w:val="Style_16_ch"/>
    <w:link w:val="Style_202"/>
    <w:rPr>
      <w:rFonts w:ascii="Times New Roman" w:hAnsi="Times New Roman"/>
      <w:i w:val="1"/>
      <w:sz w:val="14"/>
    </w:rPr>
  </w:style>
  <w:style w:styleId="Style_203" w:type="paragraph">
    <w:name w:val="Неразрешенное упоминание2"/>
    <w:link w:val="Style_203_ch"/>
    <w:rPr>
      <w:color w:val="605E5C"/>
      <w:shd w:fill="E1DFDD" w:val="clear"/>
    </w:rPr>
  </w:style>
  <w:style w:styleId="Style_203_ch" w:type="character">
    <w:name w:val="Неразрешенное упоминание2"/>
    <w:link w:val="Style_203"/>
    <w:rPr>
      <w:color w:val="605E5C"/>
      <w:shd w:fill="E1DFDD" w:val="clear"/>
    </w:rPr>
  </w:style>
  <w:style w:styleId="Style_204" w:type="paragraph">
    <w:name w:val="xl77"/>
    <w:basedOn w:val="Style_16"/>
    <w:link w:val="Style_20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4_ch" w:type="character">
    <w:name w:val="xl77"/>
    <w:basedOn w:val="Style_16_ch"/>
    <w:link w:val="Style_204"/>
    <w:rPr>
      <w:rFonts w:ascii="Times New Roman" w:hAnsi="Times New Roman"/>
      <w:color w:val="000000"/>
      <w:sz w:val="16"/>
    </w:rPr>
  </w:style>
  <w:style w:styleId="Style_205" w:type="paragraph">
    <w:name w:val="Прижатый влево"/>
    <w:basedOn w:val="Style_16"/>
    <w:next w:val="Style_16"/>
    <w:link w:val="Style_20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05_ch" w:type="character">
    <w:name w:val="Прижатый влево"/>
    <w:basedOn w:val="Style_16_ch"/>
    <w:link w:val="Style_205"/>
    <w:rPr>
      <w:rFonts w:ascii="Times New Roman" w:hAnsi="Times New Roman"/>
      <w:sz w:val="24"/>
    </w:rPr>
  </w:style>
  <w:style w:styleId="Style_206" w:type="paragraph">
    <w:name w:val="xl132"/>
    <w:basedOn w:val="Style_16"/>
    <w:link w:val="Style_206_ch"/>
    <w:pPr>
      <w:spacing w:afterAutospacing="on" w:beforeAutospacing="on"/>
      <w:ind/>
    </w:pPr>
    <w:rPr>
      <w:rFonts w:ascii="Times New Roman" w:hAnsi="Times New Roman"/>
      <w:sz w:val="24"/>
    </w:rPr>
  </w:style>
  <w:style w:styleId="Style_206_ch" w:type="character">
    <w:name w:val="xl132"/>
    <w:basedOn w:val="Style_16_ch"/>
    <w:link w:val="Style_206"/>
    <w:rPr>
      <w:rFonts w:ascii="Times New Roman" w:hAnsi="Times New Roman"/>
      <w:sz w:val="24"/>
    </w:rPr>
  </w:style>
  <w:style w:styleId="Style_207" w:type="paragraph">
    <w:name w:val="Колонтитул (правый)"/>
    <w:basedOn w:val="Style_165"/>
    <w:next w:val="Style_16"/>
    <w:link w:val="Style_207_ch"/>
    <w:rPr>
      <w:sz w:val="14"/>
    </w:rPr>
  </w:style>
  <w:style w:styleId="Style_207_ch" w:type="character">
    <w:name w:val="Колонтитул (правый)"/>
    <w:basedOn w:val="Style_165_ch"/>
    <w:link w:val="Style_207"/>
    <w:rPr>
      <w:sz w:val="14"/>
    </w:rPr>
  </w:style>
  <w:style w:styleId="Style_208" w:type="paragraph">
    <w:name w:val="Пример."/>
    <w:basedOn w:val="Style_53"/>
    <w:next w:val="Style_16"/>
    <w:link w:val="Style_208_ch"/>
  </w:style>
  <w:style w:styleId="Style_208_ch" w:type="character">
    <w:name w:val="Пример."/>
    <w:basedOn w:val="Style_53_ch"/>
    <w:link w:val="Style_208"/>
  </w:style>
  <w:style w:styleId="Style_209" w:type="paragraph">
    <w:name w:val="Заголовок группы контролов"/>
    <w:basedOn w:val="Style_16"/>
    <w:next w:val="Style_16"/>
    <w:link w:val="Style_209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09_ch" w:type="character">
    <w:name w:val="Заголовок группы контролов"/>
    <w:basedOn w:val="Style_16_ch"/>
    <w:link w:val="Style_209"/>
    <w:rPr>
      <w:rFonts w:ascii="Times New Roman" w:hAnsi="Times New Roman"/>
      <w:b w:val="1"/>
      <w:color w:val="000000"/>
      <w:sz w:val="24"/>
    </w:rPr>
  </w:style>
  <w:style w:styleId="Style_210" w:type="paragraph">
    <w:name w:val="Интерактивный заголовок"/>
    <w:basedOn w:val="Style_49"/>
    <w:next w:val="Style_16"/>
    <w:link w:val="Style_210_ch"/>
    <w:rPr>
      <w:u w:val="single"/>
    </w:rPr>
  </w:style>
  <w:style w:styleId="Style_210_ch" w:type="character">
    <w:name w:val="Интерактивный заголовок"/>
    <w:basedOn w:val="Style_49_ch"/>
    <w:link w:val="Style_210"/>
    <w:rPr>
      <w:u w:val="single"/>
    </w:rPr>
  </w:style>
  <w:style w:styleId="Style_211" w:type="paragraph">
    <w:name w:val="s_16"/>
    <w:basedOn w:val="Style_16"/>
    <w:link w:val="Style_211_ch"/>
    <w:pPr>
      <w:spacing w:afterAutospacing="on" w:beforeAutospacing="on"/>
      <w:ind/>
    </w:pPr>
    <w:rPr>
      <w:rFonts w:ascii="Times New Roman" w:hAnsi="Times New Roman"/>
      <w:sz w:val="24"/>
    </w:rPr>
  </w:style>
  <w:style w:styleId="Style_211_ch" w:type="character">
    <w:name w:val="s_16"/>
    <w:basedOn w:val="Style_16_ch"/>
    <w:link w:val="Style_211"/>
    <w:rPr>
      <w:rFonts w:ascii="Times New Roman" w:hAnsi="Times New Roman"/>
      <w:sz w:val="24"/>
    </w:rPr>
  </w:style>
  <w:style w:styleId="Style_212" w:type="paragraph">
    <w:name w:val="endnote reference"/>
    <w:link w:val="Style_212_ch"/>
    <w:rPr>
      <w:rFonts w:ascii="Times New Roman" w:hAnsi="Times New Roman"/>
      <w:vertAlign w:val="superscript"/>
    </w:rPr>
  </w:style>
  <w:style w:styleId="Style_212_ch" w:type="character">
    <w:name w:val="endnote reference"/>
    <w:link w:val="Style_212"/>
    <w:rPr>
      <w:rFonts w:ascii="Times New Roman" w:hAnsi="Times New Roman"/>
      <w:vertAlign w:val="superscript"/>
    </w:rPr>
  </w:style>
  <w:style w:styleId="Style_213" w:type="paragraph">
    <w:name w:val="Информация об изменениях"/>
    <w:basedOn w:val="Style_21"/>
    <w:next w:val="Style_16"/>
    <w:link w:val="Style_213_ch"/>
    <w:pPr>
      <w:spacing w:before="180"/>
      <w:ind w:firstLine="0" w:left="360" w:right="360"/>
    </w:pPr>
  </w:style>
  <w:style w:styleId="Style_213_ch" w:type="character">
    <w:name w:val="Информация об изменениях"/>
    <w:basedOn w:val="Style_21_ch"/>
    <w:link w:val="Style_213"/>
  </w:style>
  <w:style w:styleId="Style_214" w:type="paragraph">
    <w:name w:val="xl130"/>
    <w:basedOn w:val="Style_16"/>
    <w:link w:val="Style_21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4_ch" w:type="character">
    <w:name w:val="xl130"/>
    <w:basedOn w:val="Style_16_ch"/>
    <w:link w:val="Style_214"/>
    <w:rPr>
      <w:rFonts w:ascii="Times New Roman" w:hAnsi="Times New Roman"/>
      <w:b w:val="1"/>
      <w:sz w:val="16"/>
    </w:rPr>
  </w:style>
  <w:style w:styleId="Style_215" w:type="paragraph">
    <w:name w:val="Технический комментарий"/>
    <w:basedOn w:val="Style_16"/>
    <w:next w:val="Style_16"/>
    <w:link w:val="Style_215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15_ch" w:type="character">
    <w:name w:val="Технический комментарий"/>
    <w:basedOn w:val="Style_16_ch"/>
    <w:link w:val="Style_215"/>
    <w:rPr>
      <w:rFonts w:ascii="Times New Roman" w:hAnsi="Times New Roman"/>
      <w:color w:val="463F31"/>
      <w:sz w:val="24"/>
    </w:rPr>
  </w:style>
  <w:style w:styleId="Style_216" w:type="paragraph">
    <w:name w:val="toc 5"/>
    <w:basedOn w:val="Style_16"/>
    <w:next w:val="Style_16"/>
    <w:link w:val="Style_216_ch"/>
    <w:uiPriority w:val="39"/>
    <w:pPr>
      <w:ind w:firstLine="0" w:left="960"/>
    </w:pPr>
    <w:rPr>
      <w:rFonts w:ascii="Calibri" w:hAnsi="Calibri"/>
      <w:sz w:val="20"/>
    </w:rPr>
  </w:style>
  <w:style w:styleId="Style_216_ch" w:type="character">
    <w:name w:val="toc 5"/>
    <w:basedOn w:val="Style_16_ch"/>
    <w:link w:val="Style_216"/>
    <w:rPr>
      <w:rFonts w:ascii="Calibri" w:hAnsi="Calibri"/>
      <w:sz w:val="20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217" w:type="paragraph">
    <w:name w:val="Default"/>
    <w:link w:val="Style_217_ch"/>
    <w:rPr>
      <w:rFonts w:ascii="Times New Roman" w:hAnsi="Times New Roman"/>
      <w:color w:val="000000"/>
      <w:sz w:val="24"/>
    </w:rPr>
  </w:style>
  <w:style w:styleId="Style_217_ch" w:type="character">
    <w:name w:val="Default"/>
    <w:link w:val="Style_217"/>
    <w:rPr>
      <w:rFonts w:ascii="Times New Roman" w:hAnsi="Times New Roman"/>
      <w:color w:val="000000"/>
      <w:sz w:val="24"/>
    </w:rPr>
  </w:style>
  <w:style w:styleId="Style_218" w:type="paragraph">
    <w:name w:val="xl170"/>
    <w:basedOn w:val="Style_16"/>
    <w:link w:val="Style_21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8_ch" w:type="character">
    <w:name w:val="xl170"/>
    <w:basedOn w:val="Style_16_ch"/>
    <w:link w:val="Style_218"/>
    <w:rPr>
      <w:rFonts w:ascii="Times New Roman" w:hAnsi="Times New Roman"/>
      <w:i w:val="1"/>
      <w:sz w:val="14"/>
    </w:rPr>
  </w:style>
  <w:style w:styleId="Style_219" w:type="paragraph">
    <w:name w:val="xl157"/>
    <w:basedOn w:val="Style_16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19_ch" w:type="character">
    <w:name w:val="xl157"/>
    <w:basedOn w:val="Style_16_ch"/>
    <w:link w:val="Style_219"/>
    <w:rPr>
      <w:rFonts w:ascii="Times New Roman" w:hAnsi="Times New Roman"/>
      <w:b w:val="1"/>
      <w:sz w:val="24"/>
    </w:rPr>
  </w:style>
  <w:style w:styleId="Style_220" w:type="paragraph">
    <w:name w:val="xl63"/>
    <w:basedOn w:val="Style_16"/>
    <w:link w:val="Style_220_ch"/>
    <w:pPr>
      <w:spacing w:afterAutospacing="on" w:beforeAutospacing="on"/>
      <w:ind/>
    </w:pPr>
    <w:rPr>
      <w:rFonts w:ascii="Times New Roman" w:hAnsi="Times New Roman"/>
      <w:sz w:val="24"/>
    </w:rPr>
  </w:style>
  <w:style w:styleId="Style_220_ch" w:type="character">
    <w:name w:val="xl63"/>
    <w:basedOn w:val="Style_16_ch"/>
    <w:link w:val="Style_220"/>
    <w:rPr>
      <w:rFonts w:ascii="Times New Roman" w:hAnsi="Times New Roman"/>
      <w:sz w:val="24"/>
    </w:rPr>
  </w:style>
  <w:style w:styleId="Style_221" w:type="paragraph">
    <w:name w:val="xl101"/>
    <w:basedOn w:val="Style_16"/>
    <w:link w:val="Style_22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21_ch" w:type="character">
    <w:name w:val="xl101"/>
    <w:basedOn w:val="Style_16_ch"/>
    <w:link w:val="Style_221"/>
    <w:rPr>
      <w:rFonts w:ascii="Times New Roman" w:hAnsi="Times New Roman"/>
      <w:color w:val="FFFFFF"/>
      <w:sz w:val="14"/>
    </w:rPr>
  </w:style>
  <w:style w:styleId="Style_222" w:type="paragraph">
    <w:name w:val="Не вступил в силу"/>
    <w:link w:val="Style_222_ch"/>
    <w:rPr>
      <w:b w:val="1"/>
      <w:color w:val="000000"/>
      <w:shd w:fill="D8EDE8" w:val="clear"/>
    </w:rPr>
  </w:style>
  <w:style w:styleId="Style_222_ch" w:type="character">
    <w:name w:val="Не вступил в силу"/>
    <w:link w:val="Style_222"/>
    <w:rPr>
      <w:b w:val="1"/>
      <w:color w:val="000000"/>
      <w:shd w:fill="D8EDE8" w:val="clear"/>
    </w:rPr>
  </w:style>
  <w:style w:styleId="Style_223" w:type="paragraph">
    <w:name w:val="Неразрешенное упоминание3"/>
    <w:link w:val="Style_223_ch"/>
    <w:rPr>
      <w:color w:val="605E5C"/>
      <w:shd w:fill="E1DFDD" w:val="clear"/>
    </w:rPr>
  </w:style>
  <w:style w:styleId="Style_223_ch" w:type="character">
    <w:name w:val="Неразрешенное упоминание3"/>
    <w:link w:val="Style_223"/>
    <w:rPr>
      <w:color w:val="605E5C"/>
      <w:shd w:fill="E1DFDD" w:val="clear"/>
    </w:rPr>
  </w:style>
  <w:style w:styleId="Style_224" w:type="paragraph">
    <w:name w:val="xl76"/>
    <w:basedOn w:val="Style_16"/>
    <w:link w:val="Style_224_ch"/>
    <w:pPr>
      <w:spacing w:afterAutospacing="on" w:beforeAutospacing="on"/>
      <w:ind/>
    </w:pPr>
    <w:rPr>
      <w:rFonts w:ascii="Times New Roman" w:hAnsi="Times New Roman"/>
      <w:sz w:val="16"/>
    </w:rPr>
  </w:style>
  <w:style w:styleId="Style_224_ch" w:type="character">
    <w:name w:val="xl76"/>
    <w:basedOn w:val="Style_16_ch"/>
    <w:link w:val="Style_224"/>
    <w:rPr>
      <w:rFonts w:ascii="Times New Roman" w:hAnsi="Times New Roman"/>
      <w:sz w:val="16"/>
    </w:rPr>
  </w:style>
  <w:style w:styleId="Style_225" w:type="paragraph">
    <w:name w:val="таблСлева12"/>
    <w:basedOn w:val="Style_16"/>
    <w:link w:val="Style_225_ch"/>
    <w:rPr>
      <w:rFonts w:ascii="Segoe UI" w:hAnsi="Segoe UI"/>
      <w:sz w:val="24"/>
    </w:rPr>
  </w:style>
  <w:style w:styleId="Style_225_ch" w:type="character">
    <w:name w:val="таблСлева12"/>
    <w:basedOn w:val="Style_16_ch"/>
    <w:link w:val="Style_225"/>
    <w:rPr>
      <w:rFonts w:ascii="Segoe UI" w:hAnsi="Segoe UI"/>
      <w:sz w:val="24"/>
    </w:rPr>
  </w:style>
  <w:style w:styleId="Style_226" w:type="paragraph">
    <w:name w:val="annotation reference"/>
    <w:basedOn w:val="Style_89"/>
    <w:link w:val="Style_226_ch"/>
    <w:rPr>
      <w:sz w:val="16"/>
    </w:rPr>
  </w:style>
  <w:style w:styleId="Style_226_ch" w:type="character">
    <w:name w:val="annotation reference"/>
    <w:basedOn w:val="Style_89_ch"/>
    <w:link w:val="Style_226"/>
    <w:rPr>
      <w:sz w:val="16"/>
    </w:rPr>
  </w:style>
  <w:style w:styleId="Style_227" w:type="paragraph">
    <w:name w:val="Центрированный (таблица)"/>
    <w:basedOn w:val="Style_47"/>
    <w:next w:val="Style_16"/>
    <w:link w:val="Style_227_ch"/>
    <w:pPr>
      <w:ind/>
      <w:jc w:val="center"/>
    </w:pPr>
  </w:style>
  <w:style w:styleId="Style_227_ch" w:type="character">
    <w:name w:val="Центрированный (таблица)"/>
    <w:basedOn w:val="Style_47_ch"/>
    <w:link w:val="Style_227"/>
  </w:style>
  <w:style w:styleId="Style_228" w:type="paragraph">
    <w:name w:val="xl66"/>
    <w:basedOn w:val="Style_16"/>
    <w:link w:val="Style_228_ch"/>
    <w:pPr>
      <w:spacing w:afterAutospacing="on" w:beforeAutospacing="on"/>
      <w:ind/>
    </w:pPr>
    <w:rPr>
      <w:rFonts w:ascii="Times New Roman" w:hAnsi="Times New Roman"/>
      <w:sz w:val="24"/>
    </w:rPr>
  </w:style>
  <w:style w:styleId="Style_228_ch" w:type="character">
    <w:name w:val="xl66"/>
    <w:basedOn w:val="Style_16_ch"/>
    <w:link w:val="Style_228"/>
    <w:rPr>
      <w:rFonts w:ascii="Times New Roman" w:hAnsi="Times New Roman"/>
      <w:sz w:val="24"/>
    </w:rPr>
  </w:style>
  <w:style w:styleId="Style_229" w:type="paragraph">
    <w:name w:val="xl109"/>
    <w:basedOn w:val="Style_16"/>
    <w:link w:val="Style_229_ch"/>
    <w:pPr>
      <w:spacing w:afterAutospacing="on" w:beforeAutospacing="on"/>
      <w:ind/>
    </w:pPr>
    <w:rPr>
      <w:rFonts w:ascii="Times New Roman" w:hAnsi="Times New Roman"/>
      <w:sz w:val="14"/>
    </w:rPr>
  </w:style>
  <w:style w:styleId="Style_229_ch" w:type="character">
    <w:name w:val="xl109"/>
    <w:basedOn w:val="Style_16_ch"/>
    <w:link w:val="Style_229"/>
    <w:rPr>
      <w:rFonts w:ascii="Times New Roman" w:hAnsi="Times New Roman"/>
      <w:sz w:val="14"/>
    </w:rPr>
  </w:style>
  <w:style w:styleId="Style_230" w:type="paragraph">
    <w:name w:val="Внимание: недобросовестность!"/>
    <w:basedOn w:val="Style_53"/>
    <w:next w:val="Style_16"/>
    <w:link w:val="Style_230_ch"/>
  </w:style>
  <w:style w:styleId="Style_230_ch" w:type="character">
    <w:name w:val="Внимание: недобросовестность!"/>
    <w:basedOn w:val="Style_53_ch"/>
    <w:link w:val="Style_230"/>
  </w:style>
  <w:style w:styleId="Style_231" w:type="paragraph">
    <w:name w:val="xl102"/>
    <w:basedOn w:val="Style_16"/>
    <w:link w:val="Style_23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1_ch" w:type="character">
    <w:name w:val="xl102"/>
    <w:basedOn w:val="Style_16_ch"/>
    <w:link w:val="Style_231"/>
    <w:rPr>
      <w:rFonts w:ascii="Times New Roman" w:hAnsi="Times New Roman"/>
      <w:color w:val="000000"/>
      <w:sz w:val="16"/>
    </w:rPr>
  </w:style>
  <w:style w:styleId="Style_232" w:type="paragraph">
    <w:name w:val="Текст в таблице"/>
    <w:basedOn w:val="Style_47"/>
    <w:next w:val="Style_16"/>
    <w:link w:val="Style_232_ch"/>
    <w:pPr>
      <w:ind w:firstLine="500" w:left="0"/>
    </w:pPr>
  </w:style>
  <w:style w:styleId="Style_232_ch" w:type="character">
    <w:name w:val="Текст в таблице"/>
    <w:basedOn w:val="Style_47_ch"/>
    <w:link w:val="Style_232"/>
  </w:style>
  <w:style w:styleId="Style_61" w:type="paragraph">
    <w:name w:val="Subtitle"/>
    <w:basedOn w:val="Style_16"/>
    <w:next w:val="Style_16"/>
    <w:link w:val="Style_61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61_ch" w:type="character">
    <w:name w:val="Subtitle"/>
    <w:basedOn w:val="Style_16_ch"/>
    <w:link w:val="Style_61"/>
    <w:rPr>
      <w:color w:themeColor="text1" w:themeTint="A5" w:val="595959"/>
      <w:spacing w:val="15"/>
    </w:rPr>
  </w:style>
  <w:style w:styleId="Style_50" w:type="paragraph">
    <w:name w:val="Основное меню (преемственное)"/>
    <w:basedOn w:val="Style_16"/>
    <w:next w:val="Style_16"/>
    <w:link w:val="Style_50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50_ch" w:type="character">
    <w:name w:val="Основное меню (преемственное)"/>
    <w:basedOn w:val="Style_16_ch"/>
    <w:link w:val="Style_50"/>
    <w:rPr>
      <w:rFonts w:ascii="Verdana" w:hAnsi="Verdana"/>
    </w:rPr>
  </w:style>
  <w:style w:styleId="Style_233" w:type="paragraph">
    <w:name w:val="Опечатки"/>
    <w:link w:val="Style_233_ch"/>
    <w:rPr>
      <w:color w:val="FF0000"/>
    </w:rPr>
  </w:style>
  <w:style w:styleId="Style_233_ch" w:type="character">
    <w:name w:val="Опечатки"/>
    <w:link w:val="Style_233"/>
    <w:rPr>
      <w:color w:val="FF0000"/>
    </w:rPr>
  </w:style>
  <w:style w:styleId="Style_234" w:type="paragraph">
    <w:name w:val="Основной текст (2)"/>
    <w:basedOn w:val="Style_16"/>
    <w:link w:val="Style_234_ch"/>
    <w:pPr>
      <w:widowControl w:val="0"/>
      <w:spacing w:before="360" w:line="240" w:lineRule="atLeast"/>
      <w:ind/>
      <w:jc w:val="both"/>
    </w:pPr>
    <w:rPr>
      <w:sz w:val="28"/>
    </w:rPr>
  </w:style>
  <w:style w:styleId="Style_234_ch" w:type="character">
    <w:name w:val="Основной текст (2)"/>
    <w:basedOn w:val="Style_16_ch"/>
    <w:link w:val="Style_234"/>
    <w:rPr>
      <w:sz w:val="28"/>
    </w:rPr>
  </w:style>
  <w:style w:styleId="Style_235" w:type="paragraph">
    <w:name w:val="xl116"/>
    <w:basedOn w:val="Style_16"/>
    <w:link w:val="Style_23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5_ch" w:type="character">
    <w:name w:val="xl116"/>
    <w:basedOn w:val="Style_16_ch"/>
    <w:link w:val="Style_235"/>
    <w:rPr>
      <w:rFonts w:ascii="Times New Roman" w:hAnsi="Times New Roman"/>
      <w:b w:val="1"/>
      <w:sz w:val="16"/>
    </w:rPr>
  </w:style>
  <w:style w:styleId="Style_236" w:type="paragraph">
    <w:name w:val="Заголовок ЭР (правое окно)"/>
    <w:basedOn w:val="Style_123"/>
    <w:next w:val="Style_16"/>
    <w:link w:val="Style_236_ch"/>
    <w:pPr>
      <w:spacing w:after="0"/>
      <w:ind/>
      <w:jc w:val="left"/>
    </w:pPr>
  </w:style>
  <w:style w:styleId="Style_236_ch" w:type="character">
    <w:name w:val="Заголовок ЭР (правое окно)"/>
    <w:basedOn w:val="Style_123_ch"/>
    <w:link w:val="Style_236"/>
  </w:style>
  <w:style w:styleId="Style_237" w:type="paragraph">
    <w:name w:val="xl100"/>
    <w:basedOn w:val="Style_16"/>
    <w:link w:val="Style_237_ch"/>
    <w:pPr>
      <w:spacing w:afterAutospacing="on" w:beforeAutospacing="on"/>
      <w:ind/>
    </w:pPr>
    <w:rPr>
      <w:rFonts w:ascii="Times New Roman" w:hAnsi="Times New Roman"/>
      <w:sz w:val="14"/>
    </w:rPr>
  </w:style>
  <w:style w:styleId="Style_237_ch" w:type="character">
    <w:name w:val="xl100"/>
    <w:basedOn w:val="Style_16_ch"/>
    <w:link w:val="Style_237"/>
    <w:rPr>
      <w:rFonts w:ascii="Times New Roman" w:hAnsi="Times New Roman"/>
      <w:sz w:val="14"/>
    </w:rPr>
  </w:style>
  <w:style w:styleId="Style_238" w:type="paragraph">
    <w:name w:val="xl95"/>
    <w:basedOn w:val="Style_16"/>
    <w:link w:val="Style_23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38_ch" w:type="character">
    <w:name w:val="xl95"/>
    <w:basedOn w:val="Style_16_ch"/>
    <w:link w:val="Style_238"/>
    <w:rPr>
      <w:rFonts w:ascii="Times New Roman" w:hAnsi="Times New Roman"/>
      <w:color w:val="FFFFFF"/>
      <w:sz w:val="24"/>
    </w:rPr>
  </w:style>
  <w:style w:styleId="Style_239" w:type="paragraph">
    <w:name w:val="xl144"/>
    <w:basedOn w:val="Style_16"/>
    <w:link w:val="Style_23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9_ch" w:type="character">
    <w:name w:val="xl144"/>
    <w:basedOn w:val="Style_16_ch"/>
    <w:link w:val="Style_239"/>
    <w:rPr>
      <w:rFonts w:ascii="Times New Roman" w:hAnsi="Times New Roman"/>
      <w:color w:val="000000"/>
      <w:sz w:val="16"/>
    </w:rPr>
  </w:style>
  <w:style w:styleId="Style_240" w:type="paragraph">
    <w:name w:val="blk"/>
    <w:link w:val="Style_240_ch"/>
  </w:style>
  <w:style w:styleId="Style_240_ch" w:type="character">
    <w:name w:val="blk"/>
    <w:link w:val="Style_240"/>
  </w:style>
  <w:style w:styleId="Style_241" w:type="paragraph">
    <w:name w:val="Subtle Emphasis"/>
    <w:link w:val="Style_241_ch"/>
    <w:rPr>
      <w:i w:val="1"/>
      <w:color w:val="404040"/>
    </w:rPr>
  </w:style>
  <w:style w:styleId="Style_241_ch" w:type="character">
    <w:name w:val="Subtle Emphasis"/>
    <w:link w:val="Style_241"/>
    <w:rPr>
      <w:i w:val="1"/>
      <w:color w:val="404040"/>
    </w:rPr>
  </w:style>
  <w:style w:styleId="Style_242" w:type="paragraph">
    <w:name w:val="Сравнение редакций. Удаленный фрагмент"/>
    <w:link w:val="Style_242_ch"/>
    <w:rPr>
      <w:color w:val="000000"/>
      <w:shd w:fill="C4C413" w:val="clear"/>
    </w:rPr>
  </w:style>
  <w:style w:styleId="Style_242_ch" w:type="character">
    <w:name w:val="Сравнение редакций. Удаленный фрагмент"/>
    <w:link w:val="Style_242"/>
    <w:rPr>
      <w:color w:val="000000"/>
      <w:shd w:fill="C4C413" w:val="clear"/>
    </w:rPr>
  </w:style>
  <w:style w:styleId="Style_101" w:type="paragraph">
    <w:name w:val="Комментарий"/>
    <w:basedOn w:val="Style_179"/>
    <w:next w:val="Style_16"/>
    <w:link w:val="Style_101_ch"/>
    <w:pPr>
      <w:spacing w:before="75"/>
      <w:ind w:right="0"/>
      <w:jc w:val="both"/>
    </w:pPr>
    <w:rPr>
      <w:color w:val="353842"/>
    </w:rPr>
  </w:style>
  <w:style w:styleId="Style_101_ch" w:type="character">
    <w:name w:val="Комментарий"/>
    <w:basedOn w:val="Style_179_ch"/>
    <w:link w:val="Style_101"/>
    <w:rPr>
      <w:color w:val="353842"/>
    </w:rPr>
  </w:style>
  <w:style w:styleId="Style_243" w:type="paragraph">
    <w:name w:val="ConsPlusCell"/>
    <w:link w:val="Style_243_ch"/>
    <w:rPr>
      <w:rFonts w:ascii="Arial" w:hAnsi="Arial"/>
      <w:sz w:val="20"/>
    </w:rPr>
  </w:style>
  <w:style w:styleId="Style_243_ch" w:type="character">
    <w:name w:val="ConsPlusCell"/>
    <w:link w:val="Style_243"/>
    <w:rPr>
      <w:rFonts w:ascii="Arial" w:hAnsi="Arial"/>
      <w:sz w:val="20"/>
    </w:rPr>
  </w:style>
  <w:style w:styleId="Style_244" w:type="paragraph">
    <w:name w:val="xl70"/>
    <w:basedOn w:val="Style_16"/>
    <w:link w:val="Style_24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4_ch" w:type="character">
    <w:name w:val="xl70"/>
    <w:basedOn w:val="Style_16_ch"/>
    <w:link w:val="Style_244"/>
    <w:rPr>
      <w:rFonts w:ascii="Times New Roman" w:hAnsi="Times New Roman"/>
      <w:color w:val="000000"/>
      <w:sz w:val="16"/>
    </w:rPr>
  </w:style>
  <w:style w:styleId="Style_245" w:type="paragraph">
    <w:name w:val="xl64"/>
    <w:basedOn w:val="Style_16"/>
    <w:link w:val="Style_245_ch"/>
    <w:pPr>
      <w:spacing w:afterAutospacing="on" w:beforeAutospacing="on"/>
      <w:ind/>
    </w:pPr>
    <w:rPr>
      <w:rFonts w:ascii="Times New Roman" w:hAnsi="Times New Roman"/>
      <w:sz w:val="24"/>
    </w:rPr>
  </w:style>
  <w:style w:styleId="Style_245_ch" w:type="character">
    <w:name w:val="xl64"/>
    <w:basedOn w:val="Style_16_ch"/>
    <w:link w:val="Style_245"/>
    <w:rPr>
      <w:rFonts w:ascii="Times New Roman" w:hAnsi="Times New Roman"/>
      <w:sz w:val="24"/>
    </w:rPr>
  </w:style>
  <w:style w:styleId="Style_246" w:type="paragraph">
    <w:name w:val="Найденные слова"/>
    <w:link w:val="Style_246_ch"/>
    <w:rPr>
      <w:b w:val="1"/>
      <w:color w:val="26282F"/>
      <w:shd w:fill="FFF580" w:val="clear"/>
    </w:rPr>
  </w:style>
  <w:style w:styleId="Style_246_ch" w:type="character">
    <w:name w:val="Найденные слова"/>
    <w:link w:val="Style_246"/>
    <w:rPr>
      <w:b w:val="1"/>
      <w:color w:val="26282F"/>
      <w:shd w:fill="FFF580" w:val="clear"/>
    </w:rPr>
  </w:style>
  <w:style w:styleId="Style_247" w:type="paragraph">
    <w:name w:val="Title"/>
    <w:basedOn w:val="Style_16"/>
    <w:next w:val="Style_16"/>
    <w:link w:val="Style_247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7_ch" w:type="character">
    <w:name w:val="Title"/>
    <w:basedOn w:val="Style_16_ch"/>
    <w:link w:val="Style_247"/>
    <w:rPr>
      <w:rFonts w:ascii="Segoe UI" w:hAnsi="Segoe UI"/>
      <w:sz w:val="24"/>
    </w:rPr>
  </w:style>
  <w:style w:styleId="Style_248" w:type="paragraph">
    <w:name w:val="heading 4"/>
    <w:basedOn w:val="Style_56"/>
    <w:next w:val="Style_16"/>
    <w:link w:val="Style_24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8_ch" w:type="character">
    <w:name w:val="heading 4"/>
    <w:basedOn w:val="Style_56_ch"/>
    <w:link w:val="Style_248"/>
    <w:rPr>
      <w:rFonts w:ascii="Times New Roman" w:hAnsi="Times New Roman"/>
      <w:sz w:val="24"/>
    </w:rPr>
  </w:style>
  <w:style w:styleId="Style_249" w:type="paragraph">
    <w:name w:val="xl118"/>
    <w:basedOn w:val="Style_16"/>
    <w:link w:val="Style_249_ch"/>
    <w:pPr>
      <w:spacing w:afterAutospacing="on" w:beforeAutospacing="on"/>
      <w:ind/>
    </w:pPr>
    <w:rPr>
      <w:rFonts w:ascii="Times New Roman" w:hAnsi="Times New Roman"/>
      <w:sz w:val="14"/>
    </w:rPr>
  </w:style>
  <w:style w:styleId="Style_249_ch" w:type="character">
    <w:name w:val="xl118"/>
    <w:basedOn w:val="Style_16_ch"/>
    <w:link w:val="Style_249"/>
    <w:rPr>
      <w:rFonts w:ascii="Times New Roman" w:hAnsi="Times New Roman"/>
      <w:sz w:val="14"/>
    </w:rPr>
  </w:style>
  <w:style w:styleId="Style_250" w:type="paragraph">
    <w:name w:val="xl177"/>
    <w:basedOn w:val="Style_16"/>
    <w:link w:val="Style_25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0_ch" w:type="character">
    <w:name w:val="xl177"/>
    <w:basedOn w:val="Style_16_ch"/>
    <w:link w:val="Style_250"/>
    <w:rPr>
      <w:rFonts w:ascii="Times New Roman" w:hAnsi="Times New Roman"/>
      <w:sz w:val="14"/>
    </w:rPr>
  </w:style>
  <w:style w:styleId="Style_251" w:type="paragraph">
    <w:name w:val="Выделение для Базового Поиска"/>
    <w:link w:val="Style_251_ch"/>
    <w:rPr>
      <w:b w:val="1"/>
      <w:color w:val="0058A9"/>
    </w:rPr>
  </w:style>
  <w:style w:styleId="Style_251_ch" w:type="character">
    <w:name w:val="Выделение для Базового Поиска"/>
    <w:link w:val="Style_251"/>
    <w:rPr>
      <w:b w:val="1"/>
      <w:color w:val="0058A9"/>
    </w:rPr>
  </w:style>
  <w:style w:styleId="Style_252" w:type="paragraph">
    <w:name w:val="Моноширинный"/>
    <w:basedOn w:val="Style_16"/>
    <w:next w:val="Style_16"/>
    <w:link w:val="Style_25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52_ch" w:type="character">
    <w:name w:val="Моноширинный"/>
    <w:basedOn w:val="Style_16_ch"/>
    <w:link w:val="Style_252"/>
    <w:rPr>
      <w:rFonts w:ascii="Courier New" w:hAnsi="Courier New"/>
      <w:sz w:val="24"/>
    </w:rPr>
  </w:style>
  <w:style w:styleId="Style_253" w:type="paragraph">
    <w:name w:val="xl178"/>
    <w:basedOn w:val="Style_16"/>
    <w:link w:val="Style_25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3_ch" w:type="character">
    <w:name w:val="xl178"/>
    <w:basedOn w:val="Style_16_ch"/>
    <w:link w:val="Style_253"/>
    <w:rPr>
      <w:rFonts w:ascii="Times New Roman" w:hAnsi="Times New Roman"/>
      <w:sz w:val="14"/>
    </w:rPr>
  </w:style>
  <w:style w:styleId="Style_254" w:type="paragraph">
    <w:name w:val="Заголовок чужого сообщения"/>
    <w:link w:val="Style_254_ch"/>
    <w:rPr>
      <w:b w:val="1"/>
      <w:color w:val="FF0000"/>
    </w:rPr>
  </w:style>
  <w:style w:styleId="Style_254_ch" w:type="character">
    <w:name w:val="Заголовок чужого сообщения"/>
    <w:link w:val="Style_254"/>
    <w:rPr>
      <w:b w:val="1"/>
      <w:color w:val="FF0000"/>
    </w:rPr>
  </w:style>
  <w:style w:styleId="Style_255" w:type="paragraph">
    <w:name w:val="Нижний колонтитул Знак1"/>
    <w:basedOn w:val="Style_89"/>
    <w:link w:val="Style_255_ch"/>
    <w:rPr>
      <w:rFonts w:ascii="Calibri" w:hAnsi="Calibri"/>
    </w:rPr>
  </w:style>
  <w:style w:styleId="Style_255_ch" w:type="character">
    <w:name w:val="Нижний колонтитул Знак1"/>
    <w:basedOn w:val="Style_89_ch"/>
    <w:link w:val="Style_255"/>
    <w:rPr>
      <w:rFonts w:ascii="Calibri" w:hAnsi="Calibri"/>
    </w:rPr>
  </w:style>
  <w:style w:styleId="Style_256" w:type="paragraph">
    <w:name w:val="Неразрешенное упоминание4"/>
    <w:basedOn w:val="Style_89"/>
    <w:link w:val="Style_256_ch"/>
    <w:rPr>
      <w:color w:val="605E5C"/>
      <w:shd w:fill="E1DFDD" w:val="clear"/>
    </w:rPr>
  </w:style>
  <w:style w:styleId="Style_256_ch" w:type="character">
    <w:name w:val="Неразрешенное упоминание4"/>
    <w:basedOn w:val="Style_89_ch"/>
    <w:link w:val="Style_256"/>
    <w:rPr>
      <w:color w:val="605E5C"/>
      <w:shd w:fill="E1DFDD" w:val="clear"/>
    </w:rPr>
  </w:style>
  <w:style w:styleId="Style_257" w:type="paragraph">
    <w:name w:val="heading 2"/>
    <w:basedOn w:val="Style_16"/>
    <w:next w:val="Style_16"/>
    <w:link w:val="Style_257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7_ch" w:type="character">
    <w:name w:val="heading 2"/>
    <w:basedOn w:val="Style_16_ch"/>
    <w:link w:val="Style_257"/>
    <w:rPr>
      <w:rFonts w:ascii="Arial" w:hAnsi="Arial"/>
      <w:b w:val="1"/>
      <w:i w:val="1"/>
      <w:sz w:val="28"/>
    </w:rPr>
  </w:style>
  <w:style w:styleId="Style_53" w:type="paragraph">
    <w:name w:val="Внимание"/>
    <w:basedOn w:val="Style_16"/>
    <w:next w:val="Style_16"/>
    <w:link w:val="Style_5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53_ch" w:type="character">
    <w:name w:val="Внимание"/>
    <w:basedOn w:val="Style_16_ch"/>
    <w:link w:val="Style_53"/>
    <w:rPr>
      <w:rFonts w:ascii="Times New Roman" w:hAnsi="Times New Roman"/>
      <w:sz w:val="24"/>
    </w:rPr>
  </w:style>
  <w:style w:styleId="Style_258" w:type="paragraph">
    <w:name w:val="Гиперссылка1"/>
    <w:basedOn w:val="Style_89"/>
    <w:link w:val="Style_258_ch"/>
    <w:rPr>
      <w:color w:val="0000FF"/>
      <w:u w:val="single"/>
    </w:rPr>
  </w:style>
  <w:style w:styleId="Style_258_ch" w:type="character">
    <w:name w:val="Гиперссылка1"/>
    <w:basedOn w:val="Style_89_ch"/>
    <w:link w:val="Style_258"/>
    <w:rPr>
      <w:color w:val="0000FF"/>
      <w:u w:val="single"/>
    </w:rPr>
  </w:style>
  <w:style w:styleId="Style_259" w:type="paragraph">
    <w:name w:val="Колонтитул (левый)"/>
    <w:basedOn w:val="Style_184"/>
    <w:next w:val="Style_16"/>
    <w:link w:val="Style_259_ch"/>
    <w:rPr>
      <w:sz w:val="14"/>
    </w:rPr>
  </w:style>
  <w:style w:styleId="Style_259_ch" w:type="character">
    <w:name w:val="Колонтитул (левый)"/>
    <w:basedOn w:val="Style_184_ch"/>
    <w:link w:val="Style_259"/>
    <w:rPr>
      <w:sz w:val="14"/>
    </w:rPr>
  </w:style>
  <w:style w:styleId="Style_260" w:type="paragraph">
    <w:name w:val="Куда обратиться?"/>
    <w:basedOn w:val="Style_53"/>
    <w:next w:val="Style_16"/>
    <w:link w:val="Style_260_ch"/>
  </w:style>
  <w:style w:styleId="Style_260_ch" w:type="character">
    <w:name w:val="Куда обратиться?"/>
    <w:basedOn w:val="Style_53_ch"/>
    <w:link w:val="Style_260"/>
  </w:style>
  <w:style w:styleId="Style_261" w:type="paragraph">
    <w:name w:val="xl65"/>
    <w:basedOn w:val="Style_16"/>
    <w:link w:val="Style_261_ch"/>
    <w:pPr>
      <w:spacing w:afterAutospacing="on" w:beforeAutospacing="on"/>
      <w:ind/>
    </w:pPr>
    <w:rPr>
      <w:rFonts w:ascii="Times New Roman" w:hAnsi="Times New Roman"/>
      <w:sz w:val="14"/>
    </w:rPr>
  </w:style>
  <w:style w:styleId="Style_261_ch" w:type="character">
    <w:name w:val="xl65"/>
    <w:basedOn w:val="Style_16_ch"/>
    <w:link w:val="Style_261"/>
    <w:rPr>
      <w:rFonts w:ascii="Times New Roman" w:hAnsi="Times New Roman"/>
      <w:sz w:val="14"/>
    </w:rPr>
  </w:style>
  <w:style w:styleId="Style_262" w:type="paragraph">
    <w:name w:val="Продолжение ссылки"/>
    <w:link w:val="Style_262_ch"/>
  </w:style>
  <w:style w:styleId="Style_262_ch" w:type="character">
    <w:name w:val="Продолжение ссылки"/>
    <w:link w:val="Style_262"/>
  </w:style>
  <w:style w:styleId="Style_89" w:type="paragraph">
    <w:name w:val="Default Paragraph Font"/>
    <w:link w:val="Style_89_ch"/>
  </w:style>
  <w:style w:styleId="Style_89_ch" w:type="character">
    <w:name w:val="Default Paragraph Font"/>
    <w:link w:val="Style_89"/>
  </w:style>
  <w:style w:styleId="Style_263" w:type="paragraph">
    <w:name w:val="Заголовок Знак"/>
    <w:basedOn w:val="Style_89"/>
    <w:link w:val="Style_263_ch"/>
    <w:rPr>
      <w:rFonts w:asciiTheme="majorAscii" w:hAnsiTheme="majorHAnsi"/>
      <w:spacing w:val="-10"/>
      <w:sz w:val="56"/>
    </w:rPr>
  </w:style>
  <w:style w:styleId="Style_263_ch" w:type="character">
    <w:name w:val="Заголовок Знак"/>
    <w:basedOn w:val="Style_89_ch"/>
    <w:link w:val="Style_263"/>
    <w:rPr>
      <w:rFonts w:asciiTheme="majorAscii" w:hAnsiTheme="majorHAnsi"/>
      <w:spacing w:val="-10"/>
      <w:sz w:val="56"/>
    </w:rPr>
  </w:style>
  <w:style w:styleId="Style_264" w:type="paragraph">
    <w:name w:val="Footnote Text Char"/>
    <w:link w:val="Style_264_ch"/>
    <w:rPr>
      <w:rFonts w:ascii="Times New Roman" w:hAnsi="Times New Roman"/>
      <w:sz w:val="20"/>
    </w:rPr>
  </w:style>
  <w:style w:styleId="Style_264_ch" w:type="character">
    <w:name w:val="Footnote Text Char"/>
    <w:link w:val="Style_264"/>
    <w:rPr>
      <w:rFonts w:ascii="Times New Roman" w:hAnsi="Times New Roman"/>
      <w:sz w:val="20"/>
    </w:rPr>
  </w:style>
  <w:style w:styleId="Style_265" w:type="paragraph">
    <w:name w:val="Название Знак1"/>
    <w:link w:val="Style_265_ch"/>
    <w:rPr>
      <w:rFonts w:ascii="Times New Roman" w:hAnsi="Times New Roman"/>
      <w:sz w:val="24"/>
    </w:rPr>
  </w:style>
  <w:style w:styleId="Style_265_ch" w:type="character">
    <w:name w:val="Название Знак1"/>
    <w:link w:val="Style_265"/>
    <w:rPr>
      <w:rFonts w:ascii="Times New Roman" w:hAnsi="Times New Roman"/>
      <w:sz w:val="24"/>
    </w:rPr>
  </w:style>
  <w:style w:styleId="Style_266" w:type="paragraph">
    <w:name w:val="xl171"/>
    <w:basedOn w:val="Style_16"/>
    <w:link w:val="Style_2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6_ch" w:type="character">
    <w:name w:val="xl171"/>
    <w:basedOn w:val="Style_16_ch"/>
    <w:link w:val="Style_266"/>
    <w:rPr>
      <w:rFonts w:ascii="Times New Roman" w:hAnsi="Times New Roman"/>
      <w:i w:val="1"/>
      <w:sz w:val="14"/>
    </w:rPr>
  </w:style>
  <w:style w:styleId="Style_267" w:type="paragraph">
    <w:name w:val="Переменная часть"/>
    <w:basedOn w:val="Style_50"/>
    <w:next w:val="Style_16"/>
    <w:link w:val="Style_267_ch"/>
    <w:rPr>
      <w:sz w:val="18"/>
    </w:rPr>
  </w:style>
  <w:style w:styleId="Style_267_ch" w:type="character">
    <w:name w:val="Переменная часть"/>
    <w:basedOn w:val="Style_50_ch"/>
    <w:link w:val="Style_267"/>
    <w:rPr>
      <w:sz w:val="18"/>
    </w:rPr>
  </w:style>
  <w:style w:styleId="Style_268" w:type="paragraph">
    <w:name w:val="xl133"/>
    <w:basedOn w:val="Style_16"/>
    <w:link w:val="Style_26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68_ch" w:type="character">
    <w:name w:val="xl133"/>
    <w:basedOn w:val="Style_16_ch"/>
    <w:link w:val="Style_268"/>
    <w:rPr>
      <w:rFonts w:ascii="Times New Roman" w:hAnsi="Times New Roman"/>
      <w:color w:val="FFFFFF"/>
      <w:sz w:val="24"/>
    </w:rPr>
  </w:style>
  <w:style w:styleId="Style_269" w:type="paragraph">
    <w:name w:val="xl84"/>
    <w:basedOn w:val="Style_16"/>
    <w:link w:val="Style_269_ch"/>
    <w:pPr>
      <w:spacing w:afterAutospacing="on" w:beforeAutospacing="on"/>
      <w:ind/>
    </w:pPr>
    <w:rPr>
      <w:rFonts w:ascii="Times New Roman" w:hAnsi="Times New Roman"/>
      <w:sz w:val="14"/>
    </w:rPr>
  </w:style>
  <w:style w:styleId="Style_269_ch" w:type="character">
    <w:name w:val="xl84"/>
    <w:basedOn w:val="Style_16_ch"/>
    <w:link w:val="Style_269"/>
    <w:rPr>
      <w:rFonts w:ascii="Times New Roman" w:hAnsi="Times New Roman"/>
      <w:sz w:val="14"/>
    </w:rPr>
  </w:style>
  <w:style w:styleId="Style_270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Таблица простая 32"/>
    <w:basedOn w:val="Style_3"/>
    <w:rPr>
      <w:rFonts w:ascii="Calibri" w:hAnsi="Calibri"/>
      <w:sz w:val="20"/>
    </w:rPr>
  </w:style>
  <w:style w:styleId="Style_284" w:type="table">
    <w:name w:val="Таблица простая 31"/>
    <w:basedOn w:val="Style_3"/>
    <w:rPr>
      <w:rFonts w:ascii="Verdana" w:hAnsi="Verdana"/>
      <w:sz w:val="20"/>
    </w:rPr>
  </w:style>
  <w:style w:styleId="Style_285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" w:type="table">
    <w:name w:val="Сетка таблицы5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1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theme/theme1.xml" Type="http://schemas.openxmlformats.org/officeDocument/2006/relationships/theme"/>
  <Relationship Id="rId17" Target="header17.xml" Type="http://schemas.openxmlformats.org/officeDocument/2006/relationships/header"/>
  <Relationship Id="rId7" Target="header7.xml" Type="http://schemas.openxmlformats.org/officeDocument/2006/relationships/header"/>
  <Relationship Id="rId26" Target="endnotes.xml" Type="http://schemas.openxmlformats.org/officeDocument/2006/relationships/endnotes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stylesWithEffects.xml" Type="http://schemas.microsoft.com/office/2007/relationships/stylesWithEffects"/>
  <Relationship Id="rId18" Target="footer18.xml" Type="http://schemas.openxmlformats.org/officeDocument/2006/relationships/footer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25" Target="footnotes.xml" Type="http://schemas.openxmlformats.org/officeDocument/2006/relationships/footnotes"/>
  <Relationship Id="rId10" Target="footer10.xml" Type="http://schemas.openxmlformats.org/officeDocument/2006/relationships/footer"/>
  <Relationship Id="rId27" Target="numbering.xml" Type="http://schemas.openxmlformats.org/officeDocument/2006/relationships/numbering"/>
  <Relationship Id="rId19" Target="fontTable.xml" Type="http://schemas.openxmlformats.org/officeDocument/2006/relationships/fontTable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header16.xml" Type="http://schemas.openxmlformats.org/officeDocument/2006/relationships/header"/>
  <Relationship Id="rId20" Target="settings.xml" Type="http://schemas.openxmlformats.org/officeDocument/2006/relationships/settings"/>
  <Relationship Id="rId2" Target="header2.xml" Type="http://schemas.openxmlformats.org/officeDocument/2006/relationships/header"/>
  <Relationship Id="rId21" Target="styles.xml" Type="http://schemas.openxmlformats.org/officeDocument/2006/relationships/styles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2024-12-26T07:16:34Z</dcterms:modified>
</cp:coreProperties>
</file>