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14.xml"/>
  <Override ContentType="application/vnd.openxmlformats-officedocument.wordprocessingml.footer+xml" PartName="/word/footer2.xml"/>
  <Override ContentType="application/vnd.openxmlformats-officedocument.wordprocessingml.footer+xml" PartName="/word/footer7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5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br/>
      </w: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</w:p>
    <w:p w14:paraId="2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t xml:space="preserve"> 36.02.01 Ветеринария</w:t>
      </w: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rPr>
          <w:rFonts w:ascii="Times New Roman" w:hAnsi="Times New Roman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8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ветеринарный фельдшер</w:t>
      </w:r>
    </w:p>
    <w:p w14:paraId="2A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УГПС </w:t>
            </w:r>
            <w:r>
              <w:rPr>
                <w:rFonts w:ascii="Times New Roman" w:hAnsi="Times New Roman"/>
                <w:b w:val="1"/>
                <w:sz w:val="24"/>
              </w:rPr>
              <w:t>36</w:t>
            </w:r>
            <w:r>
              <w:rPr>
                <w:rFonts w:ascii="Times New Roman" w:hAnsi="Times New Roman"/>
                <w:b w:val="1"/>
                <w:sz w:val="24"/>
              </w:rPr>
              <w:t>.00.00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  <w:p w14:paraId="3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Ветеринария и зоотехния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4000000">
            <w:pPr>
              <w:rPr>
                <w:rFonts w:ascii="Times New Roman" w:hAnsi="Times New Roman"/>
                <w:sz w:val="24"/>
              </w:rPr>
            </w:pPr>
          </w:p>
          <w:p w14:paraId="35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6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09.12.2024 № 8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9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161/2024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D000000">
            <w:pPr>
              <w:rPr>
                <w:rFonts w:ascii="Times New Roman" w:hAnsi="Times New Roman"/>
              </w:rPr>
            </w:pPr>
          </w:p>
          <w:p w14:paraId="3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F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3000000">
      <w:pPr>
        <w:sectPr>
          <w:headerReference r:id="rId6" w:type="default"/>
          <w:headerReference r:id="rId15" w:type="first"/>
          <w:footerReference r:id="rId7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4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5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sectPr>
          <w:headerReference r:id="rId11" w:type="default"/>
          <w:headerReference r:id="rId8" w:type="first"/>
          <w:footerReference r:id="rId12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51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52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57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58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5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5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5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5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5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5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5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60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6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6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6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6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6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6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67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>
      <w:r>
        <w:fldChar w:fldCharType="end"/>
      </w:r>
    </w:p>
    <w:p w14:paraId="6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6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6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7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7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72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73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74000000">
      <w:pPr>
        <w:pStyle w:val="Style_8"/>
        <w:spacing w:after="0" w:before="0"/>
        <w:ind/>
      </w:pPr>
    </w:p>
    <w:p w14:paraId="75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76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специальности </w:t>
      </w:r>
      <w:r>
        <w:rPr>
          <w:rFonts w:ascii="Times New Roman" w:hAnsi="Times New Roman"/>
          <w:sz w:val="24"/>
        </w:rPr>
        <w:t>36.02.01 Ветеринария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утвержденным приказом </w:t>
      </w:r>
      <w:r>
        <w:rPr>
          <w:rFonts w:ascii="Times New Roman" w:hAnsi="Times New Roman"/>
          <w:sz w:val="24"/>
        </w:rPr>
        <w:t xml:space="preserve">Министерства просвещения Российской Федерации от </w:t>
      </w:r>
      <w:r>
        <w:rPr>
          <w:rFonts w:ascii="Times New Roman" w:hAnsi="Times New Roman"/>
          <w:sz w:val="24"/>
        </w:rPr>
        <w:t>23 ноября 2020</w:t>
      </w:r>
      <w:r>
        <w:rPr>
          <w:rFonts w:ascii="Times New Roman" w:hAnsi="Times New Roman"/>
          <w:sz w:val="24"/>
        </w:rPr>
        <w:t xml:space="preserve"> (далее – ФГОС, ФГОС СПО). </w:t>
      </w:r>
    </w:p>
    <w:p w14:paraId="77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7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36.02.01 Ветеринария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7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7A000000">
      <w:pPr>
        <w:pStyle w:val="Style_11"/>
      </w:pPr>
    </w:p>
    <w:p w14:paraId="7B000000">
      <w:bookmarkStart w:id="7" w:name="__RefHeading___3"/>
      <w:bookmarkEnd w:id="7"/>
      <w:pPr>
        <w:pStyle w:val="Style_9"/>
        <w:spacing w:after="0" w:line="240" w:lineRule="auto"/>
        <w:ind/>
      </w:pPr>
      <w:r>
        <w:t>1.2. Нормативные документы.</w:t>
      </w:r>
    </w:p>
    <w:p w14:paraId="7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7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7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36.02.01 Ветеринария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(Приказ Минпросвещения России от </w:t>
      </w:r>
      <w:r>
        <w:rPr>
          <w:rFonts w:ascii="Times New Roman" w:hAnsi="Times New Roman"/>
          <w:sz w:val="24"/>
        </w:rPr>
        <w:t>23 ноября 2020 г. N 657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7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762)</w:t>
      </w:r>
      <w:r>
        <w:rPr>
          <w:rFonts w:ascii="Times New Roman" w:hAnsi="Times New Roman"/>
          <w:sz w:val="24"/>
        </w:rPr>
        <w:t>;</w:t>
      </w:r>
    </w:p>
    <w:p w14:paraId="8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8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8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8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 России от 13.12.2023 N 932</w:t>
      </w:r>
      <w:r>
        <w:rPr>
          <w:rFonts w:ascii="Times New Roman" w:hAnsi="Times New Roman"/>
          <w:sz w:val="24"/>
        </w:rPr>
        <w:t>);</w:t>
      </w:r>
    </w:p>
    <w:p w14:paraId="8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85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Приказ Министерства труда и социальной защиты Российской Федерации от </w:t>
      </w:r>
      <w:r>
        <w:rPr>
          <w:rFonts w:ascii="Times New Roman" w:hAnsi="Times New Roman"/>
          <w:color w:val="000000"/>
          <w:sz w:val="24"/>
        </w:rPr>
        <w:t>12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октября</w:t>
      </w:r>
      <w:r>
        <w:rPr>
          <w:rFonts w:ascii="Times New Roman" w:hAnsi="Times New Roman"/>
          <w:color w:val="000000"/>
          <w:sz w:val="24"/>
        </w:rPr>
        <w:t xml:space="preserve"> 20</w:t>
      </w:r>
      <w:r>
        <w:rPr>
          <w:rFonts w:ascii="Times New Roman" w:hAnsi="Times New Roman"/>
          <w:color w:val="000000"/>
          <w:sz w:val="24"/>
        </w:rPr>
        <w:t>21</w:t>
      </w:r>
      <w:r>
        <w:rPr>
          <w:rFonts w:ascii="Times New Roman" w:hAnsi="Times New Roman"/>
          <w:color w:val="000000"/>
          <w:sz w:val="24"/>
        </w:rPr>
        <w:t xml:space="preserve"> г. № </w:t>
      </w:r>
      <w:r>
        <w:rPr>
          <w:rFonts w:ascii="Times New Roman" w:hAnsi="Times New Roman"/>
          <w:color w:val="000000"/>
          <w:sz w:val="24"/>
        </w:rPr>
        <w:t>712</w:t>
      </w:r>
      <w:r>
        <w:rPr>
          <w:rFonts w:ascii="Times New Roman" w:hAnsi="Times New Roman"/>
          <w:color w:val="000000"/>
          <w:sz w:val="24"/>
        </w:rPr>
        <w:t>н «Об утверждении профессионального стандарта «</w:t>
      </w:r>
      <w:r>
        <w:rPr>
          <w:rFonts w:ascii="Times New Roman" w:hAnsi="Times New Roman"/>
          <w:color w:val="000000"/>
          <w:sz w:val="24"/>
        </w:rPr>
        <w:t>Работник в области ветеринарии</w:t>
      </w:r>
      <w:r>
        <w:rPr>
          <w:rFonts w:ascii="Times New Roman" w:hAnsi="Times New Roman"/>
          <w:color w:val="000000"/>
          <w:sz w:val="24"/>
        </w:rPr>
        <w:t>».</w:t>
      </w:r>
    </w:p>
    <w:p w14:paraId="8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8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88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сокращений.</w:t>
      </w:r>
    </w:p>
    <w:p w14:paraId="8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8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8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8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8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8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8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9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9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92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ОГСЭ – общий гуманитарный и социально-экономический цикл; </w:t>
      </w:r>
    </w:p>
    <w:p w14:paraId="93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ЕН – естественно-научный и математический цикл;</w:t>
      </w:r>
    </w:p>
    <w:p w14:paraId="9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9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9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9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</w:t>
      </w:r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9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-П </w:t>
      </w:r>
      <w:r>
        <w:rPr>
          <w:rFonts w:ascii="Times New Roman" w:hAnsi="Times New Roman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sz w:val="24"/>
        </w:rPr>
        <w:t>«Профессионалитет»;</w:t>
      </w:r>
    </w:p>
    <w:p w14:paraId="9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9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9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9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9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9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A1000000">
      <w:pPr>
        <w:ind w:firstLine="709" w:left="0"/>
        <w:jc w:val="both"/>
        <w:rPr>
          <w:rFonts w:ascii="Times New Roman" w:hAnsi="Times New Roman"/>
          <w:i w:val="1"/>
        </w:rPr>
      </w:pPr>
    </w:p>
    <w:p w14:paraId="A2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567"/>
        <w:gridCol w:w="2694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  <w:p w14:paraId="A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сервис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13.012 Работник в области ветеринарии</w:t>
            </w:r>
          </w:p>
          <w:p w14:paraId="A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Российской Федерации от 12.10.2021 № 712н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</w:p>
        </w:tc>
      </w:tr>
      <w:t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сервис</w:t>
            </w:r>
          </w:p>
        </w:tc>
      </w:tr>
      <w:t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нет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Минпросвещения России от 23.11.2020 № 657 «Об утверждении федерального государственном образовательного стандарта </w:t>
            </w:r>
            <w:r>
              <w:rPr>
                <w:rFonts w:ascii="Times New Roman" w:hAnsi="Times New Roman"/>
                <w:sz w:val="24"/>
              </w:rPr>
              <w:t xml:space="preserve">среднего профессионального образования по специальности 36.02.01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Ветеринария»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Ветеринарный фельдшер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357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сервис</w:t>
            </w:r>
          </w:p>
        </w:tc>
      </w:tr>
      <w:tr>
        <w:trPr>
          <w:trHeight w:hRule="atLeast" w:val="488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Санитар ветеринарный </w:t>
            </w:r>
          </w:p>
          <w:p w14:paraId="B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Оператор по ветеринарной обработке животных 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B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C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  <w:sz w:val="24"/>
              </w:rPr>
            </w:pPr>
          </w:p>
          <w:p w14:paraId="C2000000">
            <w:pPr>
              <w:rPr>
                <w:rFonts w:ascii="Times New Roman" w:hAnsi="Times New Roman"/>
                <w:sz w:val="24"/>
              </w:rPr>
            </w:pPr>
          </w:p>
          <w:p w14:paraId="C3000000">
            <w:pPr>
              <w:rPr>
                <w:rFonts w:ascii="Times New Roman" w:hAnsi="Times New Roman"/>
                <w:sz w:val="24"/>
              </w:rPr>
            </w:pPr>
          </w:p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г. 10 мес./ 4464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г. 10 мес./ 5940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79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сервис</w:t>
            </w:r>
          </w:p>
        </w:tc>
      </w:tr>
      <w:tr>
        <w:trPr>
          <w:trHeight w:hRule="atLeast" w:val="591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г. 10 мес./ 4428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rPr>
          <w:trHeight w:hRule="atLeast" w:val="79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864/396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4"/>
              </w:rPr>
              <w:t>ак.ч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1866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ОГСЭ, ЕН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406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308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1692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1154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DE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DF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E0000000">
            <w:pPr>
              <w:ind w:firstLine="0"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576</w:t>
            </w:r>
          </w:p>
          <w:p w14:paraId="E2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- 252</w:t>
            </w:r>
          </w:p>
          <w:p w14:paraId="E3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- 324</w:t>
            </w:r>
          </w:p>
          <w:p w14:paraId="E4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576</w:t>
            </w:r>
          </w:p>
          <w:p w14:paraId="E6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- 252</w:t>
            </w:r>
          </w:p>
          <w:p w14:paraId="E7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- 324</w:t>
            </w:r>
          </w:p>
          <w:p w14:paraId="E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1296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848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2930</w:t>
            </w:r>
            <w:bookmarkEnd w:id="10"/>
          </w:p>
        </w:tc>
      </w:tr>
    </w:tbl>
    <w:p w14:paraId="F5000000">
      <w:pPr>
        <w:pStyle w:val="Style_11"/>
      </w:pPr>
    </w:p>
    <w:p w14:paraId="F6000000">
      <w:bookmarkStart w:id="11" w:name="__RefHeading___6"/>
      <w:bookmarkEnd w:id="11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F7000000"/>
    <w:p w14:paraId="F8000000">
      <w:bookmarkStart w:id="12" w:name="__RefHeading___7"/>
      <w:bookmarkEnd w:id="12"/>
      <w:pPr>
        <w:pStyle w:val="Style_9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F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Сельское хозяйство.</w:t>
      </w:r>
    </w:p>
    <w:p w14:paraId="F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  <w:highlight w:val="yellow"/>
        </w:rPr>
      </w:pPr>
    </w:p>
    <w:p w14:paraId="FB000000">
      <w:bookmarkStart w:id="13" w:name="__RefHeading___8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F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tbl>
      <w:tblPr>
        <w:tblStyle w:val="Style_12"/>
        <w:tblW w:type="auto" w:w="0"/>
        <w:tblLayout w:type="fixed"/>
      </w:tblPr>
      <w:tblGrid>
        <w:gridCol w:w="426"/>
        <w:gridCol w:w="1698"/>
        <w:gridCol w:w="1713"/>
        <w:gridCol w:w="2821"/>
        <w:gridCol w:w="2835"/>
      </w:tblGrid>
      <w:tr>
        <w:tc>
          <w:tcPr>
            <w:tcW w:type="dxa" w:w="426"/>
          </w:tcPr>
          <w:p w14:paraId="FD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698"/>
          </w:tcPr>
          <w:p w14:paraId="FE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>Наименование ПС</w:t>
            </w:r>
          </w:p>
        </w:tc>
        <w:tc>
          <w:tcPr>
            <w:tcW w:type="dxa" w:w="1713"/>
          </w:tcPr>
          <w:p w14:paraId="FF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821"/>
          </w:tcPr>
          <w:p w14:paraId="0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835"/>
          </w:tcPr>
          <w:p w14:paraId="0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c>
          <w:tcPr>
            <w:tcW w:type="dxa" w:w="426"/>
            <w:vMerge w:val="restart"/>
          </w:tcPr>
          <w:p w14:paraId="0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698"/>
            <w:vMerge w:val="restart"/>
          </w:tcPr>
          <w:p w14:paraId="03010000">
            <w:pPr>
              <w:pStyle w:val="Style_13"/>
              <w:spacing w:after="0" w:line="240" w:lineRule="auto"/>
              <w:ind/>
              <w:jc w:val="left"/>
              <w:rPr>
                <w:sz w:val="22"/>
                <w:highlight w:val="yellow"/>
                <w:u w:val="single"/>
              </w:rPr>
            </w:pPr>
            <w:r>
              <w:rPr>
                <w:sz w:val="22"/>
              </w:rPr>
              <w:t>13.012</w:t>
            </w:r>
            <w:r>
              <w:rPr>
                <w:rStyle w:val="Style_14_ch"/>
                <w:sz w:val="22"/>
              </w:rPr>
              <w:t xml:space="preserve"> </w:t>
            </w:r>
            <w:r>
              <w:rPr>
                <w:rStyle w:val="Style_14_ch"/>
                <w:b w:val="0"/>
                <w:sz w:val="22"/>
              </w:rPr>
              <w:t>Работник в области ветеринарии</w:t>
            </w:r>
            <w:r>
              <w:rPr>
                <w:sz w:val="22"/>
                <w:highlight w:val="yellow"/>
                <w:u w:val="single"/>
              </w:rPr>
              <w:t xml:space="preserve"> </w:t>
            </w:r>
          </w:p>
          <w:p w14:paraId="04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13"/>
            <w:vMerge w:val="restart"/>
          </w:tcPr>
          <w:p w14:paraId="0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от 12.12.2021 </w:t>
            </w:r>
          </w:p>
          <w:p w14:paraId="06010000">
            <w:pPr>
              <w:ind/>
              <w:jc w:val="both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712н</w:t>
            </w:r>
          </w:p>
        </w:tc>
        <w:tc>
          <w:tcPr>
            <w:tcW w:type="dxa" w:w="2821"/>
          </w:tcPr>
          <w:p w14:paraId="0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</w:t>
            </w:r>
            <w:r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 xml:space="preserve"> Выполнение подготовительных работ при искусственном осеменении животных и птицы</w:t>
            </w:r>
          </w:p>
          <w:p w14:paraId="08010000">
            <w:pPr>
              <w:ind/>
              <w:jc w:val="both"/>
              <w:rPr>
                <w:rFonts w:ascii="Times New Roman" w:hAnsi="Times New Roman"/>
                <w:sz w:val="24"/>
                <w:highlight w:val="cyan"/>
              </w:rPr>
            </w:pPr>
          </w:p>
        </w:tc>
        <w:tc>
          <w:tcPr>
            <w:tcW w:type="dxa" w:w="2835"/>
          </w:tcPr>
          <w:p w14:paraId="0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B/01.3 Выполнение работ по поддержанию безопасных ветеринарно-санитарных условий в пункте (станции) искусственного осеменения</w:t>
            </w:r>
          </w:p>
          <w:p w14:paraId="0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B/02.3 Подготовка материалов, оборудования и инструментов к проведению искусственного осеменения животных и птицы</w:t>
            </w:r>
          </w:p>
          <w:p w14:paraId="0B010000">
            <w:pPr>
              <w:ind/>
              <w:jc w:val="both"/>
              <w:rPr>
                <w:rFonts w:ascii="Times New Roman" w:hAnsi="Times New Roman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>B/03.3 Санитарная обработка животных и птицы перед искусственным осеменением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698"/>
            <w:gridSpan w:val="1"/>
            <w:vMerge w:val="continue"/>
          </w:tcPr>
          <w:p/>
        </w:tc>
        <w:tc>
          <w:tcPr>
            <w:tcW w:type="dxa" w:w="1713"/>
            <w:gridSpan w:val="1"/>
            <w:vMerge w:val="continue"/>
          </w:tcPr>
          <w:p/>
        </w:tc>
        <w:tc>
          <w:tcPr>
            <w:tcW w:type="dxa" w:w="2821"/>
          </w:tcPr>
          <w:p w14:paraId="0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</w:t>
            </w:r>
            <w:r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 xml:space="preserve"> Организация искусственного осеменения животных и птицы</w:t>
            </w:r>
          </w:p>
          <w:p w14:paraId="0D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</w:tcPr>
          <w:p w14:paraId="0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D/01.4 Своевременное обеспечение пункта (станции) искусственного осеменения расходными материалами и оборудованием</w:t>
            </w:r>
          </w:p>
          <w:p w14:paraId="0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D/02.4 Оценка состояния животных для выявления готовности к участию в процессе воспроизводства</w:t>
            </w:r>
          </w:p>
          <w:p w14:paraId="1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D/03.4 Проведение искусственного осеменения животных и птицы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698"/>
            <w:gridSpan w:val="1"/>
            <w:vMerge w:val="continue"/>
          </w:tcPr>
          <w:p/>
        </w:tc>
        <w:tc>
          <w:tcPr>
            <w:tcW w:type="dxa" w:w="1713"/>
            <w:gridSpan w:val="1"/>
            <w:vMerge w:val="continue"/>
          </w:tcPr>
          <w:p/>
        </w:tc>
        <w:tc>
          <w:tcPr>
            <w:tcW w:type="dxa" w:w="2821"/>
          </w:tcPr>
          <w:p w14:paraId="1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E Проведение ветеринарно-санитарных, профилактических, диагностических и лечебных мероприятий</w:t>
            </w:r>
          </w:p>
        </w:tc>
        <w:tc>
          <w:tcPr>
            <w:tcW w:type="dxa" w:w="2835"/>
          </w:tcPr>
          <w:p w14:paraId="1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E/01.5 Текущий контроль ветеринарно-санитарного и зоогигиенического состояния объектов животноводства и кормов</w:t>
            </w:r>
          </w:p>
          <w:p w14:paraId="1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E/02.5 Организация работ по реализации ветеринарно-санитарных мероприятий</w:t>
            </w:r>
          </w:p>
          <w:p w14:paraId="14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1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E/03.5 Организация работ по предупреждению заболеваний животных</w:t>
            </w:r>
          </w:p>
          <w:p w14:paraId="1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E/04.5 Выполнение лечебно-диагностических ветеринарных манипуляций</w:t>
            </w:r>
          </w:p>
        </w:tc>
      </w:tr>
    </w:tbl>
    <w:p w14:paraId="17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18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19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1A010000">
      <w:bookmarkStart w:id="14" w:name="__RefHeading___9"/>
      <w:bookmarkEnd w:id="14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 01 Проведение ветеринарно-санитарных и зоогигиенических мероприятий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 02 Проведение профилактических, диагностических и лечебных мероприятий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освоению одной или нескольки</w:t>
            </w: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z w:val="24"/>
              </w:rPr>
              <w:t xml:space="preserve"> професси</w:t>
            </w:r>
            <w:r>
              <w:rPr>
                <w:rFonts w:ascii="Times New Roman" w:hAnsi="Times New Roman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 xml:space="preserve"> рабочих, должност</w:t>
            </w:r>
            <w:r>
              <w:rPr>
                <w:rFonts w:ascii="Times New Roman" w:hAnsi="Times New Roman"/>
                <w:sz w:val="24"/>
              </w:rPr>
              <w:t>ей</w:t>
            </w:r>
            <w:r>
              <w:rPr>
                <w:rFonts w:ascii="Times New Roman" w:hAnsi="Times New Roman"/>
                <w:sz w:val="24"/>
              </w:rPr>
              <w:t xml:space="preserve"> служащих 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профессии рабочего (одну или несколько) в соответствии с перечнем профессий рабочих, должностей служащих, рекомендуемых к освоению в рамках образовательной программы по специальности</w:t>
            </w:r>
          </w:p>
          <w:p w14:paraId="2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15259 Обработчик </w:t>
            </w:r>
            <w:r>
              <w:rPr>
                <w:rFonts w:ascii="Times New Roman" w:hAnsi="Times New Roman"/>
                <w:sz w:val="24"/>
              </w:rPr>
              <w:t>ветсанбрака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15808 Оператор по ветеринарной обработке животных </w:t>
            </w:r>
          </w:p>
          <w:p w14:paraId="2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15830 Оператор по искусственному осеменению животных и птицы </w:t>
            </w:r>
          </w:p>
          <w:p w14:paraId="2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16955 Препаратор ветеринарный </w:t>
            </w:r>
          </w:p>
          <w:p w14:paraId="2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18111 Санитар ветеринарный </w:t>
            </w:r>
          </w:p>
          <w:p w14:paraId="2A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18322 Сборщик эндокринно-ферментного сырья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 03 Выполнение работ по одной или нескольким профессиям рабочих, должностям служащих</w:t>
            </w:r>
          </w:p>
        </w:tc>
      </w:tr>
    </w:tbl>
    <w:p w14:paraId="2C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D010000">
      <w:pPr>
        <w:sectPr>
          <w:headerReference r:id="rId1" w:type="default"/>
          <w:headerReference r:id="rId4" w:type="first"/>
          <w:footerReference r:id="rId2" w:type="default"/>
          <w:pgSz w:h="16838" w:orient="portrait" w:w="11906"/>
          <w:pgMar w:bottom="1134" w:footer="708" w:gutter="0" w:header="708" w:left="1701" w:right="850" w:top="1134"/>
        </w:sectPr>
      </w:pPr>
    </w:p>
    <w:p w14:paraId="2E010000">
      <w:bookmarkStart w:id="15" w:name="__RefHeading___10"/>
      <w:bookmarkEnd w:id="15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2F010000">
      <w:pPr>
        <w:rPr>
          <w:rFonts w:ascii="Times New Roman" w:hAnsi="Times New Roman"/>
          <w:color w:val="000000"/>
          <w:sz w:val="24"/>
        </w:rPr>
      </w:pPr>
    </w:p>
    <w:p w14:paraId="30010000">
      <w:bookmarkStart w:id="16" w:name="__RefHeading___11"/>
      <w:bookmarkEnd w:id="16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</w:rPr>
              <w:t>российских духовно-нравственных</w:t>
            </w:r>
            <w:r>
              <w:rPr>
                <w:rFonts w:ascii="Times New Roman" w:hAnsi="Times New Roman"/>
              </w:rPr>
              <w:t xml:space="preserve">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описывать значимость своей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</w:t>
            </w:r>
            <w:r>
              <w:rPr>
                <w:rFonts w:ascii="Times New Roman" w:hAnsi="Times New Roman"/>
              </w:rPr>
              <w:t>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</w:t>
            </w:r>
            <w:r>
              <w:rPr>
                <w:rFonts w:ascii="Times New Roman" w:hAnsi="Times New Roman"/>
              </w:rPr>
              <w:t>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AA010000"/>
    <w:p w14:paraId="AB010000"/>
    <w:p w14:paraId="AC010000">
      <w:bookmarkStart w:id="17" w:name="__RefHeading___12"/>
      <w:bookmarkEnd w:id="17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44"/>
        <w:gridCol w:w="4247"/>
        <w:gridCol w:w="7841"/>
      </w:tblGrid>
      <w:tr>
        <w:tc>
          <w:tcPr>
            <w:tcW w:type="dxa" w:w="2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18" w:name="_Hlk131166161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ПК 1.1. Контроль санитарного и зоогигиенического состояния объектов животноводства и кормов.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Практический опыт:</w:t>
            </w:r>
          </w:p>
          <w:p w14:paraId="B301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tabs>
                <w:tab w:leader="none" w:pos="454" w:val="left"/>
              </w:tabs>
              <w:ind w:firstLine="0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контроле санитарных и зоогигиенических параметров в животноводческих и птицеводческих помещениях;</w:t>
            </w:r>
          </w:p>
          <w:p w14:paraId="B5010000">
            <w:pPr>
              <w:tabs>
                <w:tab w:leader="none" w:pos="454" w:val="left"/>
              </w:tabs>
              <w:ind w:firstLine="0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проверке санитарного состояния пастбищ и мест водопоя животных;</w:t>
            </w:r>
          </w:p>
          <w:p w14:paraId="B6010000">
            <w:pPr>
              <w:tabs>
                <w:tab w:leader="none" w:pos="454" w:val="left"/>
              </w:tabs>
              <w:ind w:firstLine="0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контроле санитарных показателей различных видов кормов для животных;</w:t>
            </w:r>
          </w:p>
          <w:p w14:paraId="B7010000">
            <w:pPr>
              <w:tabs>
                <w:tab w:leader="none" w:pos="454" w:val="left"/>
              </w:tabs>
              <w:ind w:firstLine="0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отборе материала для лабораторных исследований;</w:t>
            </w:r>
          </w:p>
          <w:p w14:paraId="B8010000">
            <w:pPr>
              <w:tabs>
                <w:tab w:leader="none" w:pos="454" w:val="left"/>
              </w:tabs>
              <w:ind w:firstLine="0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проверке средств для транспортировки животных на предмет соответствия ветеринарно-санитарным правилам;</w:t>
            </w:r>
          </w:p>
          <w:p w14:paraId="B9010000">
            <w:pPr>
              <w:tabs>
                <w:tab w:leader="none" w:pos="454" w:val="left"/>
              </w:tabs>
              <w:ind w:firstLine="0" w:left="1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оформлении результатов контроля;</w:t>
            </w:r>
          </w:p>
          <w:p w14:paraId="BA010000">
            <w:pPr>
              <w:ind w:firstLine="0" w:left="176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осуществлении контроля соблюдения правил использования средств;</w:t>
            </w:r>
          </w:p>
          <w:p w14:paraId="B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- индивидуальной защиты и гигиенических норм работниками, занятыми в животноводстве.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органолептически, визуально и по показателям отклонения от нормы зоогигиенических параметров на объектах животноводства;</w:t>
            </w:r>
          </w:p>
          <w:p w14:paraId="B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метрологическое оборудование для определения показателей микроклимата;</w:t>
            </w:r>
          </w:p>
          <w:p w14:paraId="B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-использовать средства индивидуальной защиты работниками животноводческих объектов.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-нормативные зоогигиенические и ветеринарно-санитарные показатели в животноводстве;</w:t>
            </w:r>
          </w:p>
          <w:p w14:paraId="C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-ветеринарно-санитарные и зоогигиенические требования к условиям содержания и кормления животных;</w:t>
            </w:r>
          </w:p>
          <w:p w14:paraId="C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отбора проб кормов, смывов, материалов для лабораторных исследований.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ПК 1.2. Проведение ветеринарно-санитарных мероприятий для предупреждения возникновения болезней животных.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Практический опыт:</w:t>
            </w:r>
          </w:p>
          <w:p w14:paraId="C601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tabs>
                <w:tab w:leader="none" w:pos="45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-проведении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животноводстве и птицеводстве;</w:t>
            </w:r>
          </w:p>
          <w:p w14:paraId="C8010000">
            <w:pPr>
              <w:tabs>
                <w:tab w:leader="none" w:pos="45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-дезинсекции и дератизации животноводческих и птицеводческих объектов;</w:t>
            </w:r>
          </w:p>
          <w:p w14:paraId="C9010000">
            <w:pPr>
              <w:tabs>
                <w:tab w:leader="none" w:pos="45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-утилизации трупов животных, биологических отходов и ветеринарных препаратов;</w:t>
            </w:r>
          </w:p>
          <w:p w14:paraId="CA010000">
            <w:pPr>
              <w:tabs>
                <w:tab w:leader="none" w:pos="45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-стерилизации ветеринарного инструментария;</w:t>
            </w:r>
          </w:p>
          <w:p w14:paraId="CB010000">
            <w:pPr>
              <w:tabs>
                <w:tab w:leader="none" w:pos="45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-подготовке средств для выполнения ветеринарно-санитарных мероприятий и соответствующего инструментария в зависимости от условий микроклимата и условий среды;</w:t>
            </w:r>
          </w:p>
          <w:p w14:paraId="CC010000">
            <w:pPr>
              <w:tabs>
                <w:tab w:leader="none" w:pos="45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предубойном</w:t>
            </w:r>
            <w:r>
              <w:rPr>
                <w:rFonts w:ascii="Times New Roman" w:hAnsi="Times New Roman"/>
                <w:sz w:val="24"/>
              </w:rPr>
              <w:t xml:space="preserve"> осмотре животных и послеубойном ветеринарно-санитарном осмотре туш и органов животных.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оборудование, предназначенное для санации животноводческих помещений;</w:t>
            </w:r>
          </w:p>
          <w:p w14:paraId="C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-пользоваться техническими средствами и методами для проведения стерилизации;</w:t>
            </w:r>
          </w:p>
          <w:p w14:paraId="D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-готовить рабочие растворы средств проведения ветеринарно-санитарных мероприятий согласно инструкциям и наставлениям с соблюдением правил безопасности;</w:t>
            </w:r>
          </w:p>
          <w:p w14:paraId="D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нормативные требования в области ветеринарии;</w:t>
            </w:r>
          </w:p>
          <w:p w14:paraId="D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 xml:space="preserve">-интерпретировать результаты </w:t>
            </w:r>
            <w:r>
              <w:rPr>
                <w:rFonts w:ascii="Times New Roman" w:hAnsi="Times New Roman"/>
                <w:sz w:val="24"/>
              </w:rPr>
              <w:t>предубойного</w:t>
            </w:r>
            <w:r>
              <w:rPr>
                <w:rFonts w:ascii="Times New Roman" w:hAnsi="Times New Roman"/>
                <w:sz w:val="24"/>
              </w:rPr>
              <w:t xml:space="preserve"> осмотра животных и послеубойного ветеринарно-санитарного осмотра туш и органов животных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дезинфекции, дезинсекции и дератизации объектов животноводства;</w:t>
            </w:r>
          </w:p>
          <w:p w14:paraId="D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стерилизации ветеринарного инструментария;</w:t>
            </w:r>
          </w:p>
          <w:p w14:paraId="D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сбора и утилизации трупов животных и биологических отходов;</w:t>
            </w:r>
          </w:p>
          <w:p w14:paraId="D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утилизации ветеринарных препаратов;</w:t>
            </w:r>
          </w:p>
          <w:p w14:paraId="D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проведения исследований биологического материала, продуктов и сырья животного и растительного происхождения с целью предупреждения возникновения болезней;</w:t>
            </w:r>
          </w:p>
          <w:p w14:paraId="D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-методы </w:t>
            </w:r>
            <w:r>
              <w:rPr>
                <w:rFonts w:ascii="Times New Roman" w:hAnsi="Times New Roman"/>
                <w:sz w:val="24"/>
              </w:rPr>
              <w:t>предубойного</w:t>
            </w:r>
            <w:r>
              <w:rPr>
                <w:rFonts w:ascii="Times New Roman" w:hAnsi="Times New Roman"/>
                <w:sz w:val="24"/>
              </w:rPr>
              <w:t xml:space="preserve"> осмотра животных и послеубойного ветеринарно-санитарного осмотра туш и органов животных;</w:t>
            </w:r>
          </w:p>
          <w:p w14:paraId="D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-нормативные акты в области ветеринарии;</w:t>
            </w:r>
          </w:p>
          <w:p w14:paraId="D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 xml:space="preserve">  требования охраны труда.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1.3. Проведение ветеринарно-санитарных мероприятий в условиях специализированных животноводческих хозяйств.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Практический опыт:</w:t>
            </w:r>
          </w:p>
          <w:p w14:paraId="DE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tabs>
                <w:tab w:leader="none" w:pos="454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-контроле санитарных и зоогигиенических параметров в </w:t>
            </w:r>
            <w:r>
              <w:rPr>
                <w:rFonts w:ascii="Times New Roman" w:hAnsi="Times New Roman"/>
                <w:sz w:val="24"/>
              </w:rPr>
              <w:t>условиях</w:t>
            </w:r>
            <w:r>
              <w:rPr>
                <w:rFonts w:ascii="Times New Roman" w:hAnsi="Times New Roman"/>
                <w:sz w:val="24"/>
              </w:rPr>
              <w:t xml:space="preserve"> специализированных животноводческих и птицеводческих помещениях;</w:t>
            </w:r>
          </w:p>
          <w:p w14:paraId="E0010000">
            <w:pPr>
              <w:tabs>
                <w:tab w:leader="none" w:pos="454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-проверке санитарного состояния пастбищ и мест водопоя животных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</w:p>
          <w:p w14:paraId="E1010000">
            <w:pPr>
              <w:tabs>
                <w:tab w:leader="none" w:pos="454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-контроле санитарных показателей различных видов кормов для животных в </w:t>
            </w:r>
            <w:r>
              <w:rPr>
                <w:rFonts w:ascii="Times New Roman" w:hAnsi="Times New Roman"/>
                <w:sz w:val="24"/>
              </w:rPr>
              <w:t>условиях</w:t>
            </w:r>
            <w:r>
              <w:rPr>
                <w:rFonts w:ascii="Times New Roman" w:hAnsi="Times New Roman"/>
                <w:sz w:val="24"/>
              </w:rPr>
              <w:t xml:space="preserve"> специализированных животноводческих хозяйств;</w:t>
            </w:r>
          </w:p>
          <w:p w14:paraId="E2010000">
            <w:pPr>
              <w:tabs>
                <w:tab w:leader="none" w:pos="454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-отборе материала для лабораторных исследований;</w:t>
            </w:r>
          </w:p>
          <w:p w14:paraId="E3010000">
            <w:pPr>
              <w:tabs>
                <w:tab w:leader="none" w:pos="454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-проверке средств для транспортировки животных на предмет соответствия ветеринарно-санитарным правилам в </w:t>
            </w:r>
            <w:r>
              <w:rPr>
                <w:rFonts w:ascii="Times New Roman" w:hAnsi="Times New Roman"/>
                <w:sz w:val="24"/>
              </w:rPr>
              <w:t>условиях</w:t>
            </w:r>
            <w:r>
              <w:rPr>
                <w:rFonts w:ascii="Times New Roman" w:hAnsi="Times New Roman"/>
                <w:sz w:val="24"/>
              </w:rPr>
              <w:t xml:space="preserve"> специализированных животноводческих хозяйств;</w:t>
            </w:r>
          </w:p>
          <w:p w14:paraId="E4010000">
            <w:pPr>
              <w:tabs>
                <w:tab w:leader="none" w:pos="454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-оформлении результатов контроля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</w:p>
          <w:p w14:paraId="E5010000">
            <w:pPr>
              <w:ind w:right="75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-осуществлении контроля соблюдения правил использования средств в </w:t>
            </w:r>
            <w:r>
              <w:rPr>
                <w:rFonts w:ascii="Times New Roman" w:hAnsi="Times New Roman"/>
                <w:sz w:val="24"/>
              </w:rPr>
              <w:t>условиях</w:t>
            </w:r>
            <w:r>
              <w:rPr>
                <w:rFonts w:ascii="Times New Roman" w:hAnsi="Times New Roman"/>
                <w:sz w:val="24"/>
              </w:rPr>
              <w:t xml:space="preserve"> специализированных животноводческих хозяйств;</w:t>
            </w:r>
          </w:p>
          <w:p w14:paraId="E601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-индивидуальной защиты и гигиенических норм работниками, занятыми в</w:t>
            </w:r>
            <w:r>
              <w:rPr>
                <w:rFonts w:ascii="Times New Roman" w:hAnsi="Times New Roman"/>
                <w:sz w:val="24"/>
              </w:rPr>
              <w:t xml:space="preserve"> условиях</w:t>
            </w:r>
            <w:r>
              <w:rPr>
                <w:rFonts w:ascii="Times New Roman" w:hAnsi="Times New Roman"/>
                <w:sz w:val="24"/>
              </w:rPr>
              <w:t xml:space="preserve"> специализированных животноводческих хозяйств;</w:t>
            </w:r>
          </w:p>
          <w:p w14:paraId="E7010000">
            <w:pPr>
              <w:tabs>
                <w:tab w:leader="none" w:pos="454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-проведении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</w:t>
            </w:r>
            <w:r>
              <w:rPr>
                <w:rFonts w:ascii="Times New Roman" w:hAnsi="Times New Roman"/>
                <w:sz w:val="24"/>
              </w:rPr>
              <w:t xml:space="preserve">в  </w:t>
            </w:r>
            <w:r>
              <w:rPr>
                <w:rFonts w:ascii="Times New Roman" w:hAnsi="Times New Roman"/>
                <w:sz w:val="24"/>
              </w:rPr>
              <w:t>условиях</w:t>
            </w:r>
            <w:r>
              <w:rPr>
                <w:rFonts w:ascii="Times New Roman" w:hAnsi="Times New Roman"/>
                <w:sz w:val="24"/>
              </w:rPr>
              <w:t xml:space="preserve"> специализированных животноводческих и птицеводческих хозяйств;</w:t>
            </w:r>
          </w:p>
          <w:p w14:paraId="E8010000">
            <w:pPr>
              <w:tabs>
                <w:tab w:leader="none" w:pos="454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-дезинсекции и дератизации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и птицеводческих хозяйств;</w:t>
            </w:r>
          </w:p>
          <w:p w14:paraId="E9010000">
            <w:pPr>
              <w:tabs>
                <w:tab w:leader="none" w:pos="454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-утилизации трупов животных, биологических отходов и ветеринарных препаратов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</w:p>
          <w:p w14:paraId="EA010000">
            <w:pPr>
              <w:tabs>
                <w:tab w:leader="none" w:pos="454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-стерилизации ветеринарного инструментария;</w:t>
            </w:r>
          </w:p>
          <w:p w14:paraId="EB010000">
            <w:pPr>
              <w:tabs>
                <w:tab w:leader="none" w:pos="454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-подготовке средств для выполнения ветеринарно-санитарных мероприятий и соответствующего инструментария в зависимости от условий микроклимата и условий среды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и птицеводческих хозяйств;</w:t>
            </w:r>
            <w:r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</w:rPr>
              <w:t>предубойном</w:t>
            </w:r>
            <w:r>
              <w:rPr>
                <w:rFonts w:ascii="Times New Roman" w:hAnsi="Times New Roman"/>
                <w:sz w:val="24"/>
              </w:rPr>
              <w:t xml:space="preserve"> осмотре животных и послеубойном ветеринарно-санитарном осмотре туш и органов животных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органолептические, визуально и по показателям отклонения от нормы зоогигиенических параметров на объектах в</w:t>
            </w:r>
            <w:r>
              <w:rPr>
                <w:rFonts w:ascii="Times New Roman" w:hAnsi="Times New Roman"/>
                <w:sz w:val="24"/>
              </w:rPr>
              <w:t xml:space="preserve"> условиях специализированных животноводческих хозяйств;</w:t>
            </w:r>
          </w:p>
          <w:p w14:paraId="E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метрологическое оборудование для определения показателей микроклимата</w:t>
            </w:r>
            <w:r>
              <w:rPr>
                <w:rFonts w:ascii="Times New Roman" w:hAnsi="Times New Roman"/>
                <w:sz w:val="24"/>
              </w:rPr>
              <w:t xml:space="preserve"> в условиях специализированных животноводческих хозяйств;</w:t>
            </w:r>
          </w:p>
          <w:p w14:paraId="E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-использовать средства индивидуальной защиты работниками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</w:p>
          <w:p w14:paraId="F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-использовать оборудование, предназначенное для санации животноводческих помещений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</w:t>
            </w:r>
          </w:p>
          <w:p w14:paraId="F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-пользоваться техническими средствами и методами для проведения стерилизации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</w:p>
          <w:p w14:paraId="F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-готовить рабочие растворы средств проведения ветеринарно-санитарных мероприятий согласно инструкциям и наставлениям с соблюдением правил безопасности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</w:p>
          <w:p w14:paraId="F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-применять нормативные требования в области ветеринарии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  <w:r>
              <w:rPr>
                <w:rFonts w:ascii="Times New Roman" w:hAnsi="Times New Roman"/>
                <w:sz w:val="24"/>
              </w:rPr>
              <w:t xml:space="preserve"> -интерпретировать результаты </w:t>
            </w:r>
            <w:r>
              <w:rPr>
                <w:rFonts w:ascii="Times New Roman" w:hAnsi="Times New Roman"/>
                <w:sz w:val="24"/>
              </w:rPr>
              <w:t>предубойного</w:t>
            </w:r>
            <w:r>
              <w:rPr>
                <w:rFonts w:ascii="Times New Roman" w:hAnsi="Times New Roman"/>
                <w:sz w:val="24"/>
              </w:rPr>
              <w:t xml:space="preserve"> осмотра животных и послеубойного ветеринарно-санитарного осмотра туш и органов животных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-нормативные зоогигиенические и ветеринарно-санитарные показатели в</w:t>
            </w:r>
            <w:r>
              <w:rPr>
                <w:rFonts w:ascii="Times New Roman" w:hAnsi="Times New Roman"/>
                <w:sz w:val="24"/>
              </w:rPr>
              <w:t xml:space="preserve"> условиях специализированных животноводческих хозяйств;</w:t>
            </w:r>
          </w:p>
          <w:p w14:paraId="F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-ветеринарно-санитарные и зоогигиенические требования к условиям содержания и кормления животных</w:t>
            </w:r>
            <w:r>
              <w:rPr>
                <w:rFonts w:ascii="Times New Roman" w:hAnsi="Times New Roman"/>
                <w:sz w:val="24"/>
              </w:rPr>
              <w:t xml:space="preserve"> в условиях специализированных животноводческих хозяйств;</w:t>
            </w:r>
          </w:p>
          <w:p w14:paraId="F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-правила отбора проб кормов, смывов, материалов для лабораторных исследований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</w:p>
          <w:p w14:paraId="F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-методы дезинфекции, дезинсекции и дератизации объектов животноводства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</w:p>
          <w:p w14:paraId="F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-методы стерилизации ветеринарного инструментария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</w:p>
          <w:p w14:paraId="F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-правила сбора и утилизации трупов животных и биологических отходов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</w:p>
          <w:p w14:paraId="F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-правила утилизации ветеринарных препаратов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</w:p>
          <w:p w14:paraId="F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-методы проведения исследований биологического материала, продуктов и сырья животного и растительного происхождения с целью предупреждения возникновения болезней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</w:p>
          <w:p w14:paraId="F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-методы </w:t>
            </w:r>
            <w:r>
              <w:rPr>
                <w:rFonts w:ascii="Times New Roman" w:hAnsi="Times New Roman"/>
                <w:sz w:val="24"/>
              </w:rPr>
              <w:t>предубойного</w:t>
            </w:r>
            <w:r>
              <w:rPr>
                <w:rFonts w:ascii="Times New Roman" w:hAnsi="Times New Roman"/>
                <w:sz w:val="24"/>
              </w:rPr>
              <w:t xml:space="preserve"> осмотра животных и послеубойного ветеринарно-санитарного осмотра туш и органов животных в</w:t>
            </w:r>
            <w:r>
              <w:rPr>
                <w:rFonts w:ascii="Times New Roman" w:hAnsi="Times New Roman"/>
                <w:sz w:val="24"/>
              </w:rPr>
              <w:t xml:space="preserve"> условиях специализированных животноводческих хозяйств;</w:t>
            </w:r>
          </w:p>
          <w:p w14:paraId="F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-нормативные акты в области ветеринарии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требования охраны труда в </w:t>
            </w:r>
            <w:r>
              <w:rPr>
                <w:rFonts w:ascii="Times New Roman" w:hAnsi="Times New Roman"/>
                <w:sz w:val="24"/>
              </w:rPr>
              <w:t>условиях специализированных животноводческих хозяйств.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rPr>
                <w:rFonts w:ascii="Times New Roman" w:hAnsi="Times New Roman"/>
              </w:rPr>
            </w:pPr>
            <w:bookmarkStart w:id="19" w:name="_Hlk149648801"/>
            <w:r>
              <w:rPr>
                <w:rFonts w:ascii="Times New Roman" w:hAnsi="Times New Roman"/>
                <w:sz w:val="24"/>
              </w:rPr>
              <w:t>Проведение профилактических, диагностических и лечебных мероприятий:</w:t>
            </w:r>
          </w:p>
          <w:p w14:paraId="00020000">
            <w:pPr>
              <w:rPr>
                <w:rFonts w:ascii="Times New Roman" w:hAnsi="Times New Roman"/>
              </w:rPr>
            </w:pPr>
          </w:p>
          <w:p w14:paraId="0102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ПК 2.1. 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Практический опыт: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Проведении иммунизации животных;</w:t>
            </w:r>
          </w:p>
          <w:p w14:paraId="05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Отборе проб биологического материала от животных, кормов и воды, их упаковка и подготовка для исследований;</w:t>
            </w:r>
          </w:p>
          <w:p w14:paraId="06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Постановке аллергических проб у животных;</w:t>
            </w:r>
          </w:p>
          <w:p w14:paraId="07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Проведении противопаразитарных обработок;</w:t>
            </w:r>
          </w:p>
          <w:p w14:paraId="08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Оценке рационов кормления животных;</w:t>
            </w:r>
          </w:p>
          <w:p w14:paraId="0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- Ведении ветеринарной отчетности и учета в установленных формах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к использованию биопрепараты в соответствии с инструкциями по их применению;</w:t>
            </w:r>
          </w:p>
          <w:p w14:paraId="0C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техникой постановки аллергических проб;</w:t>
            </w:r>
          </w:p>
          <w:p w14:paraId="0D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техникой введения биопрепаратов;</w:t>
            </w:r>
          </w:p>
          <w:p w14:paraId="0E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средства для дезинфекции;</w:t>
            </w:r>
          </w:p>
          <w:p w14:paraId="0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- Производить оценку рациона кормления для животных различных видов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к использованию биопрепараты в соответствии с инструкциями по их применению;</w:t>
            </w:r>
          </w:p>
          <w:p w14:paraId="12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техникой постановки аллергических проб;</w:t>
            </w:r>
          </w:p>
          <w:p w14:paraId="13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техникой введения биопрепаратов;</w:t>
            </w:r>
          </w:p>
          <w:p w14:paraId="14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средства для дезинфекции;</w:t>
            </w:r>
          </w:p>
          <w:p w14:paraId="15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оценку рациона кормления для животных различных видов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ПК 2.2. Выполнение лечебно-диагностических ветеринарных манипуляций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Практический опыт: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Подготовке животных к проведению диагностических и терапевтических манипуляций;</w:t>
            </w:r>
          </w:p>
          <w:p w14:paraId="19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Проведении общего обследования животных;</w:t>
            </w:r>
          </w:p>
          <w:p w14:paraId="1A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Проведении инструментального обследования животных;</w:t>
            </w:r>
          </w:p>
          <w:p w14:paraId="1B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Проведении диспансеризации животных;</w:t>
            </w:r>
          </w:p>
          <w:p w14:paraId="1C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Установлении клинического диагноза по результатам проведенных диагностических мероприятий;</w:t>
            </w:r>
          </w:p>
          <w:p w14:paraId="1D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Проведении терапии животных;</w:t>
            </w:r>
          </w:p>
          <w:p w14:paraId="1E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Произведении акушерской помощи животным по родовспоможению;</w:t>
            </w:r>
          </w:p>
          <w:p w14:paraId="1F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Выполнении кастрации животных и косметических хирургических операций;</w:t>
            </w:r>
          </w:p>
          <w:p w14:paraId="20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Выполнении патологоанатомического вскрытия трупов животных;</w:t>
            </w:r>
          </w:p>
          <w:p w14:paraId="21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Оценке эффективности индивидуальной и групповой терапии у животных;</w:t>
            </w:r>
          </w:p>
          <w:p w14:paraId="2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- Оформлении результатов выполнения диагностических и терапевтических манипуляций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клиническое состояние животных общими и инструментальными методами;</w:t>
            </w:r>
          </w:p>
          <w:p w14:paraId="25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ветеринарной терапевтической техникой;</w:t>
            </w:r>
          </w:p>
          <w:p w14:paraId="26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терапевтический и диагностический ветеринарный инструментарий;</w:t>
            </w:r>
          </w:p>
          <w:p w14:paraId="27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ветеринарные фармакологические средства;</w:t>
            </w:r>
          </w:p>
          <w:p w14:paraId="28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Вскрывать трупы животных;</w:t>
            </w:r>
          </w:p>
          <w:p w14:paraId="29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и интерпретировать результаты диагностических и терапевтических манипуляций;</w:t>
            </w:r>
          </w:p>
          <w:p w14:paraId="2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- Подбирать инструментарий и лекарственные средства для проведения диагностики и терапии животных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Анатомо-топографические характеристики организма животных с учетом видовых особенностей;</w:t>
            </w:r>
          </w:p>
          <w:p w14:paraId="2D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Нормативные данные физиологических показателей у животных;</w:t>
            </w:r>
          </w:p>
          <w:p w14:paraId="2E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Морфологические и биологические характеристики возбудителей инфекционных и инвазионных заболеваний животных;</w:t>
            </w:r>
          </w:p>
          <w:p w14:paraId="2F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диагностики и лечения животных;</w:t>
            </w:r>
          </w:p>
          <w:p w14:paraId="30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Фармакологические свойства основных групп ветеринарных препаратов;</w:t>
            </w:r>
          </w:p>
          <w:p w14:paraId="31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хранения и использования лекарственных средств ветеринарного назначения;</w:t>
            </w:r>
          </w:p>
          <w:p w14:paraId="32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применения диагностических препаратов;</w:t>
            </w:r>
          </w:p>
          <w:p w14:paraId="33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кастрации животных и родовспоможения животным;</w:t>
            </w:r>
          </w:p>
          <w:p w14:paraId="34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механизмов развития и течения заболеваний у животных различной этиологии;</w:t>
            </w:r>
          </w:p>
          <w:p w14:paraId="35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асептики и антисептики;</w:t>
            </w:r>
          </w:p>
          <w:p w14:paraId="36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Критерии оценки эффективности терапии животных;</w:t>
            </w:r>
          </w:p>
          <w:p w14:paraId="37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ветеринарного документооборота;</w:t>
            </w:r>
          </w:p>
          <w:p w14:paraId="3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- Требования охраны труда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2.3. Выполнение лечебно-диагностических ветеринарных мероприятий в условиях специализированных животноводческих хозяйств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Практический опыт: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Подготовке животных к проведению диагностических и терапевтических манипуляций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3C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Проведении общего обследования животных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3D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Проведении инструментального обследования животных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3E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Проведении диспансеризации животных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3F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Установлении клинического диагноза по результатам проведенных диагностических мероприятий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40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Проведении терапии животных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41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Произведении акушерской помощи животным по родовспоможению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42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Выполнении кастрации животных и косметических хирургических операций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43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Выполнении патологоанатомического вскрытия трупов животных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44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Оценке эффективности индивидуальной и групповой терапии у животных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45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Оформлении результатов выполнения диагностических и терапевтических манипуляций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клиническое состояние животных общими и инструментальными методами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48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Пользоваться ветеринарной терапевтической техникой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49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терапевтический и диагностический ветеринарный инструментарий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4A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Применять ветеринарные фармакологические средства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4B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Вскрывать трупы животных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4C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Анализировать и интерпретировать результаты диагностических и терапевтических манипуляций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4D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Подбирать инструментарий и лекарственные средства для проведения диагностики и терапии животных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Анатомо-топографические характеристики организма животных с учетом видовых особенностей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50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Нормативные данные физиологических показателей у животных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51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Морфологические и биологические характеристики возбудителей инфекционных и инвазионных заболеваний животных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52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диагностики и лечения животных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53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Фармакологические свойства основных групп ветеринарных препаратов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54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-Правила хранения и использования лекарственных средств ветеринарного назначения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55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-Правила применения диагностических препаратов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56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кастрации животных и родовспоможения животным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57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Основы механизмов развития и течения заболеваний у животных различной этиологии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58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асептики и антисептики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59020000">
            <w:pPr>
              <w:ind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Критерии оценки эффективности терапии животных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5A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ветеринарного документооборота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хозяйств;</w:t>
            </w:r>
          </w:p>
          <w:p w14:paraId="5B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Требования охраны труда </w:t>
            </w:r>
            <w:r>
              <w:rPr>
                <w:rFonts w:ascii="Times New Roman" w:hAnsi="Times New Roman"/>
                <w:sz w:val="24"/>
              </w:rPr>
              <w:t>в условиях специализированных животноводческих хозяйств.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видов работ по одной или нескольким </w:t>
            </w:r>
            <w:r>
              <w:rPr>
                <w:rFonts w:ascii="Times New Roman" w:hAnsi="Times New Roman"/>
              </w:rPr>
              <w:t>профессиям рабочих, должностям служащих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3.Х …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ind w:firstLine="0" w:left="75" w:right="75"/>
              <w:contextualSpacing w:val="1"/>
              <w:rPr>
                <w:rFonts w:ascii="Times New Roman" w:hAnsi="Times New Roman"/>
                <w:sz w:val="24"/>
              </w:rPr>
            </w:pPr>
            <w:bookmarkEnd w:id="18"/>
            <w:bookmarkEnd w:id="19"/>
          </w:p>
        </w:tc>
      </w:tr>
    </w:tbl>
    <w:p w14:paraId="64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65020000">
      <w:pPr>
        <w:rPr>
          <w:rFonts w:ascii="Times New Roman" w:hAnsi="Times New Roman"/>
          <w:sz w:val="24"/>
        </w:rPr>
      </w:pPr>
      <w:r>
        <w:br w:type="page"/>
      </w:r>
    </w:p>
    <w:p w14:paraId="66020000">
      <w:bookmarkStart w:id="20" w:name="__RefHeading___13"/>
      <w:bookmarkEnd w:id="20"/>
      <w:pPr>
        <w:pStyle w:val="Style_9"/>
      </w:pPr>
      <w:bookmarkStart w:id="21" w:name="_Hlk156463833"/>
      <w:r>
        <w:t>4.3. Матрица компетенций выпускника</w:t>
      </w:r>
    </w:p>
    <w:p w14:paraId="67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6802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3888"/>
        <w:gridCol w:w="3402"/>
        <w:gridCol w:w="2410"/>
        <w:gridCol w:w="2693"/>
      </w:tblGrid>
      <w:tr>
        <w:tc>
          <w:tcPr>
            <w:tcW w:type="dxa" w:w="2520"/>
            <w:shd w:fill="auto" w:val="clear"/>
          </w:tcPr>
          <w:p w14:paraId="69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>
              <w:rPr>
                <w:rFonts w:ascii="Times New Roman" w:hAnsi="Times New Roman"/>
              </w:rPr>
              <w:t>ВД</w:t>
            </w:r>
          </w:p>
        </w:tc>
        <w:tc>
          <w:tcPr>
            <w:tcW w:type="dxa" w:w="3888"/>
            <w:shd w:fill="auto" w:val="clear"/>
          </w:tcPr>
          <w:p w14:paraId="6A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и наименование </w:t>
            </w:r>
            <w:r>
              <w:rPr>
                <w:rFonts w:ascii="Times New Roman" w:hAnsi="Times New Roman"/>
              </w:rPr>
              <w:t>ПК</w:t>
            </w:r>
          </w:p>
        </w:tc>
        <w:tc>
          <w:tcPr>
            <w:tcW w:type="dxa" w:w="3402"/>
            <w:shd w:fill="auto" w:val="clear"/>
          </w:tcPr>
          <w:p w14:paraId="6B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</w:t>
            </w:r>
            <w:r>
              <w:rPr>
                <w:rFonts w:ascii="Times New Roman" w:hAnsi="Times New Roman"/>
              </w:rPr>
              <w:t>рофессиональн</w:t>
            </w:r>
            <w:r>
              <w:rPr>
                <w:rFonts w:ascii="Times New Roman" w:hAnsi="Times New Roman"/>
              </w:rPr>
              <w:t>ого</w:t>
            </w:r>
            <w:r>
              <w:rPr>
                <w:rFonts w:ascii="Times New Roman" w:hAnsi="Times New Roman"/>
              </w:rPr>
              <w:t xml:space="preserve"> стандарт</w:t>
            </w:r>
            <w:r>
              <w:rPr>
                <w:rFonts w:ascii="Times New Roman" w:hAnsi="Times New Roman"/>
              </w:rPr>
              <w:t>а</w:t>
            </w:r>
            <w:r>
              <w:rPr>
                <w:rStyle w:val="Style_15_ch"/>
                <w:rFonts w:ascii="Times New Roman" w:hAnsi="Times New Roman"/>
              </w:rPr>
              <w:footnoteReference w:id="2"/>
            </w:r>
          </w:p>
        </w:tc>
        <w:tc>
          <w:tcPr>
            <w:tcW w:type="dxa" w:w="2410"/>
            <w:shd w:fill="auto" w:val="clear"/>
          </w:tcPr>
          <w:p w14:paraId="6C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</w:rPr>
              <w:t xml:space="preserve">и наименование </w:t>
            </w:r>
            <w:r>
              <w:rPr>
                <w:rFonts w:ascii="Times New Roman" w:hAnsi="Times New Roman"/>
              </w:rPr>
              <w:t>обобщенной трудовой функции</w:t>
            </w:r>
          </w:p>
        </w:tc>
        <w:tc>
          <w:tcPr>
            <w:tcW w:type="dxa" w:w="2693"/>
            <w:shd w:fill="auto" w:val="clear"/>
          </w:tcPr>
          <w:p w14:paraId="6D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</w:rPr>
              <w:t xml:space="preserve">и наименование </w:t>
            </w:r>
            <w:r>
              <w:rPr>
                <w:rFonts w:ascii="Times New Roman" w:hAnsi="Times New Roman"/>
              </w:rPr>
              <w:t>трудовой функции</w:t>
            </w:r>
          </w:p>
        </w:tc>
      </w:tr>
      <w:tr>
        <w:trPr>
          <w:trHeight w:hRule="atLeast" w:val="536"/>
        </w:trPr>
        <w:tc>
          <w:tcPr>
            <w:tcW w:type="dxa" w:w="2520"/>
            <w:vMerge w:val="restart"/>
            <w:shd w:fill="auto" w:val="clear"/>
          </w:tcPr>
          <w:p w14:paraId="6E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</w:t>
            </w:r>
            <w:r>
              <w:rPr>
                <w:rFonts w:ascii="Times New Roman" w:hAnsi="Times New Roman"/>
                <w:color w:val="000000"/>
              </w:rPr>
              <w:t xml:space="preserve"> Проведение ветеринарно-санитарных и зоогигиенических мероприятий</w:t>
            </w:r>
          </w:p>
        </w:tc>
        <w:tc>
          <w:tcPr>
            <w:tcW w:type="dxa" w:w="3888"/>
            <w:vMerge w:val="restart"/>
            <w:shd w:fill="auto" w:val="clear"/>
          </w:tcPr>
          <w:p w14:paraId="6F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Контроль санитарного и зоогигиенического состояния объектов животноводства и кормов.</w:t>
            </w:r>
          </w:p>
          <w:p w14:paraId="70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Проведение ветеринарно-санитарных мероприятий для предупреждения возникновения болезней животных.</w:t>
            </w:r>
          </w:p>
          <w:p w14:paraId="71020000">
            <w:pPr>
              <w:widowControl w:val="0"/>
              <w:ind/>
              <w:contextualSpacing w:val="1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1.3. Проведение ветеринарно-санитарных мероприятий в условиях специализированных животноводческих хозяйств.</w:t>
            </w:r>
          </w:p>
        </w:tc>
        <w:tc>
          <w:tcPr>
            <w:tcW w:type="dxa" w:w="3402"/>
            <w:vMerge w:val="restart"/>
            <w:shd w:fill="auto" w:val="clear"/>
          </w:tcPr>
          <w:p w14:paraId="72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13.012 </w:t>
            </w:r>
          </w:p>
          <w:p w14:paraId="73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 </w:t>
            </w:r>
          </w:p>
          <w:p w14:paraId="74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2410"/>
            <w:vMerge w:val="restart"/>
            <w:shd w:fill="auto" w:val="clear"/>
          </w:tcPr>
          <w:p w14:paraId="75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</w:t>
            </w:r>
            <w:r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 xml:space="preserve"> Выполнение подготовительных работ при искусственном осеменении животных и птицы</w:t>
            </w:r>
          </w:p>
        </w:tc>
        <w:tc>
          <w:tcPr>
            <w:tcW w:type="dxa" w:w="2693"/>
            <w:shd w:fill="auto" w:val="clear"/>
          </w:tcPr>
          <w:p w14:paraId="76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B/01.3 Выполнение работ по поддержанию безопасных ветеринарно-санитарных условий в пункте (станции) искусственного осеменения</w:t>
            </w:r>
          </w:p>
        </w:tc>
      </w:tr>
      <w:tr>
        <w:trPr>
          <w:trHeight w:hRule="atLeast" w:val="535"/>
        </w:trPr>
        <w:tc>
          <w:tcPr>
            <w:tcW w:type="dxa" w:w="2520"/>
            <w:gridSpan w:val="1"/>
            <w:vMerge w:val="continue"/>
            <w:shd w:fill="auto" w:val="clear"/>
          </w:tcPr>
          <w:p/>
        </w:tc>
        <w:tc>
          <w:tcPr>
            <w:tcW w:type="dxa" w:w="3888"/>
            <w:gridSpan w:val="1"/>
            <w:vMerge w:val="continue"/>
            <w:shd w:fill="auto" w:val="clear"/>
          </w:tcPr>
          <w:p/>
        </w:tc>
        <w:tc>
          <w:tcPr>
            <w:tcW w:type="dxa" w:w="3402"/>
            <w:gridSpan w:val="1"/>
            <w:vMerge w:val="continue"/>
            <w:shd w:fill="auto" w:val="clear"/>
          </w:tcPr>
          <w:p/>
        </w:tc>
        <w:tc>
          <w:tcPr>
            <w:tcW w:type="dxa" w:w="2410"/>
            <w:gridSpan w:val="1"/>
            <w:vMerge w:val="continue"/>
            <w:shd w:fill="auto" w:val="clear"/>
          </w:tcPr>
          <w:p/>
        </w:tc>
        <w:tc>
          <w:tcPr>
            <w:tcW w:type="dxa" w:w="2693"/>
            <w:shd w:fill="auto" w:val="clear"/>
          </w:tcPr>
          <w:p w14:paraId="77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Подготовка материалов, оборудования и инструментов к проведению искусственного осеменения животных и птицы</w:t>
            </w:r>
          </w:p>
        </w:tc>
      </w:tr>
      <w:tr>
        <w:trPr>
          <w:trHeight w:hRule="atLeast" w:val="535"/>
        </w:trPr>
        <w:tc>
          <w:tcPr>
            <w:tcW w:type="dxa" w:w="2520"/>
            <w:gridSpan w:val="1"/>
            <w:vMerge w:val="continue"/>
            <w:shd w:fill="auto" w:val="clear"/>
          </w:tcPr>
          <w:p/>
        </w:tc>
        <w:tc>
          <w:tcPr>
            <w:tcW w:type="dxa" w:w="3888"/>
            <w:gridSpan w:val="1"/>
            <w:vMerge w:val="continue"/>
            <w:shd w:fill="auto" w:val="clear"/>
          </w:tcPr>
          <w:p/>
        </w:tc>
        <w:tc>
          <w:tcPr>
            <w:tcW w:type="dxa" w:w="3402"/>
            <w:gridSpan w:val="1"/>
            <w:vMerge w:val="continue"/>
            <w:shd w:fill="auto" w:val="clear"/>
          </w:tcPr>
          <w:p/>
        </w:tc>
        <w:tc>
          <w:tcPr>
            <w:tcW w:type="dxa" w:w="2410"/>
            <w:gridSpan w:val="1"/>
            <w:vMerge w:val="continue"/>
            <w:shd w:fill="auto" w:val="clear"/>
          </w:tcPr>
          <w:p/>
        </w:tc>
        <w:tc>
          <w:tcPr>
            <w:tcW w:type="dxa" w:w="2693"/>
            <w:shd w:fill="auto" w:val="clear"/>
          </w:tcPr>
          <w:p w14:paraId="78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B/03.3 Санитарная обработка животных и птицы перед искусственным осеменением</w:t>
            </w:r>
          </w:p>
        </w:tc>
      </w:tr>
      <w:tr>
        <w:tc>
          <w:tcPr>
            <w:tcW w:type="dxa" w:w="2520"/>
            <w:gridSpan w:val="1"/>
            <w:vMerge w:val="continue"/>
            <w:shd w:fill="auto" w:val="clear"/>
          </w:tcPr>
          <w:p/>
        </w:tc>
        <w:tc>
          <w:tcPr>
            <w:tcW w:type="dxa" w:w="3888"/>
            <w:gridSpan w:val="1"/>
            <w:vMerge w:val="continue"/>
            <w:shd w:fill="auto" w:val="clear"/>
          </w:tcPr>
          <w:p/>
        </w:tc>
        <w:tc>
          <w:tcPr>
            <w:tcW w:type="dxa" w:w="3402"/>
            <w:gridSpan w:val="1"/>
            <w:vMerge w:val="continue"/>
            <w:shd w:fill="auto" w:val="clear"/>
          </w:tcPr>
          <w:p/>
        </w:tc>
        <w:tc>
          <w:tcPr>
            <w:tcW w:type="dxa" w:w="2410"/>
            <w:vMerge w:val="restart"/>
            <w:shd w:fill="auto" w:val="clear"/>
          </w:tcPr>
          <w:p w14:paraId="79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E Проведение ветеринарно-санитарных, профилактических, диагностических и лечебных мероприятий</w:t>
            </w:r>
          </w:p>
          <w:p w14:paraId="7A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2693"/>
            <w:tcBorders>
              <w:top w:color="000000" w:sz="4" w:val="single"/>
            </w:tcBorders>
            <w:shd w:fill="auto" w:val="clear"/>
            <w:vAlign w:val="center"/>
          </w:tcPr>
          <w:p w14:paraId="7B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ТФ E/01.5 Текущий контроль ветеринарно-санитарного и зоогигиенического состояния объектов животноводства и кормов</w:t>
            </w:r>
          </w:p>
        </w:tc>
      </w:tr>
      <w:tr>
        <w:trPr>
          <w:trHeight w:hRule="atLeast" w:val="1020"/>
        </w:trPr>
        <w:tc>
          <w:tcPr>
            <w:tcW w:type="dxa" w:w="2520"/>
            <w:gridSpan w:val="1"/>
            <w:vMerge w:val="continue"/>
            <w:shd w:fill="auto" w:val="clear"/>
          </w:tcPr>
          <w:p/>
        </w:tc>
        <w:tc>
          <w:tcPr>
            <w:tcW w:type="dxa" w:w="3888"/>
            <w:vMerge w:val="restart"/>
            <w:shd w:fill="auto" w:val="clear"/>
          </w:tcPr>
          <w:p w14:paraId="7C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Контроль санитарного и зоогигиенического состояния объектов животноводства и кормов.</w:t>
            </w:r>
          </w:p>
          <w:p w14:paraId="7D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Проведение ветеринарно-санитарных мероприятий для предупреждения возникновения болезней животных.</w:t>
            </w:r>
          </w:p>
          <w:p w14:paraId="7E02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Проведение ветеринарно-санитарных мероприятий в условиях специализированных животноводческих хозяйств.</w:t>
            </w:r>
          </w:p>
        </w:tc>
        <w:tc>
          <w:tcPr>
            <w:tcW w:type="dxa" w:w="3402"/>
            <w:gridSpan w:val="1"/>
            <w:vMerge w:val="continue"/>
            <w:shd w:fill="auto" w:val="clear"/>
          </w:tcPr>
          <w:p/>
        </w:tc>
        <w:tc>
          <w:tcPr>
            <w:tcW w:type="dxa" w:w="2410"/>
            <w:gridSpan w:val="1"/>
            <w:vMerge w:val="continue"/>
            <w:shd w:fill="auto" w:val="clear"/>
          </w:tcPr>
          <w:p/>
        </w:tc>
        <w:tc>
          <w:tcPr>
            <w:tcW w:type="dxa" w:w="2693"/>
            <w:shd w:fill="auto" w:val="clear"/>
            <w:vAlign w:val="center"/>
          </w:tcPr>
          <w:p w14:paraId="7F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ТФ E/02.5 Организация работ по реализации ветеринарно-санитарных мероприятий</w:t>
            </w:r>
          </w:p>
        </w:tc>
      </w:tr>
      <w:tr>
        <w:trPr>
          <w:trHeight w:hRule="atLeast" w:val="1020"/>
        </w:trPr>
        <w:tc>
          <w:tcPr>
            <w:tcW w:type="dxa" w:w="2520"/>
            <w:gridSpan w:val="1"/>
            <w:vMerge w:val="continue"/>
            <w:shd w:fill="auto" w:val="clear"/>
          </w:tcPr>
          <w:p/>
        </w:tc>
        <w:tc>
          <w:tcPr>
            <w:tcW w:type="dxa" w:w="3888"/>
            <w:gridSpan w:val="1"/>
            <w:vMerge w:val="continue"/>
            <w:shd w:fill="auto" w:val="clear"/>
          </w:tcPr>
          <w:p/>
        </w:tc>
        <w:tc>
          <w:tcPr>
            <w:tcW w:type="dxa" w:w="3402"/>
            <w:gridSpan w:val="1"/>
            <w:vMerge w:val="continue"/>
            <w:shd w:fill="auto" w:val="clear"/>
          </w:tcPr>
          <w:p/>
        </w:tc>
        <w:tc>
          <w:tcPr>
            <w:tcW w:type="dxa" w:w="2410"/>
            <w:gridSpan w:val="1"/>
            <w:vMerge w:val="continue"/>
            <w:shd w:fill="auto" w:val="clear"/>
          </w:tcPr>
          <w:p/>
        </w:tc>
        <w:tc>
          <w:tcPr>
            <w:tcW w:type="dxa" w:w="2693"/>
            <w:shd w:fill="auto" w:val="clear"/>
            <w:vAlign w:val="center"/>
          </w:tcPr>
          <w:p w14:paraId="80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ТФ E/03.5 Организация работ по предупреждению заболеваний животных</w:t>
            </w:r>
          </w:p>
        </w:tc>
      </w:tr>
      <w:tr>
        <w:trPr>
          <w:trHeight w:hRule="atLeast" w:val="1020"/>
        </w:trPr>
        <w:tc>
          <w:tcPr>
            <w:tcW w:type="dxa" w:w="2520"/>
            <w:gridSpan w:val="1"/>
            <w:vMerge w:val="continue"/>
            <w:shd w:fill="auto" w:val="clear"/>
          </w:tcPr>
          <w:p/>
        </w:tc>
        <w:tc>
          <w:tcPr>
            <w:tcW w:type="dxa" w:w="3888"/>
            <w:gridSpan w:val="1"/>
            <w:vMerge w:val="continue"/>
            <w:shd w:fill="auto" w:val="clear"/>
          </w:tcPr>
          <w:p/>
        </w:tc>
        <w:tc>
          <w:tcPr>
            <w:tcW w:type="dxa" w:w="3402"/>
            <w:gridSpan w:val="1"/>
            <w:vMerge w:val="continue"/>
            <w:shd w:fill="auto" w:val="clear"/>
          </w:tcPr>
          <w:p/>
        </w:tc>
        <w:tc>
          <w:tcPr>
            <w:tcW w:type="dxa" w:w="2410"/>
            <w:gridSpan w:val="1"/>
            <w:vMerge w:val="continue"/>
            <w:shd w:fill="auto" w:val="clear"/>
          </w:tcPr>
          <w:p/>
        </w:tc>
        <w:tc>
          <w:tcPr>
            <w:tcW w:type="dxa" w:w="2693"/>
            <w:shd w:fill="auto" w:val="clear"/>
          </w:tcPr>
          <w:p w14:paraId="81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E/04.5 Выполнение лечебно-диагностических ветеринарных манипуляций</w:t>
            </w:r>
          </w:p>
        </w:tc>
      </w:tr>
      <w:tr>
        <w:tc>
          <w:tcPr>
            <w:tcW w:type="dxa" w:w="2520"/>
            <w:vMerge w:val="restart"/>
            <w:shd w:fill="auto" w:val="clear"/>
          </w:tcPr>
          <w:p w14:paraId="82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2 </w:t>
            </w:r>
            <w:r>
              <w:rPr>
                <w:rFonts w:ascii="Times New Roman" w:hAnsi="Times New Roman"/>
                <w:color w:val="000000"/>
              </w:rPr>
              <w:t>Проведение профилактических, диагностических и лечебных мероприяти</w:t>
            </w:r>
            <w:r>
              <w:rPr>
                <w:rFonts w:ascii="Times New Roman" w:hAnsi="Times New Roman"/>
                <w:color w:val="000000"/>
              </w:rPr>
              <w:t>й</w:t>
            </w:r>
          </w:p>
        </w:tc>
        <w:tc>
          <w:tcPr>
            <w:tcW w:type="dxa" w:w="3888"/>
            <w:vMerge w:val="restart"/>
            <w:shd w:fill="auto" w:val="clear"/>
          </w:tcPr>
          <w:p w14:paraId="83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2.1. Предупреждение заболеваний животных, проведение санитарно-просветительской деятельности</w:t>
            </w:r>
          </w:p>
          <w:p w14:paraId="84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2.2. Выполнение лечебно-диагностических ветеринарных манипуляций</w:t>
            </w:r>
          </w:p>
          <w:p w14:paraId="85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2.3. Выполнение лечебно-диагностических ветеринарных мероприятий в условиях специализированных животноводческих хозяйств</w:t>
            </w:r>
          </w:p>
        </w:tc>
        <w:tc>
          <w:tcPr>
            <w:tcW w:type="dxa" w:w="3402"/>
            <w:vMerge w:val="restart"/>
            <w:shd w:fill="auto" w:val="clear"/>
          </w:tcPr>
          <w:p w14:paraId="86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13.012 </w:t>
            </w:r>
          </w:p>
          <w:p w14:paraId="87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 </w:t>
            </w:r>
          </w:p>
          <w:p w14:paraId="88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2410"/>
            <w:vMerge w:val="restart"/>
            <w:shd w:fill="auto" w:val="clear"/>
          </w:tcPr>
          <w:p w14:paraId="89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</w:t>
            </w:r>
            <w:r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 xml:space="preserve"> Организация искусственного осеменения животных и птицы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D/01.4 Своевременное обеспечение пункта (станции) искусственного осеменения расходными материалами и оборудованием</w:t>
            </w:r>
          </w:p>
        </w:tc>
      </w:tr>
      <w:tr>
        <w:tc>
          <w:tcPr>
            <w:tcW w:type="dxa" w:w="2520"/>
            <w:gridSpan w:val="1"/>
            <w:vMerge w:val="continue"/>
            <w:shd w:fill="auto" w:val="clear"/>
          </w:tcPr>
          <w:p/>
        </w:tc>
        <w:tc>
          <w:tcPr>
            <w:tcW w:type="dxa" w:w="3888"/>
            <w:gridSpan w:val="1"/>
            <w:vMerge w:val="continue"/>
            <w:shd w:fill="auto" w:val="clear"/>
          </w:tcPr>
          <w:p/>
        </w:tc>
        <w:tc>
          <w:tcPr>
            <w:tcW w:type="dxa" w:w="3402"/>
            <w:gridSpan w:val="1"/>
            <w:vMerge w:val="continue"/>
            <w:shd w:fill="auto" w:val="clear"/>
          </w:tcPr>
          <w:p/>
        </w:tc>
        <w:tc>
          <w:tcPr>
            <w:tcW w:type="dxa" w:w="2410"/>
            <w:gridSpan w:val="1"/>
            <w:vMerge w:val="continue"/>
            <w:shd w:fill="auto" w:val="clear"/>
          </w:tcPr>
          <w:p/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D/02.4 Оценка состояния животных для выявления готовности к участию в процессе воспроизводства</w:t>
            </w:r>
          </w:p>
        </w:tc>
      </w:tr>
      <w:tr>
        <w:tc>
          <w:tcPr>
            <w:tcW w:type="dxa" w:w="2520"/>
            <w:gridSpan w:val="1"/>
            <w:vMerge w:val="continue"/>
            <w:shd w:fill="auto" w:val="clear"/>
          </w:tcPr>
          <w:p/>
        </w:tc>
        <w:tc>
          <w:tcPr>
            <w:tcW w:type="dxa" w:w="3888"/>
            <w:gridSpan w:val="1"/>
            <w:vMerge w:val="continue"/>
            <w:shd w:fill="auto" w:val="clear"/>
          </w:tcPr>
          <w:p/>
        </w:tc>
        <w:tc>
          <w:tcPr>
            <w:tcW w:type="dxa" w:w="3402"/>
            <w:gridSpan w:val="1"/>
            <w:vMerge w:val="continue"/>
            <w:shd w:fill="auto" w:val="clear"/>
          </w:tcPr>
          <w:p/>
        </w:tc>
        <w:tc>
          <w:tcPr>
            <w:tcW w:type="dxa" w:w="2410"/>
            <w:gridSpan w:val="1"/>
            <w:vMerge w:val="continue"/>
            <w:shd w:fill="auto" w:val="clear"/>
          </w:tcPr>
          <w:p/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D/03.4 Проведение искусственного осеменения животных и птицы</w:t>
            </w:r>
          </w:p>
        </w:tc>
      </w:tr>
      <w:tr>
        <w:tc>
          <w:tcPr>
            <w:tcW w:type="dxa" w:w="2520"/>
            <w:gridSpan w:val="1"/>
            <w:vMerge w:val="continue"/>
            <w:shd w:fill="auto" w:val="clear"/>
          </w:tcPr>
          <w:p/>
        </w:tc>
        <w:tc>
          <w:tcPr>
            <w:tcW w:type="dxa" w:w="3888"/>
            <w:gridSpan w:val="1"/>
            <w:vMerge w:val="continue"/>
            <w:shd w:fill="auto" w:val="clear"/>
          </w:tcPr>
          <w:p/>
        </w:tc>
        <w:tc>
          <w:tcPr>
            <w:tcW w:type="dxa" w:w="3402"/>
            <w:gridSpan w:val="1"/>
            <w:vMerge w:val="continue"/>
            <w:shd w:fill="auto" w:val="clear"/>
          </w:tcPr>
          <w:p/>
        </w:tc>
        <w:tc>
          <w:tcPr>
            <w:tcW w:type="dxa" w:w="2410"/>
            <w:vMerge w:val="restart"/>
            <w:shd w:fill="auto" w:val="clear"/>
          </w:tcPr>
          <w:p w14:paraId="8D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E Проведение ветеринарно-санитарных, профилактических, диагностических и лечебных мероприятий</w:t>
            </w:r>
          </w:p>
        </w:tc>
        <w:tc>
          <w:tcPr>
            <w:tcW w:type="dxa" w:w="2693"/>
            <w:tcBorders>
              <w:top w:color="000000" w:sz="4" w:val="single"/>
            </w:tcBorders>
            <w:shd w:fill="auto" w:val="clear"/>
            <w:vAlign w:val="center"/>
          </w:tcPr>
          <w:p w14:paraId="8E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ТФ E/01.5 Текущий контроль ветеринарно-санитарного и зоогигиенического состояния объектов животноводства и кормов</w:t>
            </w:r>
          </w:p>
        </w:tc>
      </w:tr>
      <w:tr>
        <w:tc>
          <w:tcPr>
            <w:tcW w:type="dxa" w:w="2520"/>
            <w:gridSpan w:val="1"/>
            <w:vMerge w:val="continue"/>
            <w:shd w:fill="auto" w:val="clear"/>
          </w:tcPr>
          <w:p/>
        </w:tc>
        <w:tc>
          <w:tcPr>
            <w:tcW w:type="dxa" w:w="3888"/>
            <w:gridSpan w:val="1"/>
            <w:vMerge w:val="continue"/>
            <w:shd w:fill="auto" w:val="clear"/>
          </w:tcPr>
          <w:p/>
        </w:tc>
        <w:tc>
          <w:tcPr>
            <w:tcW w:type="dxa" w:w="3402"/>
            <w:gridSpan w:val="1"/>
            <w:vMerge w:val="continue"/>
            <w:shd w:fill="auto" w:val="clear"/>
          </w:tcPr>
          <w:p/>
        </w:tc>
        <w:tc>
          <w:tcPr>
            <w:tcW w:type="dxa" w:w="2410"/>
            <w:gridSpan w:val="1"/>
            <w:vMerge w:val="continue"/>
            <w:shd w:fill="auto" w:val="clear"/>
          </w:tcPr>
          <w:p/>
        </w:tc>
        <w:tc>
          <w:tcPr>
            <w:tcW w:type="dxa" w:w="2693"/>
            <w:shd w:fill="auto" w:val="clear"/>
            <w:vAlign w:val="center"/>
          </w:tcPr>
          <w:p w14:paraId="8F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ТФ E/02.5 Организация работ по реализации ветеринарно-санитарных мероприятий</w:t>
            </w:r>
          </w:p>
        </w:tc>
      </w:tr>
      <w:tr>
        <w:tc>
          <w:tcPr>
            <w:tcW w:type="dxa" w:w="2520"/>
            <w:gridSpan w:val="1"/>
            <w:vMerge w:val="continue"/>
            <w:shd w:fill="auto" w:val="clear"/>
          </w:tcPr>
          <w:p/>
        </w:tc>
        <w:tc>
          <w:tcPr>
            <w:tcW w:type="dxa" w:w="3888"/>
            <w:gridSpan w:val="1"/>
            <w:vMerge w:val="continue"/>
            <w:shd w:fill="auto" w:val="clear"/>
          </w:tcPr>
          <w:p/>
        </w:tc>
        <w:tc>
          <w:tcPr>
            <w:tcW w:type="dxa" w:w="3402"/>
            <w:gridSpan w:val="1"/>
            <w:vMerge w:val="continue"/>
            <w:shd w:fill="auto" w:val="clear"/>
          </w:tcPr>
          <w:p/>
        </w:tc>
        <w:tc>
          <w:tcPr>
            <w:tcW w:type="dxa" w:w="2410"/>
            <w:gridSpan w:val="1"/>
            <w:vMerge w:val="continue"/>
            <w:shd w:fill="auto" w:val="clear"/>
          </w:tcPr>
          <w:p/>
        </w:tc>
        <w:tc>
          <w:tcPr>
            <w:tcW w:type="dxa" w:w="2693"/>
            <w:shd w:fill="auto" w:val="clear"/>
            <w:vAlign w:val="center"/>
          </w:tcPr>
          <w:p w14:paraId="90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ТФ E/03.5 Организация работ по предупреждению заболеваний животных</w:t>
            </w:r>
          </w:p>
        </w:tc>
      </w:tr>
      <w:tr>
        <w:tc>
          <w:tcPr>
            <w:tcW w:type="dxa" w:w="2520"/>
            <w:gridSpan w:val="1"/>
            <w:vMerge w:val="continue"/>
            <w:shd w:fill="auto" w:val="clear"/>
          </w:tcPr>
          <w:p/>
        </w:tc>
        <w:tc>
          <w:tcPr>
            <w:tcW w:type="dxa" w:w="3888"/>
            <w:gridSpan w:val="1"/>
            <w:vMerge w:val="continue"/>
            <w:shd w:fill="auto" w:val="clear"/>
          </w:tcPr>
          <w:p/>
        </w:tc>
        <w:tc>
          <w:tcPr>
            <w:tcW w:type="dxa" w:w="3402"/>
            <w:gridSpan w:val="1"/>
            <w:vMerge w:val="continue"/>
            <w:shd w:fill="auto" w:val="clear"/>
          </w:tcPr>
          <w:p/>
        </w:tc>
        <w:tc>
          <w:tcPr>
            <w:tcW w:type="dxa" w:w="2410"/>
            <w:gridSpan w:val="1"/>
            <w:vMerge w:val="continue"/>
            <w:shd w:fill="auto" w:val="clear"/>
          </w:tcPr>
          <w:p/>
        </w:tc>
        <w:tc>
          <w:tcPr>
            <w:tcW w:type="dxa" w:w="2693"/>
            <w:shd w:fill="auto" w:val="clear"/>
          </w:tcPr>
          <w:p w14:paraId="91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E/04.5 Выполнение лечебно-диагностических ветеринарных манипуляций</w:t>
            </w:r>
          </w:p>
        </w:tc>
      </w:tr>
      <w:tr>
        <w:tc>
          <w:tcPr>
            <w:tcW w:type="dxa" w:w="2520"/>
            <w:shd w:fill="auto" w:val="clear"/>
          </w:tcPr>
          <w:p w14:paraId="92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ВД 3 </w:t>
            </w: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vertAlign w:val="superscript"/>
              </w:rPr>
              <w:footnoteReference w:id="3"/>
            </w:r>
          </w:p>
        </w:tc>
        <w:tc>
          <w:tcPr>
            <w:tcW w:type="dxa" w:w="3888"/>
            <w:shd w:fill="auto" w:val="clear"/>
          </w:tcPr>
          <w:p w14:paraId="93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3Х</w:t>
            </w:r>
          </w:p>
        </w:tc>
        <w:tc>
          <w:tcPr>
            <w:tcW w:type="dxa" w:w="3402"/>
            <w:shd w:fill="auto" w:val="clear"/>
          </w:tcPr>
          <w:p w14:paraId="9402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2410"/>
            <w:shd w:fill="auto" w:val="clear"/>
          </w:tcPr>
          <w:p w14:paraId="95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2693"/>
            <w:shd w:fill="auto" w:val="clear"/>
          </w:tcPr>
          <w:p w14:paraId="96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</w:tr>
    </w:tbl>
    <w:p w14:paraId="97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98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5_ch"/>
          <w:rFonts w:ascii="Times New Roman" w:hAnsi="Times New Roman"/>
          <w:sz w:val="24"/>
        </w:rPr>
        <w:footnoteReference w:id="4"/>
      </w:r>
      <w:r>
        <w:rPr>
          <w:rFonts w:ascii="Times New Roman" w:hAnsi="Times New Roman"/>
          <w:sz w:val="24"/>
        </w:rPr>
        <w:t xml:space="preserve"> </w:t>
      </w:r>
    </w:p>
    <w:tbl>
      <w:tblPr>
        <w:tblStyle w:val="Style_12"/>
        <w:tblW w:type="auto" w:w="0"/>
        <w:tblLayout w:type="fixed"/>
      </w:tblPr>
      <w:tblGrid>
        <w:gridCol w:w="2088"/>
        <w:gridCol w:w="886"/>
        <w:gridCol w:w="2050"/>
        <w:gridCol w:w="926"/>
        <w:gridCol w:w="2976"/>
        <w:gridCol w:w="2348"/>
        <w:gridCol w:w="628"/>
        <w:gridCol w:w="2977"/>
      </w:tblGrid>
      <w:tr>
        <w:tc>
          <w:tcPr>
            <w:tcW w:type="dxa" w:w="2088"/>
            <w:vMerge w:val="restart"/>
            <w:shd w:fill="auto" w:val="clear"/>
            <w:vAlign w:val="center"/>
          </w:tcPr>
          <w:p w14:paraId="9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9A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(Сельское хозяйство)</w:t>
            </w:r>
          </w:p>
        </w:tc>
        <w:tc>
          <w:tcPr>
            <w:tcW w:type="dxa" w:w="6838"/>
            <w:gridSpan w:val="4"/>
            <w:shd w:fill="auto" w:val="clear"/>
            <w:vAlign w:val="center"/>
          </w:tcPr>
          <w:p w14:paraId="9B020000">
            <w:pPr>
              <w:ind/>
              <w:jc w:val="center"/>
              <w:rPr>
                <w:rFonts w:ascii="Times New Roman" w:hAnsi="Times New Roman"/>
                <w:b w:val="1"/>
                <w:highlight w:val="white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</w:p>
          <w:p w14:paraId="9C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(13.012 Работник в области ветеринарии)</w:t>
            </w:r>
          </w:p>
        </w:tc>
        <w:tc>
          <w:tcPr>
            <w:tcW w:type="dxa" w:w="5953"/>
            <w:gridSpan w:val="3"/>
            <w:shd w:fill="auto" w:val="clear"/>
          </w:tcPr>
          <w:p w14:paraId="9D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088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2936"/>
            <w:gridSpan w:val="2"/>
            <w:shd w:fill="auto" w:val="clear"/>
            <w:vAlign w:val="center"/>
          </w:tcPr>
          <w:p w14:paraId="9E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902"/>
            <w:gridSpan w:val="2"/>
            <w:shd w:fill="auto" w:val="clear"/>
            <w:vAlign w:val="center"/>
          </w:tcPr>
          <w:p w14:paraId="9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348"/>
            <w:shd w:fill="auto" w:val="clear"/>
            <w:vAlign w:val="center"/>
          </w:tcPr>
          <w:p w14:paraId="A0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605"/>
            <w:gridSpan w:val="2"/>
            <w:shd w:fill="auto" w:val="clear"/>
            <w:vAlign w:val="center"/>
          </w:tcPr>
          <w:p w14:paraId="A1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c>
          <w:tcPr>
            <w:tcW w:type="dxa" w:w="2088"/>
            <w:shd w:fill="auto" w:val="clear"/>
          </w:tcPr>
          <w:p w14:paraId="A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Санитар ветеринарный</w:t>
            </w:r>
          </w:p>
        </w:tc>
        <w:tc>
          <w:tcPr>
            <w:tcW w:type="dxa" w:w="2936"/>
            <w:gridSpan w:val="2"/>
            <w:shd w:fill="auto" w:val="clear"/>
          </w:tcPr>
          <w:p w14:paraId="A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–Выполнение</w:t>
            </w:r>
          </w:p>
          <w:p w14:paraId="A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вспомогательных работ по оказанию ветеринарной помощи животным</w:t>
            </w:r>
          </w:p>
        </w:tc>
        <w:tc>
          <w:tcPr>
            <w:tcW w:type="dxa" w:w="3902"/>
            <w:gridSpan w:val="2"/>
            <w:shd w:fill="auto" w:val="clear"/>
          </w:tcPr>
          <w:p w14:paraId="A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 Выполнение работ по поддержанию безопасных</w:t>
            </w:r>
          </w:p>
          <w:p w14:paraId="A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ветеринарно-санитарных условий в ветеринарной клинике, пункте, лаборатории</w:t>
            </w:r>
          </w:p>
        </w:tc>
        <w:tc>
          <w:tcPr>
            <w:tcW w:type="dxa" w:w="2348"/>
            <w:shd w:fill="auto" w:val="clear"/>
          </w:tcPr>
          <w:p w14:paraId="A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18111 Санитар ветеринарный</w:t>
            </w:r>
          </w:p>
        </w:tc>
        <w:tc>
          <w:tcPr>
            <w:tcW w:type="dxa" w:w="3605"/>
            <w:gridSpan w:val="2"/>
            <w:shd w:fill="auto" w:val="clear"/>
          </w:tcPr>
          <w:p w14:paraId="A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ПК.Х.1. Выполнять работы по поддержанию безопасных ветеринарно- санитарных </w:t>
            </w:r>
            <w:r>
              <w:rPr>
                <w:rFonts w:ascii="Times New Roman" w:hAnsi="Times New Roman"/>
              </w:rPr>
              <w:t>условийв</w:t>
            </w:r>
            <w:r>
              <w:rPr>
                <w:rFonts w:ascii="Times New Roman" w:hAnsi="Times New Roman"/>
              </w:rPr>
              <w:t xml:space="preserve"> ветеринарной клинике, пункте</w:t>
            </w:r>
          </w:p>
        </w:tc>
      </w:tr>
      <w:tr>
        <w:tc>
          <w:tcPr>
            <w:tcW w:type="dxa" w:w="14879"/>
            <w:gridSpan w:val="8"/>
            <w:shd w:fill="auto" w:val="clear"/>
          </w:tcPr>
          <w:p w14:paraId="A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879"/>
            <w:gridSpan w:val="8"/>
            <w:shd w:fill="auto" w:val="clear"/>
          </w:tcPr>
          <w:p w14:paraId="AA02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Владеть навыками:</w:t>
            </w:r>
          </w:p>
          <w:p w14:paraId="AB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приготовление растворов для дезинфекции помещений, оборудования ветеринарной клиники, пункта, лаборатории в соответствии с планом дезинфекции</w:t>
            </w:r>
          </w:p>
          <w:p w14:paraId="AC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проведение дезинфекции помещений и оборудования ветеринарной клиники, пункта, лаборатории для уничтожения патогенной и условно-патогенной микрофлоры</w:t>
            </w:r>
          </w:p>
          <w:p w14:paraId="AD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обеззараживание спецодежды после ее использования при осуществлении ветеринарной деятельности</w:t>
            </w:r>
          </w:p>
          <w:p w14:paraId="AE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проведение очистки и дезинфекции хозяйственного инвентаря и специального оборудования после его использования в процессе уборки ветеринарной клиники, пункта, лаборатории</w:t>
            </w:r>
          </w:p>
          <w:p w14:paraId="AF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проведение ежедневной</w:t>
            </w:r>
            <w:r>
              <w:rPr>
                <w:rFonts w:ascii="Times New Roman" w:hAnsi="Times New Roman"/>
                <w:color w:themeColor="text1" w:val="000000"/>
              </w:rPr>
              <w:tab/>
            </w:r>
            <w:r>
              <w:rPr>
                <w:rFonts w:ascii="Times New Roman" w:hAnsi="Times New Roman"/>
                <w:color w:themeColor="text1" w:val="000000"/>
              </w:rPr>
              <w:t>влажной уборки</w:t>
            </w:r>
            <w:r>
              <w:rPr>
                <w:rFonts w:ascii="Times New Roman" w:hAnsi="Times New Roman"/>
                <w:color w:themeColor="text1" w:val="000000"/>
              </w:rPr>
              <w:tab/>
            </w:r>
            <w:r>
              <w:rPr>
                <w:rFonts w:ascii="Times New Roman" w:hAnsi="Times New Roman"/>
                <w:color w:themeColor="text1" w:val="000000"/>
              </w:rPr>
              <w:t>для поддержания чистоты в помещениях ветеринарной клиники, пункта, лаборатории</w:t>
            </w:r>
          </w:p>
          <w:p w14:paraId="B0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стерилизация инструментов и материалов различными методами для обеспечения</w:t>
            </w:r>
            <w:r>
              <w:rPr>
                <w:rFonts w:ascii="Times New Roman" w:hAnsi="Times New Roman"/>
                <w:color w:themeColor="text1" w:val="000000"/>
              </w:rPr>
              <w:tab/>
            </w:r>
            <w:r>
              <w:rPr>
                <w:rFonts w:ascii="Times New Roman" w:hAnsi="Times New Roman"/>
                <w:color w:themeColor="text1" w:val="000000"/>
              </w:rPr>
              <w:t>ветеринарно-санитарной безопасности ветеринарной деятельности</w:t>
            </w:r>
          </w:p>
          <w:p w14:paraId="B1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размещение на хранение инструментов и материалов после стерилизации, исключающее нарушение их стерильности</w:t>
            </w:r>
          </w:p>
          <w:p w14:paraId="B2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упаковка стерильных инструментов и материалов, предназначенных для использования в полевых условиях, для сохранения стерильности в процессе транспортировки</w:t>
            </w:r>
          </w:p>
          <w:p w14:paraId="B3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размещение на хранение лекарственных средств для ветеринарного применения</w:t>
            </w:r>
          </w:p>
          <w:p w14:paraId="B4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заполнение учетно-отчетной документации по обеззараживанию ветеринарной клиники, пункта, лаборатории</w:t>
            </w:r>
          </w:p>
          <w:p w14:paraId="B502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Уметь:</w:t>
            </w:r>
          </w:p>
          <w:p w14:paraId="B6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подбирать дезинфицирующие средства и хозяйственный инвентарь для проведения дезинфекции помещений и оборудования ветеринарной клиники, пункта, лаборатории</w:t>
            </w:r>
          </w:p>
          <w:p w14:paraId="B7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рассчитывать объемы дезинфицирующих растворов, необходимых для проведения дезинфекции помещений и оборудования ветеринарной клиники, пункта, лаборатории</w:t>
            </w:r>
          </w:p>
          <w:p w14:paraId="B8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готовить дезинфицирующие раствор с концентрацией, соответствующей плану дезинфекции, с использованием химической посуды и лабораторного оборудования</w:t>
            </w:r>
          </w:p>
          <w:p w14:paraId="B9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производить сухую и влажную механическую очистку помещений и оборудования ветеринарной клиники, пункта, лаборатории для подготовки поверхностей к дезинфекции</w:t>
            </w:r>
          </w:p>
          <w:p w14:paraId="BA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обрабатывать поверхности пола, стен, потолка и оборудования ветеринарной клиники,</w:t>
            </w:r>
            <w:r>
              <w:rPr>
                <w:rFonts w:ascii="Times New Roman" w:hAnsi="Times New Roman"/>
                <w:color w:themeColor="text1" w:val="000000"/>
              </w:rPr>
              <w:tab/>
            </w:r>
            <w:r>
              <w:rPr>
                <w:rFonts w:ascii="Times New Roman" w:hAnsi="Times New Roman"/>
                <w:color w:themeColor="text1" w:val="000000"/>
              </w:rPr>
              <w:t>пункта,</w:t>
            </w:r>
            <w:r>
              <w:rPr>
                <w:rFonts w:ascii="Times New Roman" w:hAnsi="Times New Roman"/>
                <w:color w:themeColor="text1" w:val="000000"/>
              </w:rPr>
              <w:tab/>
            </w:r>
            <w:r>
              <w:rPr>
                <w:rFonts w:ascii="Times New Roman" w:hAnsi="Times New Roman"/>
                <w:color w:themeColor="text1" w:val="000000"/>
              </w:rPr>
              <w:t>лаборатории дезинфицирующими средствами вручную и с использованием специального оборудования</w:t>
            </w:r>
          </w:p>
          <w:p w14:paraId="BB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дезинфицировать помещения и оборудование ветеринарной клиники, пункта, лаборатории физическими методами с использованием специального оборудования</w:t>
            </w:r>
          </w:p>
          <w:p w14:paraId="BC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пользоваться специальным оборудованием при проведении дезинфекции помещений и оборудования ветеринарной клиники, пункта, лаборатории химическими и физическими методами в соответствии с инструкциями по эксплуатации оборудования</w:t>
            </w:r>
          </w:p>
          <w:p w14:paraId="BD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производить санитарную обработку спецодежды,</w:t>
            </w:r>
            <w:r>
              <w:rPr>
                <w:rFonts w:ascii="Times New Roman" w:hAnsi="Times New Roman"/>
                <w:color w:themeColor="text1" w:val="000000"/>
              </w:rPr>
              <w:tab/>
            </w:r>
            <w:r>
              <w:rPr>
                <w:rFonts w:ascii="Times New Roman" w:hAnsi="Times New Roman"/>
                <w:color w:themeColor="text1" w:val="000000"/>
              </w:rPr>
              <w:t>использованной</w:t>
            </w:r>
            <w:r>
              <w:rPr>
                <w:rFonts w:ascii="Times New Roman" w:hAnsi="Times New Roman"/>
                <w:color w:themeColor="text1" w:val="000000"/>
              </w:rPr>
              <w:tab/>
            </w:r>
            <w:r>
              <w:rPr>
                <w:rFonts w:ascii="Times New Roman" w:hAnsi="Times New Roman"/>
                <w:color w:themeColor="text1" w:val="000000"/>
              </w:rPr>
              <w:t>при осуществлении ветеринарной деятельности, для обеспечения ее дезинфекции</w:t>
            </w:r>
          </w:p>
          <w:p w14:paraId="BE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осуществлять очистку и мытье инструментов перед процессом стерилизации для удаления загрязнений механическим способом</w:t>
            </w:r>
          </w:p>
          <w:p w14:paraId="BF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проводить стерилизацию инструментов и материалов, используемых в профессиональной деятельности, физическими и химическими методами</w:t>
            </w:r>
          </w:p>
          <w:p w14:paraId="C0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пользоваться специальным оборудованием, в том</w:t>
            </w:r>
            <w:r>
              <w:rPr>
                <w:rFonts w:ascii="Times New Roman" w:hAnsi="Times New Roman"/>
                <w:color w:themeColor="text1" w:val="000000"/>
              </w:rPr>
              <w:tab/>
            </w:r>
            <w:r>
              <w:rPr>
                <w:rFonts w:ascii="Times New Roman" w:hAnsi="Times New Roman"/>
                <w:color w:themeColor="text1" w:val="000000"/>
              </w:rPr>
              <w:t>числе автоматизированным, при стерилизации инструментов и материалов, используемых в ветеринарной деятельности, в соответствии с инструкциями по эксплуатации оборудования</w:t>
            </w:r>
          </w:p>
          <w:p w14:paraId="C1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осуществлять хранение лекарственных средств ветеринарного применения в соответствии с нормативными правовыми актами, регламентирующими хранение лекарственных средств</w:t>
            </w:r>
          </w:p>
          <w:p w14:paraId="C2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подбирать и применять средства индивидуальной защиты в соответствии с выполняемыми работами</w:t>
            </w:r>
          </w:p>
          <w:p w14:paraId="C3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оформлять журнал учета дезинфекции ветеринарного лечебного подразделения</w:t>
            </w:r>
          </w:p>
          <w:p w14:paraId="C402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Знать:</w:t>
            </w:r>
          </w:p>
          <w:p w14:paraId="C5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механические, химические и физические</w:t>
            </w:r>
            <w:r>
              <w:rPr>
                <w:rFonts w:ascii="Times New Roman" w:hAnsi="Times New Roman"/>
                <w:color w:themeColor="text1" w:val="000000"/>
              </w:rPr>
              <w:tab/>
            </w:r>
            <w:r>
              <w:rPr>
                <w:rFonts w:ascii="Times New Roman" w:hAnsi="Times New Roman"/>
                <w:color w:themeColor="text1" w:val="000000"/>
              </w:rPr>
              <w:t>методы</w:t>
            </w:r>
            <w:r>
              <w:rPr>
                <w:rFonts w:ascii="Times New Roman" w:hAnsi="Times New Roman"/>
                <w:color w:themeColor="text1" w:val="000000"/>
              </w:rPr>
              <w:tab/>
            </w:r>
            <w:r>
              <w:rPr>
                <w:rFonts w:ascii="Times New Roman" w:hAnsi="Times New Roman"/>
                <w:color w:themeColor="text1" w:val="000000"/>
              </w:rPr>
              <w:t>дезинфекции, используемые для поддержания безопасных ветеринарно-санитарных условий в ветеринарной клинике, пункте, лаборатории</w:t>
            </w:r>
          </w:p>
          <w:p w14:paraId="C6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растворы, используемые для дезинфекции помещений и оборудования ветеринарной клиники, пункта, лаборатории в соответствии с требованиями нормативных правовых актов, регламентирующих проведение дезинфекции объектов государственного ветеринарного надзора</w:t>
            </w:r>
          </w:p>
          <w:p w14:paraId="C7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нормы расхода дезинфицирующих растворов на единицу площади в ветеринарной клинике, пункте, лаборатории в соответствии с нормативными правовыми актами, регламентирующими проведение дезинфекции объектов государственного ветеринарного надзора</w:t>
            </w:r>
          </w:p>
          <w:p w14:paraId="C8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техника приготовления растворов дезинфицирующих веществ для дезинфекции помещений и оборудования ветеринарной клиники, пункта, лаборатории</w:t>
            </w:r>
          </w:p>
          <w:p w14:paraId="C9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использования (эксплуатации) химической посуды и лабораторного оборудования</w:t>
            </w:r>
            <w:r>
              <w:rPr>
                <w:rFonts w:ascii="Times New Roman" w:hAnsi="Times New Roman"/>
                <w:color w:themeColor="text1" w:val="000000"/>
              </w:rPr>
              <w:tab/>
            </w:r>
            <w:r>
              <w:rPr>
                <w:rFonts w:ascii="Times New Roman" w:hAnsi="Times New Roman"/>
                <w:color w:themeColor="text1" w:val="000000"/>
              </w:rPr>
              <w:t>при приготовлении дезинфицирующих растворов для дезинфекции помещений и оборудования ветеринарной клиники, пункта, лаборатории</w:t>
            </w:r>
          </w:p>
          <w:p w14:paraId="CA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порядок дезинфекции помещений и оборудования ветеринарной клиники, пункта, лаборатории в соответствии с нормативными правовыми актами, регламентирующими проведение дезинфекции объектов государственного ветеринарного надзора</w:t>
            </w:r>
          </w:p>
          <w:p w14:paraId="CB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эксплуатации специального оборудования, используемого для дезинфекции помещений и оборудования ветеринарной клиники, пункта, лаборатории</w:t>
            </w:r>
          </w:p>
          <w:p w14:paraId="CC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методы, правила обработки и хранения спецодежды, используемой в ветеринарной деятельности</w:t>
            </w:r>
          </w:p>
          <w:p w14:paraId="CD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требования к дезинфекции и хранению хозяйственного инвентаря ветеринарной клиники, пункта, лаборатории</w:t>
            </w:r>
          </w:p>
          <w:p w14:paraId="CE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техника стерилизации инструментов и материалов, используемых в ветеринарной деятельности, различными методами</w:t>
            </w:r>
          </w:p>
          <w:p w14:paraId="CF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специальное оборудование, используемое для стерилизации инструментов и материалов, и правила его эксплуатации</w:t>
            </w:r>
          </w:p>
          <w:p w14:paraId="D0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хранения стерильных инструментов и материалов в ветеринарной клинике, пункте, лаборатории</w:t>
            </w:r>
          </w:p>
          <w:p w14:paraId="D1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упаковки стерильных инструментов и материалов, предназначенных для использования в полевых условиях</w:t>
            </w:r>
          </w:p>
          <w:p w14:paraId="D2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хранения лекарственных средств для ветеринарного применения</w:t>
            </w:r>
          </w:p>
          <w:p w14:paraId="D302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заполнения журнала учета дезинфекции в соответствии с требованиями ветеринарной отчетности</w:t>
            </w:r>
          </w:p>
          <w:p w14:paraId="D402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>
        <w:tc>
          <w:tcPr>
            <w:tcW w:type="dxa" w:w="2088"/>
            <w:shd w:fill="auto" w:val="clear"/>
          </w:tcPr>
          <w:p w14:paraId="D5020000">
            <w:pPr>
              <w:rPr>
                <w:rFonts w:ascii="Times New Roman" w:hAnsi="Times New Roman"/>
              </w:rPr>
            </w:pPr>
          </w:p>
        </w:tc>
        <w:tc>
          <w:tcPr>
            <w:tcW w:type="dxa" w:w="2936"/>
            <w:gridSpan w:val="2"/>
            <w:shd w:fill="auto" w:val="clear"/>
          </w:tcPr>
          <w:p w14:paraId="D6020000">
            <w:pPr>
              <w:rPr>
                <w:rFonts w:ascii="Times New Roman" w:hAnsi="Times New Roman"/>
              </w:rPr>
            </w:pPr>
          </w:p>
        </w:tc>
        <w:tc>
          <w:tcPr>
            <w:tcW w:type="dxa" w:w="3902"/>
            <w:gridSpan w:val="2"/>
            <w:shd w:fill="auto" w:val="clear"/>
          </w:tcPr>
          <w:p w14:paraId="D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A/02.3 Уход за больными и лабораторными животными</w:t>
            </w:r>
          </w:p>
        </w:tc>
        <w:tc>
          <w:tcPr>
            <w:tcW w:type="dxa" w:w="2348"/>
            <w:shd w:fill="auto" w:val="clear"/>
          </w:tcPr>
          <w:p w14:paraId="D8020000">
            <w:pPr>
              <w:rPr>
                <w:rFonts w:ascii="Times New Roman" w:hAnsi="Times New Roman"/>
              </w:rPr>
            </w:pPr>
          </w:p>
        </w:tc>
        <w:tc>
          <w:tcPr>
            <w:tcW w:type="dxa" w:w="3605"/>
            <w:gridSpan w:val="2"/>
            <w:shd w:fill="auto" w:val="clear"/>
          </w:tcPr>
          <w:p w14:paraId="D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Х.2. Осуществлять уход за больными и лабораторными животными</w:t>
            </w:r>
          </w:p>
        </w:tc>
      </w:tr>
      <w:tr>
        <w:tc>
          <w:tcPr>
            <w:tcW w:type="dxa" w:w="14879"/>
            <w:gridSpan w:val="8"/>
            <w:shd w:fill="auto" w:val="clear"/>
          </w:tcPr>
          <w:p w14:paraId="D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879"/>
            <w:gridSpan w:val="8"/>
            <w:shd w:fill="auto" w:val="clear"/>
          </w:tcPr>
          <w:p w14:paraId="D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D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контроля среды обитания больных и лабораторных животных</w:t>
            </w:r>
          </w:p>
          <w:p w14:paraId="D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наблюдение за состоянием больных и лабораторных животных</w:t>
            </w:r>
          </w:p>
          <w:p w14:paraId="D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информирование ветеринарного специалиста о выявленных отклонениях в состоянии здоровья больных и лабораторных животных от нормы (ожидаемого состояния)</w:t>
            </w:r>
          </w:p>
          <w:p w14:paraId="D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за реализацией программы мероприятий по обогащению среды обитания лабораторных животных</w:t>
            </w:r>
          </w:p>
          <w:p w14:paraId="E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кормлению и поению больных и лабораторных животных</w:t>
            </w:r>
          </w:p>
          <w:p w14:paraId="E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укладка (замена) в ограждениях для больных и лабораторных животных подстилочного, гнездового и абсорбирующего материала</w:t>
            </w:r>
          </w:p>
          <w:p w14:paraId="E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мест содержания больных и лабораторных животных</w:t>
            </w:r>
          </w:p>
          <w:p w14:paraId="E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учетной документации по больным и лабораторным животным</w:t>
            </w:r>
          </w:p>
          <w:p w14:paraId="E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E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Регулировать систему вентиляции, температуру, влажность воздуха, освещение в помещениях для содержания больных и лабораторных животных, в том числе с использованием автоматизированных систем контроля</w:t>
            </w:r>
          </w:p>
          <w:p w14:paraId="E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специальным оборудованием для контроля и регулирования среды обитания больных и лабораторных животных в соответствии с правилами эксплуатации оборудования</w:t>
            </w:r>
          </w:p>
          <w:p w14:paraId="E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отклонения в состоянии здоровья больных и лабораторных животных, требующие участия ветеринарного специалиста</w:t>
            </w:r>
          </w:p>
          <w:p w14:paraId="E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эффективность (пользу для лабораторных животных) мероприятий по обогащению среды обитания на основе наблюдений за животными</w:t>
            </w:r>
          </w:p>
          <w:p w14:paraId="E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предложения по корректировке мероприятий по обогащению среды обитания лабораторных животных</w:t>
            </w:r>
          </w:p>
          <w:p w14:paraId="E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подготовку и раздачу кормов больным и лабораторным животным в соответствии с распорядком дня и разработанными рационами</w:t>
            </w:r>
          </w:p>
          <w:p w14:paraId="E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очистку, стерилизацию кормушек, бункеров, емкостей, используемых для кормления и поения больных и лабораторных животных</w:t>
            </w:r>
          </w:p>
          <w:p w14:paraId="E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кормлению и поению больных и лабораторных животных</w:t>
            </w:r>
          </w:p>
          <w:p w14:paraId="E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Укладка (замена) в ограждениях для больных и лабораторных животных подстилочного, гнездового и абсорбирующего материала</w:t>
            </w:r>
          </w:p>
          <w:p w14:paraId="E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мест содержания больных и лабораторных животных</w:t>
            </w:r>
          </w:p>
          <w:p w14:paraId="E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учетной документации по больным и лабораторным животным</w:t>
            </w:r>
          </w:p>
          <w:p w14:paraId="F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F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среде обитания (микроклимату) при содержании больных и лабораторных животных</w:t>
            </w:r>
          </w:p>
          <w:p w14:paraId="F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Оборудование, используемое для контроля и регулирования среды обитания больных и лабораторных животных, и правила его эксплуатации</w:t>
            </w:r>
          </w:p>
          <w:p w14:paraId="F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Естественное поведение и биологические особенности животных</w:t>
            </w:r>
          </w:p>
          <w:p w14:paraId="F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подготовки и раздачи кормов больным и лабораторным животных в зависимости от их вида и особенностей состояния</w:t>
            </w:r>
          </w:p>
          <w:p w14:paraId="F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поения больных и лабораторных животных</w:t>
            </w:r>
          </w:p>
          <w:p w14:paraId="F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очистки и стерилизации кормушек, бункеров, емкостей, используемых для кормления и поения больных и лабораторных животных</w:t>
            </w:r>
          </w:p>
          <w:p w14:paraId="F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нормы расхода подстилочных, гнездовых и абсорбирующих материалов, используемых при содержании больных и лабораторных животных</w:t>
            </w:r>
          </w:p>
          <w:p w14:paraId="F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очистки, мойки, дезинфекции мест содержания больных и лабораторных животных, оборудования, аксессуаров</w:t>
            </w:r>
          </w:p>
          <w:p w14:paraId="F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общения с животными</w:t>
            </w:r>
          </w:p>
          <w:p w14:paraId="F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ведения учетной документации по больным и лабораторным животным</w:t>
            </w:r>
          </w:p>
          <w:p w14:paraId="F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>
        <w:tc>
          <w:tcPr>
            <w:tcW w:type="dxa" w:w="2974"/>
            <w:gridSpan w:val="2"/>
            <w:shd w:fill="auto" w:val="clear"/>
          </w:tcPr>
          <w:p w14:paraId="FC02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6"/>
            <w:gridSpan w:val="2"/>
            <w:shd w:fill="auto" w:val="clear"/>
          </w:tcPr>
          <w:p w14:paraId="FD02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6"/>
            <w:shd w:fill="auto" w:val="clear"/>
          </w:tcPr>
          <w:p w14:paraId="F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A/03.3 Проведение отдельных профилактических ветеринарных мероприятий</w:t>
            </w:r>
          </w:p>
        </w:tc>
        <w:tc>
          <w:tcPr>
            <w:tcW w:type="dxa" w:w="2976"/>
            <w:gridSpan w:val="2"/>
            <w:shd w:fill="auto" w:val="clear"/>
          </w:tcPr>
          <w:p w14:paraId="FF02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7"/>
            <w:shd w:fill="auto" w:val="clear"/>
          </w:tcPr>
          <w:p w14:paraId="0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ПК. Х.3 Проводить отдельные </w:t>
            </w:r>
            <w:r>
              <w:rPr>
                <w:rFonts w:ascii="Times New Roman" w:hAnsi="Times New Roman"/>
              </w:rPr>
              <w:t>профилактичес</w:t>
            </w:r>
            <w:r>
              <w:rPr>
                <w:rFonts w:ascii="Times New Roman" w:hAnsi="Times New Roman"/>
              </w:rPr>
              <w:t xml:space="preserve"> кие ветеринарные мероприятия</w:t>
            </w:r>
          </w:p>
        </w:tc>
      </w:tr>
      <w:tr>
        <w:tc>
          <w:tcPr>
            <w:tcW w:type="dxa" w:w="14879"/>
            <w:gridSpan w:val="8"/>
            <w:shd w:fill="auto" w:val="clear"/>
          </w:tcPr>
          <w:p w14:paraId="0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879"/>
            <w:gridSpan w:val="8"/>
            <w:shd w:fill="auto" w:val="clear"/>
          </w:tcPr>
          <w:p w14:paraId="0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0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специальных инструментов и оборудования для проведения отдельных профилактических ветеринарных мероприятий (обрезка копыт, </w:t>
            </w:r>
            <w:r>
              <w:rPr>
                <w:rFonts w:ascii="Times New Roman" w:hAnsi="Times New Roman"/>
              </w:rPr>
              <w:t>декорнуация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дебикирование</w:t>
            </w:r>
            <w:r>
              <w:rPr>
                <w:rFonts w:ascii="Times New Roman" w:hAnsi="Times New Roman"/>
              </w:rPr>
              <w:t>, обработка кожного покрова)</w:t>
            </w:r>
          </w:p>
          <w:p w14:paraId="0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осмотр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животных перед проведением профилактических мероприятий (обрезка копыт, </w:t>
            </w:r>
            <w:r>
              <w:rPr>
                <w:rFonts w:ascii="Times New Roman" w:hAnsi="Times New Roman"/>
              </w:rPr>
              <w:t>декорнуация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дебикирование</w:t>
            </w:r>
            <w:r>
              <w:rPr>
                <w:rFonts w:ascii="Times New Roman" w:hAnsi="Times New Roman"/>
              </w:rPr>
              <w:t>, обработка кожного покрова) с целью определения возможности их проведения</w:t>
            </w:r>
          </w:p>
          <w:p w14:paraId="0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фиксация животных перед проведением ветеринарных мероприятий для обеспечения безопасных условий работы</w:t>
            </w:r>
          </w:p>
          <w:p w14:paraId="0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обрезки копыт животным</w:t>
            </w:r>
          </w:p>
          <w:p w14:paraId="0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мероприятий по предупреждению роста рогов у молодняка химическим и термическим способом</w:t>
            </w:r>
          </w:p>
          <w:p w14:paraId="0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удаление рогов у взрослых животных бескровным способом</w:t>
            </w:r>
          </w:p>
          <w:p w14:paraId="0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дебикирование</w:t>
            </w:r>
            <w:r>
              <w:rPr>
                <w:rFonts w:ascii="Times New Roman" w:hAnsi="Times New Roman"/>
              </w:rPr>
              <w:t xml:space="preserve"> птицы в промышленном птицеводстве</w:t>
            </w:r>
          </w:p>
          <w:p w14:paraId="0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санитарно-гигиеническая обработка кожного покрова животных</w:t>
            </w:r>
          </w:p>
          <w:p w14:paraId="0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0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противопоказания к проведению профилактических ветеринарных мероприятий при осмотре животных</w:t>
            </w:r>
          </w:p>
          <w:p w14:paraId="0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закреплять животных, а также подвергающиеся воздействию части тела (конечности, голову), в специальных станках или стойлах при обрезке копыт, </w:t>
            </w:r>
            <w:r>
              <w:rPr>
                <w:rFonts w:ascii="Times New Roman" w:hAnsi="Times New Roman"/>
              </w:rPr>
              <w:t>декорнуации</w:t>
            </w:r>
            <w:r>
              <w:rPr>
                <w:rFonts w:ascii="Times New Roman" w:hAnsi="Times New Roman"/>
              </w:rPr>
              <w:t>, обработке кожных покровов</w:t>
            </w:r>
          </w:p>
          <w:p w14:paraId="0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удалять огрубевшую роговую часть копыта с использованием специальных инструментов</w:t>
            </w:r>
          </w:p>
          <w:p w14:paraId="0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выравнивать копытную стенку с использованием специальных инструментов</w:t>
            </w:r>
          </w:p>
          <w:p w14:paraId="1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специальными инструментами при проведении обрезки копыт</w:t>
            </w:r>
          </w:p>
          <w:p w14:paraId="1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специальными инструментами, оборудованием и химическими препаратами при проведении мероприятий по предупреждению роста рогов у молодняка и удалению рогов у взрослых животных</w:t>
            </w:r>
          </w:p>
          <w:p w14:paraId="1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отсечение части клюва у птицы с использованием специального оборудования</w:t>
            </w:r>
          </w:p>
          <w:p w14:paraId="1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специальным оборудованием при </w:t>
            </w:r>
            <w:r>
              <w:rPr>
                <w:rFonts w:ascii="Times New Roman" w:hAnsi="Times New Roman"/>
              </w:rPr>
              <w:t>дебикировании</w:t>
            </w:r>
            <w:r>
              <w:rPr>
                <w:rFonts w:ascii="Times New Roman" w:hAnsi="Times New Roman"/>
              </w:rPr>
              <w:t xml:space="preserve"> птицы в соответствии с инструкциями по эксплуатации оборудования</w:t>
            </w:r>
          </w:p>
          <w:p w14:paraId="1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наносить противопаразитарные препараты на кожный покров животного в соответствии с инструкциями по применению препаратов</w:t>
            </w:r>
          </w:p>
          <w:p w14:paraId="1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1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подготовки специальных инструментов и оборудования для проведения отдельных профилактических ветеринарных мероприятий (обрезка копыт, </w:t>
            </w:r>
            <w:r>
              <w:rPr>
                <w:rFonts w:ascii="Times New Roman" w:hAnsi="Times New Roman"/>
              </w:rPr>
              <w:t>декорнуация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дебикирование</w:t>
            </w:r>
            <w:r>
              <w:rPr>
                <w:rFonts w:ascii="Times New Roman" w:hAnsi="Times New Roman"/>
              </w:rPr>
              <w:t>, обработка кожного покрова)</w:t>
            </w:r>
          </w:p>
          <w:p w14:paraId="1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противопоказания для проведения отдельных профилактических ветеринарных мероприятий (обрезка копыт, </w:t>
            </w:r>
            <w:r>
              <w:rPr>
                <w:rFonts w:ascii="Times New Roman" w:hAnsi="Times New Roman"/>
              </w:rPr>
              <w:t>декорнуация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дебикирование</w:t>
            </w:r>
            <w:r>
              <w:rPr>
                <w:rFonts w:ascii="Times New Roman" w:hAnsi="Times New Roman"/>
              </w:rPr>
              <w:t>, обработка кожного покрова)</w:t>
            </w:r>
          </w:p>
          <w:p w14:paraId="1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техника фиксации животных в специальных станках и стойлах при проведении обрезки копыт, </w:t>
            </w:r>
            <w:r>
              <w:rPr>
                <w:rFonts w:ascii="Times New Roman" w:hAnsi="Times New Roman"/>
              </w:rPr>
              <w:t>декорнуации</w:t>
            </w:r>
            <w:r>
              <w:rPr>
                <w:rFonts w:ascii="Times New Roman" w:hAnsi="Times New Roman"/>
              </w:rPr>
              <w:t>, обработки кожного покрова</w:t>
            </w:r>
          </w:p>
          <w:p w14:paraId="1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обрезки копыт животных</w:t>
            </w:r>
          </w:p>
          <w:p w14:paraId="1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специальные инструменты для обрезки копыт животных и правила их использования</w:t>
            </w:r>
          </w:p>
          <w:p w14:paraId="1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и технология проведения мероприятий по предупреждению роста рогов у молодняка и удалению рогов у взрослых животных</w:t>
            </w:r>
          </w:p>
          <w:p w14:paraId="1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специальные инструменты, оборудование и химические препараты для проведения </w:t>
            </w:r>
            <w:r>
              <w:rPr>
                <w:rFonts w:ascii="Times New Roman" w:hAnsi="Times New Roman"/>
              </w:rPr>
              <w:t>декорнуации</w:t>
            </w:r>
            <w:r>
              <w:rPr>
                <w:rFonts w:ascii="Times New Roman" w:hAnsi="Times New Roman"/>
              </w:rPr>
              <w:t xml:space="preserve"> и правила их эксплуатации (использования)</w:t>
            </w:r>
          </w:p>
          <w:p w14:paraId="1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технология </w:t>
            </w:r>
            <w:r>
              <w:rPr>
                <w:rFonts w:ascii="Times New Roman" w:hAnsi="Times New Roman"/>
              </w:rPr>
              <w:t>дебикирования</w:t>
            </w:r>
            <w:r>
              <w:rPr>
                <w:rFonts w:ascii="Times New Roman" w:hAnsi="Times New Roman"/>
              </w:rPr>
              <w:t xml:space="preserve"> птицы</w:t>
            </w:r>
          </w:p>
          <w:p w14:paraId="1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специальное оборудование для </w:t>
            </w:r>
            <w:r>
              <w:rPr>
                <w:rFonts w:ascii="Times New Roman" w:hAnsi="Times New Roman"/>
              </w:rPr>
              <w:t>дебикирования</w:t>
            </w:r>
            <w:r>
              <w:rPr>
                <w:rFonts w:ascii="Times New Roman" w:hAnsi="Times New Roman"/>
              </w:rPr>
              <w:t xml:space="preserve"> птицы и правила его эксплуатации</w:t>
            </w:r>
          </w:p>
          <w:p w14:paraId="1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обработки кожного покрова животных</w:t>
            </w:r>
          </w:p>
          <w:p w14:paraId="2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использования противопаразитарных препаратов</w:t>
            </w:r>
          </w:p>
          <w:p w14:paraId="2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>
        <w:tc>
          <w:tcPr>
            <w:tcW w:type="dxa" w:w="2974"/>
            <w:gridSpan w:val="2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22030000">
            <w:pPr>
              <w:ind w:right="-10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Оператор по ветеринарной обработке животных</w:t>
            </w:r>
          </w:p>
          <w:p w14:paraId="23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6"/>
            <w:gridSpan w:val="2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2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13.012 Работник в области ветеринарии</w:t>
            </w:r>
          </w:p>
        </w:tc>
        <w:tc>
          <w:tcPr>
            <w:tcW w:type="dxa" w:w="2976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2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Выполнение работ при проведении массовых профилактических и лечебно-диагностических ветеринарных мероприятий</w:t>
            </w:r>
          </w:p>
        </w:tc>
        <w:tc>
          <w:tcPr>
            <w:tcW w:type="dxa" w:w="2976"/>
            <w:gridSpan w:val="2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2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C/01.4 Проведение дезинфекции, дезинсекции, дератизации помещений и территорий</w:t>
            </w:r>
          </w:p>
        </w:tc>
        <w:tc>
          <w:tcPr>
            <w:tcW w:type="dxa" w:w="2977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2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15808 Оператор по ветеринарной обработке животных</w:t>
            </w:r>
          </w:p>
        </w:tc>
      </w:tr>
      <w:tr>
        <w:tc>
          <w:tcPr>
            <w:tcW w:type="dxa" w:w="14879"/>
            <w:gridSpan w:val="8"/>
            <w:shd w:fill="auto" w:val="clear"/>
          </w:tcPr>
          <w:p w14:paraId="2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879"/>
            <w:gridSpan w:val="8"/>
            <w:shd w:fill="auto" w:val="clear"/>
          </w:tcPr>
          <w:p w14:paraId="2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навыками:</w:t>
            </w:r>
          </w:p>
          <w:p w14:paraId="2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специального оборудования для проведения дезинфекции, дезинсекции, дератизации помещений и территорий Подготовка химических и биологических препаратов для проведения дезинфекции, дезинсекции, дератизации</w:t>
            </w:r>
          </w:p>
          <w:p w14:paraId="2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Дезинфекция помещений, оборудования, транспортных средств, территорий химическим, физическим, биологическим и комбинированным методами с использованием специального оборудования</w:t>
            </w:r>
          </w:p>
          <w:p w14:paraId="2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Уметь:</w:t>
            </w:r>
          </w:p>
          <w:p w14:paraId="2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специальным оборудованием при проведении дезинфекции, дезинсекции, дератизации помещений и территорий в соответствии с инструкциями по эксплуатации оборудования</w:t>
            </w:r>
          </w:p>
          <w:p w14:paraId="2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пестициды и особо опасные вещества при проведении дезинфекции, дезинсекции, дератизации с соблюдением норм безопасности</w:t>
            </w:r>
          </w:p>
          <w:p w14:paraId="2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Знать:</w:t>
            </w:r>
          </w:p>
          <w:p w14:paraId="3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проведения дезинсекции помещений, территорий химическим, физическим, биологическим методами Порядок проведения дератизации помещений и территорий химическим, биологическим, механическим методами</w:t>
            </w:r>
          </w:p>
          <w:p w14:paraId="3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работы с ядохимикатами при проведении дезинфекции, дезинсекции, дератизации</w:t>
            </w:r>
          </w:p>
        </w:tc>
      </w:tr>
      <w:tr>
        <w:tc>
          <w:tcPr>
            <w:tcW w:type="dxa" w:w="2974"/>
            <w:gridSpan w:val="2"/>
            <w:shd w:fill="auto" w:val="clear"/>
          </w:tcPr>
          <w:p w14:paraId="32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6"/>
            <w:gridSpan w:val="2"/>
            <w:shd w:fill="auto" w:val="clear"/>
          </w:tcPr>
          <w:p w14:paraId="33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6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C/02.4 Проведение массовых ветеринарных обработок животных</w:t>
            </w:r>
          </w:p>
        </w:tc>
        <w:tc>
          <w:tcPr>
            <w:tcW w:type="dxa" w:w="2976"/>
            <w:gridSpan w:val="2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5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977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Проводить массовые ветеринарные обработки животных</w:t>
            </w:r>
          </w:p>
        </w:tc>
      </w:tr>
      <w:tr>
        <w:tc>
          <w:tcPr>
            <w:tcW w:type="dxa" w:w="14879"/>
            <w:gridSpan w:val="8"/>
            <w:shd w:fill="auto" w:val="clear"/>
          </w:tcPr>
          <w:p w14:paraId="3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879"/>
            <w:gridSpan w:val="8"/>
            <w:shd w:fill="auto" w:val="clear"/>
          </w:tcPr>
          <w:p w14:paraId="3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навыками:</w:t>
            </w:r>
          </w:p>
          <w:p w14:paraId="3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Осмотр животных перед массовой ветеринарной обработкой с целью определения возможности ее проведения</w:t>
            </w:r>
          </w:p>
          <w:p w14:paraId="3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Фиксация животных перед проведением массовых ветеринарных обработок для обеспечения безопасных условий работы</w:t>
            </w:r>
          </w:p>
          <w:p w14:paraId="3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Уметь:</w:t>
            </w:r>
          </w:p>
          <w:p w14:paraId="3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противопоказания к проведению массовых ветеринарных обработок при осмотре животных</w:t>
            </w:r>
          </w:p>
          <w:p w14:paraId="3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Вводить препараты в организм животных при проведении массовой вакцинации и дегельминтизации различными способами в соответствии с наставлениями по применению препаратов</w:t>
            </w:r>
          </w:p>
          <w:p w14:paraId="3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Вводить препараты в организм животных при профилактических и лечебно-профилактических обработках различными способами в соответствии с наставлениями по применению препаратов</w:t>
            </w:r>
          </w:p>
          <w:p w14:paraId="3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Знать:</w:t>
            </w:r>
          </w:p>
          <w:p w14:paraId="4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Противопоказания для проведения массовых ветеринарных обработок животных</w:t>
            </w:r>
          </w:p>
          <w:p w14:paraId="4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препаратам для проведения массовых ветеринарных обработок, порядок выбраковки и уничтожения препаратов</w:t>
            </w:r>
          </w:p>
          <w:p w14:paraId="4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проведения массовой вакцинации и дегельминтизации животных</w:t>
            </w:r>
          </w:p>
        </w:tc>
      </w:tr>
    </w:tbl>
    <w:p w14:paraId="43030000">
      <w:pPr>
        <w:rPr>
          <w:rFonts w:ascii="Times New Roman" w:hAnsi="Times New Roman"/>
          <w:sz w:val="24"/>
        </w:rPr>
      </w:pPr>
      <w:r>
        <w:br w:type="page"/>
      </w:r>
    </w:p>
    <w:p w14:paraId="44030000">
      <w:pPr>
        <w:pStyle w:val="Style_9"/>
      </w:pPr>
    </w:p>
    <w:p w14:paraId="45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2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70C0"/>
          <w:sz w:val="24"/>
        </w:rPr>
        <w:t>специальности</w:t>
      </w:r>
      <w:bookmarkStart w:id="23" w:name="_Hlk158124134"/>
      <w:r>
        <w:rPr>
          <w:rFonts w:ascii="Times New Roman" w:hAnsi="Times New Roman"/>
          <w:sz w:val="24"/>
          <w:highlight w:val="yellow"/>
        </w:rPr>
        <w:t>:</w:t>
      </w:r>
      <w:bookmarkEnd w:id="23"/>
    </w:p>
    <w:tbl>
      <w:tblPr>
        <w:tblStyle w:val="Style_3"/>
        <w:tblW w:type="auto" w:w="0"/>
        <w:tblLayout w:type="fixed"/>
      </w:tblPr>
      <w:tblGrid>
        <w:gridCol w:w="1357"/>
        <w:gridCol w:w="4048"/>
        <w:gridCol w:w="380"/>
        <w:gridCol w:w="380"/>
        <w:gridCol w:w="420"/>
        <w:gridCol w:w="361"/>
        <w:gridCol w:w="420"/>
        <w:gridCol w:w="360"/>
        <w:gridCol w:w="415"/>
        <w:gridCol w:w="361"/>
        <w:gridCol w:w="400"/>
        <w:gridCol w:w="486"/>
        <w:gridCol w:w="486"/>
        <w:gridCol w:w="486"/>
        <w:gridCol w:w="486"/>
        <w:gridCol w:w="486"/>
        <w:gridCol w:w="486"/>
        <w:gridCol w:w="486"/>
        <w:gridCol w:w="486"/>
      </w:tblGrid>
      <w:tr>
        <w:trPr>
          <w:trHeight w:hRule="atLeast" w:val="990"/>
        </w:trPr>
        <w:tc>
          <w:tcPr>
            <w:tcW w:type="dxa" w:w="12790"/>
            <w:gridSpan w:val="1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6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4.3.3. Матрица соответствия компетенций и составных частей ПОП СПО профессии 36.02.01 Зоотехния</w:t>
            </w:r>
          </w:p>
        </w:tc>
      </w:tr>
      <w:tr>
        <w:trPr>
          <w:trHeight w:hRule="atLeast" w:val="315"/>
        </w:trPr>
        <w:tc>
          <w:tcPr>
            <w:tcW w:type="dxa" w:w="1357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Индекс</w:t>
            </w:r>
          </w:p>
        </w:tc>
        <w:tc>
          <w:tcPr>
            <w:tcW w:type="dxa" w:w="4048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Наименование</w:t>
            </w:r>
          </w:p>
        </w:tc>
        <w:tc>
          <w:tcPr>
            <w:tcW w:type="dxa" w:w="7385"/>
            <w:gridSpan w:val="1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3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15"/>
        </w:trPr>
        <w:tc>
          <w:tcPr>
            <w:tcW w:type="dxa" w:w="135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404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3497"/>
            <w:gridSpan w:val="9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A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Общие компетенции (ОК)</w:t>
            </w:r>
          </w:p>
        </w:tc>
        <w:tc>
          <w:tcPr>
            <w:tcW w:type="dxa" w:w="3888"/>
            <w:gridSpan w:val="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Профессиональные компетенции (ПК)</w:t>
            </w:r>
          </w:p>
        </w:tc>
      </w:tr>
      <w:tr>
        <w:trPr>
          <w:trHeight w:hRule="atLeast" w:val="495"/>
        </w:trPr>
        <w:tc>
          <w:tcPr>
            <w:tcW w:type="dxa" w:w="1357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4048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1.1.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1.2.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1.3.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1.4.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1.5.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2.1.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2.2.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2.3.</w:t>
            </w:r>
          </w:p>
        </w:tc>
      </w:tr>
      <w:tr>
        <w:trPr>
          <w:trHeight w:hRule="atLeast" w:val="915"/>
        </w:trPr>
        <w:tc>
          <w:tcPr>
            <w:tcW w:type="dxa" w:w="5405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9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ОГСЭ.00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3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Общий гуманитарный и социально-экономический цикл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ОГСЭ.01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философии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97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ОГСЭ.02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История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2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ОГСЭ.03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9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ОГСЭ.04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 05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Психология общения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85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3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ЕН.00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3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Математический и общий естественнонаучный цикл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ЕН.01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Химия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ЕН.02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Информатика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3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ЕН.03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4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Экологические основы природопользования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4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Общепрофессиональный цикл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Анатомия и физиология животных 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9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Латинский язык в ветеринарии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8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микробиологии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5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Ветеринарная фармакология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75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5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ОП.06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Правовые основы профессиональной деятельности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5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ОП.07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Метрология, стандартизация и подтверждение качества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5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ОП.08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экономики, менеджмента и маркетинга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5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ОП.09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Охрана труда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2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ОП.10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4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4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8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50000">
            <w:pPr>
              <w:rPr>
                <w:rFonts w:ascii="Times New Roman" w:hAnsi="Times New Roman"/>
                <w:b w:val="1"/>
                <w:color w:val="000000"/>
                <w:sz w:val="21"/>
              </w:rPr>
            </w:pPr>
            <w:r>
              <w:rPr>
                <w:rFonts w:ascii="Times New Roman" w:hAnsi="Times New Roman"/>
                <w:b w:val="1"/>
                <w:color w:val="000000"/>
                <w:sz w:val="21"/>
              </w:rPr>
              <w:t>ПМ. 01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5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МДК.01.01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Контроль санитарного и зоогигиенического состояния объектов животноводства и кормов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97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МДК.01.02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43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01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40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ПП.01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40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88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МДК.02.01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88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МДК.02.02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лечебно-диагностических ветеринарных манипуляций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40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02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Учебная практика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405"/>
        </w:trPr>
        <w:tc>
          <w:tcPr>
            <w:tcW w:type="dxa" w:w="1357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C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ПП.02</w:t>
            </w:r>
          </w:p>
        </w:tc>
        <w:tc>
          <w:tcPr>
            <w:tcW w:type="dxa" w:w="404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D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практика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405"/>
        </w:trPr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>ПМ.ХХ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 xml:space="preserve">Наименование профессионального модуля </w:t>
            </w:r>
          </w:p>
        </w:tc>
        <w:tc>
          <w:tcPr>
            <w:tcW w:type="dxa" w:w="380"/>
            <w:tcBorders>
              <w:top w:sz="4" w:val="nil"/>
              <w:left w:color="000000" w:sz="4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405"/>
        </w:trPr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МДК.ХХ.01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Наименование МДК</w:t>
            </w:r>
          </w:p>
        </w:tc>
        <w:tc>
          <w:tcPr>
            <w:tcW w:type="dxa" w:w="380"/>
            <w:tcBorders>
              <w:top w:sz="4" w:val="nil"/>
              <w:left w:color="000000" w:sz="4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405"/>
        </w:trPr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УП.ХХ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380"/>
            <w:tcBorders>
              <w:top w:sz="4" w:val="nil"/>
              <w:left w:color="000000" w:sz="4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405"/>
        </w:trPr>
        <w:tc>
          <w:tcPr>
            <w:tcW w:type="dxa" w:w="13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ПП.ХХ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380"/>
            <w:tcBorders>
              <w:top w:sz="4" w:val="nil"/>
              <w:left w:color="000000" w:sz="4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1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8502"/>
            <w:gridSpan w:val="1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B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ПМ по освоению профессии рабочего, должности служащего завершается квалификационным экзаменом.</w:t>
            </w:r>
          </w:p>
        </w:tc>
        <w:tc>
          <w:tcPr>
            <w:tcW w:type="dxa" w:w="40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60000">
            <w:pPr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6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5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p w14:paraId="26060000">
      <w:bookmarkStart w:id="24" w:name="__RefHeading___14"/>
      <w:bookmarkEnd w:id="24"/>
      <w:pPr>
        <w:pStyle w:val="Style_8"/>
        <w:spacing w:after="0" w:before="0"/>
        <w:ind/>
      </w:pPr>
      <w:bookmarkEnd w:id="21"/>
      <w:bookmarkEnd w:id="22"/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27060000">
      <w:bookmarkStart w:id="25" w:name="__RefHeading___15"/>
      <w:bookmarkEnd w:id="25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5_ch"/>
        </w:rPr>
        <w:footnoteReference w:id="5"/>
      </w:r>
      <w:r>
        <w:t xml:space="preserve"> </w:t>
      </w:r>
    </w:p>
    <w:p w14:paraId="2806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Layout w:type="fixed"/>
      </w:tblPr>
      <w:tblGrid>
        <w:gridCol w:w="1380"/>
        <w:gridCol w:w="3680"/>
        <w:gridCol w:w="1320"/>
        <w:gridCol w:w="1580"/>
        <w:gridCol w:w="1240"/>
        <w:gridCol w:w="960"/>
        <w:gridCol w:w="960"/>
        <w:gridCol w:w="960"/>
        <w:gridCol w:w="960"/>
        <w:gridCol w:w="960"/>
      </w:tblGrid>
      <w:tr>
        <w:trPr>
          <w:trHeight w:hRule="atLeast" w:val="563"/>
        </w:trPr>
        <w:tc>
          <w:tcPr>
            <w:tcW w:type="dxa" w:w="138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Индекс</w:t>
            </w:r>
          </w:p>
        </w:tc>
        <w:tc>
          <w:tcPr>
            <w:tcW w:type="dxa" w:w="368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26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26"/>
          </w:p>
        </w:tc>
        <w:tc>
          <w:tcPr>
            <w:tcW w:type="dxa" w:w="132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Всего</w:t>
            </w:r>
          </w:p>
        </w:tc>
        <w:tc>
          <w:tcPr>
            <w:tcW w:type="dxa" w:w="158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5080"/>
            <w:gridSpan w:val="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60"/>
            <w:vMerge w:val="restart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38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368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58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Учебные занятия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Курсовой </w:t>
            </w:r>
            <w:r>
              <w:rPr>
                <w:rFonts w:ascii="Times New Roman" w:hAnsi="Times New Roman"/>
                <w:color w:val="000000"/>
                <w:sz w:val="20"/>
              </w:rPr>
              <w:t>проект</w:t>
            </w:r>
            <w:r>
              <w:rPr>
                <w:rFonts w:ascii="Calibri" w:hAnsi="Calibri"/>
                <w:color w:val="000000"/>
                <w:sz w:val="16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0"/>
              </w:rPr>
              <w:t>работа)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bookmarkStart w:id="27" w:name="RANGE!K4"/>
            <w:r>
              <w:rPr>
                <w:rFonts w:ascii="Times New Roman" w:hAnsi="Times New Roman"/>
                <w:color w:val="000000"/>
                <w:sz w:val="20"/>
              </w:rPr>
              <w:t>Самостоятельная работа</w:t>
            </w:r>
            <w:bookmarkEnd w:id="27"/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960"/>
            <w:gridSpan w:val="1"/>
            <w:vMerge w:val="continue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132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158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96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</w:tr>
      <w:tr>
        <w:trPr>
          <w:trHeight w:hRule="atLeast" w:val="1058"/>
        </w:trPr>
        <w:tc>
          <w:tcPr>
            <w:tcW w:type="dxa" w:w="506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E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2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F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28" w:name="RANGE!F6"/>
            <w:r>
              <w:rPr>
                <w:rFonts w:ascii="Times New Roman" w:hAnsi="Times New Roman"/>
                <w:b w:val="1"/>
                <w:color w:val="000000"/>
              </w:rPr>
              <w:t>2952</w:t>
            </w:r>
            <w:bookmarkEnd w:id="28"/>
          </w:p>
        </w:tc>
        <w:tc>
          <w:tcPr>
            <w:tcW w:type="dxa" w:w="158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0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1866</w:t>
            </w:r>
          </w:p>
        </w:tc>
        <w:tc>
          <w:tcPr>
            <w:tcW w:type="dxa" w:w="124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1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2304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576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4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5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ОГСЭ.00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9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468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A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332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B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468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философии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История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6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1-3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ОГСЭ.04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1-3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ОГСЭ 05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Психология общения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ЕН.00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5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7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Химия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6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ЕН.03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6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Экологические основы природопользования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91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AB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C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D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648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306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F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612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0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1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4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5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Анатомия и физиология животных 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F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Латинский язык в ветеринарии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9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микробиологии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3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Ветеринарная фармакология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D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E7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ОП.06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Правовые основы профессиональной деятельности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1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ОП.07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Метрология, стандартизация и подтверждение качества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B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ОП.08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экономики, менеджмента и маркетинга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05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ОП.09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Охрана труда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0F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ОП.10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9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A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1692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1154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576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8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70000">
            <w:pPr>
              <w:rPr>
                <w:rFonts w:ascii="Times New Roman" w:hAnsi="Times New Roman"/>
                <w:b w:val="1"/>
                <w:color w:val="000000"/>
                <w:sz w:val="21"/>
              </w:rPr>
            </w:pPr>
            <w:r>
              <w:rPr>
                <w:rFonts w:ascii="Times New Roman" w:hAnsi="Times New Roman"/>
                <w:b w:val="1"/>
                <w:color w:val="000000"/>
                <w:sz w:val="21"/>
              </w:rPr>
              <w:t>ПМ. 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1"/>
              </w:rPr>
            </w:pPr>
            <w:r>
              <w:rPr>
                <w:rFonts w:ascii="Times New Roman" w:hAnsi="Times New Roman"/>
                <w:b w:val="1"/>
                <w:color w:val="000000"/>
                <w:sz w:val="21"/>
              </w:rPr>
              <w:t>Проведение ветеринарно-санитарных и зоогигиенических мероприятий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538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346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9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2D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Контроль санитарного и зоогигиенического состояния объектов животноводства и кормов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12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7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7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238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2,3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41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2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2,3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4B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C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>
        <w:trPr>
          <w:trHeight w:hRule="atLeast" w:val="81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5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6070000">
            <w:pPr>
              <w:rPr>
                <w:rFonts w:ascii="Times New Roman" w:hAnsi="Times New Roman"/>
                <w:b w:val="1"/>
                <w:color w:val="000000"/>
                <w:sz w:val="21"/>
              </w:rPr>
            </w:pPr>
            <w:r>
              <w:rPr>
                <w:rFonts w:ascii="Times New Roman" w:hAnsi="Times New Roman"/>
                <w:b w:val="1"/>
                <w:color w:val="000000"/>
                <w:sz w:val="21"/>
              </w:rPr>
              <w:t>Проведение профилактических, диагностических и лечебных мероприятий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814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520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586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9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F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2.3</w:t>
            </w:r>
          </w:p>
        </w:tc>
      </w:tr>
      <w:tr>
        <w:trPr>
          <w:trHeight w:hRule="atLeast" w:val="9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9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лечебно-диагностических ветеринарных манипуляций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2.3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3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4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2,3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D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E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</w:tr>
      <w:tr>
        <w:trPr>
          <w:trHeight w:hRule="atLeast" w:val="8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7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1"/>
              </w:rPr>
            </w:pPr>
            <w:r>
              <w:rPr>
                <w:rFonts w:ascii="Times New Roman" w:hAnsi="Times New Roman"/>
                <w:b w:val="1"/>
                <w:color w:val="000000"/>
                <w:sz w:val="21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340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85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1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7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Технология выполнения работ </w:t>
            </w:r>
            <w:r>
              <w:rPr>
                <w:rFonts w:ascii="Times New Roman" w:hAnsi="Times New Roman"/>
                <w:b w:val="1"/>
                <w:color w:val="000000"/>
                <w:sz w:val="21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1"/>
              </w:rPr>
              <w:t>одной или нескольким профессиям рабочих, должностям служащих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B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C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A5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6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792"/>
        </w:trPr>
        <w:tc>
          <w:tcPr>
            <w:tcW w:type="dxa" w:w="506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AF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1296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848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1008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8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9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Дополнительный профессиональный блок, включая цифровой модуль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424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504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1,2,3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2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3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648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424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504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1,2,3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5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C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ГИА.00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D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216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06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13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4464</w:t>
            </w:r>
          </w:p>
        </w:tc>
        <w:tc>
          <w:tcPr>
            <w:tcW w:type="dxa" w:w="15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2930</w:t>
            </w:r>
          </w:p>
        </w:tc>
        <w:tc>
          <w:tcPr>
            <w:tcW w:type="dxa" w:w="124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3312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864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DF070000">
      <w:pPr>
        <w:pStyle w:val="Style_9"/>
        <w:spacing w:after="0" w:line="240" w:lineRule="auto"/>
        <w:ind/>
      </w:pPr>
    </w:p>
    <w:p w14:paraId="E0070000">
      <w:pPr>
        <w:pStyle w:val="Style_9"/>
        <w:spacing w:after="0" w:line="240" w:lineRule="auto"/>
        <w:ind/>
      </w:pPr>
    </w:p>
    <w:p w14:paraId="E1070000">
      <w:pPr>
        <w:pStyle w:val="Style_9"/>
        <w:spacing w:after="0" w:line="240" w:lineRule="auto"/>
        <w:ind/>
      </w:pPr>
    </w:p>
    <w:p w14:paraId="E2070000">
      <w:pPr>
        <w:rPr>
          <w:rFonts w:ascii="Times New Roman" w:hAnsi="Times New Roman"/>
          <w:sz w:val="24"/>
        </w:rPr>
      </w:pPr>
    </w:p>
    <w:p w14:paraId="E3070000">
      <w:bookmarkStart w:id="29" w:name="__RefHeading___16"/>
      <w:bookmarkEnd w:id="29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6"/>
      </w:r>
    </w:p>
    <w:p w14:paraId="E407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9" w:val="clear"/>
            <w:vAlign w:val="center"/>
          </w:tcPr>
          <w:p w14:paraId="70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7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E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44090000">
      <w:pPr>
        <w:ind w:firstLine="709" w:left="0"/>
        <w:jc w:val="both"/>
        <w:rPr>
          <w:rFonts w:ascii="Times New Roman" w:hAnsi="Times New Roman"/>
          <w:sz w:val="18"/>
        </w:rPr>
      </w:pPr>
    </w:p>
    <w:p w14:paraId="4509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4609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709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809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8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9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5D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E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5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3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4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8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6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D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F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0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209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7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8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409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85090000">
      <w:pPr>
        <w:ind w:firstLine="709" w:left="0"/>
        <w:jc w:val="both"/>
        <w:rPr>
          <w:rFonts w:ascii="Times New Roman" w:hAnsi="Times New Roman"/>
          <w:sz w:val="28"/>
        </w:rPr>
      </w:pPr>
    </w:p>
    <w:p w14:paraId="86090000">
      <w:pPr>
        <w:sectPr>
          <w:headerReference r:id="rId13" w:type="default"/>
          <w:headerReference r:id="rId5" w:type="first"/>
          <w:footerReference r:id="rId14" w:type="default"/>
          <w:pgSz w:h="11906" w:orient="landscape" w:w="16838"/>
          <w:pgMar w:bottom="850" w:footer="708" w:gutter="0" w:header="708" w:left="1134" w:right="962" w:top="1701"/>
        </w:sectPr>
      </w:pPr>
    </w:p>
    <w:p w14:paraId="87090000">
      <w:bookmarkStart w:id="30" w:name="__RefHeading___17"/>
      <w:bookmarkEnd w:id="30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88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89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8A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8B090000">
      <w:pPr>
        <w:rPr>
          <w:rFonts w:ascii="Times New Roman" w:hAnsi="Times New Roman"/>
        </w:rPr>
      </w:pPr>
    </w:p>
    <w:p w14:paraId="8C090000">
      <w:bookmarkStart w:id="31" w:name="__RefHeading___18"/>
      <w:bookmarkEnd w:id="31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8D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8E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8F090000">
      <w:pPr>
        <w:rPr>
          <w:rFonts w:ascii="Times New Roman" w:hAnsi="Times New Roman"/>
          <w:color w:val="000000"/>
          <w:sz w:val="24"/>
        </w:rPr>
      </w:pPr>
    </w:p>
    <w:p w14:paraId="90090000">
      <w:bookmarkStart w:id="32" w:name="__RefHeading___19"/>
      <w:bookmarkEnd w:id="32"/>
      <w:pPr>
        <w:pStyle w:val="Style_9"/>
        <w:spacing w:after="0" w:line="240" w:lineRule="auto"/>
        <w:ind/>
      </w:pPr>
      <w:r>
        <w:t>5.5. Практическая подготовка</w:t>
      </w:r>
    </w:p>
    <w:p w14:paraId="91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92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93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9409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i w:val="1"/>
          <w:sz w:val="24"/>
        </w:rPr>
        <w:t>выполнении курсового проектирования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>(для специальности)</w:t>
      </w:r>
      <w:r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9509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96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97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9809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99090000">
      <w:bookmarkStart w:id="33" w:name="__RefHeading___20"/>
      <w:bookmarkEnd w:id="33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9A09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9B09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9C09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9D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программа ГИА включает общие сведения; </w:t>
      </w:r>
      <w:bookmarkStart w:id="34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34"/>
      <w:r>
        <w:rPr>
          <w:rFonts w:ascii="Times New Roman" w:hAnsi="Times New Roman"/>
          <w:sz w:val="24"/>
        </w:rPr>
        <w:t xml:space="preserve">. </w:t>
      </w:r>
    </w:p>
    <w:p w14:paraId="9E09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9F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A0090000">
      <w:bookmarkStart w:id="35" w:name="__RefHeading___21"/>
      <w:bookmarkEnd w:id="35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A1090000"/>
    <w:p w14:paraId="A2090000">
      <w:bookmarkStart w:id="36" w:name="__RefHeading___22"/>
      <w:bookmarkEnd w:id="36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A3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A4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A5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A6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A7090000">
      <w:pPr>
        <w:ind w:firstLine="709" w:left="0"/>
        <w:rPr>
          <w:rFonts w:ascii="Times New Roman" w:hAnsi="Times New Roman"/>
          <w:sz w:val="24"/>
        </w:rPr>
      </w:pPr>
      <w:bookmarkStart w:id="37" w:name="_Hlk162189967"/>
      <w:r>
        <w:rPr>
          <w:rFonts w:ascii="Times New Roman" w:hAnsi="Times New Roman"/>
          <w:sz w:val="24"/>
        </w:rPr>
        <w:t>Социально-гуманитарных дисциплин;</w:t>
      </w:r>
    </w:p>
    <w:p w14:paraId="A8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модулей;</w:t>
      </w:r>
    </w:p>
    <w:p w14:paraId="A9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AA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Самостоятельной и воспитательной работы.</w:t>
      </w:r>
      <w:bookmarkEnd w:id="37"/>
    </w:p>
    <w:p w14:paraId="AB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AC090000">
      <w:pPr>
        <w:ind w:firstLine="709" w:left="0"/>
        <w:jc w:val="both"/>
        <w:rPr>
          <w:rFonts w:ascii="Times New Roman" w:hAnsi="Times New Roman"/>
          <w:sz w:val="24"/>
        </w:rPr>
      </w:pPr>
      <w:bookmarkStart w:id="38" w:name="_Hlk162614044"/>
      <w:bookmarkStart w:id="39" w:name="_Hlk78442724"/>
      <w:r>
        <w:rPr>
          <w:rFonts w:ascii="Times New Roman" w:hAnsi="Times New Roman"/>
          <w:sz w:val="24"/>
        </w:rPr>
        <w:t>анатомии и физиологии животных;</w:t>
      </w:r>
      <w:bookmarkEnd w:id="38"/>
    </w:p>
    <w:p w14:paraId="AD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ветеринарной фармакологии и латинского языка;</w:t>
      </w:r>
    </w:p>
    <w:p w14:paraId="AE09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  <w:r>
        <w:rPr>
          <w:rFonts w:ascii="Times New Roman" w:hAnsi="Times New Roman"/>
          <w:sz w:val="24"/>
        </w:rPr>
        <w:t>зоогигиены и кормления животных</w:t>
      </w:r>
      <w:r>
        <w:rPr>
          <w:rFonts w:ascii="Times New Roman" w:hAnsi="Times New Roman"/>
          <w:sz w:val="24"/>
        </w:rPr>
        <w:t>;</w:t>
      </w:r>
    </w:p>
    <w:p w14:paraId="AF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эпизоотологии с микробиологией;</w:t>
      </w:r>
    </w:p>
    <w:p w14:paraId="B0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паразитологии и инвазионных болезней;</w:t>
      </w:r>
    </w:p>
    <w:p w14:paraId="B1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ветеринарной хирургии; </w:t>
      </w:r>
    </w:p>
    <w:p w14:paraId="B2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акушерства, гинекологии и биотехники размножения</w:t>
      </w:r>
      <w:bookmarkEnd w:id="39"/>
      <w:r>
        <w:rPr>
          <w:rFonts w:ascii="Times New Roman" w:hAnsi="Times New Roman"/>
          <w:sz w:val="24"/>
        </w:rPr>
        <w:t>.</w:t>
      </w:r>
    </w:p>
    <w:p w14:paraId="B3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sz w:val="24"/>
        </w:rPr>
        <w:t>/зоны по видам работ</w:t>
      </w:r>
      <w:r>
        <w:rPr>
          <w:rFonts w:ascii="Times New Roman" w:hAnsi="Times New Roman"/>
          <w:sz w:val="24"/>
        </w:rPr>
        <w:t xml:space="preserve">: </w:t>
      </w:r>
    </w:p>
    <w:p w14:paraId="B4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по компетенции Ветеринария</w:t>
      </w:r>
    </w:p>
    <w:p w14:paraId="B5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7"/>
      </w:r>
    </w:p>
    <w:p w14:paraId="B6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B709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B809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B9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BA090000">
      <w:pPr>
        <w:ind w:firstLine="709" w:left="0"/>
        <w:jc w:val="both"/>
        <w:rPr>
          <w:rFonts w:ascii="Times New Roman" w:hAnsi="Times New Roman"/>
          <w:sz w:val="24"/>
        </w:rPr>
      </w:pPr>
    </w:p>
    <w:p w14:paraId="BB090000">
      <w:bookmarkStart w:id="40" w:name="__RefHeading___23"/>
      <w:bookmarkEnd w:id="40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BC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BD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BE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</w:t>
      </w:r>
      <w:r>
        <w:rPr>
          <w:rFonts w:ascii="Times New Roman" w:hAnsi="Times New Roman"/>
          <w:sz w:val="24"/>
        </w:rPr>
        <w:t>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BF090000">
      <w:pPr>
        <w:ind/>
        <w:jc w:val="both"/>
        <w:rPr>
          <w:rFonts w:ascii="Times New Roman" w:hAnsi="Times New Roman"/>
          <w:sz w:val="24"/>
        </w:rPr>
      </w:pPr>
    </w:p>
    <w:p w14:paraId="C0090000">
      <w:bookmarkStart w:id="41" w:name="__RefHeading___24"/>
      <w:bookmarkEnd w:id="41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C1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C209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Сельское хозяйство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C309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Сельское хозяйство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C409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25 %</w:t>
      </w:r>
      <w:r>
        <w:t>.</w:t>
      </w:r>
    </w:p>
    <w:p w14:paraId="C5090000">
      <w:pPr>
        <w:pStyle w:val="Style_11"/>
        <w:ind/>
        <w:jc w:val="both"/>
        <w:rPr>
          <w:b w:val="1"/>
        </w:rPr>
      </w:pPr>
    </w:p>
    <w:p w14:paraId="C6090000">
      <w:bookmarkStart w:id="42" w:name="__RefHeading___25"/>
      <w:bookmarkEnd w:id="42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C709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C809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C9090000">
      <w:pPr>
        <w:pStyle w:val="Style_16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9" w:type="default"/>
      <w:headerReference r:id="rId3" w:type="first"/>
      <w:footerReference r:id="rId10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CA090000">
      <w:pPr>
        <w:pStyle w:val="Style_165"/>
        <w:ind/>
        <w:jc w:val="both"/>
        <w:rPr>
          <w:i w:val="1"/>
          <w:sz w:val="18"/>
        </w:rPr>
      </w:pPr>
      <w:r>
        <w:rPr>
          <w:i w:val="1"/>
          <w:sz w:val="18"/>
          <w:vertAlign w:val="superscript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в соответствии с принятым решением по выбору профессии(ий) рабочих, должности(ей) служащих в соответствии с приказом Минпросвещения России от 14 июля 2023 г. № 534. 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  <w:r>
        <w:rPr>
          <w:i w:val="1"/>
          <w:sz w:val="18"/>
        </w:rPr>
        <w:t xml:space="preserve"> </w:t>
      </w:r>
      <w:r>
        <w:rPr>
          <w:i w:val="1"/>
          <w:sz w:val="18"/>
        </w:rPr>
        <w:t>В случае отсутствия данного вида деятельности в ФГОС СПО строка удаляется.</w:t>
      </w:r>
    </w:p>
  </w:footnote>
  <w:footnote w:id="2">
    <w:p w14:paraId="CB090000">
      <w:pPr>
        <w:pStyle w:val="Style_165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3">
    <w:p w14:paraId="CC090000">
      <w:pPr>
        <w:pStyle w:val="Style_165"/>
        <w:ind/>
        <w:jc w:val="both"/>
        <w:rPr>
          <w:i w:val="1"/>
          <w:sz w:val="18"/>
        </w:rPr>
      </w:pPr>
      <w:r>
        <w:rPr>
          <w:i w:val="1"/>
          <w:sz w:val="18"/>
          <w:vertAlign w:val="superscript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</w:t>
      </w:r>
      <w:bookmarkStart w:id="43" w:name="_Hlk76479647"/>
      <w:r>
        <w:rPr>
          <w:sz w:val="18"/>
        </w:rPr>
        <w:t xml:space="preserve">в соответствии с принятым решением по выбору профессии(ий) рабочих, должности(ей) служащих в соответствии с приказом Минпросвещения России от 14 июля 2023 г. № 534. </w:t>
      </w:r>
      <w:bookmarkEnd w:id="43"/>
      <w:r>
        <w:rPr>
          <w:sz w:val="18"/>
        </w:rPr>
        <w:t>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</w:p>
  </w:footnote>
  <w:footnote w:id="4">
    <w:p w14:paraId="CD090000">
      <w:pPr>
        <w:pStyle w:val="Style_165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5">
    <w:p w14:paraId="CE090000">
      <w:pPr>
        <w:pStyle w:val="Style_165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</w:t>
      </w:r>
      <w:r>
        <w:rPr>
          <w:sz w:val="18"/>
        </w:rPr>
        <w:t>объема в ПОП-П.</w:t>
      </w:r>
      <w:r>
        <w:rPr>
          <w:sz w:val="18"/>
        </w:rPr>
        <w:t xml:space="preserve"> </w:t>
      </w:r>
    </w:p>
  </w:footnote>
  <w:footnote w:id="6">
    <w:p w14:paraId="CF09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7">
    <w:p w14:paraId="D0090000">
      <w:pPr>
        <w:pStyle w:val="Style_165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7" w:type="paragraph">
    <w:name w:val="Normal"/>
    <w:link w:val="Style_17_ch"/>
    <w:uiPriority w:val="0"/>
    <w:qFormat/>
  </w:style>
  <w:style w:default="1" w:styleId="Style_17_ch" w:type="character">
    <w:name w:val="Normal"/>
    <w:link w:val="Style_17"/>
  </w:style>
  <w:style w:styleId="Style_14" w:type="paragraph">
    <w:name w:val="rTitleStyle"/>
    <w:link w:val="Style_14_ch"/>
    <w:rPr>
      <w:b w:val="1"/>
      <w:spacing w:val="16"/>
      <w:sz w:val="28"/>
    </w:rPr>
  </w:style>
  <w:style w:styleId="Style_14_ch" w:type="character">
    <w:name w:val="rTitleStyle"/>
    <w:link w:val="Style_14"/>
    <w:rPr>
      <w:b w:val="1"/>
      <w:spacing w:val="16"/>
      <w:sz w:val="28"/>
    </w:rPr>
  </w:style>
  <w:style w:styleId="Style_18" w:type="paragraph">
    <w:name w:val="xl113"/>
    <w:basedOn w:val="Style_17"/>
    <w:link w:val="Style_1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_ch" w:type="character">
    <w:name w:val="xl113"/>
    <w:basedOn w:val="Style_17_ch"/>
    <w:link w:val="Style_18"/>
    <w:rPr>
      <w:rFonts w:ascii="Times New Roman" w:hAnsi="Times New Roman"/>
      <w:color w:val="000000"/>
      <w:sz w:val="16"/>
    </w:rPr>
  </w:style>
  <w:style w:styleId="Style_19" w:type="paragraph">
    <w:name w:val="xl174"/>
    <w:basedOn w:val="Style_17"/>
    <w:link w:val="Style_1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_ch" w:type="character">
    <w:name w:val="xl174"/>
    <w:basedOn w:val="Style_17_ch"/>
    <w:link w:val="Style_19"/>
    <w:rPr>
      <w:rFonts w:ascii="Times New Roman" w:hAnsi="Times New Roman"/>
      <w:i w:val="1"/>
      <w:sz w:val="14"/>
    </w:rPr>
  </w:style>
  <w:style w:styleId="Style_20" w:type="paragraph">
    <w:name w:val="xl107"/>
    <w:basedOn w:val="Style_17"/>
    <w:link w:val="Style_2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_ch" w:type="character">
    <w:name w:val="xl107"/>
    <w:basedOn w:val="Style_17_ch"/>
    <w:link w:val="Style_20"/>
    <w:rPr>
      <w:rFonts w:ascii="Times New Roman" w:hAnsi="Times New Roman"/>
      <w:color w:val="000000"/>
      <w:sz w:val="16"/>
    </w:rPr>
  </w:style>
  <w:style w:styleId="Style_21" w:type="paragraph">
    <w:name w:val="xl173"/>
    <w:basedOn w:val="Style_17"/>
    <w:link w:val="Style_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_ch" w:type="character">
    <w:name w:val="xl173"/>
    <w:basedOn w:val="Style_17_ch"/>
    <w:link w:val="Style_21"/>
    <w:rPr>
      <w:rFonts w:ascii="Times New Roman" w:hAnsi="Times New Roman"/>
      <w:i w:val="1"/>
      <w:sz w:val="14"/>
    </w:rPr>
  </w:style>
  <w:style w:styleId="Style_7" w:type="paragraph">
    <w:name w:val="toc 2"/>
    <w:basedOn w:val="Style_17"/>
    <w:next w:val="Style_17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7_ch"/>
    <w:link w:val="Style_7"/>
    <w:rPr>
      <w:rFonts w:ascii="Calibri" w:hAnsi="Calibri"/>
      <w:i w:val="1"/>
      <w:sz w:val="20"/>
    </w:rPr>
  </w:style>
  <w:style w:styleId="Style_22" w:type="paragraph">
    <w:name w:val="xl119"/>
    <w:basedOn w:val="Style_17"/>
    <w:link w:val="Style_2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2_ch" w:type="character">
    <w:name w:val="xl119"/>
    <w:basedOn w:val="Style_17_ch"/>
    <w:link w:val="Style_22"/>
    <w:rPr>
      <w:rFonts w:ascii="Times New Roman" w:hAnsi="Times New Roman"/>
      <w:color w:val="FFFFFF"/>
      <w:sz w:val="14"/>
    </w:rPr>
  </w:style>
  <w:style w:styleId="Style_23" w:type="paragraph">
    <w:name w:val="xl175"/>
    <w:basedOn w:val="Style_17"/>
    <w:link w:val="Style_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_ch" w:type="character">
    <w:name w:val="xl175"/>
    <w:basedOn w:val="Style_17_ch"/>
    <w:link w:val="Style_23"/>
    <w:rPr>
      <w:rFonts w:ascii="Times New Roman" w:hAnsi="Times New Roman"/>
      <w:i w:val="1"/>
      <w:sz w:val="14"/>
    </w:rPr>
  </w:style>
  <w:style w:styleId="Style_24" w:type="paragraph">
    <w:name w:val="Активная гипертекстовая ссылка"/>
    <w:link w:val="Style_24_ch"/>
    <w:rPr>
      <w:b w:val="1"/>
      <w:color w:val="106BBE"/>
      <w:u w:val="single"/>
    </w:rPr>
  </w:style>
  <w:style w:styleId="Style_24_ch" w:type="character">
    <w:name w:val="Активная гипертекстовая ссылка"/>
    <w:link w:val="Style_24"/>
    <w:rPr>
      <w:b w:val="1"/>
      <w:color w:val="106BBE"/>
      <w:u w:val="single"/>
    </w:rPr>
  </w:style>
  <w:style w:styleId="Style_25" w:type="paragraph">
    <w:name w:val="xl179"/>
    <w:basedOn w:val="Style_17"/>
    <w:link w:val="Style_2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_ch" w:type="character">
    <w:name w:val="xl179"/>
    <w:basedOn w:val="Style_17_ch"/>
    <w:link w:val="Style_25"/>
    <w:rPr>
      <w:rFonts w:ascii="Times New Roman" w:hAnsi="Times New Roman"/>
      <w:sz w:val="14"/>
    </w:rPr>
  </w:style>
  <w:style w:styleId="Style_26" w:type="paragraph">
    <w:name w:val="xl148"/>
    <w:basedOn w:val="Style_17"/>
    <w:link w:val="Style_2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_ch" w:type="character">
    <w:name w:val="xl148"/>
    <w:basedOn w:val="Style_17_ch"/>
    <w:link w:val="Style_26"/>
    <w:rPr>
      <w:rFonts w:ascii="Times New Roman" w:hAnsi="Times New Roman"/>
      <w:b w:val="1"/>
      <w:sz w:val="16"/>
    </w:rPr>
  </w:style>
  <w:style w:styleId="Style_27" w:type="paragraph">
    <w:name w:val="Словарная статья"/>
    <w:basedOn w:val="Style_17"/>
    <w:next w:val="Style_17"/>
    <w:link w:val="Style_27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7_ch" w:type="character">
    <w:name w:val="Словарная статья"/>
    <w:basedOn w:val="Style_17_ch"/>
    <w:link w:val="Style_27"/>
    <w:rPr>
      <w:rFonts w:ascii="Times New Roman" w:hAnsi="Times New Roman"/>
      <w:sz w:val="24"/>
    </w:rPr>
  </w:style>
  <w:style w:styleId="Style_28" w:type="paragraph">
    <w:name w:val="annotation text"/>
    <w:basedOn w:val="Style_17"/>
    <w:link w:val="Style_28_ch"/>
    <w:rPr>
      <w:sz w:val="20"/>
    </w:rPr>
  </w:style>
  <w:style w:styleId="Style_28_ch" w:type="character">
    <w:name w:val="annotation text"/>
    <w:basedOn w:val="Style_17_ch"/>
    <w:link w:val="Style_28"/>
    <w:rPr>
      <w:sz w:val="20"/>
    </w:rPr>
  </w:style>
  <w:style w:styleId="Style_29" w:type="paragraph">
    <w:name w:val="Сравнение редакций. Удаленный фрагмент"/>
    <w:link w:val="Style_29_ch"/>
    <w:rPr>
      <w:color w:val="000000"/>
      <w:shd w:fill="C4C413" w:val="clear"/>
    </w:rPr>
  </w:style>
  <w:style w:styleId="Style_29_ch" w:type="character">
    <w:name w:val="Сравнение редакций. Удаленный фрагмент"/>
    <w:link w:val="Style_29"/>
    <w:rPr>
      <w:color w:val="000000"/>
      <w:shd w:fill="C4C413" w:val="clear"/>
    </w:rPr>
  </w:style>
  <w:style w:styleId="Style_30" w:type="paragraph">
    <w:name w:val="xl112"/>
    <w:basedOn w:val="Style_17"/>
    <w:link w:val="Style_3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0_ch" w:type="character">
    <w:name w:val="xl112"/>
    <w:basedOn w:val="Style_17_ch"/>
    <w:link w:val="Style_30"/>
    <w:rPr>
      <w:rFonts w:ascii="Times New Roman" w:hAnsi="Times New Roman"/>
      <w:color w:val="000000"/>
      <w:sz w:val="16"/>
    </w:rPr>
  </w:style>
  <w:style w:styleId="Style_31" w:type="paragraph">
    <w:name w:val="toc 4"/>
    <w:basedOn w:val="Style_17"/>
    <w:next w:val="Style_17"/>
    <w:link w:val="Style_31_ch"/>
    <w:uiPriority w:val="39"/>
    <w:pPr>
      <w:ind w:firstLine="0" w:left="720"/>
    </w:pPr>
    <w:rPr>
      <w:rFonts w:ascii="Calibri" w:hAnsi="Calibri"/>
      <w:sz w:val="20"/>
    </w:rPr>
  </w:style>
  <w:style w:styleId="Style_31_ch" w:type="character">
    <w:name w:val="toc 4"/>
    <w:basedOn w:val="Style_17_ch"/>
    <w:link w:val="Style_31"/>
    <w:rPr>
      <w:rFonts w:ascii="Calibri" w:hAnsi="Calibri"/>
      <w:sz w:val="20"/>
    </w:rPr>
  </w:style>
  <w:style w:styleId="Style_32" w:type="paragraph">
    <w:name w:val="xl72"/>
    <w:basedOn w:val="Style_17"/>
    <w:link w:val="Style_3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2_ch" w:type="character">
    <w:name w:val="xl72"/>
    <w:basedOn w:val="Style_17_ch"/>
    <w:link w:val="Style_32"/>
    <w:rPr>
      <w:rFonts w:ascii="Times New Roman" w:hAnsi="Times New Roman"/>
      <w:b w:val="1"/>
      <w:color w:val="000000"/>
      <w:sz w:val="16"/>
    </w:rPr>
  </w:style>
  <w:style w:styleId="Style_33" w:type="paragraph">
    <w:name w:val="xl75"/>
    <w:basedOn w:val="Style_17"/>
    <w:link w:val="Style_33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33_ch" w:type="character">
    <w:name w:val="xl75"/>
    <w:basedOn w:val="Style_17_ch"/>
    <w:link w:val="Style_33"/>
    <w:rPr>
      <w:rFonts w:ascii="Times New Roman" w:hAnsi="Times New Roman"/>
      <w:sz w:val="16"/>
    </w:rPr>
  </w:style>
  <w:style w:styleId="Style_34" w:type="paragraph">
    <w:name w:val="Комментарий"/>
    <w:basedOn w:val="Style_35"/>
    <w:next w:val="Style_17"/>
    <w:link w:val="Style_34_ch"/>
    <w:pPr>
      <w:spacing w:before="75"/>
      <w:ind w:right="0"/>
      <w:jc w:val="both"/>
    </w:pPr>
    <w:rPr>
      <w:color w:val="353842"/>
    </w:rPr>
  </w:style>
  <w:style w:styleId="Style_34_ch" w:type="character">
    <w:name w:val="Комментарий"/>
    <w:basedOn w:val="Style_35_ch"/>
    <w:link w:val="Style_34"/>
    <w:rPr>
      <w:color w:val="353842"/>
    </w:rPr>
  </w:style>
  <w:style w:styleId="Style_36" w:type="paragraph">
    <w:name w:val="xl138"/>
    <w:basedOn w:val="Style_17"/>
    <w:link w:val="Style_3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6_ch" w:type="character">
    <w:name w:val="xl138"/>
    <w:basedOn w:val="Style_17_ch"/>
    <w:link w:val="Style_36"/>
    <w:rPr>
      <w:rFonts w:ascii="Times New Roman" w:hAnsi="Times New Roman"/>
      <w:b w:val="1"/>
      <w:color w:val="000000"/>
      <w:sz w:val="16"/>
    </w:rPr>
  </w:style>
  <w:style w:styleId="Style_37" w:type="paragraph">
    <w:name w:val="xl77"/>
    <w:basedOn w:val="Style_17"/>
    <w:link w:val="Style_3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7_ch" w:type="character">
    <w:name w:val="xl77"/>
    <w:basedOn w:val="Style_17_ch"/>
    <w:link w:val="Style_37"/>
    <w:rPr>
      <w:rFonts w:ascii="Times New Roman" w:hAnsi="Times New Roman"/>
      <w:color w:val="000000"/>
      <w:sz w:val="16"/>
    </w:rPr>
  </w:style>
  <w:style w:styleId="Style_38" w:type="paragraph">
    <w:name w:val="xl158"/>
    <w:basedOn w:val="Style_17"/>
    <w:link w:val="Style_3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8_ch" w:type="character">
    <w:name w:val="xl158"/>
    <w:basedOn w:val="Style_17_ch"/>
    <w:link w:val="Style_38"/>
    <w:rPr>
      <w:rFonts w:ascii="Times New Roman" w:hAnsi="Times New Roman"/>
      <w:b w:val="1"/>
      <w:sz w:val="16"/>
    </w:rPr>
  </w:style>
  <w:style w:styleId="Style_39" w:type="paragraph">
    <w:name w:val="xl95"/>
    <w:basedOn w:val="Style_17"/>
    <w:link w:val="Style_3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39_ch" w:type="character">
    <w:name w:val="xl95"/>
    <w:basedOn w:val="Style_17_ch"/>
    <w:link w:val="Style_39"/>
    <w:rPr>
      <w:rFonts w:ascii="Times New Roman" w:hAnsi="Times New Roman"/>
      <w:color w:val="FFFFFF"/>
      <w:sz w:val="24"/>
    </w:rPr>
  </w:style>
  <w:style w:styleId="Style_40" w:type="paragraph">
    <w:name w:val="toc 6"/>
    <w:basedOn w:val="Style_17"/>
    <w:next w:val="Style_17"/>
    <w:link w:val="Style_40_ch"/>
    <w:uiPriority w:val="39"/>
    <w:pPr>
      <w:ind w:firstLine="0" w:left="1200"/>
    </w:pPr>
    <w:rPr>
      <w:rFonts w:ascii="Calibri" w:hAnsi="Calibri"/>
      <w:sz w:val="20"/>
    </w:rPr>
  </w:style>
  <w:style w:styleId="Style_40_ch" w:type="character">
    <w:name w:val="toc 6"/>
    <w:basedOn w:val="Style_17_ch"/>
    <w:link w:val="Style_40"/>
    <w:rPr>
      <w:rFonts w:ascii="Calibri" w:hAnsi="Calibri"/>
      <w:sz w:val="20"/>
    </w:rPr>
  </w:style>
  <w:style w:styleId="Style_41" w:type="paragraph">
    <w:name w:val="toc 7"/>
    <w:basedOn w:val="Style_17"/>
    <w:next w:val="Style_17"/>
    <w:link w:val="Style_41_ch"/>
    <w:uiPriority w:val="39"/>
    <w:pPr>
      <w:ind w:firstLine="0" w:left="1440"/>
    </w:pPr>
    <w:rPr>
      <w:rFonts w:ascii="Calibri" w:hAnsi="Calibri"/>
      <w:sz w:val="20"/>
    </w:rPr>
  </w:style>
  <w:style w:styleId="Style_41_ch" w:type="character">
    <w:name w:val="toc 7"/>
    <w:basedOn w:val="Style_17_ch"/>
    <w:link w:val="Style_41"/>
    <w:rPr>
      <w:rFonts w:ascii="Calibri" w:hAnsi="Calibri"/>
      <w:sz w:val="20"/>
    </w:rPr>
  </w:style>
  <w:style w:styleId="Style_42" w:type="paragraph">
    <w:name w:val="Просмотренная гиперссылка1"/>
    <w:basedOn w:val="Style_43"/>
    <w:link w:val="Style_42_ch"/>
    <w:rPr>
      <w:color w:val="800080"/>
      <w:u w:val="single"/>
    </w:rPr>
  </w:style>
  <w:style w:styleId="Style_42_ch" w:type="character">
    <w:name w:val="Просмотренная гиперссылка1"/>
    <w:basedOn w:val="Style_43_ch"/>
    <w:link w:val="Style_42"/>
    <w:rPr>
      <w:color w:val="800080"/>
      <w:u w:val="single"/>
    </w:rPr>
  </w:style>
  <w:style w:styleId="Style_44" w:type="paragraph">
    <w:name w:val="xl150"/>
    <w:basedOn w:val="Style_17"/>
    <w:link w:val="Style_4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4_ch" w:type="character">
    <w:name w:val="xl150"/>
    <w:basedOn w:val="Style_17_ch"/>
    <w:link w:val="Style_44"/>
    <w:rPr>
      <w:rFonts w:ascii="Times New Roman" w:hAnsi="Times New Roman"/>
      <w:i w:val="1"/>
      <w:sz w:val="14"/>
    </w:rPr>
  </w:style>
  <w:style w:styleId="Style_45" w:type="paragraph">
    <w:name w:val="xl82"/>
    <w:basedOn w:val="Style_17"/>
    <w:link w:val="Style_4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5_ch" w:type="character">
    <w:name w:val="xl82"/>
    <w:basedOn w:val="Style_17_ch"/>
    <w:link w:val="Style_45"/>
    <w:rPr>
      <w:rFonts w:ascii="Times New Roman" w:hAnsi="Times New Roman"/>
      <w:color w:val="FF0000"/>
      <w:sz w:val="14"/>
    </w:rPr>
  </w:style>
  <w:style w:styleId="Style_46" w:type="paragraph">
    <w:name w:val="Примечание."/>
    <w:basedOn w:val="Style_47"/>
    <w:next w:val="Style_17"/>
    <w:link w:val="Style_46_ch"/>
  </w:style>
  <w:style w:styleId="Style_46_ch" w:type="character">
    <w:name w:val="Примечание."/>
    <w:basedOn w:val="Style_47_ch"/>
    <w:link w:val="Style_46"/>
  </w:style>
  <w:style w:styleId="Style_48" w:type="paragraph">
    <w:name w:val="xl76"/>
    <w:basedOn w:val="Style_17"/>
    <w:link w:val="Style_48_ch"/>
    <w:pPr>
      <w:spacing w:afterAutospacing="on" w:beforeAutospacing="on"/>
      <w:ind/>
    </w:pPr>
    <w:rPr>
      <w:rFonts w:ascii="Times New Roman" w:hAnsi="Times New Roman"/>
      <w:sz w:val="16"/>
    </w:rPr>
  </w:style>
  <w:style w:styleId="Style_48_ch" w:type="character">
    <w:name w:val="xl76"/>
    <w:basedOn w:val="Style_17_ch"/>
    <w:link w:val="Style_48"/>
    <w:rPr>
      <w:rFonts w:ascii="Times New Roman" w:hAnsi="Times New Roman"/>
      <w:sz w:val="16"/>
    </w:rPr>
  </w:style>
  <w:style w:styleId="Style_49" w:type="paragraph">
    <w:name w:val="xl160"/>
    <w:basedOn w:val="Style_17"/>
    <w:link w:val="Style_4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9_ch" w:type="character">
    <w:name w:val="xl160"/>
    <w:basedOn w:val="Style_17_ch"/>
    <w:link w:val="Style_49"/>
    <w:rPr>
      <w:rFonts w:ascii="Times New Roman" w:hAnsi="Times New Roman"/>
      <w:b w:val="1"/>
      <w:sz w:val="16"/>
    </w:rPr>
  </w:style>
  <w:style w:styleId="Style_50" w:type="paragraph">
    <w:name w:val="xl124"/>
    <w:basedOn w:val="Style_17"/>
    <w:link w:val="Style_5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50_ch" w:type="character">
    <w:name w:val="xl124"/>
    <w:basedOn w:val="Style_17_ch"/>
    <w:link w:val="Style_50"/>
    <w:rPr>
      <w:rFonts w:ascii="Times New Roman" w:hAnsi="Times New Roman"/>
      <w:b w:val="1"/>
      <w:color w:val="000000"/>
      <w:sz w:val="16"/>
    </w:rPr>
  </w:style>
  <w:style w:styleId="Style_51" w:type="paragraph">
    <w:name w:val="No Spacing"/>
    <w:link w:val="Style_51_ch"/>
    <w:rPr>
      <w:rFonts w:ascii="Calibri" w:hAnsi="Calibri"/>
    </w:rPr>
  </w:style>
  <w:style w:styleId="Style_51_ch" w:type="character">
    <w:name w:val="No Spacing"/>
    <w:link w:val="Style_51"/>
    <w:rPr>
      <w:rFonts w:ascii="Calibri" w:hAnsi="Calibri"/>
    </w:rPr>
  </w:style>
  <w:style w:styleId="Style_52" w:type="paragraph">
    <w:name w:val="Найденные слова"/>
    <w:link w:val="Style_52_ch"/>
    <w:rPr>
      <w:b w:val="1"/>
      <w:color w:val="26282F"/>
      <w:shd w:fill="FFF580" w:val="clear"/>
    </w:rPr>
  </w:style>
  <w:style w:styleId="Style_52_ch" w:type="character">
    <w:name w:val="Найденные слова"/>
    <w:link w:val="Style_52"/>
    <w:rPr>
      <w:b w:val="1"/>
      <w:color w:val="26282F"/>
      <w:shd w:fill="FFF580" w:val="clear"/>
    </w:rPr>
  </w:style>
  <w:style w:styleId="Style_53" w:type="paragraph">
    <w:name w:val="Сравнение редакций. Добавленный фрагмент"/>
    <w:link w:val="Style_53_ch"/>
    <w:rPr>
      <w:color w:val="000000"/>
      <w:shd w:fill="C1D7FF" w:val="clear"/>
    </w:rPr>
  </w:style>
  <w:style w:styleId="Style_53_ch" w:type="character">
    <w:name w:val="Сравнение редакций. Добавленный фрагмент"/>
    <w:link w:val="Style_53"/>
    <w:rPr>
      <w:color w:val="000000"/>
      <w:shd w:fill="C1D7FF" w:val="clear"/>
    </w:rPr>
  </w:style>
  <w:style w:styleId="Style_54" w:type="paragraph">
    <w:name w:val="xl165"/>
    <w:basedOn w:val="Style_17"/>
    <w:link w:val="Style_54_ch"/>
    <w:pPr>
      <w:spacing w:afterAutospacing="on" w:beforeAutospacing="on"/>
      <w:ind/>
    </w:pPr>
    <w:rPr>
      <w:rFonts w:ascii="Times New Roman" w:hAnsi="Times New Roman"/>
      <w:sz w:val="14"/>
    </w:rPr>
  </w:style>
  <w:style w:styleId="Style_54_ch" w:type="character">
    <w:name w:val="xl165"/>
    <w:basedOn w:val="Style_17_ch"/>
    <w:link w:val="Style_54"/>
    <w:rPr>
      <w:rFonts w:ascii="Times New Roman" w:hAnsi="Times New Roman"/>
      <w:sz w:val="14"/>
    </w:rPr>
  </w:style>
  <w:style w:styleId="Style_55" w:type="paragraph">
    <w:name w:val="Заголовок для информации об изменениях"/>
    <w:basedOn w:val="Style_8"/>
    <w:next w:val="Style_17"/>
    <w:link w:val="Style_55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55_ch" w:type="character">
    <w:name w:val="Заголовок для информации об изменениях"/>
    <w:basedOn w:val="Style_8_ch"/>
    <w:link w:val="Style_55"/>
    <w:rPr>
      <w:b w:val="0"/>
      <w:sz w:val="18"/>
    </w:rPr>
  </w:style>
  <w:style w:styleId="Style_56" w:type="paragraph">
    <w:name w:val="Emphasis"/>
    <w:link w:val="Style_56_ch"/>
    <w:rPr>
      <w:rFonts w:ascii="Times New Roman" w:hAnsi="Times New Roman"/>
      <w:i w:val="1"/>
    </w:rPr>
  </w:style>
  <w:style w:styleId="Style_56_ch" w:type="character">
    <w:name w:val="Emphasis"/>
    <w:link w:val="Style_56"/>
    <w:rPr>
      <w:rFonts w:ascii="Times New Roman" w:hAnsi="Times New Roman"/>
      <w:i w:val="1"/>
    </w:rPr>
  </w:style>
  <w:style w:styleId="Style_57" w:type="paragraph">
    <w:name w:val="xl89"/>
    <w:basedOn w:val="Style_17"/>
    <w:link w:val="Style_57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57_ch" w:type="character">
    <w:name w:val="xl89"/>
    <w:basedOn w:val="Style_17_ch"/>
    <w:link w:val="Style_57"/>
    <w:rPr>
      <w:rFonts w:ascii="Times New Roman" w:hAnsi="Times New Roman"/>
      <w:i w:val="1"/>
      <w:sz w:val="14"/>
    </w:rPr>
  </w:style>
  <w:style w:styleId="Style_58" w:type="paragraph">
    <w:name w:val="xl64"/>
    <w:basedOn w:val="Style_17"/>
    <w:link w:val="Style_58_ch"/>
    <w:pPr>
      <w:spacing w:afterAutospacing="on" w:beforeAutospacing="on"/>
      <w:ind/>
    </w:pPr>
    <w:rPr>
      <w:rFonts w:ascii="Times New Roman" w:hAnsi="Times New Roman"/>
      <w:sz w:val="24"/>
    </w:rPr>
  </w:style>
  <w:style w:styleId="Style_58_ch" w:type="character">
    <w:name w:val="xl64"/>
    <w:basedOn w:val="Style_17_ch"/>
    <w:link w:val="Style_58"/>
    <w:rPr>
      <w:rFonts w:ascii="Times New Roman" w:hAnsi="Times New Roman"/>
      <w:sz w:val="24"/>
    </w:rPr>
  </w:style>
  <w:style w:styleId="Style_59" w:type="paragraph">
    <w:name w:val="Endnote"/>
    <w:basedOn w:val="Style_17"/>
    <w:link w:val="Style_59_ch"/>
    <w:rPr>
      <w:rFonts w:ascii="Calibri" w:hAnsi="Calibri"/>
      <w:sz w:val="20"/>
    </w:rPr>
  </w:style>
  <w:style w:styleId="Style_59_ch" w:type="character">
    <w:name w:val="Endnote"/>
    <w:basedOn w:val="Style_17_ch"/>
    <w:link w:val="Style_59"/>
    <w:rPr>
      <w:rFonts w:ascii="Calibri" w:hAnsi="Calibri"/>
      <w:sz w:val="20"/>
    </w:rPr>
  </w:style>
  <w:style w:styleId="Style_60" w:type="paragraph">
    <w:name w:val="heading 3"/>
    <w:basedOn w:val="Style_17"/>
    <w:next w:val="Style_17"/>
    <w:link w:val="Style_60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0_ch" w:type="character">
    <w:name w:val="heading 3"/>
    <w:basedOn w:val="Style_17_ch"/>
    <w:link w:val="Style_60"/>
    <w:rPr>
      <w:rFonts w:ascii="Arial" w:hAnsi="Arial"/>
      <w:b w:val="1"/>
      <w:sz w:val="26"/>
    </w:rPr>
  </w:style>
  <w:style w:styleId="Style_61" w:type="paragraph">
    <w:name w:val="Продолжение ссылки"/>
    <w:link w:val="Style_61_ch"/>
  </w:style>
  <w:style w:styleId="Style_61_ch" w:type="character">
    <w:name w:val="Продолжение ссылки"/>
    <w:link w:val="Style_61"/>
  </w:style>
  <w:style w:styleId="Style_15" w:type="paragraph">
    <w:name w:val="Знак сноски1"/>
    <w:basedOn w:val="Style_17"/>
    <w:link w:val="Style_15_ch"/>
    <w:rPr>
      <w:vertAlign w:val="superscript"/>
    </w:rPr>
  </w:style>
  <w:style w:styleId="Style_15_ch" w:type="character">
    <w:name w:val="Знак сноски1"/>
    <w:basedOn w:val="Style_17_ch"/>
    <w:link w:val="Style_15"/>
    <w:rPr>
      <w:vertAlign w:val="superscript"/>
    </w:rPr>
  </w:style>
  <w:style w:styleId="Style_62" w:type="paragraph">
    <w:name w:val="xl90"/>
    <w:basedOn w:val="Style_17"/>
    <w:link w:val="Style_62_ch"/>
    <w:pPr>
      <w:spacing w:afterAutospacing="on" w:beforeAutospacing="on"/>
      <w:ind/>
    </w:pPr>
    <w:rPr>
      <w:rFonts w:ascii="Times New Roman" w:hAnsi="Times New Roman"/>
      <w:sz w:val="14"/>
    </w:rPr>
  </w:style>
  <w:style w:styleId="Style_62_ch" w:type="character">
    <w:name w:val="xl90"/>
    <w:basedOn w:val="Style_17_ch"/>
    <w:link w:val="Style_62"/>
    <w:rPr>
      <w:rFonts w:ascii="Times New Roman" w:hAnsi="Times New Roman"/>
      <w:sz w:val="14"/>
    </w:rPr>
  </w:style>
  <w:style w:styleId="Style_63" w:type="paragraph">
    <w:name w:val="xl140"/>
    <w:basedOn w:val="Style_17"/>
    <w:link w:val="Style_6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3_ch" w:type="character">
    <w:name w:val="xl140"/>
    <w:basedOn w:val="Style_17_ch"/>
    <w:link w:val="Style_63"/>
    <w:rPr>
      <w:rFonts w:ascii="Times New Roman" w:hAnsi="Times New Roman"/>
      <w:b w:val="1"/>
      <w:sz w:val="16"/>
    </w:rPr>
  </w:style>
  <w:style w:styleId="Style_64" w:type="paragraph">
    <w:name w:val="xl132"/>
    <w:basedOn w:val="Style_17"/>
    <w:link w:val="Style_64_ch"/>
    <w:pPr>
      <w:spacing w:afterAutospacing="on" w:beforeAutospacing="on"/>
      <w:ind/>
    </w:pPr>
    <w:rPr>
      <w:rFonts w:ascii="Times New Roman" w:hAnsi="Times New Roman"/>
      <w:sz w:val="24"/>
    </w:rPr>
  </w:style>
  <w:style w:styleId="Style_64_ch" w:type="character">
    <w:name w:val="xl132"/>
    <w:basedOn w:val="Style_17_ch"/>
    <w:link w:val="Style_64"/>
    <w:rPr>
      <w:rFonts w:ascii="Times New Roman" w:hAnsi="Times New Roman"/>
      <w:sz w:val="24"/>
    </w:rPr>
  </w:style>
  <w:style w:styleId="Style_65" w:type="paragraph">
    <w:name w:val="pTextStyleCenter"/>
    <w:basedOn w:val="Style_17"/>
    <w:link w:val="Style_65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65_ch" w:type="character">
    <w:name w:val="pTextStyleCenter"/>
    <w:basedOn w:val="Style_17_ch"/>
    <w:link w:val="Style_65"/>
    <w:rPr>
      <w:rFonts w:ascii="Times New Roman" w:hAnsi="Times New Roman"/>
      <w:sz w:val="24"/>
    </w:rPr>
  </w:style>
  <w:style w:styleId="Style_66" w:type="paragraph">
    <w:name w:val="Strong"/>
    <w:link w:val="Style_66_ch"/>
    <w:rPr>
      <w:b w:val="1"/>
    </w:rPr>
  </w:style>
  <w:style w:styleId="Style_66_ch" w:type="character">
    <w:name w:val="Strong"/>
    <w:link w:val="Style_66"/>
    <w:rPr>
      <w:b w:val="1"/>
    </w:rPr>
  </w:style>
  <w:style w:styleId="Style_67" w:type="paragraph">
    <w:name w:val="ЭР-содержание (правое окно)"/>
    <w:basedOn w:val="Style_17"/>
    <w:next w:val="Style_17"/>
    <w:link w:val="Style_6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67_ch" w:type="character">
    <w:name w:val="ЭР-содержание (правое окно)"/>
    <w:basedOn w:val="Style_17_ch"/>
    <w:link w:val="Style_67"/>
    <w:rPr>
      <w:rFonts w:ascii="Times New Roman" w:hAnsi="Times New Roman"/>
      <w:sz w:val="24"/>
    </w:rPr>
  </w:style>
  <w:style w:styleId="Style_68" w:type="paragraph">
    <w:name w:val="xl128"/>
    <w:basedOn w:val="Style_17"/>
    <w:link w:val="Style_6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68_ch" w:type="character">
    <w:name w:val="xl128"/>
    <w:basedOn w:val="Style_17_ch"/>
    <w:link w:val="Style_68"/>
    <w:rPr>
      <w:rFonts w:ascii="Times New Roman" w:hAnsi="Times New Roman"/>
      <w:b w:val="1"/>
      <w:i w:val="1"/>
      <w:color w:val="000000"/>
      <w:sz w:val="16"/>
    </w:rPr>
  </w:style>
  <w:style w:styleId="Style_69" w:type="paragraph">
    <w:name w:val="xl103"/>
    <w:basedOn w:val="Style_17"/>
    <w:link w:val="Style_6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69_ch" w:type="character">
    <w:name w:val="xl103"/>
    <w:basedOn w:val="Style_17_ch"/>
    <w:link w:val="Style_69"/>
    <w:rPr>
      <w:rFonts w:ascii="Times New Roman" w:hAnsi="Times New Roman"/>
      <w:b w:val="1"/>
      <w:color w:val="000000"/>
      <w:sz w:val="16"/>
    </w:rPr>
  </w:style>
  <w:style w:styleId="Style_70" w:type="paragraph">
    <w:name w:val="Основной текст (2)"/>
    <w:basedOn w:val="Style_17"/>
    <w:link w:val="Style_70_ch"/>
    <w:pPr>
      <w:widowControl w:val="0"/>
      <w:spacing w:before="360" w:line="240" w:lineRule="atLeast"/>
      <w:ind/>
      <w:jc w:val="both"/>
    </w:pPr>
    <w:rPr>
      <w:sz w:val="28"/>
    </w:rPr>
  </w:style>
  <w:style w:styleId="Style_70_ch" w:type="character">
    <w:name w:val="Основной текст (2)"/>
    <w:basedOn w:val="Style_17_ch"/>
    <w:link w:val="Style_70"/>
    <w:rPr>
      <w:sz w:val="28"/>
    </w:rPr>
  </w:style>
  <w:style w:styleId="Style_71" w:type="paragraph">
    <w:name w:val="xl156"/>
    <w:basedOn w:val="Style_17"/>
    <w:link w:val="Style_71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71_ch" w:type="character">
    <w:name w:val="xl156"/>
    <w:basedOn w:val="Style_17_ch"/>
    <w:link w:val="Style_71"/>
    <w:rPr>
      <w:rFonts w:ascii="Times New Roman" w:hAnsi="Times New Roman"/>
      <w:b w:val="1"/>
      <w:sz w:val="24"/>
    </w:rPr>
  </w:style>
  <w:style w:styleId="Style_72" w:type="paragraph">
    <w:name w:val="xl105"/>
    <w:basedOn w:val="Style_17"/>
    <w:link w:val="Style_7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72_ch" w:type="character">
    <w:name w:val="xl105"/>
    <w:basedOn w:val="Style_17_ch"/>
    <w:link w:val="Style_72"/>
    <w:rPr>
      <w:rFonts w:ascii="Times New Roman" w:hAnsi="Times New Roman"/>
      <w:b w:val="1"/>
      <w:color w:val="000000"/>
      <w:sz w:val="16"/>
    </w:rPr>
  </w:style>
  <w:style w:styleId="Style_35" w:type="paragraph">
    <w:name w:val="Текст (справка)"/>
    <w:basedOn w:val="Style_17"/>
    <w:next w:val="Style_17"/>
    <w:link w:val="Style_35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35_ch" w:type="character">
    <w:name w:val="Текст (справка)"/>
    <w:basedOn w:val="Style_17_ch"/>
    <w:link w:val="Style_35"/>
    <w:rPr>
      <w:rFonts w:ascii="Times New Roman" w:hAnsi="Times New Roman"/>
      <w:sz w:val="24"/>
    </w:rPr>
  </w:style>
  <w:style w:styleId="Style_73" w:type="paragraph">
    <w:name w:val="Неразрешенное упоминание1"/>
    <w:basedOn w:val="Style_43"/>
    <w:link w:val="Style_73_ch"/>
    <w:rPr>
      <w:color w:val="605E5C"/>
      <w:shd w:fill="E1DFDD" w:val="clear"/>
    </w:rPr>
  </w:style>
  <w:style w:styleId="Style_73_ch" w:type="character">
    <w:name w:val="Неразрешенное упоминание1"/>
    <w:basedOn w:val="Style_43_ch"/>
    <w:link w:val="Style_73"/>
    <w:rPr>
      <w:color w:val="605E5C"/>
      <w:shd w:fill="E1DFDD" w:val="clear"/>
    </w:rPr>
  </w:style>
  <w:style w:styleId="Style_74" w:type="paragraph">
    <w:name w:val="xl99"/>
    <w:basedOn w:val="Style_17"/>
    <w:link w:val="Style_74_ch"/>
    <w:pPr>
      <w:spacing w:afterAutospacing="on" w:beforeAutospacing="on"/>
      <w:ind/>
    </w:pPr>
    <w:rPr>
      <w:rFonts w:ascii="Times New Roman" w:hAnsi="Times New Roman"/>
      <w:sz w:val="24"/>
    </w:rPr>
  </w:style>
  <w:style w:styleId="Style_74_ch" w:type="character">
    <w:name w:val="xl99"/>
    <w:basedOn w:val="Style_17_ch"/>
    <w:link w:val="Style_74"/>
    <w:rPr>
      <w:rFonts w:ascii="Times New Roman" w:hAnsi="Times New Roman"/>
      <w:sz w:val="24"/>
    </w:rPr>
  </w:style>
  <w:style w:styleId="Style_75" w:type="paragraph">
    <w:name w:val="xl162"/>
    <w:basedOn w:val="Style_17"/>
    <w:link w:val="Style_7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5_ch" w:type="character">
    <w:name w:val="xl162"/>
    <w:basedOn w:val="Style_17_ch"/>
    <w:link w:val="Style_75"/>
    <w:rPr>
      <w:rFonts w:ascii="Times New Roman" w:hAnsi="Times New Roman"/>
      <w:b w:val="1"/>
      <w:sz w:val="16"/>
    </w:rPr>
  </w:style>
  <w:style w:styleId="Style_76" w:type="paragraph">
    <w:name w:val="xl144"/>
    <w:basedOn w:val="Style_17"/>
    <w:link w:val="Style_7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76_ch" w:type="character">
    <w:name w:val="xl144"/>
    <w:basedOn w:val="Style_17_ch"/>
    <w:link w:val="Style_76"/>
    <w:rPr>
      <w:rFonts w:ascii="Times New Roman" w:hAnsi="Times New Roman"/>
      <w:color w:val="000000"/>
      <w:sz w:val="16"/>
    </w:rPr>
  </w:style>
  <w:style w:styleId="Style_77" w:type="paragraph">
    <w:name w:val="List 2"/>
    <w:basedOn w:val="Style_17"/>
    <w:link w:val="Style_77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77_ch" w:type="character">
    <w:name w:val="List 2"/>
    <w:basedOn w:val="Style_17_ch"/>
    <w:link w:val="Style_77"/>
    <w:rPr>
      <w:rFonts w:ascii="Arial" w:hAnsi="Arial"/>
      <w:sz w:val="20"/>
    </w:rPr>
  </w:style>
  <w:style w:styleId="Style_78" w:type="paragraph">
    <w:name w:val="page number"/>
    <w:link w:val="Style_78_ch"/>
    <w:rPr>
      <w:rFonts w:ascii="Times New Roman" w:hAnsi="Times New Roman"/>
    </w:rPr>
  </w:style>
  <w:style w:styleId="Style_78_ch" w:type="character">
    <w:name w:val="page number"/>
    <w:link w:val="Style_78"/>
    <w:rPr>
      <w:rFonts w:ascii="Times New Roman" w:hAnsi="Times New Roman"/>
    </w:rPr>
  </w:style>
  <w:style w:styleId="Style_79" w:type="paragraph">
    <w:name w:val="xl147"/>
    <w:basedOn w:val="Style_17"/>
    <w:link w:val="Style_7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79_ch" w:type="character">
    <w:name w:val="xl147"/>
    <w:basedOn w:val="Style_17_ch"/>
    <w:link w:val="Style_79"/>
    <w:rPr>
      <w:rFonts w:ascii="Times New Roman" w:hAnsi="Times New Roman"/>
      <w:color w:val="000000"/>
      <w:sz w:val="16"/>
    </w:rPr>
  </w:style>
  <w:style w:styleId="Style_80" w:type="paragraph">
    <w:name w:val="Font Style11"/>
    <w:link w:val="Style_80_ch"/>
    <w:rPr>
      <w:rFonts w:ascii="Times New Roman" w:hAnsi="Times New Roman"/>
      <w:sz w:val="22"/>
    </w:rPr>
  </w:style>
  <w:style w:styleId="Style_80_ch" w:type="character">
    <w:name w:val="Font Style11"/>
    <w:link w:val="Style_80"/>
    <w:rPr>
      <w:rFonts w:ascii="Times New Roman" w:hAnsi="Times New Roman"/>
      <w:sz w:val="22"/>
    </w:rPr>
  </w:style>
  <w:style w:styleId="Style_81" w:type="paragraph">
    <w:name w:val="Обычный (Интернет) Знак"/>
    <w:link w:val="Style_81_ch"/>
    <w:rPr>
      <w:rFonts w:ascii="Times New Roman" w:hAnsi="Times New Roman"/>
      <w:sz w:val="24"/>
    </w:rPr>
  </w:style>
  <w:style w:styleId="Style_81_ch" w:type="character">
    <w:name w:val="Обычный (Интернет) Знак"/>
    <w:link w:val="Style_81"/>
    <w:rPr>
      <w:rFonts w:ascii="Times New Roman" w:hAnsi="Times New Roman"/>
      <w:sz w:val="24"/>
    </w:rPr>
  </w:style>
  <w:style w:styleId="Style_82" w:type="paragraph">
    <w:name w:val="xl73"/>
    <w:basedOn w:val="Style_17"/>
    <w:link w:val="Style_8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2_ch" w:type="character">
    <w:name w:val="xl73"/>
    <w:basedOn w:val="Style_17_ch"/>
    <w:link w:val="Style_82"/>
    <w:rPr>
      <w:rFonts w:ascii="Times New Roman" w:hAnsi="Times New Roman"/>
      <w:color w:val="000000"/>
      <w:sz w:val="16"/>
    </w:rPr>
  </w:style>
  <w:style w:styleId="Style_83" w:type="paragraph">
    <w:name w:val="Balloon Text"/>
    <w:basedOn w:val="Style_17"/>
    <w:link w:val="Style_83_ch"/>
    <w:rPr>
      <w:rFonts w:ascii="Segoe UI" w:hAnsi="Segoe UI"/>
      <w:sz w:val="18"/>
    </w:rPr>
  </w:style>
  <w:style w:styleId="Style_83_ch" w:type="character">
    <w:name w:val="Balloon Text"/>
    <w:basedOn w:val="Style_17_ch"/>
    <w:link w:val="Style_83"/>
    <w:rPr>
      <w:rFonts w:ascii="Segoe UI" w:hAnsi="Segoe UI"/>
      <w:sz w:val="18"/>
    </w:rPr>
  </w:style>
  <w:style w:styleId="Style_84" w:type="paragraph">
    <w:name w:val="xl125"/>
    <w:basedOn w:val="Style_17"/>
    <w:link w:val="Style_8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84_ch" w:type="character">
    <w:name w:val="xl125"/>
    <w:basedOn w:val="Style_17_ch"/>
    <w:link w:val="Style_84"/>
    <w:rPr>
      <w:rFonts w:ascii="Times New Roman" w:hAnsi="Times New Roman"/>
      <w:b w:val="1"/>
      <w:color w:val="000000"/>
      <w:sz w:val="16"/>
    </w:rPr>
  </w:style>
  <w:style w:styleId="Style_85" w:type="paragraph">
    <w:name w:val="Заголовок статьи"/>
    <w:basedOn w:val="Style_17"/>
    <w:next w:val="Style_17"/>
    <w:link w:val="Style_85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85_ch" w:type="character">
    <w:name w:val="Заголовок статьи"/>
    <w:basedOn w:val="Style_17_ch"/>
    <w:link w:val="Style_85"/>
    <w:rPr>
      <w:rFonts w:ascii="Times New Roman" w:hAnsi="Times New Roman"/>
      <w:sz w:val="24"/>
    </w:rPr>
  </w:style>
  <w:style w:styleId="Style_86" w:type="paragraph">
    <w:name w:val="Заголовок Знак1"/>
    <w:basedOn w:val="Style_43"/>
    <w:link w:val="Style_86_ch"/>
    <w:rPr>
      <w:rFonts w:asciiTheme="majorAscii" w:hAnsiTheme="majorHAnsi"/>
      <w:spacing w:val="-10"/>
      <w:sz w:val="56"/>
    </w:rPr>
  </w:style>
  <w:style w:styleId="Style_86_ch" w:type="character">
    <w:name w:val="Заголовок Знак1"/>
    <w:basedOn w:val="Style_43_ch"/>
    <w:link w:val="Style_86"/>
    <w:rPr>
      <w:rFonts w:asciiTheme="majorAscii" w:hAnsiTheme="majorHAnsi"/>
      <w:spacing w:val="-10"/>
      <w:sz w:val="56"/>
    </w:rPr>
  </w:style>
  <w:style w:styleId="Style_87" w:type="paragraph">
    <w:name w:val="Информация об изменениях"/>
    <w:basedOn w:val="Style_88"/>
    <w:next w:val="Style_17"/>
    <w:link w:val="Style_87_ch"/>
    <w:pPr>
      <w:spacing w:before="180"/>
      <w:ind w:firstLine="0" w:left="360" w:right="360"/>
    </w:pPr>
  </w:style>
  <w:style w:styleId="Style_87_ch" w:type="character">
    <w:name w:val="Информация об изменениях"/>
    <w:basedOn w:val="Style_88_ch"/>
    <w:link w:val="Style_87"/>
  </w:style>
  <w:style w:styleId="Style_89" w:type="paragraph">
    <w:name w:val="Body Text Indent 2"/>
    <w:basedOn w:val="Style_17"/>
    <w:link w:val="Style_89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89_ch" w:type="character">
    <w:name w:val="Body Text Indent 2"/>
    <w:basedOn w:val="Style_17_ch"/>
    <w:link w:val="Style_89"/>
    <w:rPr>
      <w:rFonts w:ascii="Times New Roman" w:hAnsi="Times New Roman"/>
      <w:sz w:val="24"/>
    </w:rPr>
  </w:style>
  <w:style w:styleId="Style_90" w:type="paragraph">
    <w:name w:val="xl115"/>
    <w:basedOn w:val="Style_17"/>
    <w:link w:val="Style_9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0_ch" w:type="character">
    <w:name w:val="xl115"/>
    <w:basedOn w:val="Style_17_ch"/>
    <w:link w:val="Style_90"/>
    <w:rPr>
      <w:rFonts w:ascii="Times New Roman" w:hAnsi="Times New Roman"/>
      <w:b w:val="1"/>
      <w:sz w:val="16"/>
    </w:rPr>
  </w:style>
  <w:style w:styleId="Style_91" w:type="paragraph">
    <w:name w:val="xl153"/>
    <w:basedOn w:val="Style_17"/>
    <w:link w:val="Style_9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1_ch" w:type="character">
    <w:name w:val="xl153"/>
    <w:basedOn w:val="Style_17_ch"/>
    <w:link w:val="Style_91"/>
    <w:rPr>
      <w:rFonts w:ascii="Times New Roman" w:hAnsi="Times New Roman"/>
      <w:i w:val="1"/>
      <w:sz w:val="14"/>
    </w:rPr>
  </w:style>
  <w:style w:styleId="Style_92" w:type="paragraph">
    <w:name w:val="Ссылка на официальную публикацию"/>
    <w:basedOn w:val="Style_17"/>
    <w:next w:val="Style_17"/>
    <w:link w:val="Style_9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92_ch" w:type="character">
    <w:name w:val="Ссылка на официальную публикацию"/>
    <w:basedOn w:val="Style_17_ch"/>
    <w:link w:val="Style_92"/>
    <w:rPr>
      <w:rFonts w:ascii="Times New Roman" w:hAnsi="Times New Roman"/>
      <w:sz w:val="24"/>
    </w:rPr>
  </w:style>
  <w:style w:styleId="Style_93" w:type="paragraph">
    <w:name w:val="Колонтитул (левый)"/>
    <w:basedOn w:val="Style_94"/>
    <w:next w:val="Style_17"/>
    <w:link w:val="Style_93_ch"/>
    <w:rPr>
      <w:sz w:val="14"/>
    </w:rPr>
  </w:style>
  <w:style w:styleId="Style_93_ch" w:type="character">
    <w:name w:val="Колонтитул (левый)"/>
    <w:basedOn w:val="Style_94_ch"/>
    <w:link w:val="Style_93"/>
    <w:rPr>
      <w:sz w:val="14"/>
    </w:rPr>
  </w:style>
  <w:style w:styleId="Style_95" w:type="paragraph">
    <w:name w:val="c21"/>
    <w:basedOn w:val="Style_43"/>
    <w:link w:val="Style_95_ch"/>
  </w:style>
  <w:style w:styleId="Style_95_ch" w:type="character">
    <w:name w:val="c21"/>
    <w:basedOn w:val="Style_43_ch"/>
    <w:link w:val="Style_95"/>
  </w:style>
  <w:style w:styleId="Style_96" w:type="paragraph">
    <w:name w:val="apple-converted-space"/>
    <w:link w:val="Style_96_ch"/>
  </w:style>
  <w:style w:styleId="Style_96_ch" w:type="character">
    <w:name w:val="apple-converted-space"/>
    <w:link w:val="Style_96"/>
  </w:style>
  <w:style w:styleId="Style_13" w:type="paragraph">
    <w:name w:val="pTitleStyle"/>
    <w:basedOn w:val="Style_17"/>
    <w:link w:val="Style_13_ch"/>
    <w:pPr>
      <w:spacing w:after="100" w:line="252" w:lineRule="auto"/>
      <w:ind/>
      <w:jc w:val="center"/>
    </w:pPr>
    <w:rPr>
      <w:rFonts w:ascii="Times New Roman" w:hAnsi="Times New Roman"/>
      <w:sz w:val="24"/>
    </w:rPr>
  </w:style>
  <w:style w:styleId="Style_13_ch" w:type="character">
    <w:name w:val="pTitleStyle"/>
    <w:basedOn w:val="Style_17_ch"/>
    <w:link w:val="Style_13"/>
    <w:rPr>
      <w:rFonts w:ascii="Times New Roman" w:hAnsi="Times New Roman"/>
      <w:sz w:val="24"/>
    </w:rPr>
  </w:style>
  <w:style w:styleId="Style_97" w:type="paragraph">
    <w:name w:val="xl157"/>
    <w:basedOn w:val="Style_17"/>
    <w:link w:val="Style_97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97_ch" w:type="character">
    <w:name w:val="xl157"/>
    <w:basedOn w:val="Style_17_ch"/>
    <w:link w:val="Style_97"/>
    <w:rPr>
      <w:rFonts w:ascii="Times New Roman" w:hAnsi="Times New Roman"/>
      <w:b w:val="1"/>
      <w:sz w:val="24"/>
    </w:rPr>
  </w:style>
  <w:style w:styleId="Style_98" w:type="paragraph">
    <w:name w:val="c18"/>
    <w:basedOn w:val="Style_17"/>
    <w:link w:val="Style_98_ch"/>
    <w:pPr>
      <w:spacing w:afterAutospacing="on" w:beforeAutospacing="on"/>
      <w:ind/>
    </w:pPr>
    <w:rPr>
      <w:rFonts w:ascii="Times New Roman" w:hAnsi="Times New Roman"/>
      <w:sz w:val="24"/>
    </w:rPr>
  </w:style>
  <w:style w:styleId="Style_98_ch" w:type="character">
    <w:name w:val="c18"/>
    <w:basedOn w:val="Style_17_ch"/>
    <w:link w:val="Style_98"/>
    <w:rPr>
      <w:rFonts w:ascii="Times New Roman" w:hAnsi="Times New Roman"/>
      <w:sz w:val="24"/>
    </w:rPr>
  </w:style>
  <w:style w:styleId="Style_99" w:type="paragraph">
    <w:name w:val="xl127"/>
    <w:basedOn w:val="Style_17"/>
    <w:link w:val="Style_9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9_ch" w:type="character">
    <w:name w:val="xl127"/>
    <w:basedOn w:val="Style_17_ch"/>
    <w:link w:val="Style_99"/>
    <w:rPr>
      <w:rFonts w:ascii="Times New Roman" w:hAnsi="Times New Roman"/>
      <w:b w:val="1"/>
      <w:sz w:val="16"/>
    </w:rPr>
  </w:style>
  <w:style w:styleId="Style_100" w:type="paragraph">
    <w:name w:val="xl166"/>
    <w:basedOn w:val="Style_17"/>
    <w:link w:val="Style_100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0_ch" w:type="character">
    <w:name w:val="xl166"/>
    <w:basedOn w:val="Style_17_ch"/>
    <w:link w:val="Style_100"/>
    <w:rPr>
      <w:rFonts w:ascii="Times New Roman" w:hAnsi="Times New Roman"/>
      <w:b w:val="1"/>
      <w:sz w:val="14"/>
    </w:rPr>
  </w:style>
  <w:style w:styleId="Style_101" w:type="paragraph">
    <w:name w:val="Интерактивный заголовок"/>
    <w:basedOn w:val="Style_102"/>
    <w:next w:val="Style_17"/>
    <w:link w:val="Style_101_ch"/>
    <w:rPr>
      <w:u w:val="single"/>
    </w:rPr>
  </w:style>
  <w:style w:styleId="Style_101_ch" w:type="character">
    <w:name w:val="Интерактивный заголовок"/>
    <w:basedOn w:val="Style_102_ch"/>
    <w:link w:val="Style_101"/>
    <w:rPr>
      <w:u w:val="single"/>
    </w:rPr>
  </w:style>
  <w:style w:styleId="Style_103" w:type="paragraph">
    <w:name w:val="Переменная часть"/>
    <w:basedOn w:val="Style_104"/>
    <w:next w:val="Style_17"/>
    <w:link w:val="Style_103_ch"/>
    <w:rPr>
      <w:sz w:val="18"/>
    </w:rPr>
  </w:style>
  <w:style w:styleId="Style_103_ch" w:type="character">
    <w:name w:val="Переменная часть"/>
    <w:basedOn w:val="Style_104_ch"/>
    <w:link w:val="Style_103"/>
    <w:rPr>
      <w:sz w:val="18"/>
    </w:rPr>
  </w:style>
  <w:style w:styleId="Style_105" w:type="paragraph">
    <w:name w:val="Неразрешенное упоминание4"/>
    <w:basedOn w:val="Style_43"/>
    <w:link w:val="Style_105_ch"/>
    <w:rPr>
      <w:color w:val="605E5C"/>
      <w:shd w:fill="E1DFDD" w:val="clear"/>
    </w:rPr>
  </w:style>
  <w:style w:styleId="Style_105_ch" w:type="character">
    <w:name w:val="Неразрешенное упоминание4"/>
    <w:basedOn w:val="Style_43_ch"/>
    <w:link w:val="Style_105"/>
    <w:rPr>
      <w:color w:val="605E5C"/>
      <w:shd w:fill="E1DFDD" w:val="clear"/>
    </w:rPr>
  </w:style>
  <w:style w:styleId="Style_106" w:type="paragraph">
    <w:name w:val="Subtle Emphasis"/>
    <w:link w:val="Style_106_ch"/>
    <w:rPr>
      <w:i w:val="1"/>
      <w:color w:val="404040"/>
    </w:rPr>
  </w:style>
  <w:style w:styleId="Style_106_ch" w:type="character">
    <w:name w:val="Subtle Emphasis"/>
    <w:link w:val="Style_106"/>
    <w:rPr>
      <w:i w:val="1"/>
      <w:color w:val="404040"/>
    </w:rPr>
  </w:style>
  <w:style w:styleId="Style_107" w:type="paragraph">
    <w:name w:val="msonormal"/>
    <w:basedOn w:val="Style_17"/>
    <w:link w:val="Style_107_ch"/>
    <w:pPr>
      <w:spacing w:after="200" w:line="276" w:lineRule="auto"/>
      <w:ind/>
    </w:pPr>
    <w:rPr>
      <w:rFonts w:ascii="Times New Roman" w:hAnsi="Times New Roman"/>
      <w:sz w:val="24"/>
    </w:rPr>
  </w:style>
  <w:style w:styleId="Style_107_ch" w:type="character">
    <w:name w:val="msonormal"/>
    <w:basedOn w:val="Style_17_ch"/>
    <w:link w:val="Style_107"/>
    <w:rPr>
      <w:rFonts w:ascii="Times New Roman" w:hAnsi="Times New Roman"/>
      <w:sz w:val="24"/>
    </w:rPr>
  </w:style>
  <w:style w:styleId="Style_108" w:type="paragraph">
    <w:name w:val="Заголовок Знак"/>
    <w:basedOn w:val="Style_43"/>
    <w:link w:val="Style_108_ch"/>
    <w:rPr>
      <w:rFonts w:asciiTheme="majorAscii" w:hAnsiTheme="majorHAnsi"/>
      <w:spacing w:val="-10"/>
      <w:sz w:val="56"/>
    </w:rPr>
  </w:style>
  <w:style w:styleId="Style_108_ch" w:type="character">
    <w:name w:val="Заголовок Знак"/>
    <w:basedOn w:val="Style_43_ch"/>
    <w:link w:val="Style_108"/>
    <w:rPr>
      <w:rFonts w:asciiTheme="majorAscii" w:hAnsiTheme="majorHAnsi"/>
      <w:spacing w:val="-10"/>
      <w:sz w:val="56"/>
    </w:rPr>
  </w:style>
  <w:style w:styleId="Style_109" w:type="paragraph">
    <w:name w:val="Внимание: криминал!!"/>
    <w:basedOn w:val="Style_47"/>
    <w:next w:val="Style_17"/>
    <w:link w:val="Style_109_ch"/>
  </w:style>
  <w:style w:styleId="Style_109_ch" w:type="character">
    <w:name w:val="Внимание: криминал!!"/>
    <w:basedOn w:val="Style_47_ch"/>
    <w:link w:val="Style_109"/>
  </w:style>
  <w:style w:styleId="Style_110" w:type="paragraph">
    <w:name w:val="xl66"/>
    <w:basedOn w:val="Style_17"/>
    <w:link w:val="Style_110_ch"/>
    <w:pPr>
      <w:spacing w:afterAutospacing="on" w:beforeAutospacing="on"/>
      <w:ind/>
    </w:pPr>
    <w:rPr>
      <w:rFonts w:ascii="Times New Roman" w:hAnsi="Times New Roman"/>
      <w:sz w:val="24"/>
    </w:rPr>
  </w:style>
  <w:style w:styleId="Style_110_ch" w:type="character">
    <w:name w:val="xl66"/>
    <w:basedOn w:val="Style_17_ch"/>
    <w:link w:val="Style_110"/>
    <w:rPr>
      <w:rFonts w:ascii="Times New Roman" w:hAnsi="Times New Roman"/>
      <w:sz w:val="24"/>
    </w:rPr>
  </w:style>
  <w:style w:styleId="Style_111" w:type="paragraph">
    <w:name w:val="Неразрешенное упоминание3"/>
    <w:link w:val="Style_111_ch"/>
    <w:rPr>
      <w:color w:val="605E5C"/>
      <w:shd w:fill="E1DFDD" w:val="clear"/>
    </w:rPr>
  </w:style>
  <w:style w:styleId="Style_111_ch" w:type="character">
    <w:name w:val="Неразрешенное упоминание3"/>
    <w:link w:val="Style_111"/>
    <w:rPr>
      <w:color w:val="605E5C"/>
      <w:shd w:fill="E1DFDD" w:val="clear"/>
    </w:rPr>
  </w:style>
  <w:style w:styleId="Style_112" w:type="paragraph">
    <w:name w:val="xl163"/>
    <w:basedOn w:val="Style_17"/>
    <w:link w:val="Style_11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2_ch" w:type="character">
    <w:name w:val="xl163"/>
    <w:basedOn w:val="Style_17_ch"/>
    <w:link w:val="Style_112"/>
    <w:rPr>
      <w:rFonts w:ascii="Times New Roman" w:hAnsi="Times New Roman"/>
      <w:b w:val="1"/>
      <w:sz w:val="16"/>
    </w:rPr>
  </w:style>
  <w:style w:styleId="Style_47" w:type="paragraph">
    <w:name w:val="Внимание"/>
    <w:basedOn w:val="Style_17"/>
    <w:next w:val="Style_17"/>
    <w:link w:val="Style_47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47_ch" w:type="character">
    <w:name w:val="Внимание"/>
    <w:basedOn w:val="Style_17_ch"/>
    <w:link w:val="Style_47"/>
    <w:rPr>
      <w:rFonts w:ascii="Times New Roman" w:hAnsi="Times New Roman"/>
      <w:sz w:val="24"/>
    </w:rPr>
  </w:style>
  <w:style w:styleId="Style_113" w:type="paragraph">
    <w:name w:val="xl145"/>
    <w:basedOn w:val="Style_17"/>
    <w:link w:val="Style_11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3_ch" w:type="character">
    <w:name w:val="xl145"/>
    <w:basedOn w:val="Style_17_ch"/>
    <w:link w:val="Style_113"/>
    <w:rPr>
      <w:rFonts w:ascii="Times New Roman" w:hAnsi="Times New Roman"/>
      <w:b w:val="1"/>
      <w:color w:val="000000"/>
      <w:sz w:val="16"/>
    </w:rPr>
  </w:style>
  <w:style w:styleId="Style_114" w:type="paragraph">
    <w:name w:val="xl141"/>
    <w:basedOn w:val="Style_17"/>
    <w:link w:val="Style_114_ch"/>
    <w:pPr>
      <w:spacing w:afterAutospacing="on" w:beforeAutospacing="on"/>
      <w:ind/>
    </w:pPr>
    <w:rPr>
      <w:rFonts w:ascii="Times New Roman" w:hAnsi="Times New Roman"/>
      <w:sz w:val="14"/>
    </w:rPr>
  </w:style>
  <w:style w:styleId="Style_114_ch" w:type="character">
    <w:name w:val="xl141"/>
    <w:basedOn w:val="Style_17_ch"/>
    <w:link w:val="Style_114"/>
    <w:rPr>
      <w:rFonts w:ascii="Times New Roman" w:hAnsi="Times New Roman"/>
      <w:sz w:val="14"/>
    </w:rPr>
  </w:style>
  <w:style w:styleId="Style_115" w:type="paragraph">
    <w:name w:val="Заголовок группы контролов"/>
    <w:basedOn w:val="Style_17"/>
    <w:next w:val="Style_17"/>
    <w:link w:val="Style_115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15_ch" w:type="character">
    <w:name w:val="Заголовок группы контролов"/>
    <w:basedOn w:val="Style_17_ch"/>
    <w:link w:val="Style_115"/>
    <w:rPr>
      <w:rFonts w:ascii="Times New Roman" w:hAnsi="Times New Roman"/>
      <w:b w:val="1"/>
      <w:color w:val="000000"/>
      <w:sz w:val="24"/>
    </w:rPr>
  </w:style>
  <w:style w:styleId="Style_116" w:type="paragraph">
    <w:name w:val="Ссылка на утративший силу документ"/>
    <w:link w:val="Style_116_ch"/>
    <w:rPr>
      <w:b w:val="1"/>
      <w:color w:val="749232"/>
    </w:rPr>
  </w:style>
  <w:style w:styleId="Style_116_ch" w:type="character">
    <w:name w:val="Ссылка на утративший силу документ"/>
    <w:link w:val="Style_116"/>
    <w:rPr>
      <w:b w:val="1"/>
      <w:color w:val="749232"/>
    </w:rPr>
  </w:style>
  <w:style w:styleId="Style_117" w:type="paragraph">
    <w:name w:val="Сравнение редакций"/>
    <w:link w:val="Style_117_ch"/>
    <w:rPr>
      <w:b w:val="1"/>
      <w:color w:val="26282F"/>
    </w:rPr>
  </w:style>
  <w:style w:styleId="Style_117_ch" w:type="character">
    <w:name w:val="Сравнение редакций"/>
    <w:link w:val="Style_117"/>
    <w:rPr>
      <w:b w:val="1"/>
      <w:color w:val="26282F"/>
    </w:rPr>
  </w:style>
  <w:style w:styleId="Style_118" w:type="paragraph">
    <w:name w:val="xl146"/>
    <w:basedOn w:val="Style_17"/>
    <w:link w:val="Style_11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8_ch" w:type="character">
    <w:name w:val="xl146"/>
    <w:basedOn w:val="Style_17_ch"/>
    <w:link w:val="Style_118"/>
    <w:rPr>
      <w:rFonts w:ascii="Times New Roman" w:hAnsi="Times New Roman"/>
      <w:b w:val="1"/>
      <w:color w:val="000000"/>
      <w:sz w:val="16"/>
    </w:rPr>
  </w:style>
  <w:style w:styleId="Style_119" w:type="paragraph">
    <w:name w:val="c14"/>
    <w:basedOn w:val="Style_17"/>
    <w:link w:val="Style_119_ch"/>
    <w:pPr>
      <w:spacing w:afterAutospacing="on" w:beforeAutospacing="on"/>
      <w:ind/>
    </w:pPr>
    <w:rPr>
      <w:rFonts w:ascii="Times New Roman" w:hAnsi="Times New Roman"/>
      <w:sz w:val="24"/>
    </w:rPr>
  </w:style>
  <w:style w:styleId="Style_119_ch" w:type="character">
    <w:name w:val="c14"/>
    <w:basedOn w:val="Style_17_ch"/>
    <w:link w:val="Style_119"/>
    <w:rPr>
      <w:rFonts w:ascii="Times New Roman" w:hAnsi="Times New Roman"/>
      <w:sz w:val="24"/>
    </w:rPr>
  </w:style>
  <w:style w:styleId="Style_120" w:type="paragraph">
    <w:name w:val="xl70"/>
    <w:basedOn w:val="Style_17"/>
    <w:link w:val="Style_12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0_ch" w:type="character">
    <w:name w:val="xl70"/>
    <w:basedOn w:val="Style_17_ch"/>
    <w:link w:val="Style_120"/>
    <w:rPr>
      <w:rFonts w:ascii="Times New Roman" w:hAnsi="Times New Roman"/>
      <w:color w:val="000000"/>
      <w:sz w:val="16"/>
    </w:rPr>
  </w:style>
  <w:style w:styleId="Style_121" w:type="paragraph">
    <w:name w:val="toc 3"/>
    <w:basedOn w:val="Style_17"/>
    <w:next w:val="Style_17"/>
    <w:link w:val="Style_121_ch"/>
    <w:uiPriority w:val="39"/>
    <w:pPr>
      <w:ind w:firstLine="0" w:left="480"/>
    </w:pPr>
    <w:rPr>
      <w:rFonts w:ascii="Times New Roman" w:hAnsi="Times New Roman"/>
      <w:sz w:val="28"/>
    </w:rPr>
  </w:style>
  <w:style w:styleId="Style_121_ch" w:type="character">
    <w:name w:val="toc 3"/>
    <w:basedOn w:val="Style_17_ch"/>
    <w:link w:val="Style_121"/>
    <w:rPr>
      <w:rFonts w:ascii="Times New Roman" w:hAnsi="Times New Roman"/>
      <w:sz w:val="28"/>
    </w:rPr>
  </w:style>
  <w:style w:styleId="Style_122" w:type="paragraph">
    <w:name w:val="xl168"/>
    <w:basedOn w:val="Style_17"/>
    <w:link w:val="Style_12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22_ch" w:type="character">
    <w:name w:val="xl168"/>
    <w:basedOn w:val="Style_17_ch"/>
    <w:link w:val="Style_122"/>
    <w:rPr>
      <w:rFonts w:ascii="Times New Roman" w:hAnsi="Times New Roman"/>
      <w:b w:val="1"/>
      <w:sz w:val="14"/>
    </w:rPr>
  </w:style>
  <w:style w:styleId="Style_123" w:type="paragraph">
    <w:name w:val="xl87"/>
    <w:basedOn w:val="Style_17"/>
    <w:link w:val="Style_1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3_ch" w:type="character">
    <w:name w:val="xl87"/>
    <w:basedOn w:val="Style_17_ch"/>
    <w:link w:val="Style_123"/>
    <w:rPr>
      <w:rFonts w:ascii="Times New Roman" w:hAnsi="Times New Roman"/>
      <w:i w:val="1"/>
      <w:sz w:val="14"/>
    </w:rPr>
  </w:style>
  <w:style w:styleId="Style_124" w:type="paragraph">
    <w:name w:val="Оглавление"/>
    <w:basedOn w:val="Style_125"/>
    <w:next w:val="Style_17"/>
    <w:link w:val="Style_124_ch"/>
    <w:pPr>
      <w:ind w:firstLine="0" w:left="140"/>
    </w:pPr>
  </w:style>
  <w:style w:styleId="Style_124_ch" w:type="character">
    <w:name w:val="Оглавление"/>
    <w:basedOn w:val="Style_125_ch"/>
    <w:link w:val="Style_124"/>
  </w:style>
  <w:style w:styleId="Style_126" w:type="paragraph">
    <w:name w:val="Технический комментарий"/>
    <w:basedOn w:val="Style_17"/>
    <w:next w:val="Style_17"/>
    <w:link w:val="Style_126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26_ch" w:type="character">
    <w:name w:val="Технический комментарий"/>
    <w:basedOn w:val="Style_17_ch"/>
    <w:link w:val="Style_126"/>
    <w:rPr>
      <w:rFonts w:ascii="Times New Roman" w:hAnsi="Times New Roman"/>
      <w:color w:val="463F31"/>
      <w:sz w:val="24"/>
    </w:rPr>
  </w:style>
  <w:style w:styleId="Style_127" w:type="paragraph">
    <w:name w:val="xl94"/>
    <w:basedOn w:val="Style_17"/>
    <w:link w:val="Style_12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27_ch" w:type="character">
    <w:name w:val="xl94"/>
    <w:basedOn w:val="Style_17_ch"/>
    <w:link w:val="Style_127"/>
    <w:rPr>
      <w:rFonts w:ascii="Times New Roman" w:hAnsi="Times New Roman"/>
      <w:color w:val="FFFFFF"/>
      <w:sz w:val="14"/>
    </w:rPr>
  </w:style>
  <w:style w:styleId="Style_128" w:type="paragraph">
    <w:name w:val="Необходимые документы"/>
    <w:basedOn w:val="Style_47"/>
    <w:next w:val="Style_17"/>
    <w:link w:val="Style_128_ch"/>
    <w:pPr>
      <w:ind w:firstLine="118" w:left="0"/>
    </w:pPr>
  </w:style>
  <w:style w:styleId="Style_128_ch" w:type="character">
    <w:name w:val="Необходимые документы"/>
    <w:basedOn w:val="Style_47_ch"/>
    <w:link w:val="Style_128"/>
  </w:style>
  <w:style w:styleId="Style_129" w:type="paragraph">
    <w:name w:val="annotation reference"/>
    <w:basedOn w:val="Style_43"/>
    <w:link w:val="Style_129_ch"/>
    <w:rPr>
      <w:sz w:val="16"/>
    </w:rPr>
  </w:style>
  <w:style w:styleId="Style_129_ch" w:type="character">
    <w:name w:val="annotation reference"/>
    <w:basedOn w:val="Style_43_ch"/>
    <w:link w:val="Style_129"/>
    <w:rPr>
      <w:sz w:val="16"/>
    </w:rPr>
  </w:style>
  <w:style w:styleId="Style_130" w:type="paragraph">
    <w:name w:val="Информация об изменениях документа"/>
    <w:basedOn w:val="Style_34"/>
    <w:next w:val="Style_17"/>
    <w:link w:val="Style_130_ch"/>
    <w:rPr>
      <w:i w:val="1"/>
    </w:rPr>
  </w:style>
  <w:style w:styleId="Style_130_ch" w:type="character">
    <w:name w:val="Информация об изменениях документа"/>
    <w:basedOn w:val="Style_34_ch"/>
    <w:link w:val="Style_130"/>
    <w:rPr>
      <w:i w:val="1"/>
    </w:rPr>
  </w:style>
  <w:style w:styleId="Style_131" w:type="paragraph">
    <w:name w:val="ConsPlusNonformat"/>
    <w:link w:val="Style_131_ch"/>
    <w:pPr>
      <w:widowControl w:val="0"/>
      <w:ind/>
    </w:pPr>
    <w:rPr>
      <w:rFonts w:ascii="Courier New" w:hAnsi="Courier New"/>
      <w:sz w:val="20"/>
    </w:rPr>
  </w:style>
  <w:style w:styleId="Style_131_ch" w:type="character">
    <w:name w:val="ConsPlusNonformat"/>
    <w:link w:val="Style_131"/>
    <w:rPr>
      <w:rFonts w:ascii="Courier New" w:hAnsi="Courier New"/>
      <w:sz w:val="20"/>
    </w:rPr>
  </w:style>
  <w:style w:styleId="Style_132" w:type="paragraph">
    <w:name w:val="xl133"/>
    <w:basedOn w:val="Style_17"/>
    <w:link w:val="Style_132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32_ch" w:type="character">
    <w:name w:val="xl133"/>
    <w:basedOn w:val="Style_17_ch"/>
    <w:link w:val="Style_132"/>
    <w:rPr>
      <w:rFonts w:ascii="Times New Roman" w:hAnsi="Times New Roman"/>
      <w:color w:val="FFFFFF"/>
      <w:sz w:val="24"/>
    </w:rPr>
  </w:style>
  <w:style w:styleId="Style_133" w:type="paragraph">
    <w:name w:val="xl143"/>
    <w:basedOn w:val="Style_17"/>
    <w:link w:val="Style_13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3_ch" w:type="character">
    <w:name w:val="xl143"/>
    <w:basedOn w:val="Style_17_ch"/>
    <w:link w:val="Style_133"/>
    <w:rPr>
      <w:rFonts w:ascii="Times New Roman" w:hAnsi="Times New Roman"/>
      <w:color w:val="000000"/>
      <w:sz w:val="16"/>
    </w:rPr>
  </w:style>
  <w:style w:styleId="Style_11" w:type="paragraph">
    <w:name w:val="Обычный (веб)1"/>
    <w:basedOn w:val="Style_17"/>
    <w:next w:val="Style_16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7_ch"/>
    <w:link w:val="Style_11"/>
    <w:rPr>
      <w:rFonts w:ascii="Times New Roman" w:hAnsi="Times New Roman"/>
      <w:sz w:val="24"/>
    </w:rPr>
  </w:style>
  <w:style w:styleId="Style_134" w:type="paragraph">
    <w:name w:val="xl79"/>
    <w:basedOn w:val="Style_17"/>
    <w:link w:val="Style_134_ch"/>
    <w:pPr>
      <w:spacing w:afterAutospacing="on" w:beforeAutospacing="on"/>
      <w:ind/>
    </w:pPr>
    <w:rPr>
      <w:rFonts w:ascii="Times New Roman" w:hAnsi="Times New Roman"/>
      <w:sz w:val="14"/>
    </w:rPr>
  </w:style>
  <w:style w:styleId="Style_134_ch" w:type="character">
    <w:name w:val="xl79"/>
    <w:basedOn w:val="Style_17_ch"/>
    <w:link w:val="Style_134"/>
    <w:rPr>
      <w:rFonts w:ascii="Times New Roman" w:hAnsi="Times New Roman"/>
      <w:sz w:val="14"/>
    </w:rPr>
  </w:style>
  <w:style w:styleId="Style_135" w:type="paragraph">
    <w:name w:val="Гиперссылка1"/>
    <w:basedOn w:val="Style_43"/>
    <w:link w:val="Style_135_ch"/>
    <w:rPr>
      <w:color w:val="0000FF"/>
      <w:u w:val="single"/>
    </w:rPr>
  </w:style>
  <w:style w:styleId="Style_135_ch" w:type="character">
    <w:name w:val="Гиперссылка1"/>
    <w:basedOn w:val="Style_43_ch"/>
    <w:link w:val="Style_135"/>
    <w:rPr>
      <w:color w:val="0000FF"/>
      <w:u w:val="single"/>
    </w:rPr>
  </w:style>
  <w:style w:styleId="Style_136" w:type="paragraph">
    <w:name w:val="xl131"/>
    <w:basedOn w:val="Style_17"/>
    <w:link w:val="Style_13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6_ch" w:type="character">
    <w:name w:val="xl131"/>
    <w:basedOn w:val="Style_17_ch"/>
    <w:link w:val="Style_136"/>
    <w:rPr>
      <w:rFonts w:ascii="Times New Roman" w:hAnsi="Times New Roman"/>
      <w:b w:val="1"/>
      <w:sz w:val="16"/>
    </w:rPr>
  </w:style>
  <w:style w:styleId="Style_137" w:type="paragraph">
    <w:name w:val="xl126"/>
    <w:basedOn w:val="Style_17"/>
    <w:link w:val="Style_13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7_ch" w:type="character">
    <w:name w:val="xl126"/>
    <w:basedOn w:val="Style_17_ch"/>
    <w:link w:val="Style_137"/>
    <w:rPr>
      <w:rFonts w:ascii="Times New Roman" w:hAnsi="Times New Roman"/>
      <w:b w:val="1"/>
      <w:sz w:val="16"/>
    </w:rPr>
  </w:style>
  <w:style w:styleId="Style_138" w:type="paragraph">
    <w:name w:val="xl71"/>
    <w:basedOn w:val="Style_17"/>
    <w:link w:val="Style_138_ch"/>
    <w:pPr>
      <w:spacing w:afterAutospacing="on" w:beforeAutospacing="on"/>
      <w:ind/>
    </w:pPr>
    <w:rPr>
      <w:rFonts w:ascii="Times New Roman" w:hAnsi="Times New Roman"/>
      <w:sz w:val="14"/>
    </w:rPr>
  </w:style>
  <w:style w:styleId="Style_138_ch" w:type="character">
    <w:name w:val="xl71"/>
    <w:basedOn w:val="Style_17_ch"/>
    <w:link w:val="Style_138"/>
    <w:rPr>
      <w:rFonts w:ascii="Times New Roman" w:hAnsi="Times New Roman"/>
      <w:sz w:val="14"/>
    </w:rPr>
  </w:style>
  <w:style w:styleId="Style_139" w:type="paragraph">
    <w:name w:val="Напишите нам"/>
    <w:basedOn w:val="Style_17"/>
    <w:next w:val="Style_17"/>
    <w:link w:val="Style_139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39_ch" w:type="character">
    <w:name w:val="Напишите нам"/>
    <w:basedOn w:val="Style_17_ch"/>
    <w:link w:val="Style_139"/>
    <w:rPr>
      <w:rFonts w:ascii="Times New Roman" w:hAnsi="Times New Roman"/>
      <w:sz w:val="20"/>
    </w:rPr>
  </w:style>
  <w:style w:styleId="Style_140" w:type="paragraph">
    <w:name w:val="Тема примечания Знак11"/>
    <w:link w:val="Style_140_ch"/>
    <w:rPr>
      <w:rFonts w:ascii="Times New Roman" w:hAnsi="Times New Roman"/>
      <w:b w:val="1"/>
      <w:sz w:val="20"/>
    </w:rPr>
  </w:style>
  <w:style w:styleId="Style_140_ch" w:type="character">
    <w:name w:val="Тема примечания Знак11"/>
    <w:link w:val="Style_140"/>
    <w:rPr>
      <w:rFonts w:ascii="Times New Roman" w:hAnsi="Times New Roman"/>
      <w:b w:val="1"/>
      <w:sz w:val="20"/>
    </w:rPr>
  </w:style>
  <w:style w:styleId="Style_141" w:type="paragraph">
    <w:name w:val="xl104"/>
    <w:basedOn w:val="Style_17"/>
    <w:link w:val="Style_14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1_ch" w:type="character">
    <w:name w:val="xl104"/>
    <w:basedOn w:val="Style_17_ch"/>
    <w:link w:val="Style_141"/>
    <w:rPr>
      <w:rFonts w:ascii="Times New Roman" w:hAnsi="Times New Roman"/>
      <w:b w:val="1"/>
      <w:color w:val="000000"/>
      <w:sz w:val="16"/>
    </w:rPr>
  </w:style>
  <w:style w:styleId="Style_142" w:type="paragraph">
    <w:name w:val="xl83"/>
    <w:basedOn w:val="Style_17"/>
    <w:link w:val="Style_142_ch"/>
    <w:pPr>
      <w:spacing w:afterAutospacing="on" w:beforeAutospacing="on"/>
      <w:ind/>
    </w:pPr>
    <w:rPr>
      <w:rFonts w:ascii="Times New Roman" w:hAnsi="Times New Roman"/>
      <w:sz w:val="14"/>
    </w:rPr>
  </w:style>
  <w:style w:styleId="Style_142_ch" w:type="character">
    <w:name w:val="xl83"/>
    <w:basedOn w:val="Style_17_ch"/>
    <w:link w:val="Style_142"/>
    <w:rPr>
      <w:rFonts w:ascii="Times New Roman" w:hAnsi="Times New Roman"/>
      <w:sz w:val="14"/>
    </w:rPr>
  </w:style>
  <w:style w:styleId="Style_143" w:type="paragraph">
    <w:name w:val="Заголовок своего сообщения"/>
    <w:link w:val="Style_143_ch"/>
    <w:rPr>
      <w:b w:val="1"/>
      <w:color w:val="26282F"/>
    </w:rPr>
  </w:style>
  <w:style w:styleId="Style_143_ch" w:type="character">
    <w:name w:val="Заголовок своего сообщения"/>
    <w:link w:val="Style_143"/>
    <w:rPr>
      <w:b w:val="1"/>
      <w:color w:val="26282F"/>
    </w:rPr>
  </w:style>
  <w:style w:styleId="Style_144" w:type="paragraph">
    <w:name w:val="Заголовок распахивающейся части диалога"/>
    <w:basedOn w:val="Style_17"/>
    <w:next w:val="Style_17"/>
    <w:link w:val="Style_144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44_ch" w:type="character">
    <w:name w:val="Заголовок распахивающейся части диалога"/>
    <w:basedOn w:val="Style_17_ch"/>
    <w:link w:val="Style_144"/>
    <w:rPr>
      <w:rFonts w:ascii="Times New Roman" w:hAnsi="Times New Roman"/>
      <w:i w:val="1"/>
      <w:color w:val="000080"/>
    </w:rPr>
  </w:style>
  <w:style w:styleId="Style_145" w:type="paragraph">
    <w:name w:val="xl96"/>
    <w:basedOn w:val="Style_17"/>
    <w:link w:val="Style_14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45_ch" w:type="character">
    <w:name w:val="xl96"/>
    <w:basedOn w:val="Style_17_ch"/>
    <w:link w:val="Style_145"/>
    <w:rPr>
      <w:rFonts w:ascii="Times New Roman" w:hAnsi="Times New Roman"/>
      <w:color w:val="FF0000"/>
      <w:sz w:val="14"/>
    </w:rPr>
  </w:style>
  <w:style w:styleId="Style_104" w:type="paragraph">
    <w:name w:val="Основное меню (преемственное)"/>
    <w:basedOn w:val="Style_17"/>
    <w:next w:val="Style_17"/>
    <w:link w:val="Style_104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04_ch" w:type="character">
    <w:name w:val="Основное меню (преемственное)"/>
    <w:basedOn w:val="Style_17_ch"/>
    <w:link w:val="Style_104"/>
    <w:rPr>
      <w:rFonts w:ascii="Verdana" w:hAnsi="Verdana"/>
    </w:rPr>
  </w:style>
  <w:style w:styleId="Style_146" w:type="paragraph">
    <w:name w:val="xl149"/>
    <w:basedOn w:val="Style_17"/>
    <w:link w:val="Style_14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6_ch" w:type="character">
    <w:name w:val="xl149"/>
    <w:basedOn w:val="Style_17_ch"/>
    <w:link w:val="Style_146"/>
    <w:rPr>
      <w:rFonts w:ascii="Times New Roman" w:hAnsi="Times New Roman"/>
      <w:b w:val="1"/>
      <w:sz w:val="16"/>
    </w:rPr>
  </w:style>
  <w:style w:styleId="Style_147" w:type="paragraph">
    <w:name w:val="xl68"/>
    <w:basedOn w:val="Style_17"/>
    <w:link w:val="Style_14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47_ch" w:type="character">
    <w:name w:val="xl68"/>
    <w:basedOn w:val="Style_17_ch"/>
    <w:link w:val="Style_147"/>
    <w:rPr>
      <w:rFonts w:ascii="Times New Roman" w:hAnsi="Times New Roman"/>
      <w:color w:val="000000"/>
      <w:sz w:val="16"/>
    </w:rPr>
  </w:style>
  <w:style w:styleId="Style_148" w:type="paragraph">
    <w:name w:val="Выделение для Базового Поиска (курсив)"/>
    <w:link w:val="Style_148_ch"/>
    <w:rPr>
      <w:b w:val="1"/>
      <w:i w:val="1"/>
      <w:color w:val="0058A9"/>
    </w:rPr>
  </w:style>
  <w:style w:styleId="Style_148_ch" w:type="character">
    <w:name w:val="Выделение для Базового Поиска (курсив)"/>
    <w:link w:val="Style_148"/>
    <w:rPr>
      <w:b w:val="1"/>
      <w:i w:val="1"/>
      <w:color w:val="0058A9"/>
    </w:rPr>
  </w:style>
  <w:style w:styleId="Style_149" w:type="paragraph">
    <w:name w:val="xl69"/>
    <w:basedOn w:val="Style_17"/>
    <w:link w:val="Style_14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9_ch" w:type="character">
    <w:name w:val="xl69"/>
    <w:basedOn w:val="Style_17_ch"/>
    <w:link w:val="Style_149"/>
    <w:rPr>
      <w:rFonts w:ascii="Times New Roman" w:hAnsi="Times New Roman"/>
      <w:color w:val="000000"/>
      <w:sz w:val="16"/>
    </w:rPr>
  </w:style>
  <w:style w:styleId="Style_150" w:type="paragraph">
    <w:name w:val="Постоянная часть"/>
    <w:basedOn w:val="Style_104"/>
    <w:next w:val="Style_17"/>
    <w:link w:val="Style_150_ch"/>
    <w:rPr>
      <w:sz w:val="20"/>
    </w:rPr>
  </w:style>
  <w:style w:styleId="Style_150_ch" w:type="character">
    <w:name w:val="Постоянная часть"/>
    <w:basedOn w:val="Style_104_ch"/>
    <w:link w:val="Style_150"/>
    <w:rPr>
      <w:sz w:val="20"/>
    </w:rPr>
  </w:style>
  <w:style w:styleId="Style_151" w:type="paragraph">
    <w:name w:val="heading 5"/>
    <w:next w:val="Style_17"/>
    <w:link w:val="Style_15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1_ch" w:type="character">
    <w:name w:val="heading 5"/>
    <w:link w:val="Style_151"/>
    <w:rPr>
      <w:rFonts w:ascii="XO Thames" w:hAnsi="XO Thames"/>
      <w:b w:val="1"/>
      <w:sz w:val="22"/>
    </w:rPr>
  </w:style>
  <w:style w:styleId="Style_152" w:type="paragraph">
    <w:name w:val="Название Знак1"/>
    <w:link w:val="Style_152_ch"/>
    <w:rPr>
      <w:rFonts w:ascii="Times New Roman" w:hAnsi="Times New Roman"/>
      <w:sz w:val="24"/>
    </w:rPr>
  </w:style>
  <w:style w:styleId="Style_152_ch" w:type="character">
    <w:name w:val="Название Знак1"/>
    <w:link w:val="Style_152"/>
    <w:rPr>
      <w:rFonts w:ascii="Times New Roman" w:hAnsi="Times New Roman"/>
      <w:sz w:val="24"/>
    </w:rPr>
  </w:style>
  <w:style w:styleId="Style_153" w:type="paragraph">
    <w:name w:val="xl155"/>
    <w:basedOn w:val="Style_17"/>
    <w:link w:val="Style_15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3_ch" w:type="character">
    <w:name w:val="xl155"/>
    <w:basedOn w:val="Style_17_ch"/>
    <w:link w:val="Style_153"/>
    <w:rPr>
      <w:rFonts w:ascii="Times New Roman" w:hAnsi="Times New Roman"/>
      <w:i w:val="1"/>
      <w:sz w:val="14"/>
    </w:rPr>
  </w:style>
  <w:style w:styleId="Style_102" w:type="paragraph">
    <w:name w:val="Заголовок1"/>
    <w:basedOn w:val="Style_104"/>
    <w:next w:val="Style_17"/>
    <w:link w:val="Style_102_ch"/>
    <w:rPr>
      <w:b w:val="1"/>
      <w:color w:val="0058A9"/>
    </w:rPr>
  </w:style>
  <w:style w:styleId="Style_102_ch" w:type="character">
    <w:name w:val="Заголовок1"/>
    <w:basedOn w:val="Style_104_ch"/>
    <w:link w:val="Style_102"/>
    <w:rPr>
      <w:b w:val="1"/>
      <w:color w:val="0058A9"/>
    </w:rPr>
  </w:style>
  <w:style w:styleId="Style_154" w:type="paragraph">
    <w:name w:val="Заголовок ЭР (правое окно)"/>
    <w:basedOn w:val="Style_155"/>
    <w:next w:val="Style_17"/>
    <w:link w:val="Style_154_ch"/>
    <w:pPr>
      <w:spacing w:after="0"/>
      <w:ind/>
      <w:jc w:val="left"/>
    </w:pPr>
  </w:style>
  <w:style w:styleId="Style_154_ch" w:type="character">
    <w:name w:val="Заголовок ЭР (правое окно)"/>
    <w:basedOn w:val="Style_155_ch"/>
    <w:link w:val="Style_154"/>
  </w:style>
  <w:style w:styleId="Style_156" w:type="paragraph">
    <w:name w:val="xl80"/>
    <w:basedOn w:val="Style_17"/>
    <w:link w:val="Style_156_ch"/>
    <w:pPr>
      <w:spacing w:afterAutospacing="on" w:beforeAutospacing="on"/>
      <w:ind/>
    </w:pPr>
    <w:rPr>
      <w:rFonts w:ascii="Times New Roman" w:hAnsi="Times New Roman"/>
      <w:sz w:val="24"/>
    </w:rPr>
  </w:style>
  <w:style w:styleId="Style_156_ch" w:type="character">
    <w:name w:val="xl80"/>
    <w:basedOn w:val="Style_17_ch"/>
    <w:link w:val="Style_156"/>
    <w:rPr>
      <w:rFonts w:ascii="Times New Roman" w:hAnsi="Times New Roman"/>
      <w:sz w:val="24"/>
    </w:rPr>
  </w:style>
  <w:style w:styleId="Style_157" w:type="paragraph">
    <w:link w:val="Style_157_ch"/>
    <w:semiHidden w:val="1"/>
    <w:unhideWhenUsed w:val="1"/>
  </w:style>
  <w:style w:styleId="Style_157_ch" w:type="character">
    <w:link w:val="Style_157"/>
    <w:semiHidden w:val="1"/>
    <w:unhideWhenUsed w:val="1"/>
  </w:style>
  <w:style w:styleId="Style_158" w:type="paragraph">
    <w:name w:val="Не вступил в силу"/>
    <w:link w:val="Style_158_ch"/>
    <w:rPr>
      <w:b w:val="1"/>
      <w:color w:val="000000"/>
      <w:shd w:fill="D8EDE8" w:val="clear"/>
    </w:rPr>
  </w:style>
  <w:style w:styleId="Style_158_ch" w:type="character">
    <w:name w:val="Не вступил в силу"/>
    <w:link w:val="Style_158"/>
    <w:rPr>
      <w:b w:val="1"/>
      <w:color w:val="000000"/>
      <w:shd w:fill="D8EDE8" w:val="clear"/>
    </w:rPr>
  </w:style>
  <w:style w:styleId="Style_159" w:type="paragraph">
    <w:name w:val="xl159"/>
    <w:basedOn w:val="Style_17"/>
    <w:link w:val="Style_15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9_ch" w:type="character">
    <w:name w:val="xl159"/>
    <w:basedOn w:val="Style_17_ch"/>
    <w:link w:val="Style_159"/>
    <w:rPr>
      <w:rFonts w:ascii="Times New Roman" w:hAnsi="Times New Roman"/>
      <w:b w:val="1"/>
      <w:sz w:val="16"/>
    </w:rPr>
  </w:style>
  <w:style w:styleId="Style_8" w:type="paragraph">
    <w:name w:val="heading 1"/>
    <w:basedOn w:val="Style_17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7_ch"/>
    <w:link w:val="Style_8"/>
    <w:rPr>
      <w:rFonts w:ascii="Times New Roman" w:hAnsi="Times New Roman"/>
      <w:b w:val="1"/>
      <w:sz w:val="24"/>
    </w:rPr>
  </w:style>
  <w:style w:styleId="Style_160" w:type="paragraph">
    <w:name w:val="xl135"/>
    <w:basedOn w:val="Style_17"/>
    <w:link w:val="Style_16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0_ch" w:type="character">
    <w:name w:val="xl135"/>
    <w:basedOn w:val="Style_17_ch"/>
    <w:link w:val="Style_160"/>
    <w:rPr>
      <w:rFonts w:ascii="Times New Roman" w:hAnsi="Times New Roman"/>
      <w:b w:val="1"/>
      <w:sz w:val="16"/>
    </w:rPr>
  </w:style>
  <w:style w:styleId="Style_161" w:type="paragraph">
    <w:name w:val="FollowedHyperlink"/>
    <w:basedOn w:val="Style_43"/>
    <w:link w:val="Style_161_ch"/>
    <w:rPr>
      <w:color w:themeColor="followedHyperlink" w:val="954F72"/>
      <w:u w:val="single"/>
    </w:rPr>
  </w:style>
  <w:style w:styleId="Style_161_ch" w:type="character">
    <w:name w:val="FollowedHyperlink"/>
    <w:basedOn w:val="Style_43_ch"/>
    <w:link w:val="Style_161"/>
    <w:rPr>
      <w:color w:themeColor="followedHyperlink" w:val="954F72"/>
      <w:u w:val="single"/>
    </w:rPr>
  </w:style>
  <w:style w:styleId="Style_162" w:type="paragraph">
    <w:name w:val="Текст (прав. подпись)"/>
    <w:basedOn w:val="Style_17"/>
    <w:next w:val="Style_17"/>
    <w:link w:val="Style_162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62_ch" w:type="character">
    <w:name w:val="Текст (прав. подпись)"/>
    <w:basedOn w:val="Style_17_ch"/>
    <w:link w:val="Style_162"/>
    <w:rPr>
      <w:rFonts w:ascii="Times New Roman" w:hAnsi="Times New Roman"/>
      <w:sz w:val="24"/>
    </w:rPr>
  </w:style>
  <w:style w:styleId="Style_163" w:type="paragraph">
    <w:name w:val="xl142"/>
    <w:basedOn w:val="Style_17"/>
    <w:link w:val="Style_16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63_ch" w:type="character">
    <w:name w:val="xl142"/>
    <w:basedOn w:val="Style_17_ch"/>
    <w:link w:val="Style_163"/>
    <w:rPr>
      <w:rFonts w:ascii="Times New Roman" w:hAnsi="Times New Roman"/>
      <w:color w:val="000000"/>
      <w:sz w:val="16"/>
    </w:rPr>
  </w:style>
  <w:style w:styleId="Style_164" w:type="paragraph">
    <w:name w:val="xl92"/>
    <w:basedOn w:val="Style_17"/>
    <w:link w:val="Style_164_ch"/>
    <w:pPr>
      <w:spacing w:afterAutospacing="on" w:beforeAutospacing="on"/>
      <w:ind/>
    </w:pPr>
    <w:rPr>
      <w:rFonts w:ascii="Times New Roman" w:hAnsi="Times New Roman"/>
      <w:sz w:val="14"/>
    </w:rPr>
  </w:style>
  <w:style w:styleId="Style_164_ch" w:type="character">
    <w:name w:val="xl92"/>
    <w:basedOn w:val="Style_17_ch"/>
    <w:link w:val="Style_164"/>
    <w:rPr>
      <w:rFonts w:ascii="Times New Roman" w:hAnsi="Times New Roman"/>
      <w:sz w:val="14"/>
    </w:rPr>
  </w:style>
  <w:style w:styleId="Style_5" w:type="paragraph">
    <w:name w:val="Hyperlink"/>
    <w:basedOn w:val="Style_43"/>
    <w:link w:val="Style_5_ch"/>
    <w:rPr>
      <w:color w:themeColor="hyperlink" w:val="0563C1"/>
      <w:u w:val="single"/>
    </w:rPr>
  </w:style>
  <w:style w:styleId="Style_5_ch" w:type="character">
    <w:name w:val="Hyperlink"/>
    <w:basedOn w:val="Style_43_ch"/>
    <w:link w:val="Style_5"/>
    <w:rPr>
      <w:color w:themeColor="hyperlink" w:val="0563C1"/>
      <w:u w:val="single"/>
    </w:rPr>
  </w:style>
  <w:style w:styleId="Style_165" w:type="paragraph">
    <w:name w:val="Footnote"/>
    <w:basedOn w:val="Style_17"/>
    <w:link w:val="Style_165_ch"/>
    <w:rPr>
      <w:rFonts w:ascii="Times New Roman" w:hAnsi="Times New Roman"/>
      <w:sz w:val="20"/>
    </w:rPr>
  </w:style>
  <w:style w:styleId="Style_165_ch" w:type="character">
    <w:name w:val="Footnote"/>
    <w:basedOn w:val="Style_17_ch"/>
    <w:link w:val="Style_165"/>
    <w:rPr>
      <w:rFonts w:ascii="Times New Roman" w:hAnsi="Times New Roman"/>
      <w:sz w:val="20"/>
    </w:rPr>
  </w:style>
  <w:style w:styleId="Style_166" w:type="paragraph">
    <w:name w:val="xl154"/>
    <w:basedOn w:val="Style_17"/>
    <w:link w:val="Style_1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6_ch" w:type="character">
    <w:name w:val="xl154"/>
    <w:basedOn w:val="Style_17_ch"/>
    <w:link w:val="Style_166"/>
    <w:rPr>
      <w:rFonts w:ascii="Times New Roman" w:hAnsi="Times New Roman"/>
      <w:i w:val="1"/>
      <w:sz w:val="14"/>
    </w:rPr>
  </w:style>
  <w:style w:styleId="Style_167" w:type="paragraph">
    <w:name w:val="Неразрешенное упоминание2"/>
    <w:link w:val="Style_167_ch"/>
    <w:rPr>
      <w:color w:val="605E5C"/>
      <w:shd w:fill="E1DFDD" w:val="clear"/>
    </w:rPr>
  </w:style>
  <w:style w:styleId="Style_167_ch" w:type="character">
    <w:name w:val="Неразрешенное упоминание2"/>
    <w:link w:val="Style_167"/>
    <w:rPr>
      <w:color w:val="605E5C"/>
      <w:shd w:fill="E1DFDD" w:val="clear"/>
    </w:rPr>
  </w:style>
  <w:style w:styleId="Style_168" w:type="paragraph">
    <w:name w:val="Дочерний элемент списка"/>
    <w:basedOn w:val="Style_17"/>
    <w:next w:val="Style_17"/>
    <w:link w:val="Style_168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68_ch" w:type="character">
    <w:name w:val="Дочерний элемент списка"/>
    <w:basedOn w:val="Style_17_ch"/>
    <w:link w:val="Style_168"/>
    <w:rPr>
      <w:rFonts w:ascii="Times New Roman" w:hAnsi="Times New Roman"/>
      <w:color w:val="868381"/>
      <w:sz w:val="20"/>
    </w:rPr>
  </w:style>
  <w:style w:styleId="Style_6" w:type="paragraph">
    <w:name w:val="toc 1"/>
    <w:basedOn w:val="Style_17"/>
    <w:next w:val="Style_17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7_ch"/>
    <w:link w:val="Style_6"/>
    <w:rPr>
      <w:rFonts w:ascii="Times New Roman" w:hAnsi="Times New Roman"/>
      <w:b w:val="1"/>
    </w:rPr>
  </w:style>
  <w:style w:styleId="Style_169" w:type="paragraph">
    <w:name w:val="xl120"/>
    <w:basedOn w:val="Style_17"/>
    <w:link w:val="Style_16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69_ch" w:type="character">
    <w:name w:val="xl120"/>
    <w:basedOn w:val="Style_17_ch"/>
    <w:link w:val="Style_169"/>
    <w:rPr>
      <w:rFonts w:ascii="Times New Roman" w:hAnsi="Times New Roman"/>
      <w:b w:val="1"/>
      <w:i w:val="1"/>
      <w:color w:val="000000"/>
      <w:sz w:val="16"/>
    </w:rPr>
  </w:style>
  <w:style w:styleId="Style_170" w:type="paragraph">
    <w:name w:val="Тема примечания Знак1"/>
    <w:link w:val="Style_170_ch"/>
    <w:rPr>
      <w:rFonts w:ascii="Times New Roman" w:hAnsi="Times New Roman"/>
      <w:b w:val="1"/>
      <w:sz w:val="20"/>
    </w:rPr>
  </w:style>
  <w:style w:styleId="Style_170_ch" w:type="character">
    <w:name w:val="Тема примечания Знак1"/>
    <w:link w:val="Style_170"/>
    <w:rPr>
      <w:rFonts w:ascii="Times New Roman" w:hAnsi="Times New Roman"/>
      <w:b w:val="1"/>
      <w:sz w:val="20"/>
    </w:rPr>
  </w:style>
  <w:style w:styleId="Style_171" w:type="paragraph">
    <w:name w:val="xl102"/>
    <w:basedOn w:val="Style_17"/>
    <w:link w:val="Style_17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1_ch" w:type="character">
    <w:name w:val="xl102"/>
    <w:basedOn w:val="Style_17_ch"/>
    <w:link w:val="Style_171"/>
    <w:rPr>
      <w:rFonts w:ascii="Times New Roman" w:hAnsi="Times New Roman"/>
      <w:color w:val="000000"/>
      <w:sz w:val="16"/>
    </w:rPr>
  </w:style>
  <w:style w:styleId="Style_172" w:type="paragraph">
    <w:name w:val="xl106"/>
    <w:basedOn w:val="Style_17"/>
    <w:link w:val="Style_17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2_ch" w:type="character">
    <w:name w:val="xl106"/>
    <w:basedOn w:val="Style_17_ch"/>
    <w:link w:val="Style_172"/>
    <w:rPr>
      <w:rFonts w:ascii="Times New Roman" w:hAnsi="Times New Roman"/>
      <w:b w:val="1"/>
      <w:sz w:val="16"/>
    </w:rPr>
  </w:style>
  <w:style w:styleId="Style_173" w:type="paragraph">
    <w:name w:val="Header and Footer"/>
    <w:link w:val="Style_173_ch"/>
    <w:pPr>
      <w:spacing w:line="240" w:lineRule="auto"/>
      <w:ind/>
      <w:jc w:val="both"/>
    </w:pPr>
    <w:rPr>
      <w:rFonts w:ascii="XO Thames" w:hAnsi="XO Thames"/>
      <w:sz w:val="28"/>
    </w:rPr>
  </w:style>
  <w:style w:styleId="Style_173_ch" w:type="character">
    <w:name w:val="Header and Footer"/>
    <w:link w:val="Style_173"/>
    <w:rPr>
      <w:rFonts w:ascii="XO Thames" w:hAnsi="XO Thames"/>
      <w:sz w:val="28"/>
    </w:rPr>
  </w:style>
  <w:style w:styleId="Style_174" w:type="paragraph">
    <w:name w:val="Body Text 2"/>
    <w:basedOn w:val="Style_17"/>
    <w:link w:val="Style_174_ch"/>
    <w:pPr>
      <w:ind w:right="-57"/>
      <w:jc w:val="both"/>
    </w:pPr>
    <w:rPr>
      <w:rFonts w:ascii="Times New Roman" w:hAnsi="Times New Roman"/>
      <w:sz w:val="24"/>
    </w:rPr>
  </w:style>
  <w:style w:styleId="Style_174_ch" w:type="character">
    <w:name w:val="Body Text 2"/>
    <w:basedOn w:val="Style_17_ch"/>
    <w:link w:val="Style_174"/>
    <w:rPr>
      <w:rFonts w:ascii="Times New Roman" w:hAnsi="Times New Roman"/>
      <w:sz w:val="24"/>
    </w:rPr>
  </w:style>
  <w:style w:styleId="Style_175" w:type="paragraph">
    <w:name w:val="c7"/>
    <w:link w:val="Style_175_ch"/>
  </w:style>
  <w:style w:styleId="Style_175_ch" w:type="character">
    <w:name w:val="c7"/>
    <w:link w:val="Style_175"/>
  </w:style>
  <w:style w:styleId="Style_176" w:type="paragraph">
    <w:name w:val="Текст в таблице"/>
    <w:basedOn w:val="Style_177"/>
    <w:next w:val="Style_17"/>
    <w:link w:val="Style_176_ch"/>
    <w:pPr>
      <w:ind w:firstLine="500" w:left="0"/>
    </w:pPr>
  </w:style>
  <w:style w:styleId="Style_176_ch" w:type="character">
    <w:name w:val="Текст в таблице"/>
    <w:basedOn w:val="Style_177_ch"/>
    <w:link w:val="Style_176"/>
  </w:style>
  <w:style w:styleId="Style_178" w:type="paragraph">
    <w:name w:val="Выделение для Базового Поиска"/>
    <w:link w:val="Style_178_ch"/>
    <w:rPr>
      <w:b w:val="1"/>
      <w:color w:val="0058A9"/>
    </w:rPr>
  </w:style>
  <w:style w:styleId="Style_178_ch" w:type="character">
    <w:name w:val="Выделение для Базового Поиска"/>
    <w:link w:val="Style_178"/>
    <w:rPr>
      <w:b w:val="1"/>
      <w:color w:val="0058A9"/>
    </w:rPr>
  </w:style>
  <w:style w:styleId="Style_179" w:type="paragraph">
    <w:name w:val="xl151"/>
    <w:basedOn w:val="Style_17"/>
    <w:link w:val="Style_17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9_ch" w:type="character">
    <w:name w:val="xl151"/>
    <w:basedOn w:val="Style_17_ch"/>
    <w:link w:val="Style_179"/>
    <w:rPr>
      <w:rFonts w:ascii="Times New Roman" w:hAnsi="Times New Roman"/>
      <w:i w:val="1"/>
      <w:sz w:val="14"/>
    </w:rPr>
  </w:style>
  <w:style w:styleId="Style_180" w:type="paragraph">
    <w:name w:val="xl65"/>
    <w:basedOn w:val="Style_17"/>
    <w:link w:val="Style_180_ch"/>
    <w:pPr>
      <w:spacing w:afterAutospacing="on" w:beforeAutospacing="on"/>
      <w:ind/>
    </w:pPr>
    <w:rPr>
      <w:rFonts w:ascii="Times New Roman" w:hAnsi="Times New Roman"/>
      <w:sz w:val="14"/>
    </w:rPr>
  </w:style>
  <w:style w:styleId="Style_180_ch" w:type="character">
    <w:name w:val="xl65"/>
    <w:basedOn w:val="Style_17_ch"/>
    <w:link w:val="Style_180"/>
    <w:rPr>
      <w:rFonts w:ascii="Times New Roman" w:hAnsi="Times New Roman"/>
      <w:sz w:val="14"/>
    </w:rPr>
  </w:style>
  <w:style w:styleId="Style_181" w:type="paragraph">
    <w:name w:val="s_16"/>
    <w:basedOn w:val="Style_17"/>
    <w:link w:val="Style_181_ch"/>
    <w:pPr>
      <w:spacing w:afterAutospacing="on" w:beforeAutospacing="on"/>
      <w:ind/>
    </w:pPr>
    <w:rPr>
      <w:rFonts w:ascii="Times New Roman" w:hAnsi="Times New Roman"/>
      <w:sz w:val="24"/>
    </w:rPr>
  </w:style>
  <w:style w:styleId="Style_181_ch" w:type="character">
    <w:name w:val="s_16"/>
    <w:basedOn w:val="Style_17_ch"/>
    <w:link w:val="Style_181"/>
    <w:rPr>
      <w:rFonts w:ascii="Times New Roman" w:hAnsi="Times New Roman"/>
      <w:sz w:val="24"/>
    </w:rPr>
  </w:style>
  <w:style w:styleId="Style_182" w:type="paragraph">
    <w:name w:val="Default"/>
    <w:link w:val="Style_182_ch"/>
    <w:rPr>
      <w:rFonts w:ascii="Times New Roman" w:hAnsi="Times New Roman"/>
      <w:color w:val="000000"/>
      <w:sz w:val="24"/>
    </w:rPr>
  </w:style>
  <w:style w:styleId="Style_182_ch" w:type="character">
    <w:name w:val="Default"/>
    <w:link w:val="Style_182"/>
    <w:rPr>
      <w:rFonts w:ascii="Times New Roman" w:hAnsi="Times New Roman"/>
      <w:color w:val="000000"/>
      <w:sz w:val="24"/>
    </w:rPr>
  </w:style>
  <w:style w:styleId="Style_183" w:type="paragraph">
    <w:name w:val="таблСлева12"/>
    <w:basedOn w:val="Style_17"/>
    <w:link w:val="Style_183_ch"/>
    <w:rPr>
      <w:rFonts w:ascii="Segoe UI" w:hAnsi="Segoe UI"/>
      <w:sz w:val="24"/>
    </w:rPr>
  </w:style>
  <w:style w:styleId="Style_183_ch" w:type="character">
    <w:name w:val="таблСлева12"/>
    <w:basedOn w:val="Style_17_ch"/>
    <w:link w:val="Style_183"/>
    <w:rPr>
      <w:rFonts w:ascii="Segoe UI" w:hAnsi="Segoe UI"/>
      <w:sz w:val="24"/>
    </w:rPr>
  </w:style>
  <w:style w:styleId="Style_184" w:type="paragraph">
    <w:name w:val="Текст примечания Знак1"/>
    <w:link w:val="Style_184_ch"/>
    <w:rPr>
      <w:rFonts w:ascii="Times New Roman" w:hAnsi="Times New Roman"/>
      <w:sz w:val="20"/>
    </w:rPr>
  </w:style>
  <w:style w:styleId="Style_184_ch" w:type="character">
    <w:name w:val="Текст примечания Знак1"/>
    <w:link w:val="Style_184"/>
    <w:rPr>
      <w:rFonts w:ascii="Times New Roman" w:hAnsi="Times New Roman"/>
      <w:sz w:val="20"/>
    </w:rPr>
  </w:style>
  <w:style w:styleId="Style_185" w:type="paragraph">
    <w:name w:val="Подзаголовок для информации об изменениях"/>
    <w:basedOn w:val="Style_88"/>
    <w:next w:val="Style_17"/>
    <w:link w:val="Style_185_ch"/>
    <w:rPr>
      <w:b w:val="1"/>
    </w:rPr>
  </w:style>
  <w:style w:styleId="Style_185_ch" w:type="character">
    <w:name w:val="Подзаголовок для информации об изменениях"/>
    <w:basedOn w:val="Style_88_ch"/>
    <w:link w:val="Style_185"/>
    <w:rPr>
      <w:b w:val="1"/>
    </w:rPr>
  </w:style>
  <w:style w:styleId="Style_186" w:type="paragraph">
    <w:name w:val="ConsPlusCell"/>
    <w:link w:val="Style_186_ch"/>
    <w:rPr>
      <w:rFonts w:ascii="Arial" w:hAnsi="Arial"/>
      <w:sz w:val="20"/>
    </w:rPr>
  </w:style>
  <w:style w:styleId="Style_186_ch" w:type="character">
    <w:name w:val="ConsPlusCell"/>
    <w:link w:val="Style_186"/>
    <w:rPr>
      <w:rFonts w:ascii="Arial" w:hAnsi="Arial"/>
      <w:sz w:val="20"/>
    </w:rPr>
  </w:style>
  <w:style w:styleId="Style_187" w:type="paragraph">
    <w:name w:val="xl88"/>
    <w:basedOn w:val="Style_17"/>
    <w:link w:val="Style_18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7_ch" w:type="character">
    <w:name w:val="xl88"/>
    <w:basedOn w:val="Style_17_ch"/>
    <w:link w:val="Style_187"/>
    <w:rPr>
      <w:rFonts w:ascii="Times New Roman" w:hAnsi="Times New Roman"/>
      <w:i w:val="1"/>
      <w:sz w:val="14"/>
    </w:rPr>
  </w:style>
  <w:style w:styleId="Style_188" w:type="paragraph">
    <w:name w:val="xl180"/>
    <w:basedOn w:val="Style_17"/>
    <w:link w:val="Style_18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88_ch" w:type="character">
    <w:name w:val="xl180"/>
    <w:basedOn w:val="Style_17_ch"/>
    <w:link w:val="Style_188"/>
    <w:rPr>
      <w:rFonts w:ascii="Times New Roman" w:hAnsi="Times New Roman"/>
      <w:sz w:val="14"/>
    </w:rPr>
  </w:style>
  <w:style w:styleId="Style_189" w:type="paragraph">
    <w:name w:val="toc 9"/>
    <w:basedOn w:val="Style_17"/>
    <w:next w:val="Style_17"/>
    <w:link w:val="Style_189_ch"/>
    <w:uiPriority w:val="39"/>
    <w:pPr>
      <w:ind w:firstLine="0" w:left="1920"/>
    </w:pPr>
    <w:rPr>
      <w:rFonts w:ascii="Calibri" w:hAnsi="Calibri"/>
      <w:sz w:val="20"/>
    </w:rPr>
  </w:style>
  <w:style w:styleId="Style_189_ch" w:type="character">
    <w:name w:val="toc 9"/>
    <w:basedOn w:val="Style_17_ch"/>
    <w:link w:val="Style_189"/>
    <w:rPr>
      <w:rFonts w:ascii="Calibri" w:hAnsi="Calibri"/>
      <w:sz w:val="20"/>
    </w:rPr>
  </w:style>
  <w:style w:styleId="Style_190" w:type="paragraph">
    <w:name w:val="Подвал для информации об изменениях"/>
    <w:basedOn w:val="Style_8"/>
    <w:next w:val="Style_17"/>
    <w:link w:val="Style_190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90_ch" w:type="character">
    <w:name w:val="Подвал для информации об изменениях"/>
    <w:basedOn w:val="Style_8_ch"/>
    <w:link w:val="Style_190"/>
    <w:rPr>
      <w:b w:val="0"/>
      <w:sz w:val="18"/>
    </w:rPr>
  </w:style>
  <w:style w:styleId="Style_1" w:type="paragraph">
    <w:name w:val="header"/>
    <w:basedOn w:val="Style_17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7_ch"/>
    <w:link w:val="Style_1"/>
  </w:style>
  <w:style w:styleId="Style_9" w:type="paragraph">
    <w:name w:val="Раздел 1.1"/>
    <w:basedOn w:val="Style_191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191_ch"/>
    <w:link w:val="Style_9"/>
    <w:rPr>
      <w:rFonts w:ascii="Times New Roman" w:hAnsi="Times New Roman"/>
      <w:color w:val="000000"/>
      <w:spacing w:val="0"/>
      <w:sz w:val="24"/>
    </w:rPr>
  </w:style>
  <w:style w:styleId="Style_192" w:type="paragraph">
    <w:name w:val="xl161"/>
    <w:basedOn w:val="Style_17"/>
    <w:link w:val="Style_19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2_ch" w:type="character">
    <w:name w:val="xl161"/>
    <w:basedOn w:val="Style_17_ch"/>
    <w:link w:val="Style_192"/>
    <w:rPr>
      <w:rFonts w:ascii="Times New Roman" w:hAnsi="Times New Roman"/>
      <w:b w:val="1"/>
      <w:sz w:val="16"/>
    </w:rPr>
  </w:style>
  <w:style w:styleId="Style_193" w:type="paragraph">
    <w:name w:val="Колонтитул (правый)"/>
    <w:basedOn w:val="Style_162"/>
    <w:next w:val="Style_17"/>
    <w:link w:val="Style_193_ch"/>
    <w:rPr>
      <w:sz w:val="14"/>
    </w:rPr>
  </w:style>
  <w:style w:styleId="Style_193_ch" w:type="character">
    <w:name w:val="Колонтитул (правый)"/>
    <w:basedOn w:val="Style_162_ch"/>
    <w:link w:val="Style_193"/>
    <w:rPr>
      <w:sz w:val="14"/>
    </w:rPr>
  </w:style>
  <w:style w:styleId="Style_194" w:type="paragraph">
    <w:name w:val="Внимание: недобросовестность!"/>
    <w:basedOn w:val="Style_47"/>
    <w:next w:val="Style_17"/>
    <w:link w:val="Style_194_ch"/>
  </w:style>
  <w:style w:styleId="Style_194_ch" w:type="character">
    <w:name w:val="Внимание: недобросовестность!"/>
    <w:basedOn w:val="Style_47_ch"/>
    <w:link w:val="Style_194"/>
  </w:style>
  <w:style w:styleId="Style_195" w:type="paragraph">
    <w:name w:val="Формула"/>
    <w:basedOn w:val="Style_17"/>
    <w:next w:val="Style_17"/>
    <w:link w:val="Style_19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95_ch" w:type="character">
    <w:name w:val="Формула"/>
    <w:basedOn w:val="Style_17_ch"/>
    <w:link w:val="Style_195"/>
    <w:rPr>
      <w:rFonts w:ascii="Times New Roman" w:hAnsi="Times New Roman"/>
      <w:sz w:val="24"/>
    </w:rPr>
  </w:style>
  <w:style w:styleId="Style_196" w:type="paragraph">
    <w:name w:val="Пример."/>
    <w:basedOn w:val="Style_47"/>
    <w:next w:val="Style_17"/>
    <w:link w:val="Style_196_ch"/>
  </w:style>
  <w:style w:styleId="Style_196_ch" w:type="character">
    <w:name w:val="Пример."/>
    <w:basedOn w:val="Style_47_ch"/>
    <w:link w:val="Style_196"/>
  </w:style>
  <w:style w:styleId="Style_197" w:type="paragraph">
    <w:name w:val="Прижатый влево"/>
    <w:basedOn w:val="Style_17"/>
    <w:next w:val="Style_17"/>
    <w:link w:val="Style_19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97_ch" w:type="character">
    <w:name w:val="Прижатый влево"/>
    <w:basedOn w:val="Style_17_ch"/>
    <w:link w:val="Style_197"/>
    <w:rPr>
      <w:rFonts w:ascii="Times New Roman" w:hAnsi="Times New Roman"/>
      <w:sz w:val="24"/>
    </w:rPr>
  </w:style>
  <w:style w:styleId="Style_198" w:type="paragraph">
    <w:name w:val="xl93"/>
    <w:basedOn w:val="Style_17"/>
    <w:link w:val="Style_198_ch"/>
    <w:pPr>
      <w:spacing w:afterAutospacing="on" w:beforeAutospacing="on"/>
      <w:ind/>
    </w:pPr>
    <w:rPr>
      <w:rFonts w:ascii="Times New Roman" w:hAnsi="Times New Roman"/>
      <w:sz w:val="24"/>
    </w:rPr>
  </w:style>
  <w:style w:styleId="Style_198_ch" w:type="character">
    <w:name w:val="xl93"/>
    <w:basedOn w:val="Style_17_ch"/>
    <w:link w:val="Style_198"/>
    <w:rPr>
      <w:rFonts w:ascii="Times New Roman" w:hAnsi="Times New Roman"/>
      <w:sz w:val="24"/>
    </w:rPr>
  </w:style>
  <w:style w:styleId="Style_199" w:type="paragraph">
    <w:name w:val="xl129"/>
    <w:basedOn w:val="Style_17"/>
    <w:link w:val="Style_19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99_ch" w:type="character">
    <w:name w:val="xl129"/>
    <w:basedOn w:val="Style_17_ch"/>
    <w:link w:val="Style_199"/>
    <w:rPr>
      <w:rFonts w:ascii="Times New Roman" w:hAnsi="Times New Roman"/>
      <w:b w:val="1"/>
      <w:i w:val="1"/>
      <w:color w:val="000000"/>
      <w:sz w:val="16"/>
    </w:rPr>
  </w:style>
  <w:style w:styleId="Style_200" w:type="paragraph">
    <w:name w:val="xl109"/>
    <w:basedOn w:val="Style_17"/>
    <w:link w:val="Style_200_ch"/>
    <w:pPr>
      <w:spacing w:afterAutospacing="on" w:beforeAutospacing="on"/>
      <w:ind/>
    </w:pPr>
    <w:rPr>
      <w:rFonts w:ascii="Times New Roman" w:hAnsi="Times New Roman"/>
      <w:sz w:val="14"/>
    </w:rPr>
  </w:style>
  <w:style w:styleId="Style_200_ch" w:type="character">
    <w:name w:val="xl109"/>
    <w:basedOn w:val="Style_17_ch"/>
    <w:link w:val="Style_200"/>
    <w:rPr>
      <w:rFonts w:ascii="Times New Roman" w:hAnsi="Times New Roman"/>
      <w:sz w:val="14"/>
    </w:rPr>
  </w:style>
  <w:style w:styleId="Style_201" w:type="paragraph">
    <w:name w:val="xl130"/>
    <w:basedOn w:val="Style_17"/>
    <w:link w:val="Style_20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1_ch" w:type="character">
    <w:name w:val="xl130"/>
    <w:basedOn w:val="Style_17_ch"/>
    <w:link w:val="Style_201"/>
    <w:rPr>
      <w:rFonts w:ascii="Times New Roman" w:hAnsi="Times New Roman"/>
      <w:b w:val="1"/>
      <w:sz w:val="16"/>
    </w:rPr>
  </w:style>
  <w:style w:styleId="Style_177" w:type="paragraph">
    <w:name w:val="Нормальный (таблица)"/>
    <w:basedOn w:val="Style_17"/>
    <w:next w:val="Style_17"/>
    <w:link w:val="Style_177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77_ch" w:type="character">
    <w:name w:val="Нормальный (таблица)"/>
    <w:basedOn w:val="Style_17_ch"/>
    <w:link w:val="Style_177"/>
    <w:rPr>
      <w:rFonts w:ascii="Times New Roman" w:hAnsi="Times New Roman"/>
      <w:sz w:val="24"/>
    </w:rPr>
  </w:style>
  <w:style w:styleId="Style_202" w:type="paragraph">
    <w:name w:val="Моноширинный"/>
    <w:basedOn w:val="Style_17"/>
    <w:next w:val="Style_17"/>
    <w:link w:val="Style_202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02_ch" w:type="character">
    <w:name w:val="Моноширинный"/>
    <w:basedOn w:val="Style_17_ch"/>
    <w:link w:val="Style_202"/>
    <w:rPr>
      <w:rFonts w:ascii="Courier New" w:hAnsi="Courier New"/>
      <w:sz w:val="24"/>
    </w:rPr>
  </w:style>
  <w:style w:styleId="Style_203" w:type="paragraph">
    <w:name w:val="xl85"/>
    <w:basedOn w:val="Style_17"/>
    <w:link w:val="Style_203_ch"/>
    <w:pPr>
      <w:spacing w:afterAutospacing="on" w:beforeAutospacing="on"/>
      <w:ind/>
    </w:pPr>
    <w:rPr>
      <w:rFonts w:ascii="Times New Roman" w:hAnsi="Times New Roman"/>
      <w:sz w:val="14"/>
    </w:rPr>
  </w:style>
  <w:style w:styleId="Style_203_ch" w:type="character">
    <w:name w:val="xl85"/>
    <w:basedOn w:val="Style_17_ch"/>
    <w:link w:val="Style_203"/>
    <w:rPr>
      <w:rFonts w:ascii="Times New Roman" w:hAnsi="Times New Roman"/>
      <w:sz w:val="14"/>
    </w:rPr>
  </w:style>
  <w:style w:styleId="Style_204" w:type="paragraph">
    <w:name w:val="xl84"/>
    <w:basedOn w:val="Style_17"/>
    <w:link w:val="Style_204_ch"/>
    <w:pPr>
      <w:spacing w:afterAutospacing="on" w:beforeAutospacing="on"/>
      <w:ind/>
    </w:pPr>
    <w:rPr>
      <w:rFonts w:ascii="Times New Roman" w:hAnsi="Times New Roman"/>
      <w:sz w:val="14"/>
    </w:rPr>
  </w:style>
  <w:style w:styleId="Style_204_ch" w:type="character">
    <w:name w:val="xl84"/>
    <w:basedOn w:val="Style_17_ch"/>
    <w:link w:val="Style_204"/>
    <w:rPr>
      <w:rFonts w:ascii="Times New Roman" w:hAnsi="Times New Roman"/>
      <w:sz w:val="14"/>
    </w:rPr>
  </w:style>
  <w:style w:styleId="Style_205" w:type="paragraph">
    <w:name w:val="xl171"/>
    <w:basedOn w:val="Style_17"/>
    <w:link w:val="Style_2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5_ch" w:type="character">
    <w:name w:val="xl171"/>
    <w:basedOn w:val="Style_17_ch"/>
    <w:link w:val="Style_205"/>
    <w:rPr>
      <w:rFonts w:ascii="Times New Roman" w:hAnsi="Times New Roman"/>
      <w:i w:val="1"/>
      <w:sz w:val="14"/>
    </w:rPr>
  </w:style>
  <w:style w:styleId="Style_206" w:type="paragraph">
    <w:name w:val="Раздел 1"/>
    <w:basedOn w:val="Style_8"/>
    <w:link w:val="Style_206_ch"/>
    <w:pPr>
      <w:keepNext w:val="1"/>
      <w:ind w:firstLine="0" w:left="0"/>
      <w:jc w:val="center"/>
    </w:pPr>
  </w:style>
  <w:style w:styleId="Style_206_ch" w:type="character">
    <w:name w:val="Раздел 1"/>
    <w:basedOn w:val="Style_8_ch"/>
    <w:link w:val="Style_206"/>
  </w:style>
  <w:style w:styleId="Style_207" w:type="paragraph">
    <w:name w:val="toc 8"/>
    <w:basedOn w:val="Style_17"/>
    <w:next w:val="Style_17"/>
    <w:link w:val="Style_207_ch"/>
    <w:uiPriority w:val="39"/>
    <w:pPr>
      <w:ind w:firstLine="0" w:left="1680"/>
    </w:pPr>
    <w:rPr>
      <w:rFonts w:ascii="Calibri" w:hAnsi="Calibri"/>
      <w:sz w:val="20"/>
    </w:rPr>
  </w:style>
  <w:style w:styleId="Style_207_ch" w:type="character">
    <w:name w:val="toc 8"/>
    <w:basedOn w:val="Style_17_ch"/>
    <w:link w:val="Style_207"/>
    <w:rPr>
      <w:rFonts w:ascii="Calibri" w:hAnsi="Calibri"/>
      <w:sz w:val="20"/>
    </w:rPr>
  </w:style>
  <w:style w:styleId="Style_208" w:type="paragraph">
    <w:name w:val="xl81"/>
    <w:basedOn w:val="Style_17"/>
    <w:link w:val="Style_20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08_ch" w:type="character">
    <w:name w:val="xl81"/>
    <w:basedOn w:val="Style_17_ch"/>
    <w:link w:val="Style_208"/>
    <w:rPr>
      <w:rFonts w:ascii="Times New Roman" w:hAnsi="Times New Roman"/>
      <w:color w:val="FF0000"/>
      <w:sz w:val="14"/>
    </w:rPr>
  </w:style>
  <w:style w:styleId="Style_209" w:type="paragraph">
    <w:name w:val="xl101"/>
    <w:basedOn w:val="Style_17"/>
    <w:link w:val="Style_20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09_ch" w:type="character">
    <w:name w:val="xl101"/>
    <w:basedOn w:val="Style_17_ch"/>
    <w:link w:val="Style_209"/>
    <w:rPr>
      <w:rFonts w:ascii="Times New Roman" w:hAnsi="Times New Roman"/>
      <w:color w:val="FFFFFF"/>
      <w:sz w:val="14"/>
    </w:rPr>
  </w:style>
  <w:style w:styleId="Style_210" w:type="paragraph">
    <w:name w:val="s_1"/>
    <w:basedOn w:val="Style_17"/>
    <w:link w:val="Style_210_ch"/>
    <w:pPr>
      <w:spacing w:afterAutospacing="on" w:beforeAutospacing="on"/>
      <w:ind/>
    </w:pPr>
    <w:rPr>
      <w:rFonts w:ascii="Times New Roman" w:hAnsi="Times New Roman"/>
      <w:sz w:val="24"/>
    </w:rPr>
  </w:style>
  <w:style w:styleId="Style_210_ch" w:type="character">
    <w:name w:val="s_1"/>
    <w:basedOn w:val="Style_17_ch"/>
    <w:link w:val="Style_210"/>
    <w:rPr>
      <w:rFonts w:ascii="Times New Roman" w:hAnsi="Times New Roman"/>
      <w:sz w:val="24"/>
    </w:rPr>
  </w:style>
  <w:style w:styleId="Style_211" w:type="paragraph">
    <w:name w:val="xl176"/>
    <w:basedOn w:val="Style_17"/>
    <w:link w:val="Style_21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1_ch" w:type="character">
    <w:name w:val="xl176"/>
    <w:basedOn w:val="Style_17_ch"/>
    <w:link w:val="Style_211"/>
    <w:rPr>
      <w:rFonts w:ascii="Times New Roman" w:hAnsi="Times New Roman"/>
      <w:i w:val="1"/>
      <w:sz w:val="14"/>
    </w:rPr>
  </w:style>
  <w:style w:styleId="Style_212" w:type="paragraph">
    <w:name w:val="xl98"/>
    <w:basedOn w:val="Style_17"/>
    <w:link w:val="Style_21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12_ch" w:type="character">
    <w:name w:val="xl98"/>
    <w:basedOn w:val="Style_17_ch"/>
    <w:link w:val="Style_212"/>
    <w:rPr>
      <w:rFonts w:ascii="Times New Roman" w:hAnsi="Times New Roman"/>
      <w:color w:val="FF0000"/>
      <w:sz w:val="14"/>
    </w:rPr>
  </w:style>
  <w:style w:styleId="Style_213" w:type="paragraph">
    <w:name w:val="xl164"/>
    <w:basedOn w:val="Style_17"/>
    <w:link w:val="Style_21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3_ch" w:type="character">
    <w:name w:val="xl164"/>
    <w:basedOn w:val="Style_17_ch"/>
    <w:link w:val="Style_213"/>
    <w:rPr>
      <w:rFonts w:ascii="Times New Roman" w:hAnsi="Times New Roman"/>
      <w:i w:val="1"/>
      <w:sz w:val="14"/>
    </w:rPr>
  </w:style>
  <w:style w:styleId="Style_214" w:type="paragraph">
    <w:name w:val="xl134"/>
    <w:basedOn w:val="Style_17"/>
    <w:link w:val="Style_214_ch"/>
    <w:pPr>
      <w:spacing w:afterAutospacing="on" w:beforeAutospacing="on"/>
      <w:ind/>
    </w:pPr>
    <w:rPr>
      <w:rFonts w:ascii="Times New Roman" w:hAnsi="Times New Roman"/>
      <w:sz w:val="14"/>
    </w:rPr>
  </w:style>
  <w:style w:styleId="Style_214_ch" w:type="character">
    <w:name w:val="xl134"/>
    <w:basedOn w:val="Style_17_ch"/>
    <w:link w:val="Style_214"/>
    <w:rPr>
      <w:rFonts w:ascii="Times New Roman" w:hAnsi="Times New Roman"/>
      <w:sz w:val="14"/>
    </w:rPr>
  </w:style>
  <w:style w:styleId="Style_215" w:type="paragraph">
    <w:name w:val="Нижний колонтитул Знак1"/>
    <w:basedOn w:val="Style_43"/>
    <w:link w:val="Style_215_ch"/>
    <w:rPr>
      <w:rFonts w:ascii="Calibri" w:hAnsi="Calibri"/>
    </w:rPr>
  </w:style>
  <w:style w:styleId="Style_215_ch" w:type="character">
    <w:name w:val="Нижний колонтитул Знак1"/>
    <w:basedOn w:val="Style_43_ch"/>
    <w:link w:val="Style_215"/>
    <w:rPr>
      <w:rFonts w:ascii="Calibri" w:hAnsi="Calibri"/>
    </w:rPr>
  </w:style>
  <w:style w:styleId="Style_216" w:type="paragraph">
    <w:name w:val="Комментарий пользователя"/>
    <w:basedOn w:val="Style_34"/>
    <w:next w:val="Style_17"/>
    <w:link w:val="Style_216_ch"/>
    <w:pPr>
      <w:ind/>
      <w:jc w:val="left"/>
    </w:pPr>
  </w:style>
  <w:style w:styleId="Style_216_ch" w:type="character">
    <w:name w:val="Комментарий пользователя"/>
    <w:basedOn w:val="Style_34_ch"/>
    <w:link w:val="Style_216"/>
  </w:style>
  <w:style w:styleId="Style_217" w:type="paragraph">
    <w:name w:val="xl114"/>
    <w:basedOn w:val="Style_17"/>
    <w:link w:val="Style_217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17_ch" w:type="character">
    <w:name w:val="xl114"/>
    <w:basedOn w:val="Style_17_ch"/>
    <w:link w:val="Style_217"/>
    <w:rPr>
      <w:rFonts w:ascii="Times New Roman" w:hAnsi="Times New Roman"/>
      <w:b w:val="1"/>
      <w:i w:val="1"/>
      <w:color w:val="000000"/>
      <w:sz w:val="16"/>
    </w:rPr>
  </w:style>
  <w:style w:styleId="Style_2" w:type="paragraph">
    <w:name w:val="footer"/>
    <w:basedOn w:val="Style_17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7_ch"/>
    <w:link w:val="Style_2"/>
  </w:style>
  <w:style w:styleId="Style_88" w:type="paragraph">
    <w:name w:val="Текст информации об изменениях"/>
    <w:basedOn w:val="Style_17"/>
    <w:next w:val="Style_17"/>
    <w:link w:val="Style_88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88_ch" w:type="character">
    <w:name w:val="Текст информации об изменениях"/>
    <w:basedOn w:val="Style_17_ch"/>
    <w:link w:val="Style_88"/>
    <w:rPr>
      <w:rFonts w:ascii="Times New Roman" w:hAnsi="Times New Roman"/>
      <w:color w:val="353842"/>
      <w:sz w:val="18"/>
    </w:rPr>
  </w:style>
  <w:style w:styleId="Style_218" w:type="paragraph">
    <w:name w:val="xl169"/>
    <w:basedOn w:val="Style_17"/>
    <w:link w:val="Style_21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8_ch" w:type="character">
    <w:name w:val="xl169"/>
    <w:basedOn w:val="Style_17_ch"/>
    <w:link w:val="Style_218"/>
    <w:rPr>
      <w:rFonts w:ascii="Times New Roman" w:hAnsi="Times New Roman"/>
      <w:i w:val="1"/>
      <w:sz w:val="14"/>
    </w:rPr>
  </w:style>
  <w:style w:styleId="Style_219" w:type="paragraph">
    <w:name w:val="Подчёркнуный текст"/>
    <w:basedOn w:val="Style_17"/>
    <w:next w:val="Style_17"/>
    <w:link w:val="Style_21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19_ch" w:type="character">
    <w:name w:val="Подчёркнуный текст"/>
    <w:basedOn w:val="Style_17_ch"/>
    <w:link w:val="Style_219"/>
    <w:rPr>
      <w:rFonts w:ascii="Times New Roman" w:hAnsi="Times New Roman"/>
      <w:sz w:val="24"/>
    </w:rPr>
  </w:style>
  <w:style w:styleId="Style_220" w:type="paragraph">
    <w:name w:val="Утратил силу"/>
    <w:link w:val="Style_220_ch"/>
    <w:rPr>
      <w:b w:val="1"/>
      <w:strike w:val="1"/>
      <w:color w:val="666600"/>
    </w:rPr>
  </w:style>
  <w:style w:styleId="Style_220_ch" w:type="character">
    <w:name w:val="Утратил силу"/>
    <w:link w:val="Style_220"/>
    <w:rPr>
      <w:b w:val="1"/>
      <w:strike w:val="1"/>
      <w:color w:val="666600"/>
    </w:rPr>
  </w:style>
  <w:style w:styleId="Style_10" w:type="paragraph">
    <w:name w:val="List Paragraph"/>
    <w:basedOn w:val="Style_17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7_ch"/>
    <w:link w:val="Style_10"/>
  </w:style>
  <w:style w:styleId="Style_221" w:type="paragraph">
    <w:name w:val="ConsPlusNormal"/>
    <w:link w:val="Style_221_ch"/>
    <w:pPr>
      <w:widowControl w:val="0"/>
      <w:ind/>
    </w:pPr>
    <w:rPr>
      <w:rFonts w:ascii="Arial" w:hAnsi="Arial"/>
      <w:sz w:val="20"/>
    </w:rPr>
  </w:style>
  <w:style w:styleId="Style_221_ch" w:type="character">
    <w:name w:val="ConsPlusNormal"/>
    <w:link w:val="Style_221"/>
    <w:rPr>
      <w:rFonts w:ascii="Arial" w:hAnsi="Arial"/>
      <w:sz w:val="20"/>
    </w:rPr>
  </w:style>
  <w:style w:styleId="Style_222" w:type="paragraph">
    <w:name w:val="Центрированный (таблица)"/>
    <w:basedOn w:val="Style_177"/>
    <w:next w:val="Style_17"/>
    <w:link w:val="Style_222_ch"/>
    <w:pPr>
      <w:ind/>
      <w:jc w:val="center"/>
    </w:pPr>
  </w:style>
  <w:style w:styleId="Style_222_ch" w:type="character">
    <w:name w:val="Центрированный (таблица)"/>
    <w:basedOn w:val="Style_177_ch"/>
    <w:link w:val="Style_222"/>
  </w:style>
  <w:style w:styleId="Style_223" w:type="paragraph">
    <w:name w:val="xl86"/>
    <w:basedOn w:val="Style_17"/>
    <w:link w:val="Style_2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3_ch" w:type="character">
    <w:name w:val="xl86"/>
    <w:basedOn w:val="Style_17_ch"/>
    <w:link w:val="Style_223"/>
    <w:rPr>
      <w:rFonts w:ascii="Times New Roman" w:hAnsi="Times New Roman"/>
      <w:i w:val="1"/>
      <w:sz w:val="14"/>
    </w:rPr>
  </w:style>
  <w:style w:styleId="Style_224" w:type="paragraph">
    <w:name w:val="Цветовое выделение"/>
    <w:link w:val="Style_224_ch"/>
    <w:rPr>
      <w:b w:val="1"/>
      <w:color w:val="26282F"/>
    </w:rPr>
  </w:style>
  <w:style w:styleId="Style_224_ch" w:type="character">
    <w:name w:val="Цветовое выделение"/>
    <w:link w:val="Style_224"/>
    <w:rPr>
      <w:b w:val="1"/>
      <w:color w:val="26282F"/>
    </w:rPr>
  </w:style>
  <w:style w:styleId="Style_225" w:type="paragraph">
    <w:name w:val="pTextStyle"/>
    <w:basedOn w:val="Style_17"/>
    <w:link w:val="Style_225_ch"/>
    <w:pPr>
      <w:spacing w:line="252" w:lineRule="auto"/>
      <w:ind/>
    </w:pPr>
    <w:rPr>
      <w:rFonts w:ascii="Times New Roman" w:hAnsi="Times New Roman"/>
      <w:sz w:val="24"/>
    </w:rPr>
  </w:style>
  <w:style w:styleId="Style_225_ch" w:type="character">
    <w:name w:val="pTextStyle"/>
    <w:basedOn w:val="Style_17_ch"/>
    <w:link w:val="Style_225"/>
    <w:rPr>
      <w:rFonts w:ascii="Times New Roman" w:hAnsi="Times New Roman"/>
      <w:sz w:val="24"/>
    </w:rPr>
  </w:style>
  <w:style w:styleId="Style_226" w:type="paragraph">
    <w:name w:val="xl167"/>
    <w:basedOn w:val="Style_17"/>
    <w:link w:val="Style_22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26_ch" w:type="character">
    <w:name w:val="xl167"/>
    <w:basedOn w:val="Style_17_ch"/>
    <w:link w:val="Style_226"/>
    <w:rPr>
      <w:rFonts w:ascii="Times New Roman" w:hAnsi="Times New Roman"/>
      <w:b w:val="1"/>
      <w:sz w:val="14"/>
    </w:rPr>
  </w:style>
  <w:style w:styleId="Style_227" w:type="paragraph">
    <w:name w:val="toc 5"/>
    <w:basedOn w:val="Style_17"/>
    <w:next w:val="Style_17"/>
    <w:link w:val="Style_227_ch"/>
    <w:uiPriority w:val="39"/>
    <w:pPr>
      <w:ind w:firstLine="0" w:left="960"/>
    </w:pPr>
    <w:rPr>
      <w:rFonts w:ascii="Calibri" w:hAnsi="Calibri"/>
      <w:sz w:val="20"/>
    </w:rPr>
  </w:style>
  <w:style w:styleId="Style_227_ch" w:type="character">
    <w:name w:val="toc 5"/>
    <w:basedOn w:val="Style_17_ch"/>
    <w:link w:val="Style_227"/>
    <w:rPr>
      <w:rFonts w:ascii="Calibri" w:hAnsi="Calibri"/>
      <w:sz w:val="20"/>
    </w:rPr>
  </w:style>
  <w:style w:styleId="Style_228" w:type="paragraph">
    <w:name w:val="Основной текст (2) + 12 pt"/>
    <w:link w:val="Style_228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28_ch" w:type="character">
    <w:name w:val="Основной текст (2) + 12 pt"/>
    <w:link w:val="Style_228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29" w:type="paragraph">
    <w:name w:val="xl172"/>
    <w:basedOn w:val="Style_17"/>
    <w:link w:val="Style_22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9_ch" w:type="character">
    <w:name w:val="xl172"/>
    <w:basedOn w:val="Style_17_ch"/>
    <w:link w:val="Style_229"/>
    <w:rPr>
      <w:rFonts w:ascii="Times New Roman" w:hAnsi="Times New Roman"/>
      <w:i w:val="1"/>
      <w:sz w:val="14"/>
    </w:rPr>
  </w:style>
  <w:style w:styleId="Style_230" w:type="paragraph">
    <w:name w:val="formattext"/>
    <w:basedOn w:val="Style_17"/>
    <w:link w:val="Style_230_ch"/>
    <w:pPr>
      <w:spacing w:afterAutospacing="on" w:beforeAutospacing="on"/>
      <w:ind/>
    </w:pPr>
    <w:rPr>
      <w:rFonts w:ascii="Times New Roman" w:hAnsi="Times New Roman"/>
      <w:sz w:val="24"/>
    </w:rPr>
  </w:style>
  <w:style w:styleId="Style_230_ch" w:type="character">
    <w:name w:val="formattext"/>
    <w:basedOn w:val="Style_17_ch"/>
    <w:link w:val="Style_230"/>
    <w:rPr>
      <w:rFonts w:ascii="Times New Roman" w:hAnsi="Times New Roman"/>
      <w:sz w:val="24"/>
    </w:rPr>
  </w:style>
  <w:style w:styleId="Style_231" w:type="paragraph">
    <w:name w:val="xl118"/>
    <w:basedOn w:val="Style_17"/>
    <w:link w:val="Style_231_ch"/>
    <w:pPr>
      <w:spacing w:afterAutospacing="on" w:beforeAutospacing="on"/>
      <w:ind/>
    </w:pPr>
    <w:rPr>
      <w:rFonts w:ascii="Times New Roman" w:hAnsi="Times New Roman"/>
      <w:sz w:val="14"/>
    </w:rPr>
  </w:style>
  <w:style w:styleId="Style_231_ch" w:type="character">
    <w:name w:val="xl118"/>
    <w:basedOn w:val="Style_17_ch"/>
    <w:link w:val="Style_231"/>
    <w:rPr>
      <w:rFonts w:ascii="Times New Roman" w:hAnsi="Times New Roman"/>
      <w:sz w:val="14"/>
    </w:rPr>
  </w:style>
  <w:style w:styleId="Style_232" w:type="paragraph">
    <w:name w:val="Гипертекстовая ссылка"/>
    <w:link w:val="Style_232_ch"/>
    <w:rPr>
      <w:b w:val="1"/>
      <w:color w:val="106BBE"/>
    </w:rPr>
  </w:style>
  <w:style w:styleId="Style_232_ch" w:type="character">
    <w:name w:val="Гипертекстовая ссылка"/>
    <w:link w:val="Style_232"/>
    <w:rPr>
      <w:b w:val="1"/>
      <w:color w:val="106BBE"/>
    </w:rPr>
  </w:style>
  <w:style w:styleId="Style_233" w:type="paragraph">
    <w:name w:val="annotation subject"/>
    <w:basedOn w:val="Style_28"/>
    <w:next w:val="Style_28"/>
    <w:link w:val="Style_233_ch"/>
    <w:rPr>
      <w:b w:val="1"/>
    </w:rPr>
  </w:style>
  <w:style w:styleId="Style_233_ch" w:type="character">
    <w:name w:val="annotation subject"/>
    <w:basedOn w:val="Style_28_ch"/>
    <w:link w:val="Style_233"/>
    <w:rPr>
      <w:b w:val="1"/>
    </w:rPr>
  </w:style>
  <w:style w:styleId="Style_234" w:type="paragraph">
    <w:name w:val="xl136"/>
    <w:basedOn w:val="Style_17"/>
    <w:link w:val="Style_2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4_ch" w:type="character">
    <w:name w:val="xl136"/>
    <w:basedOn w:val="Style_17_ch"/>
    <w:link w:val="Style_234"/>
    <w:rPr>
      <w:rFonts w:ascii="Times New Roman" w:hAnsi="Times New Roman"/>
      <w:b w:val="1"/>
      <w:sz w:val="16"/>
    </w:rPr>
  </w:style>
  <w:style w:styleId="Style_235" w:type="paragraph">
    <w:name w:val="xl177"/>
    <w:basedOn w:val="Style_17"/>
    <w:link w:val="Style_23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35_ch" w:type="character">
    <w:name w:val="xl177"/>
    <w:basedOn w:val="Style_17_ch"/>
    <w:link w:val="Style_235"/>
    <w:rPr>
      <w:rFonts w:ascii="Times New Roman" w:hAnsi="Times New Roman"/>
      <w:sz w:val="14"/>
    </w:rPr>
  </w:style>
  <w:style w:styleId="Style_236" w:type="paragraph">
    <w:name w:val="Куда обратиться?"/>
    <w:basedOn w:val="Style_47"/>
    <w:next w:val="Style_17"/>
    <w:link w:val="Style_236_ch"/>
  </w:style>
  <w:style w:styleId="Style_236_ch" w:type="character">
    <w:name w:val="Куда обратиться?"/>
    <w:basedOn w:val="Style_47_ch"/>
    <w:link w:val="Style_236"/>
  </w:style>
  <w:style w:styleId="Style_237" w:type="paragraph">
    <w:name w:val="xl108"/>
    <w:basedOn w:val="Style_17"/>
    <w:link w:val="Style_23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7_ch" w:type="character">
    <w:name w:val="xl108"/>
    <w:basedOn w:val="Style_17_ch"/>
    <w:link w:val="Style_237"/>
    <w:rPr>
      <w:rFonts w:ascii="Times New Roman" w:hAnsi="Times New Roman"/>
      <w:color w:val="000000"/>
      <w:sz w:val="16"/>
    </w:rPr>
  </w:style>
  <w:style w:styleId="Style_238" w:type="paragraph">
    <w:name w:val="blk"/>
    <w:link w:val="Style_238_ch"/>
  </w:style>
  <w:style w:styleId="Style_238_ch" w:type="character">
    <w:name w:val="blk"/>
    <w:link w:val="Style_238"/>
  </w:style>
  <w:style w:styleId="Style_239" w:type="paragraph">
    <w:name w:val="xl137"/>
    <w:basedOn w:val="Style_17"/>
    <w:link w:val="Style_23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39_ch" w:type="character">
    <w:name w:val="xl137"/>
    <w:basedOn w:val="Style_17_ch"/>
    <w:link w:val="Style_239"/>
    <w:rPr>
      <w:rFonts w:ascii="Times New Roman" w:hAnsi="Times New Roman"/>
      <w:b w:val="1"/>
      <w:color w:val="000000"/>
      <w:sz w:val="16"/>
    </w:rPr>
  </w:style>
  <w:style w:styleId="Style_240" w:type="paragraph">
    <w:name w:val="xl97"/>
    <w:basedOn w:val="Style_17"/>
    <w:link w:val="Style_240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40_ch" w:type="character">
    <w:name w:val="xl97"/>
    <w:basedOn w:val="Style_17_ch"/>
    <w:link w:val="Style_240"/>
    <w:rPr>
      <w:rFonts w:ascii="Times New Roman" w:hAnsi="Times New Roman"/>
      <w:color w:val="FF0000"/>
      <w:sz w:val="24"/>
    </w:rPr>
  </w:style>
  <w:style w:styleId="Style_241" w:type="paragraph">
    <w:name w:val="Table Paragraph"/>
    <w:basedOn w:val="Style_17"/>
    <w:link w:val="Style_241_ch"/>
    <w:pPr>
      <w:widowControl w:val="0"/>
      <w:ind/>
    </w:pPr>
    <w:rPr>
      <w:rFonts w:ascii="Times New Roman" w:hAnsi="Times New Roman"/>
    </w:rPr>
  </w:style>
  <w:style w:styleId="Style_241_ch" w:type="character">
    <w:name w:val="Table Paragraph"/>
    <w:basedOn w:val="Style_17_ch"/>
    <w:link w:val="Style_241"/>
    <w:rPr>
      <w:rFonts w:ascii="Times New Roman" w:hAnsi="Times New Roman"/>
    </w:rPr>
  </w:style>
  <w:style w:styleId="Style_242" w:type="paragraph">
    <w:name w:val="xl178"/>
    <w:basedOn w:val="Style_17"/>
    <w:link w:val="Style_24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42_ch" w:type="character">
    <w:name w:val="xl178"/>
    <w:basedOn w:val="Style_17_ch"/>
    <w:link w:val="Style_242"/>
    <w:rPr>
      <w:rFonts w:ascii="Times New Roman" w:hAnsi="Times New Roman"/>
      <w:sz w:val="14"/>
    </w:rPr>
  </w:style>
  <w:style w:styleId="Style_243" w:type="paragraph">
    <w:name w:val="xl100"/>
    <w:basedOn w:val="Style_17"/>
    <w:link w:val="Style_243_ch"/>
    <w:pPr>
      <w:spacing w:afterAutospacing="on" w:beforeAutospacing="on"/>
      <w:ind/>
    </w:pPr>
    <w:rPr>
      <w:rFonts w:ascii="Times New Roman" w:hAnsi="Times New Roman"/>
      <w:sz w:val="14"/>
    </w:rPr>
  </w:style>
  <w:style w:styleId="Style_243_ch" w:type="character">
    <w:name w:val="xl100"/>
    <w:basedOn w:val="Style_17_ch"/>
    <w:link w:val="Style_243"/>
    <w:rPr>
      <w:rFonts w:ascii="Times New Roman" w:hAnsi="Times New Roman"/>
      <w:sz w:val="14"/>
    </w:rPr>
  </w:style>
  <w:style w:styleId="Style_244" w:type="paragraph">
    <w:name w:val="xl63"/>
    <w:basedOn w:val="Style_17"/>
    <w:link w:val="Style_244_ch"/>
    <w:pPr>
      <w:spacing w:afterAutospacing="on" w:beforeAutospacing="on"/>
      <w:ind/>
    </w:pPr>
    <w:rPr>
      <w:rFonts w:ascii="Times New Roman" w:hAnsi="Times New Roman"/>
      <w:sz w:val="24"/>
    </w:rPr>
  </w:style>
  <w:style w:styleId="Style_244_ch" w:type="character">
    <w:name w:val="xl63"/>
    <w:basedOn w:val="Style_17_ch"/>
    <w:link w:val="Style_244"/>
    <w:rPr>
      <w:rFonts w:ascii="Times New Roman" w:hAnsi="Times New Roman"/>
      <w:sz w:val="24"/>
    </w:rPr>
  </w:style>
  <w:style w:styleId="Style_245" w:type="paragraph">
    <w:name w:val="Footnote Text Char"/>
    <w:link w:val="Style_245_ch"/>
    <w:rPr>
      <w:rFonts w:ascii="Times New Roman" w:hAnsi="Times New Roman"/>
      <w:sz w:val="20"/>
    </w:rPr>
  </w:style>
  <w:style w:styleId="Style_245_ch" w:type="character">
    <w:name w:val="Footnote Text Char"/>
    <w:link w:val="Style_245"/>
    <w:rPr>
      <w:rFonts w:ascii="Times New Roman" w:hAnsi="Times New Roman"/>
      <w:sz w:val="20"/>
    </w:rPr>
  </w:style>
  <w:style w:styleId="Style_246" w:type="paragraph">
    <w:name w:val="endnote reference"/>
    <w:link w:val="Style_246_ch"/>
    <w:rPr>
      <w:rFonts w:ascii="Times New Roman" w:hAnsi="Times New Roman"/>
      <w:vertAlign w:val="superscript"/>
    </w:rPr>
  </w:style>
  <w:style w:styleId="Style_246_ch" w:type="character">
    <w:name w:val="endnote reference"/>
    <w:link w:val="Style_246"/>
    <w:rPr>
      <w:rFonts w:ascii="Times New Roman" w:hAnsi="Times New Roman"/>
      <w:vertAlign w:val="superscript"/>
    </w:rPr>
  </w:style>
  <w:style w:styleId="Style_247" w:type="paragraph">
    <w:name w:val="xl74"/>
    <w:basedOn w:val="Style_17"/>
    <w:link w:val="Style_24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7_ch" w:type="character">
    <w:name w:val="xl74"/>
    <w:basedOn w:val="Style_17_ch"/>
    <w:link w:val="Style_247"/>
    <w:rPr>
      <w:rFonts w:ascii="Times New Roman" w:hAnsi="Times New Roman"/>
      <w:color w:val="000000"/>
      <w:sz w:val="16"/>
    </w:rPr>
  </w:style>
  <w:style w:styleId="Style_248" w:type="paragraph">
    <w:name w:val="xl121"/>
    <w:basedOn w:val="Style_17"/>
    <w:link w:val="Style_24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48_ch" w:type="character">
    <w:name w:val="xl121"/>
    <w:basedOn w:val="Style_17_ch"/>
    <w:link w:val="Style_248"/>
    <w:rPr>
      <w:rFonts w:ascii="Times New Roman" w:hAnsi="Times New Roman"/>
      <w:b w:val="1"/>
      <w:i w:val="1"/>
      <w:color w:val="000000"/>
      <w:sz w:val="16"/>
    </w:rPr>
  </w:style>
  <w:style w:styleId="Style_249" w:type="paragraph">
    <w:name w:val="xl117"/>
    <w:basedOn w:val="Style_17"/>
    <w:link w:val="Style_249_ch"/>
    <w:pPr>
      <w:spacing w:afterAutospacing="on" w:beforeAutospacing="on"/>
      <w:ind/>
    </w:pPr>
    <w:rPr>
      <w:rFonts w:ascii="Times New Roman" w:hAnsi="Times New Roman"/>
      <w:sz w:val="14"/>
    </w:rPr>
  </w:style>
  <w:style w:styleId="Style_249_ch" w:type="character">
    <w:name w:val="xl117"/>
    <w:basedOn w:val="Style_17_ch"/>
    <w:link w:val="Style_249"/>
    <w:rPr>
      <w:rFonts w:ascii="Times New Roman" w:hAnsi="Times New Roman"/>
      <w:sz w:val="14"/>
    </w:rPr>
  </w:style>
  <w:style w:styleId="Style_250" w:type="paragraph">
    <w:name w:val="xl78"/>
    <w:basedOn w:val="Style_17"/>
    <w:link w:val="Style_250_ch"/>
    <w:pPr>
      <w:spacing w:afterAutospacing="on" w:beforeAutospacing="on"/>
      <w:ind/>
    </w:pPr>
    <w:rPr>
      <w:rFonts w:ascii="Times New Roman" w:hAnsi="Times New Roman"/>
      <w:sz w:val="14"/>
    </w:rPr>
  </w:style>
  <w:style w:styleId="Style_250_ch" w:type="character">
    <w:name w:val="xl78"/>
    <w:basedOn w:val="Style_17_ch"/>
    <w:link w:val="Style_250"/>
    <w:rPr>
      <w:rFonts w:ascii="Times New Roman" w:hAnsi="Times New Roman"/>
      <w:sz w:val="14"/>
    </w:rPr>
  </w:style>
  <w:style w:styleId="Style_251" w:type="paragraph">
    <w:name w:val="xl123"/>
    <w:basedOn w:val="Style_17"/>
    <w:link w:val="Style_25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51_ch" w:type="character">
    <w:name w:val="xl123"/>
    <w:basedOn w:val="Style_17_ch"/>
    <w:link w:val="Style_251"/>
    <w:rPr>
      <w:rFonts w:ascii="Times New Roman" w:hAnsi="Times New Roman"/>
      <w:b w:val="1"/>
      <w:color w:val="000000"/>
      <w:sz w:val="16"/>
    </w:rPr>
  </w:style>
  <w:style w:styleId="Style_252" w:type="paragraph">
    <w:name w:val="Текст примечания Знак11"/>
    <w:link w:val="Style_252_ch"/>
    <w:rPr>
      <w:rFonts w:ascii="Times New Roman" w:hAnsi="Times New Roman"/>
      <w:sz w:val="20"/>
    </w:rPr>
  </w:style>
  <w:style w:styleId="Style_252_ch" w:type="character">
    <w:name w:val="Текст примечания Знак11"/>
    <w:link w:val="Style_252"/>
    <w:rPr>
      <w:rFonts w:ascii="Times New Roman" w:hAnsi="Times New Roman"/>
      <w:sz w:val="20"/>
    </w:rPr>
  </w:style>
  <w:style w:styleId="Style_191" w:type="paragraph">
    <w:name w:val="Subtitle"/>
    <w:basedOn w:val="Style_17"/>
    <w:next w:val="Style_17"/>
    <w:link w:val="Style_191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91_ch" w:type="character">
    <w:name w:val="Subtitle"/>
    <w:basedOn w:val="Style_17_ch"/>
    <w:link w:val="Style_191"/>
    <w:rPr>
      <w:color w:themeColor="text1" w:themeTint="A5" w:val="595959"/>
      <w:spacing w:val="15"/>
    </w:rPr>
  </w:style>
  <w:style w:styleId="Style_253" w:type="paragraph">
    <w:name w:val="xl111"/>
    <w:basedOn w:val="Style_17"/>
    <w:link w:val="Style_25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3_ch" w:type="character">
    <w:name w:val="xl111"/>
    <w:basedOn w:val="Style_17_ch"/>
    <w:link w:val="Style_253"/>
    <w:rPr>
      <w:rFonts w:ascii="Times New Roman" w:hAnsi="Times New Roman"/>
      <w:color w:val="000000"/>
      <w:sz w:val="16"/>
    </w:rPr>
  </w:style>
  <w:style w:styleId="Style_43" w:type="paragraph">
    <w:name w:val="Default Paragraph Font"/>
    <w:link w:val="Style_43_ch"/>
  </w:style>
  <w:style w:styleId="Style_43_ch" w:type="character">
    <w:name w:val="Default Paragraph Font"/>
    <w:link w:val="Style_43"/>
  </w:style>
  <w:style w:styleId="Style_254" w:type="paragraph">
    <w:name w:val="Текст ЭР (см. также)"/>
    <w:basedOn w:val="Style_17"/>
    <w:next w:val="Style_17"/>
    <w:link w:val="Style_254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54_ch" w:type="character">
    <w:name w:val="Текст ЭР (см. также)"/>
    <w:basedOn w:val="Style_17_ch"/>
    <w:link w:val="Style_254"/>
    <w:rPr>
      <w:rFonts w:ascii="Times New Roman" w:hAnsi="Times New Roman"/>
      <w:sz w:val="20"/>
    </w:rPr>
  </w:style>
  <w:style w:styleId="Style_4" w:type="paragraph">
    <w:name w:val="TOC Heading"/>
    <w:basedOn w:val="Style_8"/>
    <w:next w:val="Style_17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55" w:type="paragraph">
    <w:name w:val="xl110"/>
    <w:basedOn w:val="Style_17"/>
    <w:link w:val="Style_25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55_ch" w:type="character">
    <w:name w:val="xl110"/>
    <w:basedOn w:val="Style_17_ch"/>
    <w:link w:val="Style_255"/>
    <w:rPr>
      <w:rFonts w:ascii="Times New Roman" w:hAnsi="Times New Roman"/>
      <w:b w:val="1"/>
      <w:i w:val="1"/>
      <w:color w:val="000000"/>
      <w:sz w:val="16"/>
    </w:rPr>
  </w:style>
  <w:style w:styleId="Style_256" w:type="paragraph">
    <w:name w:val="Заголовок чужого сообщения"/>
    <w:link w:val="Style_256_ch"/>
    <w:rPr>
      <w:b w:val="1"/>
      <w:color w:val="FF0000"/>
    </w:rPr>
  </w:style>
  <w:style w:styleId="Style_256_ch" w:type="character">
    <w:name w:val="Заголовок чужого сообщения"/>
    <w:link w:val="Style_256"/>
    <w:rPr>
      <w:b w:val="1"/>
      <w:color w:val="FF0000"/>
    </w:rPr>
  </w:style>
  <w:style w:styleId="Style_257" w:type="paragraph">
    <w:name w:val="xl152"/>
    <w:basedOn w:val="Style_17"/>
    <w:link w:val="Style_257_ch"/>
    <w:pPr>
      <w:spacing w:afterAutospacing="on" w:beforeAutospacing="on"/>
      <w:ind/>
    </w:pPr>
    <w:rPr>
      <w:rFonts w:ascii="Times New Roman" w:hAnsi="Times New Roman"/>
      <w:sz w:val="24"/>
    </w:rPr>
  </w:style>
  <w:style w:styleId="Style_257_ch" w:type="character">
    <w:name w:val="xl152"/>
    <w:basedOn w:val="Style_17_ch"/>
    <w:link w:val="Style_257"/>
    <w:rPr>
      <w:rFonts w:ascii="Times New Roman" w:hAnsi="Times New Roman"/>
      <w:sz w:val="24"/>
    </w:rPr>
  </w:style>
  <w:style w:styleId="Style_258" w:type="paragraph">
    <w:name w:val="Опечатки"/>
    <w:link w:val="Style_258_ch"/>
    <w:rPr>
      <w:color w:val="FF0000"/>
    </w:rPr>
  </w:style>
  <w:style w:styleId="Style_258_ch" w:type="character">
    <w:name w:val="Опечатки"/>
    <w:link w:val="Style_258"/>
    <w:rPr>
      <w:color w:val="FF0000"/>
    </w:rPr>
  </w:style>
  <w:style w:styleId="Style_259" w:type="paragraph">
    <w:name w:val="xl122"/>
    <w:basedOn w:val="Style_17"/>
    <w:link w:val="Style_259_ch"/>
    <w:pPr>
      <w:spacing w:afterAutospacing="on" w:beforeAutospacing="on"/>
      <w:ind/>
    </w:pPr>
    <w:rPr>
      <w:rFonts w:ascii="Times New Roman" w:hAnsi="Times New Roman"/>
      <w:sz w:val="16"/>
    </w:rPr>
  </w:style>
  <w:style w:styleId="Style_259_ch" w:type="character">
    <w:name w:val="xl122"/>
    <w:basedOn w:val="Style_17_ch"/>
    <w:link w:val="Style_259"/>
    <w:rPr>
      <w:rFonts w:ascii="Times New Roman" w:hAnsi="Times New Roman"/>
      <w:sz w:val="16"/>
    </w:rPr>
  </w:style>
  <w:style w:styleId="Style_260" w:type="paragraph">
    <w:name w:val="Title"/>
    <w:basedOn w:val="Style_17"/>
    <w:next w:val="Style_17"/>
    <w:link w:val="Style_260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60_ch" w:type="character">
    <w:name w:val="Title"/>
    <w:basedOn w:val="Style_17_ch"/>
    <w:link w:val="Style_260"/>
    <w:rPr>
      <w:rFonts w:ascii="Segoe UI" w:hAnsi="Segoe UI"/>
      <w:sz w:val="24"/>
    </w:rPr>
  </w:style>
  <w:style w:styleId="Style_261" w:type="paragraph">
    <w:name w:val="heading 4"/>
    <w:basedOn w:val="Style_60"/>
    <w:next w:val="Style_17"/>
    <w:link w:val="Style_261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61_ch" w:type="character">
    <w:name w:val="heading 4"/>
    <w:basedOn w:val="Style_60_ch"/>
    <w:link w:val="Style_261"/>
    <w:rPr>
      <w:rFonts w:ascii="Times New Roman" w:hAnsi="Times New Roman"/>
      <w:sz w:val="24"/>
    </w:rPr>
  </w:style>
  <w:style w:styleId="Style_262" w:type="paragraph">
    <w:name w:val="xl116"/>
    <w:basedOn w:val="Style_17"/>
    <w:link w:val="Style_26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2_ch" w:type="character">
    <w:name w:val="xl116"/>
    <w:basedOn w:val="Style_17_ch"/>
    <w:link w:val="Style_262"/>
    <w:rPr>
      <w:rFonts w:ascii="Times New Roman" w:hAnsi="Times New Roman"/>
      <w:b w:val="1"/>
      <w:sz w:val="16"/>
    </w:rPr>
  </w:style>
  <w:style w:styleId="Style_263" w:type="paragraph">
    <w:name w:val="Body Text"/>
    <w:basedOn w:val="Style_17"/>
    <w:link w:val="Style_263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63_ch" w:type="character">
    <w:name w:val="Body Text"/>
    <w:basedOn w:val="Style_17_ch"/>
    <w:link w:val="Style_263"/>
    <w:rPr>
      <w:rFonts w:ascii="Times New Roman" w:hAnsi="Times New Roman"/>
      <w:sz w:val="24"/>
    </w:rPr>
  </w:style>
  <w:style w:styleId="Style_264" w:type="paragraph">
    <w:name w:val="heading 2"/>
    <w:basedOn w:val="Style_17"/>
    <w:next w:val="Style_17"/>
    <w:link w:val="Style_264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4_ch" w:type="character">
    <w:name w:val="heading 2"/>
    <w:basedOn w:val="Style_17_ch"/>
    <w:link w:val="Style_264"/>
    <w:rPr>
      <w:rFonts w:ascii="Arial" w:hAnsi="Arial"/>
      <w:b w:val="1"/>
      <w:i w:val="1"/>
      <w:sz w:val="28"/>
    </w:rPr>
  </w:style>
  <w:style w:styleId="Style_94" w:type="paragraph">
    <w:name w:val="Текст (лев. подпись)"/>
    <w:basedOn w:val="Style_17"/>
    <w:next w:val="Style_17"/>
    <w:link w:val="Style_94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94_ch" w:type="character">
    <w:name w:val="Текст (лев. подпись)"/>
    <w:basedOn w:val="Style_17_ch"/>
    <w:link w:val="Style_94"/>
    <w:rPr>
      <w:rFonts w:ascii="Times New Roman" w:hAnsi="Times New Roman"/>
      <w:sz w:val="24"/>
    </w:rPr>
  </w:style>
  <w:style w:styleId="Style_265" w:type="paragraph">
    <w:name w:val="xl91"/>
    <w:basedOn w:val="Style_17"/>
    <w:link w:val="Style_265_ch"/>
    <w:pPr>
      <w:spacing w:afterAutospacing="on" w:beforeAutospacing="on"/>
      <w:ind/>
    </w:pPr>
    <w:rPr>
      <w:rFonts w:ascii="Times New Roman" w:hAnsi="Times New Roman"/>
      <w:sz w:val="14"/>
    </w:rPr>
  </w:style>
  <w:style w:styleId="Style_265_ch" w:type="character">
    <w:name w:val="xl91"/>
    <w:basedOn w:val="Style_17_ch"/>
    <w:link w:val="Style_265"/>
    <w:rPr>
      <w:rFonts w:ascii="Times New Roman" w:hAnsi="Times New Roman"/>
      <w:sz w:val="14"/>
    </w:rPr>
  </w:style>
  <w:style w:styleId="Style_125" w:type="paragraph">
    <w:name w:val="Таблицы (моноширинный)"/>
    <w:basedOn w:val="Style_17"/>
    <w:next w:val="Style_17"/>
    <w:link w:val="Style_12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25_ch" w:type="character">
    <w:name w:val="Таблицы (моноширинный)"/>
    <w:basedOn w:val="Style_17_ch"/>
    <w:link w:val="Style_125"/>
    <w:rPr>
      <w:rFonts w:ascii="Courier New" w:hAnsi="Courier New"/>
      <w:sz w:val="24"/>
    </w:rPr>
  </w:style>
  <w:style w:styleId="Style_266" w:type="paragraph">
    <w:name w:val="c15"/>
    <w:basedOn w:val="Style_43"/>
    <w:link w:val="Style_266_ch"/>
  </w:style>
  <w:style w:styleId="Style_266_ch" w:type="character">
    <w:name w:val="c15"/>
    <w:basedOn w:val="Style_43_ch"/>
    <w:link w:val="Style_266"/>
  </w:style>
  <w:style w:styleId="Style_155" w:type="paragraph">
    <w:name w:val="Заголовок ЭР (левое окно)"/>
    <w:basedOn w:val="Style_17"/>
    <w:next w:val="Style_17"/>
    <w:link w:val="Style_155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55_ch" w:type="character">
    <w:name w:val="Заголовок ЭР (левое окно)"/>
    <w:basedOn w:val="Style_17_ch"/>
    <w:link w:val="Style_155"/>
    <w:rPr>
      <w:rFonts w:ascii="Times New Roman" w:hAnsi="Times New Roman"/>
      <w:b w:val="1"/>
      <w:color w:val="26282F"/>
      <w:sz w:val="26"/>
    </w:rPr>
  </w:style>
  <w:style w:styleId="Style_267" w:type="paragraph">
    <w:name w:val="xl170"/>
    <w:basedOn w:val="Style_17"/>
    <w:link w:val="Style_2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7_ch" w:type="character">
    <w:name w:val="xl170"/>
    <w:basedOn w:val="Style_17_ch"/>
    <w:link w:val="Style_267"/>
    <w:rPr>
      <w:rFonts w:ascii="Times New Roman" w:hAnsi="Times New Roman"/>
      <w:i w:val="1"/>
      <w:sz w:val="14"/>
    </w:rPr>
  </w:style>
  <w:style w:styleId="Style_16" w:type="paragraph">
    <w:name w:val="Normal (Web)"/>
    <w:basedOn w:val="Style_17"/>
    <w:link w:val="Style_16_ch"/>
    <w:pPr>
      <w:spacing w:after="200" w:line="276" w:lineRule="auto"/>
      <w:ind/>
    </w:pPr>
    <w:rPr>
      <w:rFonts w:ascii="Times New Roman" w:hAnsi="Times New Roman"/>
      <w:sz w:val="24"/>
    </w:rPr>
  </w:style>
  <w:style w:styleId="Style_16_ch" w:type="character">
    <w:name w:val="Normal (Web)"/>
    <w:basedOn w:val="Style_17_ch"/>
    <w:link w:val="Style_16"/>
    <w:rPr>
      <w:rFonts w:ascii="Times New Roman" w:hAnsi="Times New Roman"/>
      <w:sz w:val="24"/>
    </w:rPr>
  </w:style>
  <w:style w:styleId="Style_268" w:type="paragraph">
    <w:name w:val="xl67"/>
    <w:basedOn w:val="Style_17"/>
    <w:link w:val="Style_268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268_ch" w:type="character">
    <w:name w:val="xl67"/>
    <w:basedOn w:val="Style_17_ch"/>
    <w:link w:val="Style_268"/>
    <w:rPr>
      <w:rFonts w:ascii="Times New Roman" w:hAnsi="Times New Roman"/>
      <w:color w:val="000000"/>
      <w:sz w:val="16"/>
    </w:rPr>
  </w:style>
  <w:style w:styleId="Style_269" w:type="paragraph">
    <w:name w:val="xl139"/>
    <w:basedOn w:val="Style_17"/>
    <w:link w:val="Style_26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9_ch" w:type="character">
    <w:name w:val="xl139"/>
    <w:basedOn w:val="Style_17_ch"/>
    <w:link w:val="Style_269"/>
    <w:rPr>
      <w:rFonts w:ascii="Times New Roman" w:hAnsi="Times New Roman"/>
      <w:b w:val="1"/>
      <w:sz w:val="16"/>
    </w:rPr>
  </w:style>
  <w:style w:styleId="Style_270" w:type="paragraph">
    <w:name w:val="markedcontent"/>
    <w:basedOn w:val="Style_43"/>
    <w:link w:val="Style_270_ch"/>
  </w:style>
  <w:style w:styleId="Style_270_ch" w:type="character">
    <w:name w:val="markedcontent"/>
    <w:basedOn w:val="Style_43_ch"/>
    <w:link w:val="Style_270"/>
  </w:style>
  <w:style w:styleId="Style_271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3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3" w:type="table">
    <w:name w:val="Таблица простая 32"/>
    <w:basedOn w:val="Style_3"/>
    <w:rPr>
      <w:rFonts w:ascii="Calibri" w:hAnsi="Calibri"/>
      <w:sz w:val="20"/>
    </w:rPr>
  </w:style>
  <w:style w:styleId="Style_284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Таблица простая 31"/>
    <w:basedOn w:val="Style_3"/>
    <w:rPr>
      <w:rFonts w:ascii="Verdana" w:hAnsi="Verdana"/>
      <w:sz w:val="20"/>
    </w:rPr>
  </w:style>
  <w:style w:styleId="Style_287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2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3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footer14.xml" Type="http://schemas.openxmlformats.org/officeDocument/2006/relationships/foot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2024-12-27T08:11:15Z</dcterms:modified>
</cp:coreProperties>
</file>