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12670" w14:textId="77777777" w:rsidR="009D50F1" w:rsidRDefault="002D768B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0EFE6619" w14:textId="77777777" w:rsidR="00D13005" w:rsidRPr="00D03702" w:rsidRDefault="002D768B" w:rsidP="00D13005">
      <w:pPr>
        <w:keepNext/>
        <w:jc w:val="right"/>
        <w:outlineLvl w:val="0"/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</w:pPr>
      <w:bookmarkStart w:id="0" w:name="__RefHeading___1"/>
      <w:bookmarkEnd w:id="0"/>
      <w:r>
        <w:rPr>
          <w:rFonts w:ascii="Times New Roman" w:hAnsi="Times New Roman"/>
          <w:b/>
          <w:sz w:val="24"/>
        </w:rPr>
        <w:t xml:space="preserve">к ПОП-П по </w:t>
      </w:r>
      <w:r w:rsidR="00D13005" w:rsidRPr="00D03702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t xml:space="preserve">профессии </w:t>
      </w:r>
    </w:p>
    <w:p w14:paraId="509F91CA" w14:textId="77777777" w:rsidR="00D13005" w:rsidRPr="00D03702" w:rsidRDefault="00D13005" w:rsidP="00D13005">
      <w:pPr>
        <w:keepNext/>
        <w:jc w:val="right"/>
        <w:outlineLvl w:val="0"/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</w:pPr>
      <w:r w:rsidRPr="00D03702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t>26.01.12 Электрик судовой</w:t>
      </w:r>
    </w:p>
    <w:p w14:paraId="3817F906" w14:textId="14A8E1E1" w:rsidR="009D50F1" w:rsidRDefault="009D50F1" w:rsidP="00D13005">
      <w:pPr>
        <w:keepNext/>
        <w:jc w:val="right"/>
        <w:outlineLvl w:val="0"/>
        <w:rPr>
          <w:rFonts w:ascii="Times New Roman" w:hAnsi="Times New Roman"/>
          <w:b/>
          <w:i/>
          <w:sz w:val="24"/>
        </w:rPr>
      </w:pPr>
    </w:p>
    <w:p w14:paraId="0AB93074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7D847A60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E57A37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3271054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CAA4945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BC9C557" w14:textId="314800AF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324F0567" w14:textId="1C8F135E" w:rsidR="00D13005" w:rsidRDefault="00D13005">
      <w:pPr>
        <w:jc w:val="center"/>
        <w:rPr>
          <w:rFonts w:ascii="Times New Roman" w:hAnsi="Times New Roman"/>
          <w:b/>
          <w:i/>
          <w:sz w:val="24"/>
        </w:rPr>
      </w:pPr>
    </w:p>
    <w:p w14:paraId="37E6B38C" w14:textId="2882D6C1" w:rsidR="00D13005" w:rsidRDefault="00D13005">
      <w:pPr>
        <w:jc w:val="center"/>
        <w:rPr>
          <w:rFonts w:ascii="Times New Roman" w:hAnsi="Times New Roman"/>
          <w:b/>
          <w:i/>
          <w:sz w:val="24"/>
        </w:rPr>
      </w:pPr>
    </w:p>
    <w:p w14:paraId="3E757C3C" w14:textId="3C2BE6A2" w:rsidR="00D13005" w:rsidRDefault="00D13005">
      <w:pPr>
        <w:jc w:val="center"/>
        <w:rPr>
          <w:rFonts w:ascii="Times New Roman" w:hAnsi="Times New Roman"/>
          <w:b/>
          <w:i/>
          <w:sz w:val="24"/>
        </w:rPr>
      </w:pPr>
    </w:p>
    <w:p w14:paraId="7B3BB0B6" w14:textId="3BF72A7B" w:rsidR="00D13005" w:rsidRDefault="00D13005">
      <w:pPr>
        <w:jc w:val="center"/>
        <w:rPr>
          <w:rFonts w:ascii="Times New Roman" w:hAnsi="Times New Roman"/>
          <w:b/>
          <w:i/>
          <w:sz w:val="24"/>
        </w:rPr>
      </w:pPr>
    </w:p>
    <w:p w14:paraId="14258DF9" w14:textId="77777777" w:rsidR="00D13005" w:rsidRDefault="00D13005">
      <w:pPr>
        <w:jc w:val="center"/>
        <w:rPr>
          <w:rFonts w:ascii="Times New Roman" w:hAnsi="Times New Roman"/>
          <w:b/>
          <w:i/>
          <w:sz w:val="24"/>
        </w:rPr>
      </w:pPr>
    </w:p>
    <w:p w14:paraId="66A47C6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F44BD60" w14:textId="77777777" w:rsidR="009D50F1" w:rsidRDefault="002D768B">
      <w:pPr>
        <w:pStyle w:val="affb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1B21FCC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1EBC75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D4A6AE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3AF32EA1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E50AEC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84CFAE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C42531F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777BB8F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0746487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C4165E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3EE7CF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F3C34D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3C40FA6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3990A3A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12A326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ADB8EE0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40506D5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FE40E6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B09EE1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6FF022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002754D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95ACA5D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B121EE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137C0C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2EB9C17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3CFD341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6E8479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80F6A0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3263B09D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357B4C9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566F46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79BB818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9656EB7" w14:textId="76CA69BC" w:rsidR="009D50F1" w:rsidRDefault="002D768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</w:t>
      </w:r>
      <w:r w:rsidR="00D13005">
        <w:rPr>
          <w:rFonts w:ascii="Times New Roman" w:hAnsi="Times New Roman"/>
          <w:b/>
          <w:sz w:val="24"/>
        </w:rPr>
        <w:t>25</w:t>
      </w:r>
      <w:r>
        <w:rPr>
          <w:rFonts w:ascii="Times New Roman" w:hAnsi="Times New Roman"/>
          <w:b/>
          <w:sz w:val="24"/>
        </w:rPr>
        <w:t xml:space="preserve"> г.</w:t>
      </w:r>
    </w:p>
    <w:p w14:paraId="33552564" w14:textId="77777777" w:rsidR="009D50F1" w:rsidRDefault="002D768B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16ECF1B5" w14:textId="77777777" w:rsidR="002D768B" w:rsidRDefault="002D768B" w:rsidP="002D768B">
      <w:pPr>
        <w:jc w:val="center"/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lastRenderedPageBreak/>
        <w:t>СОДЕРЖАНИЕ</w:t>
      </w:r>
    </w:p>
    <w:p w14:paraId="1B015E95" w14:textId="77777777" w:rsidR="002D768B" w:rsidRDefault="002D768B" w:rsidP="002D768B">
      <w:pPr>
        <w:rPr>
          <w:rFonts w:ascii="Times New Roman" w:hAnsi="Times New Roman"/>
          <w:b/>
          <w:bCs/>
          <w:sz w:val="24"/>
          <w:szCs w:val="24"/>
          <w:lang w:eastAsia="zh-CN"/>
        </w:rPr>
      </w:pPr>
    </w:p>
    <w:p w14:paraId="1E964BF4" w14:textId="77777777" w:rsidR="002D768B" w:rsidRDefault="002D768B" w:rsidP="002D768B">
      <w:pPr>
        <w:pStyle w:val="1f1"/>
        <w:rPr>
          <w:rFonts w:asciiTheme="minorHAnsi" w:eastAsiaTheme="minorEastAsia" w:hAnsiTheme="minorHAnsi" w:cstheme="minorBidi"/>
          <w:b w:val="0"/>
          <w:bCs/>
        </w:rPr>
      </w:pPr>
      <w:r>
        <w:rPr>
          <w:b w:val="0"/>
          <w:noProof/>
          <w:sz w:val="24"/>
          <w:szCs w:val="24"/>
          <w:lang w:eastAsia="zh-CN"/>
        </w:rPr>
        <w:fldChar w:fldCharType="begin"/>
      </w:r>
      <w:r>
        <w:rPr>
          <w:b w:val="0"/>
          <w:sz w:val="24"/>
          <w:szCs w:val="24"/>
          <w:lang w:eastAsia="zh-CN"/>
        </w:rPr>
        <w:instrText xml:space="preserve"> TOC \o "1-3" \t "Абзац списка;1" </w:instrText>
      </w:r>
      <w:r>
        <w:rPr>
          <w:b w:val="0"/>
          <w:noProof/>
          <w:sz w:val="24"/>
          <w:szCs w:val="24"/>
          <w:lang w:eastAsia="zh-CN"/>
        </w:rPr>
        <w:fldChar w:fldCharType="separate"/>
      </w:r>
      <w:r w:rsidRPr="00122031">
        <w:rPr>
          <w:lang w:eastAsia="zh-CN"/>
        </w:rPr>
        <w:t>Общие положения</w:t>
      </w:r>
      <w:r>
        <w:tab/>
      </w:r>
      <w:r>
        <w:fldChar w:fldCharType="begin"/>
      </w:r>
      <w:r>
        <w:instrText xml:space="preserve"> PAGEREF _Toc156565549 \h </w:instrText>
      </w:r>
      <w:r>
        <w:fldChar w:fldCharType="separate"/>
      </w:r>
      <w:r>
        <w:t>3</w:t>
      </w:r>
      <w:r>
        <w:fldChar w:fldCharType="end"/>
      </w:r>
    </w:p>
    <w:p w14:paraId="0A9D9FB0" w14:textId="77777777" w:rsidR="002D768B" w:rsidRDefault="002D768B" w:rsidP="002D768B">
      <w:pPr>
        <w:pStyle w:val="1f1"/>
        <w:rPr>
          <w:rFonts w:asciiTheme="minorHAnsi" w:eastAsiaTheme="minorEastAsia" w:hAnsiTheme="minorHAnsi" w:cstheme="minorBidi"/>
          <w:b w:val="0"/>
          <w:bCs/>
        </w:rPr>
      </w:pPr>
      <w:r w:rsidRPr="00122031">
        <w:rPr>
          <w:lang w:eastAsia="zh-CN"/>
        </w:rPr>
        <w:t>Примерные требования к проведению государственного экзамена</w:t>
      </w:r>
      <w:r>
        <w:tab/>
      </w:r>
      <w:r>
        <w:fldChar w:fldCharType="begin"/>
      </w:r>
      <w:r>
        <w:instrText xml:space="preserve"> PAGEREF _Toc156565553 \h </w:instrText>
      </w:r>
      <w:r>
        <w:fldChar w:fldCharType="separate"/>
      </w:r>
      <w:r>
        <w:t>5</w:t>
      </w:r>
      <w:r>
        <w:fldChar w:fldCharType="end"/>
      </w:r>
    </w:p>
    <w:p w14:paraId="302A1DE7" w14:textId="77777777" w:rsidR="002D768B" w:rsidRDefault="002D768B" w:rsidP="002D768B">
      <w:pPr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fldChar w:fldCharType="end"/>
      </w:r>
    </w:p>
    <w:p w14:paraId="5AC9EFE6" w14:textId="77777777" w:rsidR="002D768B" w:rsidRDefault="002D768B" w:rsidP="002D768B">
      <w:pPr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br w:type="page"/>
      </w:r>
    </w:p>
    <w:p w14:paraId="4FE9DD3E" w14:textId="77777777" w:rsidR="002D768B" w:rsidRPr="00C07FB3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1" w:name="_Toc156565549"/>
      <w:r w:rsidRPr="00C07FB3">
        <w:rPr>
          <w:rFonts w:ascii="Times New Roman" w:hAnsi="Times New Roman"/>
          <w:b/>
          <w:bCs/>
          <w:sz w:val="24"/>
          <w:szCs w:val="24"/>
          <w:lang w:eastAsia="zh-CN"/>
        </w:rPr>
        <w:lastRenderedPageBreak/>
        <w:t xml:space="preserve">Общие </w:t>
      </w:r>
      <w:r>
        <w:rPr>
          <w:rFonts w:ascii="Times New Roman" w:hAnsi="Times New Roman"/>
          <w:b/>
          <w:bCs/>
          <w:sz w:val="24"/>
          <w:szCs w:val="24"/>
          <w:lang w:eastAsia="zh-CN"/>
        </w:rPr>
        <w:t>положения</w:t>
      </w:r>
      <w:bookmarkEnd w:id="1"/>
    </w:p>
    <w:p w14:paraId="59D96126" w14:textId="34C4BFA5" w:rsidR="002D768B" w:rsidRDefault="002D768B" w:rsidP="002D768B">
      <w:pPr>
        <w:pStyle w:val="aff3"/>
        <w:spacing w:before="0" w:after="0" w:line="276" w:lineRule="auto"/>
        <w:ind w:firstLine="709"/>
      </w:pPr>
      <w:r>
        <w:t xml:space="preserve">Примерная программа государственной итоговой аттестации (далее – примерная программа ГИА) выпускников по </w:t>
      </w:r>
      <w:r w:rsidR="00D13005" w:rsidRPr="00D13005">
        <w:rPr>
          <w:color w:val="000000" w:themeColor="text1"/>
        </w:rPr>
        <w:t>профессии 26.01.12 Электрик судовой</w:t>
      </w:r>
      <w:r w:rsidR="00D13005" w:rsidRPr="00D13005">
        <w:rPr>
          <w:color w:val="000000" w:themeColor="text1"/>
        </w:rPr>
        <w:t xml:space="preserve"> </w:t>
      </w:r>
      <w: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r w:rsidRPr="0015784E">
        <w:rPr>
          <w:bCs/>
          <w:szCs w:val="24"/>
        </w:rPr>
        <w:t>Приказ</w:t>
      </w:r>
      <w:r>
        <w:rPr>
          <w:bCs/>
          <w:szCs w:val="24"/>
        </w:rPr>
        <w:t>ом</w:t>
      </w:r>
      <w:r w:rsidRPr="0015784E">
        <w:rPr>
          <w:bCs/>
          <w:szCs w:val="24"/>
        </w:rPr>
        <w:t xml:space="preserve"> Минпросвещения России от 08.11.2021 № 800</w:t>
      </w:r>
      <w:r>
        <w:rPr>
          <w:bCs/>
          <w:szCs w:val="24"/>
        </w:rPr>
        <w:t xml:space="preserve"> «Об утверждении </w:t>
      </w:r>
      <w:r w:rsidRPr="0015784E">
        <w:rPr>
          <w:bCs/>
          <w:szCs w:val="24"/>
        </w:rPr>
        <w:t>Поряд</w:t>
      </w:r>
      <w:r>
        <w:rPr>
          <w:bCs/>
          <w:szCs w:val="24"/>
        </w:rPr>
        <w:t>ка</w:t>
      </w:r>
      <w:r w:rsidRPr="0015784E">
        <w:rPr>
          <w:bCs/>
          <w:szCs w:val="24"/>
        </w:rPr>
        <w:t xml:space="preserve">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bCs/>
          <w:szCs w:val="24"/>
        </w:rPr>
        <w:t xml:space="preserve">», </w:t>
      </w:r>
      <w:r>
        <w:t xml:space="preserve">ФГОС СПО по </w:t>
      </w:r>
      <w:r w:rsidR="00D13005" w:rsidRPr="00D13005">
        <w:rPr>
          <w:rFonts w:eastAsia="Calibri"/>
          <w:bCs/>
          <w:color w:val="000000" w:themeColor="text1"/>
          <w:szCs w:val="24"/>
        </w:rPr>
        <w:t>профессии 26.01.12 Электрик судовой</w:t>
      </w:r>
      <w:r>
        <w:t>, и определяет совокупность требований к ее организации и проведению.</w:t>
      </w:r>
    </w:p>
    <w:p w14:paraId="0370CF8B" w14:textId="57503B1C" w:rsidR="002D768B" w:rsidRDefault="002D768B" w:rsidP="002D768B">
      <w:pPr>
        <w:pStyle w:val="aff3"/>
        <w:spacing w:before="0" w:after="0" w:line="276" w:lineRule="auto"/>
        <w:ind w:firstLine="709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</w:t>
      </w:r>
      <w:r w:rsidR="00D13005" w:rsidRPr="00D13005">
        <w:rPr>
          <w:color w:val="000000" w:themeColor="text1"/>
        </w:rPr>
        <w:t>профессии 26.01.12 Электрик судовой</w:t>
      </w:r>
      <w:r w:rsidRPr="00E351CC">
        <w:rPr>
          <w:color w:val="0070C0"/>
        </w:rPr>
        <w:t xml:space="preserve"> </w:t>
      </w:r>
      <w:r w:rsidRPr="00D13005">
        <w:rPr>
          <w:color w:val="000000" w:themeColor="text1"/>
        </w:rPr>
        <w:t xml:space="preserve">соответствующим требованиям </w:t>
      </w:r>
      <w:r>
        <w:t xml:space="preserve">ФГОС СПО с учетом требований регионального рынка труда, их готовность и способность решать профессиональные задачи. </w:t>
      </w:r>
    </w:p>
    <w:p w14:paraId="19D6A7B8" w14:textId="77777777" w:rsidR="002D768B" w:rsidRDefault="002D768B" w:rsidP="002D768B">
      <w:pPr>
        <w:pStyle w:val="aff3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5AECF55D" w14:textId="77777777" w:rsidR="002D768B" w:rsidRDefault="002D768B" w:rsidP="002D768B">
      <w:pPr>
        <w:pStyle w:val="aff3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4F8DE17A" w14:textId="77777777" w:rsidR="002D768B" w:rsidRDefault="002D768B" w:rsidP="002D768B">
      <w:pPr>
        <w:pStyle w:val="aff3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110FE65B" w14:textId="12E8C9EB" w:rsidR="002D768B" w:rsidRDefault="002D768B" w:rsidP="002D768B">
      <w:pPr>
        <w:pStyle w:val="aff3"/>
        <w:spacing w:before="0" w:after="0" w:line="276" w:lineRule="auto"/>
        <w:ind w:firstLine="709"/>
      </w:pPr>
      <w:r>
        <w:t xml:space="preserve">По результатам ГИА выпускнику по </w:t>
      </w:r>
      <w:r w:rsidR="00D13005" w:rsidRPr="00D13005">
        <w:rPr>
          <w:color w:val="000000" w:themeColor="text1"/>
        </w:rPr>
        <w:t xml:space="preserve">профессии 26.01.12 Электрик судовой </w:t>
      </w:r>
      <w:r>
        <w:t xml:space="preserve">присваивается квалификация: </w:t>
      </w:r>
      <w:r w:rsidR="00D13005">
        <w:rPr>
          <w:color w:val="000000" w:themeColor="text1"/>
        </w:rPr>
        <w:t>э</w:t>
      </w:r>
      <w:r w:rsidR="00D13005" w:rsidRPr="00D13005">
        <w:rPr>
          <w:color w:val="000000" w:themeColor="text1"/>
        </w:rPr>
        <w:t>лектрик судовой</w:t>
      </w:r>
      <w:r w:rsidRPr="00D13005">
        <w:rPr>
          <w:color w:val="000000" w:themeColor="text1"/>
        </w:rPr>
        <w:t>.</w:t>
      </w:r>
    </w:p>
    <w:p w14:paraId="2A04ED27" w14:textId="4C353BE8" w:rsidR="002D768B" w:rsidRDefault="002D768B" w:rsidP="002D768B">
      <w:pPr>
        <w:pStyle w:val="aff3"/>
        <w:spacing w:before="0" w:after="0" w:line="276" w:lineRule="auto"/>
        <w:ind w:firstLine="709"/>
      </w:pPr>
      <w:r>
        <w:t xml:space="preserve">Примерная программа ГИА является частью основной ПОП-П по программе подготовки </w:t>
      </w:r>
      <w:r w:rsidRPr="00D13005">
        <w:rPr>
          <w:color w:val="000000" w:themeColor="text1"/>
        </w:rPr>
        <w:t>квалифицированных рабочих, служащих</w:t>
      </w:r>
      <w:r w:rsidRPr="00D13005">
        <w:rPr>
          <w:i/>
          <w:iCs/>
          <w:color w:val="000000" w:themeColor="text1"/>
        </w:rPr>
        <w:t xml:space="preserve"> </w:t>
      </w:r>
      <w:r>
        <w:t xml:space="preserve">и определяет совокупность требований к ГИА, в том числе к содержанию, организации работы, оценочным материалам ГИА выпускников по данной </w:t>
      </w:r>
      <w:r w:rsidRPr="00D13005">
        <w:rPr>
          <w:color w:val="000000" w:themeColor="text1"/>
        </w:rPr>
        <w:t>профессии.</w:t>
      </w:r>
    </w:p>
    <w:p w14:paraId="1A0ABE92" w14:textId="77777777" w:rsidR="002D768B" w:rsidRPr="00C07FB3" w:rsidRDefault="002D768B" w:rsidP="002D768B">
      <w:pPr>
        <w:pStyle w:val="aff3"/>
        <w:spacing w:before="0" w:after="0" w:line="276" w:lineRule="auto"/>
        <w:ind w:firstLine="709"/>
        <w:rPr>
          <w:i/>
          <w:iCs/>
          <w:shd w:val="clear" w:color="auto" w:fill="FFFFFF"/>
        </w:rPr>
      </w:pPr>
      <w:r w:rsidRPr="008C4F91">
        <w:t xml:space="preserve">Выпускник, освоивший образовательную программу, должен быть готов к выполнению видов деятельности, </w:t>
      </w:r>
      <w:r w:rsidRPr="00632024">
        <w:t>предусмотренны</w:t>
      </w:r>
      <w:r>
        <w:t>х</w:t>
      </w:r>
      <w:r w:rsidRPr="00632024">
        <w:t xml:space="preserve"> образовательной программой</w:t>
      </w:r>
      <w:r>
        <w:t xml:space="preserve"> (таблица 1), и демонстрировать результаты освоения образовательной программы (таблица 2)</w:t>
      </w:r>
      <w:r w:rsidRPr="008C4F91">
        <w:t>.</w:t>
      </w:r>
    </w:p>
    <w:p w14:paraId="293DB2DE" w14:textId="77777777" w:rsidR="002D768B" w:rsidRPr="008C4F91" w:rsidRDefault="002D768B" w:rsidP="002D768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8C4F9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Таблица 1 </w:t>
      </w:r>
    </w:p>
    <w:p w14:paraId="3F03C198" w14:textId="77777777" w:rsidR="002D768B" w:rsidRPr="008C4F91" w:rsidRDefault="002D768B" w:rsidP="002D768B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C4F91">
        <w:rPr>
          <w:rFonts w:ascii="Times New Roman" w:hAnsi="Times New Roman"/>
          <w:b/>
          <w:bCs/>
          <w:sz w:val="24"/>
          <w:szCs w:val="24"/>
        </w:rPr>
        <w:t>Виды деятельности</w:t>
      </w:r>
    </w:p>
    <w:tbl>
      <w:tblPr>
        <w:tblW w:w="9560" w:type="dxa"/>
        <w:tblInd w:w="74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932"/>
        <w:gridCol w:w="4628"/>
      </w:tblGrid>
      <w:tr w:rsidR="002D768B" w:rsidRPr="00C07FB3" w14:paraId="6F95FE1C" w14:textId="77777777" w:rsidTr="00BE6A63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C0FC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sz w:val="24"/>
                <w:szCs w:val="24"/>
              </w:rPr>
              <w:t xml:space="preserve">Код и наименование </w:t>
            </w:r>
          </w:p>
          <w:p w14:paraId="7FC63213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sz w:val="24"/>
                <w:szCs w:val="24"/>
              </w:rPr>
              <w:t>вида деятельности (ВД)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FB62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 и наименование </w:t>
            </w:r>
          </w:p>
          <w:p w14:paraId="3C67E1CD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профессионального модуля (ПМ), </w:t>
            </w:r>
          </w:p>
          <w:p w14:paraId="784E5168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bCs/>
                <w:sz w:val="24"/>
                <w:szCs w:val="24"/>
              </w:rPr>
              <w:t>в рамках которого осваивается ВД</w:t>
            </w:r>
          </w:p>
        </w:tc>
      </w:tr>
      <w:tr w:rsidR="002D768B" w:rsidRPr="00C07FB3" w14:paraId="02538100" w14:textId="77777777" w:rsidTr="00BE6A63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277C6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9CDA8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D768B" w:rsidRPr="00C07FB3" w14:paraId="074CCA54" w14:textId="77777777" w:rsidTr="00BE6A63">
        <w:trPr>
          <w:trHeight w:val="363"/>
        </w:trPr>
        <w:tc>
          <w:tcPr>
            <w:tcW w:w="9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87DBE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sz w:val="24"/>
                <w:szCs w:val="24"/>
              </w:rPr>
              <w:t>В соответствии с ФГОС</w:t>
            </w:r>
          </w:p>
        </w:tc>
      </w:tr>
      <w:tr w:rsidR="00D13005" w:rsidRPr="00C07FB3" w14:paraId="5B92027C" w14:textId="77777777" w:rsidTr="00BE6A63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ABD00" w14:textId="6B55B2AF" w:rsidR="00D13005" w:rsidRPr="00D13005" w:rsidRDefault="00D13005" w:rsidP="00D13005">
            <w:pPr>
              <w:ind w:left="49" w:right="51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ВД 01 </w:t>
            </w:r>
            <w:r w:rsidRPr="00D13005">
              <w:rPr>
                <w:rFonts w:ascii="Times New Roman" w:hAnsi="Times New Roman"/>
                <w:iCs/>
                <w:sz w:val="24"/>
                <w:szCs w:val="24"/>
              </w:rPr>
              <w:t>Эксплуатация, техническое обслуживание и ремонт судового электрооборудования, электронной аппаратуры и систем управления на вспомогательном уровне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18396" w14:textId="70CF6686" w:rsidR="00D13005" w:rsidRPr="00D13005" w:rsidRDefault="00D13005" w:rsidP="00D13005">
            <w:pPr>
              <w:ind w:left="77" w:right="137"/>
              <w:rPr>
                <w:rFonts w:ascii="Times New Roman" w:hAnsi="Times New Roman"/>
                <w:sz w:val="24"/>
                <w:szCs w:val="24"/>
              </w:rPr>
            </w:pPr>
            <w:r w:rsidRPr="00D13005">
              <w:rPr>
                <w:rFonts w:ascii="Times New Roman" w:hAnsi="Times New Roman"/>
                <w:iCs/>
                <w:sz w:val="24"/>
                <w:szCs w:val="24"/>
              </w:rPr>
              <w:t>ПМ.01 Эксплуатация, техническое обслуживание и ремонт судового электрооборудования, электронной аппаратуры и систем управления на вспомогательном уровне</w:t>
            </w:r>
          </w:p>
        </w:tc>
      </w:tr>
      <w:tr w:rsidR="00D13005" w:rsidRPr="00C07FB3" w14:paraId="0E0D0AEB" w14:textId="77777777" w:rsidTr="00BE6A63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62598" w14:textId="2DBFD63C" w:rsidR="00D13005" w:rsidRPr="00D13005" w:rsidRDefault="00D13005" w:rsidP="00D13005">
            <w:pPr>
              <w:ind w:left="49" w:right="5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ВД 02 </w:t>
            </w:r>
            <w:r w:rsidRPr="00D13005">
              <w:rPr>
                <w:rFonts w:ascii="Times New Roman" w:hAnsi="Times New Roman"/>
                <w:iCs/>
                <w:sz w:val="24"/>
                <w:szCs w:val="24"/>
              </w:rPr>
              <w:t>Готовность к аварийным ситуациям на судне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E3D4" w14:textId="03EEB013" w:rsidR="00D13005" w:rsidRPr="00D13005" w:rsidRDefault="00D13005" w:rsidP="00D13005">
            <w:pPr>
              <w:ind w:left="77" w:right="137"/>
              <w:rPr>
                <w:rFonts w:ascii="Times New Roman" w:hAnsi="Times New Roman"/>
                <w:sz w:val="24"/>
                <w:szCs w:val="24"/>
              </w:rPr>
            </w:pPr>
            <w:r w:rsidRPr="00D13005">
              <w:rPr>
                <w:rFonts w:ascii="Times New Roman" w:hAnsi="Times New Roman"/>
                <w:iCs/>
                <w:sz w:val="24"/>
                <w:szCs w:val="24"/>
              </w:rPr>
              <w:t>ПМ.02 Готовность к аварийным ситуациям на судне</w:t>
            </w:r>
          </w:p>
        </w:tc>
      </w:tr>
    </w:tbl>
    <w:p w14:paraId="1BF69EFB" w14:textId="77777777" w:rsidR="002D768B" w:rsidRDefault="002D768B" w:rsidP="002D768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14:paraId="5F3DCFAF" w14:textId="77777777" w:rsidR="002D768B" w:rsidRPr="008C4F91" w:rsidRDefault="002D768B" w:rsidP="002D768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8C4F9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Таблица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</w:t>
      </w:r>
      <w:r w:rsidRPr="008C4F9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</w:p>
    <w:p w14:paraId="615557DF" w14:textId="77777777" w:rsidR="002D768B" w:rsidRDefault="002D768B" w:rsidP="002D768B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результатов, демонстрируемых выпускником</w:t>
      </w:r>
    </w:p>
    <w:tbl>
      <w:tblPr>
        <w:tblW w:w="5000" w:type="pct"/>
        <w:tblInd w:w="10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387"/>
        <w:gridCol w:w="6242"/>
      </w:tblGrid>
      <w:tr w:rsidR="002D768B" w:rsidRPr="00692697" w14:paraId="60EB7636" w14:textId="77777777" w:rsidTr="00086BCB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178A0" w14:textId="77777777" w:rsidR="002D768B" w:rsidRPr="00692697" w:rsidRDefault="002D768B" w:rsidP="00086BCB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926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6AEA" w14:textId="77777777" w:rsidR="002D768B" w:rsidRPr="00692697" w:rsidRDefault="002D768B" w:rsidP="00086BCB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926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Профессиональные компетенции</w:t>
            </w:r>
          </w:p>
        </w:tc>
      </w:tr>
      <w:tr w:rsidR="00D13005" w:rsidRPr="00692697" w14:paraId="26EE0D30" w14:textId="77777777" w:rsidTr="00086BCB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22E257" w14:textId="2AAC5489" w:rsidR="00D13005" w:rsidRPr="00BE6A63" w:rsidRDefault="00D13005" w:rsidP="00D13005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E6A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ВД 1 </w:t>
            </w:r>
            <w:r w:rsidRPr="00BE6A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Эксплуатация, техническое обслуживание и ремонт судового электрооборудования, электронной аппаратуры и систем управления на вспомогательном уровне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EC97" w14:textId="513EABE1" w:rsidR="00D13005" w:rsidRPr="00BE6A63" w:rsidRDefault="00D13005" w:rsidP="00D13005">
            <w:pPr>
              <w:widowControl w:val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BE6A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ПК 1.1. Эксплуатировать судовое электрическое оборудование.</w:t>
            </w:r>
          </w:p>
        </w:tc>
      </w:tr>
      <w:tr w:rsidR="00D13005" w:rsidRPr="00692697" w14:paraId="7D1FCCBE" w14:textId="77777777" w:rsidTr="00086BCB">
        <w:trPr>
          <w:trHeight w:val="250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7CA3FC" w14:textId="77777777" w:rsidR="00D13005" w:rsidRPr="00BE6A63" w:rsidRDefault="00D13005" w:rsidP="00D13005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BC134" w14:textId="0879EA45" w:rsidR="00D13005" w:rsidRPr="00BE6A63" w:rsidRDefault="00D13005" w:rsidP="00D13005">
            <w:pPr>
              <w:widowControl w:val="0"/>
              <w:ind w:left="1" w:hanging="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E6A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ПК 1.2. Проводить техническое обслуживание судовых электрических систем и механизмов.</w:t>
            </w:r>
          </w:p>
        </w:tc>
      </w:tr>
      <w:tr w:rsidR="00D13005" w:rsidRPr="00692697" w14:paraId="3E04BA09" w14:textId="77777777" w:rsidTr="00D13005">
        <w:trPr>
          <w:trHeight w:val="347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F312B" w14:textId="77777777" w:rsidR="00D13005" w:rsidRPr="00BE6A63" w:rsidRDefault="00D13005" w:rsidP="00D13005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E050D" w14:textId="481D00DA" w:rsidR="00D13005" w:rsidRPr="00BE6A63" w:rsidRDefault="00D13005" w:rsidP="00D13005">
            <w:pPr>
              <w:widowControl w:val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BE6A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ПК 1.3. Выполнять ремонт судовых электрических систем управления и механизмов.</w:t>
            </w:r>
          </w:p>
        </w:tc>
      </w:tr>
      <w:tr w:rsidR="00D13005" w:rsidRPr="00692697" w14:paraId="6D1C09ED" w14:textId="77777777" w:rsidTr="00D13005">
        <w:trPr>
          <w:trHeight w:val="347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8198" w14:textId="77777777" w:rsidR="00D13005" w:rsidRPr="00BE6A63" w:rsidRDefault="00D13005" w:rsidP="00D13005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E85B4" w14:textId="46B27E11" w:rsidR="00D13005" w:rsidRPr="00BE6A63" w:rsidRDefault="00D13005" w:rsidP="00D13005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E6A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ПК 1.4. Выполнять судовые работы по обеспечению бесперебойной работы судового электрооборудования.</w:t>
            </w:r>
          </w:p>
        </w:tc>
      </w:tr>
      <w:tr w:rsidR="00D13005" w:rsidRPr="00692697" w14:paraId="0F09F175" w14:textId="77777777" w:rsidTr="00D13005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B5CA7F" w14:textId="78E03FFE" w:rsidR="00D13005" w:rsidRPr="00BE6A63" w:rsidRDefault="00D13005" w:rsidP="00D13005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E6A6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ВД 2 </w:t>
            </w:r>
            <w:r w:rsidRPr="00BE6A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Готовность к аварийным ситуациям на судне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265EA6" w14:textId="09D3F34F" w:rsidR="00D13005" w:rsidRPr="00BE6A63" w:rsidRDefault="00D13005" w:rsidP="00D13005">
            <w:pPr>
              <w:widowControl w:val="0"/>
              <w:rPr>
                <w:rFonts w:ascii="Times New Roman" w:eastAsia="Calibri" w:hAnsi="Times New Roman"/>
                <w:color w:val="000000" w:themeColor="text1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BE6A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ПК 2.1. Обеспечивать должный уровень транспортной безопасности.</w:t>
            </w:r>
          </w:p>
        </w:tc>
      </w:tr>
      <w:tr w:rsidR="00D13005" w:rsidRPr="00692697" w14:paraId="4CD6E329" w14:textId="77777777" w:rsidTr="00D13005">
        <w:trPr>
          <w:trHeight w:val="236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80BF3E" w14:textId="77777777" w:rsidR="00D13005" w:rsidRPr="00BE6A63" w:rsidRDefault="00D13005" w:rsidP="00D13005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567AA" w14:textId="1578A677" w:rsidR="00D13005" w:rsidRPr="00BE6A63" w:rsidRDefault="00D13005" w:rsidP="00D13005">
            <w:pPr>
              <w:widowControl w:val="0"/>
              <w:rPr>
                <w:rFonts w:ascii="Times New Roman" w:eastAsia="Calibri" w:hAnsi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BE6A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ПК 2.2. Применять средства по борьбе за живучесть судна.</w:t>
            </w:r>
          </w:p>
        </w:tc>
      </w:tr>
      <w:tr w:rsidR="00D13005" w:rsidRPr="00692697" w14:paraId="09C302FA" w14:textId="77777777" w:rsidTr="00D13005">
        <w:trPr>
          <w:trHeight w:val="236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4A8A40" w14:textId="77777777" w:rsidR="00D13005" w:rsidRPr="00BE6A63" w:rsidRDefault="00D13005" w:rsidP="00D13005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66024" w14:textId="5096D030" w:rsidR="00D13005" w:rsidRPr="00BE6A63" w:rsidRDefault="00D13005" w:rsidP="00D13005">
            <w:pPr>
              <w:widowControl w:val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BE6A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ПК 2.3. Действовать по тревогам.</w:t>
            </w:r>
          </w:p>
        </w:tc>
      </w:tr>
      <w:tr w:rsidR="00D13005" w:rsidRPr="00692697" w14:paraId="5E781A37" w14:textId="77777777" w:rsidTr="00D13005">
        <w:trPr>
          <w:trHeight w:val="236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55D648" w14:textId="77777777" w:rsidR="00D13005" w:rsidRPr="00BE6A63" w:rsidRDefault="00D13005" w:rsidP="00D13005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A47FB" w14:textId="44BD9AAD" w:rsidR="00D13005" w:rsidRPr="00BE6A63" w:rsidRDefault="00D13005" w:rsidP="00D13005">
            <w:pPr>
              <w:widowControl w:val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BE6A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ПК 2.4. Оказывать первую помощь</w:t>
            </w:r>
          </w:p>
        </w:tc>
      </w:tr>
      <w:tr w:rsidR="00D13005" w:rsidRPr="00692697" w14:paraId="2BDE3891" w14:textId="77777777" w:rsidTr="00D13005">
        <w:trPr>
          <w:trHeight w:val="236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F07DF7" w14:textId="77777777" w:rsidR="00D13005" w:rsidRPr="00BE6A63" w:rsidRDefault="00D13005" w:rsidP="00D13005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D4B4B" w14:textId="38E3C580" w:rsidR="00D13005" w:rsidRPr="00BE6A63" w:rsidRDefault="00D13005" w:rsidP="00D13005">
            <w:pPr>
              <w:widowControl w:val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BE6A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ПК 2.5. Использовать коллективные и индивидуальные спасательные средства.</w:t>
            </w:r>
          </w:p>
        </w:tc>
      </w:tr>
      <w:tr w:rsidR="00D13005" w:rsidRPr="00692697" w14:paraId="4D74AA24" w14:textId="77777777" w:rsidTr="00D13005">
        <w:trPr>
          <w:trHeight w:val="236"/>
        </w:trPr>
        <w:tc>
          <w:tcPr>
            <w:tcW w:w="338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2CCE9F" w14:textId="77777777" w:rsidR="00D13005" w:rsidRPr="00BE6A63" w:rsidRDefault="00D13005" w:rsidP="00D13005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F6939" w14:textId="151C937F" w:rsidR="00D13005" w:rsidRPr="00BE6A63" w:rsidRDefault="00D13005" w:rsidP="00D13005">
            <w:pPr>
              <w:widowControl w:val="0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BE6A63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ПК 2.6. Предупреждать и предотвращать загрязнения водной среды.</w:t>
            </w:r>
          </w:p>
        </w:tc>
      </w:tr>
    </w:tbl>
    <w:p w14:paraId="5C92E48C" w14:textId="77777777" w:rsidR="002D768B" w:rsidRDefault="002D768B" w:rsidP="002D768B">
      <w:pPr>
        <w:pStyle w:val="affff"/>
        <w:spacing w:line="276" w:lineRule="auto"/>
        <w:ind w:left="0" w:firstLine="709"/>
        <w:jc w:val="both"/>
        <w:rPr>
          <w:rFonts w:ascii="Times New Roman" w:hAnsi="Times New Roman"/>
          <w:i/>
          <w:iCs/>
          <w:shd w:val="clear" w:color="auto" w:fill="FFFFFF"/>
        </w:rPr>
      </w:pPr>
    </w:p>
    <w:p w14:paraId="042F48D4" w14:textId="7D6FB909" w:rsidR="002D768B" w:rsidRDefault="002D768B" w:rsidP="002D768B">
      <w:pPr>
        <w:suppressAutoHyphens/>
        <w:spacing w:line="276" w:lineRule="auto"/>
        <w:ind w:firstLine="708"/>
        <w:jc w:val="both"/>
      </w:pPr>
      <w:r w:rsidRPr="00985111">
        <w:rPr>
          <w:rFonts w:ascii="Times New Roman" w:hAnsi="Times New Roman"/>
          <w:iCs/>
          <w:sz w:val="24"/>
          <w:szCs w:val="24"/>
        </w:rPr>
        <w:t>Выпускники, освоившие программ</w:t>
      </w:r>
      <w:r>
        <w:rPr>
          <w:rFonts w:ascii="Times New Roman" w:hAnsi="Times New Roman"/>
          <w:iCs/>
          <w:sz w:val="24"/>
          <w:szCs w:val="24"/>
        </w:rPr>
        <w:t xml:space="preserve">у по </w:t>
      </w:r>
      <w:r w:rsidRPr="00D13005">
        <w:rPr>
          <w:rFonts w:ascii="Times New Roman" w:eastAsia="Calibri" w:hAnsi="Times New Roman"/>
          <w:bCs/>
          <w:color w:val="000000" w:themeColor="text1"/>
          <w:sz w:val="24"/>
          <w:szCs w:val="24"/>
        </w:rPr>
        <w:t>профессии</w:t>
      </w:r>
      <w:r w:rsidR="00D13005" w:rsidRPr="00D13005">
        <w:rPr>
          <w:rFonts w:ascii="Times New Roman" w:eastAsia="Calibri" w:hAnsi="Times New Roman"/>
          <w:bCs/>
          <w:color w:val="000000" w:themeColor="text1"/>
          <w:sz w:val="24"/>
          <w:szCs w:val="24"/>
        </w:rPr>
        <w:t xml:space="preserve"> </w:t>
      </w:r>
      <w:r w:rsidR="00D13005" w:rsidRPr="00D13005">
        <w:rPr>
          <w:rFonts w:ascii="Times New Roman" w:eastAsia="Calibri" w:hAnsi="Times New Roman"/>
          <w:bCs/>
          <w:color w:val="000000" w:themeColor="text1"/>
          <w:sz w:val="24"/>
          <w:szCs w:val="24"/>
        </w:rPr>
        <w:t>26.01.12</w:t>
      </w:r>
      <w:r w:rsidR="00D13005" w:rsidRPr="00D13005">
        <w:rPr>
          <w:rFonts w:ascii="Times New Roman" w:eastAsia="Calibri" w:hAnsi="Times New Roman"/>
          <w:bCs/>
          <w:color w:val="000000" w:themeColor="text1"/>
          <w:sz w:val="24"/>
          <w:szCs w:val="24"/>
        </w:rPr>
        <w:t xml:space="preserve"> </w:t>
      </w:r>
      <w:r w:rsidR="00D13005" w:rsidRPr="00D13005">
        <w:rPr>
          <w:rFonts w:ascii="Times New Roman" w:eastAsia="Calibri" w:hAnsi="Times New Roman"/>
          <w:bCs/>
          <w:color w:val="000000" w:themeColor="text1"/>
          <w:sz w:val="24"/>
          <w:szCs w:val="24"/>
        </w:rPr>
        <w:t>Электрик судовой</w:t>
      </w:r>
      <w:r w:rsidRPr="00985111">
        <w:rPr>
          <w:rFonts w:ascii="Times New Roman" w:eastAsia="Calibri" w:hAnsi="Times New Roman"/>
          <w:iCs/>
          <w:sz w:val="24"/>
          <w:szCs w:val="24"/>
        </w:rPr>
        <w:t>,</w:t>
      </w:r>
      <w:r w:rsidRPr="00985111">
        <w:rPr>
          <w:rFonts w:ascii="Times New Roman" w:hAnsi="Times New Roman"/>
          <w:i/>
          <w:sz w:val="24"/>
          <w:szCs w:val="24"/>
        </w:rPr>
        <w:t xml:space="preserve"> </w:t>
      </w:r>
      <w:r w:rsidRPr="00985111">
        <w:rPr>
          <w:rFonts w:ascii="Times New Roman" w:hAnsi="Times New Roman"/>
          <w:iCs/>
          <w:sz w:val="24"/>
          <w:szCs w:val="24"/>
        </w:rPr>
        <w:t xml:space="preserve">сдают ГИА в </w:t>
      </w:r>
      <w:r w:rsidRPr="004922D6">
        <w:rPr>
          <w:rFonts w:ascii="Times New Roman" w:hAnsi="Times New Roman"/>
          <w:iCs/>
          <w:sz w:val="24"/>
          <w:szCs w:val="24"/>
        </w:rPr>
        <w:t>форме</w:t>
      </w:r>
      <w:r w:rsidRPr="00D00C48">
        <w:rPr>
          <w:rFonts w:ascii="Times New Roman" w:hAnsi="Times New Roman"/>
          <w:i/>
          <w:color w:val="0070C0"/>
          <w:sz w:val="24"/>
          <w:szCs w:val="24"/>
        </w:rPr>
        <w:t xml:space="preserve"> </w:t>
      </w:r>
      <w:r w:rsidRPr="00D13005">
        <w:rPr>
          <w:rFonts w:ascii="Times New Roman" w:hAnsi="Times New Roman"/>
          <w:iCs/>
          <w:color w:val="000000" w:themeColor="text1"/>
          <w:sz w:val="24"/>
          <w:szCs w:val="24"/>
        </w:rPr>
        <w:t>государственного экзамена.</w:t>
      </w:r>
    </w:p>
    <w:p w14:paraId="2509A5AA" w14:textId="77777777" w:rsidR="002D768B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1508D461" w14:textId="77777777" w:rsidR="002D768B" w:rsidRPr="00B63840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2" w:name="_Toc156565553"/>
      <w:r w:rsidRPr="00B63840">
        <w:rPr>
          <w:rFonts w:ascii="Times New Roman" w:hAnsi="Times New Roman"/>
          <w:b/>
          <w:bCs/>
          <w:sz w:val="24"/>
          <w:szCs w:val="24"/>
          <w:lang w:eastAsia="zh-CN"/>
        </w:rPr>
        <w:t>Примерные требования к проведению государственного экзамена</w:t>
      </w:r>
      <w:bookmarkEnd w:id="2"/>
    </w:p>
    <w:p w14:paraId="0EC850E7" w14:textId="77777777" w:rsidR="002D768B" w:rsidRDefault="002D768B" w:rsidP="002D768B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80A60">
        <w:rPr>
          <w:rFonts w:ascii="Times New Roman" w:hAnsi="Times New Roman"/>
          <w:sz w:val="24"/>
          <w:szCs w:val="24"/>
        </w:rPr>
        <w:t>Государственный экзамен может проводиться по отдельному профессиональному модулю (междисциплинарному курсу, дисциплине) или совокупности профессиональных модулей и направлен на определение уровня освоения выпускником материала, предусмотренного учебным планом, а также охватывает минимальное содержание данного профессионального модуля (междисциплинарного курса, дисциплины) или совокупности профессиональных модулей, установленное соответствующим ФГОС СПО.</w:t>
      </w:r>
    </w:p>
    <w:p w14:paraId="35D46238" w14:textId="77777777" w:rsidR="002D768B" w:rsidRPr="00B63840" w:rsidRDefault="002D768B" w:rsidP="002D768B">
      <w:pPr>
        <w:ind w:firstLine="680"/>
        <w:jc w:val="both"/>
        <w:rPr>
          <w:sz w:val="24"/>
          <w:szCs w:val="24"/>
        </w:rPr>
      </w:pPr>
      <w:r w:rsidRPr="00B63840">
        <w:rPr>
          <w:rFonts w:ascii="Times New Roman" w:hAnsi="Times New Roman"/>
          <w:sz w:val="24"/>
          <w:szCs w:val="24"/>
        </w:rPr>
        <w:t>Задания, выносимые на государственный экзамен, разрабатываются на основе требований к результатам освоения образовательных программ среднего профессионального образования, установленных ФГОС СПО, с учетом положений стандартов, а также квалификационных требований, заявленных организациями, работодателями, заинтересованными в подготовке кадров соответствующей квалификации.</w:t>
      </w:r>
    </w:p>
    <w:p w14:paraId="2FC8CFF1" w14:textId="77777777" w:rsidR="002D768B" w:rsidRPr="00B63840" w:rsidRDefault="002D768B" w:rsidP="002D768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63840">
        <w:rPr>
          <w:rFonts w:ascii="Times New Roman" w:hAnsi="Times New Roman"/>
          <w:sz w:val="24"/>
          <w:szCs w:val="24"/>
        </w:rPr>
        <w:t>Оценочные материалы включают комплекс требований для проведения государственного экзамена, перечень оборудования и оснащения, расходных материалов, средств обучения и воспитания, инструкции по технике безопасности.</w:t>
      </w:r>
    </w:p>
    <w:p w14:paraId="45DE22F9" w14:textId="77777777" w:rsidR="002D768B" w:rsidRPr="00B63840" w:rsidRDefault="002D768B" w:rsidP="002D768B">
      <w:pPr>
        <w:tabs>
          <w:tab w:val="left" w:pos="1134"/>
        </w:tabs>
        <w:ind w:firstLine="709"/>
        <w:jc w:val="both"/>
        <w:rPr>
          <w:sz w:val="24"/>
          <w:szCs w:val="24"/>
          <w:shd w:val="clear" w:color="auto" w:fill="FFFF00"/>
        </w:rPr>
      </w:pPr>
      <w:r w:rsidRPr="00B63840">
        <w:rPr>
          <w:rFonts w:ascii="Times New Roman" w:hAnsi="Times New Roman"/>
          <w:sz w:val="24"/>
          <w:szCs w:val="24"/>
        </w:rPr>
        <w:t>Государственный экзамен может проводиться в два этапа: теоретический этап (оценка теоретических знаний) и решение практико-ориентированных профессиональных задач (оценка практического опыта и умений).</w:t>
      </w:r>
      <w:r w:rsidRPr="00B63840">
        <w:rPr>
          <w:rFonts w:ascii="Times New Roman" w:hAnsi="Times New Roman"/>
          <w:sz w:val="24"/>
          <w:szCs w:val="24"/>
          <w:shd w:val="clear" w:color="auto" w:fill="FFFF00"/>
        </w:rPr>
        <w:t xml:space="preserve"> </w:t>
      </w:r>
    </w:p>
    <w:p w14:paraId="75F07CCD" w14:textId="77777777" w:rsidR="002D768B" w:rsidRPr="00B63840" w:rsidRDefault="002D768B" w:rsidP="002D768B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63840">
        <w:rPr>
          <w:rFonts w:ascii="Times New Roman" w:hAnsi="Times New Roman"/>
          <w:sz w:val="24"/>
          <w:szCs w:val="24"/>
        </w:rPr>
        <w:t xml:space="preserve">Рекомендуемое максимальное время, отводимое на выполнения заданий государственной итоговой </w:t>
      </w:r>
      <w:r w:rsidRPr="00580A60">
        <w:rPr>
          <w:rFonts w:ascii="Times New Roman" w:hAnsi="Times New Roman"/>
          <w:sz w:val="24"/>
          <w:szCs w:val="24"/>
        </w:rPr>
        <w:t>аттестации – __ ч. (астрономических</w:t>
      </w:r>
      <w:r w:rsidRPr="00B63840">
        <w:rPr>
          <w:rFonts w:ascii="Times New Roman" w:hAnsi="Times New Roman"/>
          <w:sz w:val="24"/>
          <w:szCs w:val="24"/>
        </w:rPr>
        <w:t xml:space="preserve">). </w:t>
      </w:r>
    </w:p>
    <w:p w14:paraId="25F0B637" w14:textId="77777777" w:rsidR="002D768B" w:rsidRPr="00B63840" w:rsidRDefault="002D768B" w:rsidP="002D768B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63840">
        <w:rPr>
          <w:rFonts w:ascii="Times New Roman" w:hAnsi="Times New Roman"/>
          <w:sz w:val="24"/>
          <w:szCs w:val="24"/>
        </w:rPr>
        <w:t xml:space="preserve">Рекомендуемое максимальное время для выполнения первого этапа государственного экзамена: теоретический этап – </w:t>
      </w:r>
      <w:r>
        <w:rPr>
          <w:rFonts w:ascii="Times New Roman" w:hAnsi="Times New Roman"/>
          <w:sz w:val="24"/>
          <w:szCs w:val="24"/>
        </w:rPr>
        <w:t>__</w:t>
      </w:r>
      <w:r w:rsidRPr="00B63840">
        <w:rPr>
          <w:rFonts w:ascii="Times New Roman" w:hAnsi="Times New Roman"/>
          <w:sz w:val="24"/>
          <w:szCs w:val="24"/>
        </w:rPr>
        <w:t xml:space="preserve"> ч</w:t>
      </w:r>
      <w:r>
        <w:rPr>
          <w:rFonts w:ascii="Times New Roman" w:hAnsi="Times New Roman"/>
          <w:sz w:val="24"/>
          <w:szCs w:val="24"/>
        </w:rPr>
        <w:t>.</w:t>
      </w:r>
      <w:r w:rsidRPr="00B63840">
        <w:rPr>
          <w:rFonts w:ascii="Times New Roman" w:hAnsi="Times New Roman"/>
          <w:sz w:val="24"/>
          <w:szCs w:val="24"/>
        </w:rPr>
        <w:t xml:space="preserve"> (астрономический).</w:t>
      </w:r>
    </w:p>
    <w:p w14:paraId="1E8B2BA2" w14:textId="77777777" w:rsidR="002D768B" w:rsidRPr="00B63840" w:rsidRDefault="002D768B" w:rsidP="002D768B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63840">
        <w:rPr>
          <w:rFonts w:ascii="Times New Roman" w:hAnsi="Times New Roman"/>
          <w:sz w:val="24"/>
          <w:szCs w:val="24"/>
        </w:rPr>
        <w:t>Рекомендуемое максимальное время для выполнения второго этапа государственного экзамена: решение практико-ориентированных профессиональных задач –</w:t>
      </w:r>
      <w:r>
        <w:rPr>
          <w:rFonts w:ascii="Times New Roman" w:hAnsi="Times New Roman"/>
          <w:sz w:val="24"/>
          <w:szCs w:val="24"/>
        </w:rPr>
        <w:t xml:space="preserve"> __ ч.</w:t>
      </w:r>
      <w:r w:rsidRPr="00B63840">
        <w:rPr>
          <w:rFonts w:ascii="Times New Roman" w:hAnsi="Times New Roman"/>
          <w:sz w:val="24"/>
          <w:szCs w:val="24"/>
        </w:rPr>
        <w:t xml:space="preserve"> (астрономический).</w:t>
      </w:r>
    </w:p>
    <w:p w14:paraId="5C159C8C" w14:textId="77777777" w:rsidR="002D768B" w:rsidRPr="00B63840" w:rsidRDefault="002D768B" w:rsidP="002D768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63840">
        <w:rPr>
          <w:rFonts w:ascii="Times New Roman" w:hAnsi="Times New Roman"/>
          <w:sz w:val="24"/>
          <w:szCs w:val="24"/>
          <w:shd w:val="clear" w:color="auto" w:fill="FFFFFF"/>
        </w:rPr>
        <w:t>Для проведения государственного экзамена (далее – ГЭ) оценочные материалы разрабатываются образовательной организацией самостоятельно.</w:t>
      </w:r>
    </w:p>
    <w:p w14:paraId="442397A0" w14:textId="77777777" w:rsidR="002D768B" w:rsidRPr="00B63840" w:rsidRDefault="002D768B" w:rsidP="002D768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63840">
        <w:rPr>
          <w:rFonts w:ascii="Times New Roman" w:hAnsi="Times New Roman"/>
          <w:sz w:val="24"/>
          <w:szCs w:val="24"/>
        </w:rPr>
        <w:t>Сроки проведения ГИА регламентируются образовательной организацией в календарном учебном графике на текущий учебный год.</w:t>
      </w:r>
    </w:p>
    <w:p w14:paraId="247CBD21" w14:textId="16B74720" w:rsidR="002D768B" w:rsidRPr="00BE6A63" w:rsidRDefault="002D768B" w:rsidP="002D768B">
      <w:pPr>
        <w:ind w:firstLine="708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 w:rsidRPr="00B63840">
        <w:rPr>
          <w:rFonts w:ascii="Times New Roman" w:hAnsi="Times New Roman"/>
          <w:sz w:val="24"/>
          <w:szCs w:val="24"/>
        </w:rPr>
        <w:lastRenderedPageBreak/>
        <w:t>ГИА проводится государственной экзаменационной комиссией (ГЭК), состав которой формируется из педагогических работников образовательной организации, лиц, приглашенных из сторонних организаций, в том числе педагогических работников, представителей организаций-партнеров, направление деятельности которых соответствует области профессиональной деятельности, к которой готовятся выпускники</w:t>
      </w:r>
      <w:r w:rsidR="00BE6A63">
        <w:rPr>
          <w:rFonts w:ascii="Times New Roman" w:hAnsi="Times New Roman"/>
          <w:sz w:val="24"/>
          <w:szCs w:val="24"/>
        </w:rPr>
        <w:t>.</w:t>
      </w:r>
    </w:p>
    <w:p w14:paraId="607052F5" w14:textId="77777777" w:rsidR="002D768B" w:rsidRPr="00B63840" w:rsidRDefault="002D768B" w:rsidP="002D768B">
      <w:pPr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B63840">
        <w:rPr>
          <w:rFonts w:ascii="Times New Roman" w:hAnsi="Times New Roman"/>
          <w:sz w:val="24"/>
          <w:szCs w:val="24"/>
          <w:lang w:eastAsia="zh-CN"/>
        </w:rPr>
        <w:t xml:space="preserve">Условия проведения </w:t>
      </w:r>
      <w:r>
        <w:rPr>
          <w:rFonts w:ascii="Times New Roman" w:hAnsi="Times New Roman"/>
          <w:sz w:val="24"/>
          <w:szCs w:val="24"/>
          <w:lang w:eastAsia="zh-CN"/>
        </w:rPr>
        <w:t xml:space="preserve">и систему оценивания </w:t>
      </w:r>
      <w:r w:rsidRPr="00B63840">
        <w:rPr>
          <w:rFonts w:ascii="Times New Roman" w:hAnsi="Times New Roman"/>
          <w:sz w:val="24"/>
          <w:szCs w:val="24"/>
          <w:lang w:eastAsia="zh-CN"/>
        </w:rPr>
        <w:t>государственного экзамена образовательная организация разрабатывает самостоятельно.</w:t>
      </w:r>
    </w:p>
    <w:p w14:paraId="7A1AC4F5" w14:textId="77777777" w:rsidR="002D768B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highlight w:val="green"/>
          <w:lang w:eastAsia="zh-CN"/>
        </w:rPr>
      </w:pPr>
    </w:p>
    <w:p w14:paraId="7002E0CA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BC58DA">
        <w:rPr>
          <w:rFonts w:ascii="Times New Roman" w:hAnsi="Times New Roman"/>
          <w:b/>
          <w:bCs/>
          <w:sz w:val="24"/>
          <w:szCs w:val="24"/>
          <w:lang w:eastAsia="zh-CN"/>
        </w:rPr>
        <w:t>Примерная структура программы ГИА</w:t>
      </w:r>
    </w:p>
    <w:p w14:paraId="397693E7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1. Основные положения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 w:rsidRPr="00BC58DA">
        <w:rPr>
          <w:rFonts w:ascii="Times New Roman" w:hAnsi="Times New Roman"/>
          <w:sz w:val="24"/>
          <w:szCs w:val="24"/>
          <w:lang w:eastAsia="zh-CN"/>
        </w:rPr>
        <w:t xml:space="preserve"> </w:t>
      </w:r>
    </w:p>
    <w:p w14:paraId="1514DBC3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2. Паспорт программы государственной итоговой аттестации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(область применения, требования к результатам освоения программы, цели и задачи ГИА)</w:t>
      </w:r>
    </w:p>
    <w:p w14:paraId="5C3F8F52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3. Структура, содержание и условия допуска к государственной итоговой аттестации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0D6A2192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4. Организация и порядок проведения государственной итоговой аттестации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3B969D47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5. Критерии оценки уровня и качества подготовки обучающихся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(описание критериев оценки дипломного проекта (работы), ДЭ или ГЭ)</w:t>
      </w:r>
    </w:p>
    <w:p w14:paraId="1C1C9253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6. Порядок апелляции и пересдачи государственной итоговой аттестации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(описание процедуры подачи апелляции)</w:t>
      </w:r>
    </w:p>
    <w:p w14:paraId="0F26325A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47666303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BC58DA">
        <w:rPr>
          <w:rFonts w:ascii="Times New Roman" w:hAnsi="Times New Roman"/>
          <w:b/>
          <w:bCs/>
          <w:sz w:val="24"/>
          <w:szCs w:val="24"/>
          <w:lang w:eastAsia="zh-CN"/>
        </w:rPr>
        <w:t>Приложения:</w:t>
      </w:r>
    </w:p>
    <w:p w14:paraId="3DF14C65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>Предлагаемые темы дипломных проектов (работ) для программ ППССЗ</w:t>
      </w:r>
    </w:p>
    <w:p w14:paraId="6D0CA484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43110B8C" w14:textId="0BB56908" w:rsidR="009D50F1" w:rsidRPr="00D13005" w:rsidRDefault="002D768B" w:rsidP="00D13005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>Оценочные материалы в соответствии со структурой ГЭ</w:t>
      </w:r>
    </w:p>
    <w:sectPr w:rsidR="009D50F1" w:rsidRPr="00D13005">
      <w:headerReference w:type="default" r:id="rId7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05D6B" w14:textId="77777777" w:rsidR="005D44BC" w:rsidRDefault="005D44BC">
      <w:r>
        <w:separator/>
      </w:r>
    </w:p>
  </w:endnote>
  <w:endnote w:type="continuationSeparator" w:id="0">
    <w:p w14:paraId="78C487A8" w14:textId="77777777" w:rsidR="005D44BC" w:rsidRDefault="005D4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7FE1C" w14:textId="77777777" w:rsidR="005D44BC" w:rsidRDefault="005D44BC">
      <w:r>
        <w:separator/>
      </w:r>
    </w:p>
  </w:footnote>
  <w:footnote w:type="continuationSeparator" w:id="0">
    <w:p w14:paraId="182A0354" w14:textId="77777777" w:rsidR="005D44BC" w:rsidRDefault="005D44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86E3C" w14:textId="77777777" w:rsidR="009D50F1" w:rsidRDefault="002D768B">
    <w:pPr>
      <w:pStyle w:val="a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0F1"/>
    <w:rsid w:val="002D768B"/>
    <w:rsid w:val="005D44BC"/>
    <w:rsid w:val="009D50F1"/>
    <w:rsid w:val="00BE6A63"/>
    <w:rsid w:val="00D13005"/>
    <w:rsid w:val="00FC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5ECBD"/>
  <w15:docId w15:val="{E487FD1B-6E4B-498A-9637-E463C5307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3">
    <w:name w:val="Подзаголовок для информации об изменениях"/>
    <w:basedOn w:val="a4"/>
    <w:next w:val="a"/>
    <w:link w:val="a5"/>
    <w:rPr>
      <w:b/>
    </w:rPr>
  </w:style>
  <w:style w:type="character" w:customStyle="1" w:styleId="a5">
    <w:name w:val="Подзаголовок для информации об изменениях"/>
    <w:basedOn w:val="a6"/>
    <w:link w:val="a3"/>
    <w:rPr>
      <w:rFonts w:ascii="Times New Roman" w:hAnsi="Times New Roman"/>
      <w:b/>
      <w:color w:val="353842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12">
    <w:name w:val="Строгий1"/>
    <w:link w:val="a7"/>
    <w:rPr>
      <w:b/>
    </w:rPr>
  </w:style>
  <w:style w:type="character" w:styleId="a7">
    <w:name w:val="Strong"/>
    <w:link w:val="12"/>
    <w:rPr>
      <w:b/>
    </w:rPr>
  </w:style>
  <w:style w:type="paragraph" w:customStyle="1" w:styleId="a8">
    <w:name w:val="Основное меню (преемственное)"/>
    <w:basedOn w:val="a"/>
    <w:next w:val="a"/>
    <w:link w:val="a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9">
    <w:name w:val="Основное меню (преемственное)"/>
    <w:basedOn w:val="1"/>
    <w:link w:val="a8"/>
    <w:rPr>
      <w:rFonts w:ascii="Verdana" w:hAnsi="Verdana"/>
    </w:rPr>
  </w:style>
  <w:style w:type="paragraph" w:styleId="aa">
    <w:name w:val="TOC Heading"/>
    <w:basedOn w:val="10"/>
    <w:next w:val="a"/>
    <w:link w:val="ab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b">
    <w:name w:val="Заголовок оглавления Знак"/>
    <w:basedOn w:val="11"/>
    <w:link w:val="aa"/>
    <w:rPr>
      <w:rFonts w:ascii="@Batang" w:hAnsi="@Batang"/>
      <w:b w:val="0"/>
      <w:color w:val="2F5496"/>
      <w:sz w:val="24"/>
    </w:rPr>
  </w:style>
  <w:style w:type="paragraph" w:customStyle="1" w:styleId="ac">
    <w:name w:val="Комментарий пользователя"/>
    <w:basedOn w:val="ad"/>
    <w:next w:val="a"/>
    <w:link w:val="ae"/>
    <w:pPr>
      <w:jc w:val="left"/>
    </w:pPr>
  </w:style>
  <w:style w:type="character" w:customStyle="1" w:styleId="ae">
    <w:name w:val="Комментарий пользователя"/>
    <w:basedOn w:val="af"/>
    <w:link w:val="ac"/>
    <w:rPr>
      <w:rFonts w:ascii="Times New Roman" w:hAnsi="Times New Roman"/>
      <w:color w:val="353842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0">
    <w:name w:val="Текст в таблице"/>
    <w:basedOn w:val="af1"/>
    <w:next w:val="a"/>
    <w:link w:val="af2"/>
    <w:pPr>
      <w:ind w:firstLine="500"/>
    </w:pPr>
  </w:style>
  <w:style w:type="character" w:customStyle="1" w:styleId="af2">
    <w:name w:val="Текст в таблице"/>
    <w:basedOn w:val="af3"/>
    <w:link w:val="af0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4">
    <w:name w:val="Выделение1"/>
    <w:link w:val="af4"/>
    <w:rPr>
      <w:rFonts w:ascii="Times New Roman" w:hAnsi="Times New Roman"/>
      <w:i/>
    </w:rPr>
  </w:style>
  <w:style w:type="character" w:styleId="af4">
    <w:name w:val="Emphasis"/>
    <w:link w:val="14"/>
    <w:rPr>
      <w:rFonts w:ascii="Times New Roman" w:hAnsi="Times New Roman"/>
      <w:i/>
    </w:rPr>
  </w:style>
  <w:style w:type="paragraph" w:styleId="af5">
    <w:name w:val="No Spacing"/>
    <w:link w:val="af6"/>
    <w:rPr>
      <w:rFonts w:ascii="Calibri" w:hAnsi="Calibri"/>
    </w:rPr>
  </w:style>
  <w:style w:type="character" w:customStyle="1" w:styleId="af6">
    <w:name w:val="Без интервала Знак"/>
    <w:link w:val="af5"/>
    <w:rPr>
      <w:rFonts w:ascii="Calibri" w:hAnsi="Calibri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5">
    <w:name w:val="Заголовок1"/>
    <w:basedOn w:val="a8"/>
    <w:next w:val="a"/>
    <w:link w:val="16"/>
    <w:rPr>
      <w:b/>
      <w:color w:val="0058A9"/>
    </w:rPr>
  </w:style>
  <w:style w:type="character" w:customStyle="1" w:styleId="16">
    <w:name w:val="Заголовок1"/>
    <w:basedOn w:val="a9"/>
    <w:link w:val="15"/>
    <w:rPr>
      <w:rFonts w:ascii="Verdana" w:hAnsi="Verdana"/>
      <w:b/>
      <w:color w:val="0058A9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"/>
    <w:link w:val="af7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9">
    <w:name w:val="Колонтитул (правый)"/>
    <w:basedOn w:val="afa"/>
    <w:next w:val="a"/>
    <w:link w:val="afb"/>
    <w:rPr>
      <w:sz w:val="14"/>
    </w:rPr>
  </w:style>
  <w:style w:type="character" w:customStyle="1" w:styleId="afb">
    <w:name w:val="Колонтитул (правый)"/>
    <w:basedOn w:val="afc"/>
    <w:link w:val="af9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d">
    <w:name w:val="Постоянная часть"/>
    <w:basedOn w:val="a8"/>
    <w:next w:val="a"/>
    <w:link w:val="afe"/>
    <w:rPr>
      <w:sz w:val="20"/>
    </w:rPr>
  </w:style>
  <w:style w:type="character" w:customStyle="1" w:styleId="afe">
    <w:name w:val="Постоянная часть"/>
    <w:basedOn w:val="a9"/>
    <w:link w:val="afd"/>
    <w:rPr>
      <w:rFonts w:ascii="Verdana" w:hAnsi="Verdana"/>
      <w:sz w:val="20"/>
    </w:rPr>
  </w:style>
  <w:style w:type="paragraph" w:customStyle="1" w:styleId="aff">
    <w:name w:val="Текст ЭР (см. также)"/>
    <w:basedOn w:val="a"/>
    <w:next w:val="a"/>
    <w:link w:val="af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0">
    <w:name w:val="Текст ЭР (см. также)"/>
    <w:basedOn w:val="1"/>
    <w:link w:val="aff"/>
    <w:rPr>
      <w:rFonts w:ascii="Times New Roman" w:hAnsi="Times New Roman"/>
      <w:sz w:val="20"/>
    </w:rPr>
  </w:style>
  <w:style w:type="paragraph" w:customStyle="1" w:styleId="aff1">
    <w:name w:val="Информация об изменениях документа"/>
    <w:basedOn w:val="ad"/>
    <w:next w:val="a"/>
    <w:link w:val="aff2"/>
    <w:rPr>
      <w:i/>
    </w:rPr>
  </w:style>
  <w:style w:type="character" w:customStyle="1" w:styleId="aff2">
    <w:name w:val="Информация об изменениях документа"/>
    <w:basedOn w:val="af"/>
    <w:link w:val="aff1"/>
    <w:rPr>
      <w:rFonts w:ascii="Times New Roman" w:hAnsi="Times New Roman"/>
      <w:i/>
      <w:color w:val="353842"/>
      <w:sz w:val="24"/>
    </w:rPr>
  </w:style>
  <w:style w:type="paragraph" w:styleId="aff3">
    <w:name w:val="Body Text"/>
    <w:basedOn w:val="a"/>
    <w:link w:val="a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4">
    <w:name w:val="Основной текст Знак"/>
    <w:basedOn w:val="1"/>
    <w:link w:val="aff3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basedOn w:val="13"/>
    <w:link w:val="18"/>
    <w:rPr>
      <w:color w:val="800080"/>
      <w:u w:val="single"/>
    </w:rPr>
  </w:style>
  <w:style w:type="character" w:customStyle="1" w:styleId="18">
    <w:name w:val="Просмотренная гиперссылка1"/>
    <w:basedOn w:val="a0"/>
    <w:link w:val="17"/>
    <w:rPr>
      <w:color w:val="800080"/>
      <w:u w:val="single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5">
    <w:name w:val="Заголовок Знак"/>
    <w:basedOn w:val="13"/>
    <w:link w:val="aff6"/>
    <w:rPr>
      <w:rFonts w:asciiTheme="majorHAnsi" w:hAnsiTheme="majorHAnsi"/>
      <w:spacing w:val="-10"/>
      <w:sz w:val="56"/>
    </w:rPr>
  </w:style>
  <w:style w:type="character" w:customStyle="1" w:styleId="aff6">
    <w:name w:val="Заголовок Знак"/>
    <w:basedOn w:val="a0"/>
    <w:link w:val="aff5"/>
    <w:rPr>
      <w:rFonts w:asciiTheme="majorHAnsi" w:hAnsiTheme="majorHAnsi"/>
      <w:spacing w:val="-10"/>
      <w:sz w:val="5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7">
    <w:name w:val="Примечание."/>
    <w:basedOn w:val="aff8"/>
    <w:next w:val="a"/>
    <w:link w:val="aff9"/>
  </w:style>
  <w:style w:type="character" w:customStyle="1" w:styleId="aff9">
    <w:name w:val="Примечание."/>
    <w:basedOn w:val="affa"/>
    <w:link w:val="aff7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10">
    <w:name w:val="Раздел 1.1"/>
    <w:basedOn w:val="affb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fc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d">
    <w:name w:val="Активная гипертекстовая ссылка"/>
    <w:link w:val="affe"/>
    <w:rPr>
      <w:b/>
      <w:color w:val="106BBE"/>
      <w:u w:val="single"/>
    </w:rPr>
  </w:style>
  <w:style w:type="character" w:customStyle="1" w:styleId="affe">
    <w:name w:val="Активная гипертекстовая ссылка"/>
    <w:link w:val="affd"/>
    <w:rPr>
      <w:b/>
      <w:color w:val="106BBE"/>
      <w:u w:val="single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">
    <w:name w:val="Гипертекстовая ссылка"/>
    <w:link w:val="afff0"/>
    <w:rPr>
      <w:b/>
      <w:color w:val="106BBE"/>
    </w:rPr>
  </w:style>
  <w:style w:type="character" w:customStyle="1" w:styleId="afff0">
    <w:name w:val="Гипертекстовая ссылка"/>
    <w:link w:val="afff"/>
    <w:rPr>
      <w:b/>
      <w:color w:val="106BB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4">
    <w:name w:val="Текст информации об изменениях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6">
    <w:name w:val="Текст информации об изменениях"/>
    <w:basedOn w:val="1"/>
    <w:link w:val="a4"/>
    <w:rPr>
      <w:rFonts w:ascii="Times New Roman" w:hAnsi="Times New Roman"/>
      <w:color w:val="353842"/>
      <w:sz w:val="18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2">
    <w:name w:val="Заголовок ЭР (левое окно)"/>
    <w:basedOn w:val="1"/>
    <w:link w:val="afff1"/>
    <w:rPr>
      <w:rFonts w:ascii="Times New Roman" w:hAnsi="Times New Roman"/>
      <w:b/>
      <w:color w:val="26282F"/>
      <w:sz w:val="2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9">
    <w:name w:val="Гиперссылка1"/>
    <w:basedOn w:val="13"/>
    <w:link w:val="1a"/>
    <w:rPr>
      <w:color w:val="0000FF"/>
      <w:u w:val="single"/>
    </w:rPr>
  </w:style>
  <w:style w:type="character" w:customStyle="1" w:styleId="1a">
    <w:name w:val="Гиперссылка1"/>
    <w:basedOn w:val="a0"/>
    <w:link w:val="19"/>
    <w:rPr>
      <w:color w:val="0000FF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b">
    <w:name w:val="Номер страницы1"/>
    <w:link w:val="afff3"/>
    <w:rPr>
      <w:rFonts w:ascii="Times New Roman" w:hAnsi="Times New Roman"/>
    </w:rPr>
  </w:style>
  <w:style w:type="character" w:styleId="afff3">
    <w:name w:val="page number"/>
    <w:link w:val="1b"/>
    <w:rPr>
      <w:rFonts w:ascii="Times New Roman" w:hAnsi="Times New Roman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25">
    <w:name w:val="Просмотренная гиперссылка2"/>
    <w:basedOn w:val="13"/>
    <w:link w:val="afff4"/>
    <w:rPr>
      <w:color w:val="954F72" w:themeColor="followedHyperlink"/>
      <w:u w:val="single"/>
    </w:rPr>
  </w:style>
  <w:style w:type="character" w:styleId="afff4">
    <w:name w:val="FollowedHyperlink"/>
    <w:basedOn w:val="a0"/>
    <w:link w:val="25"/>
    <w:rPr>
      <w:color w:val="954F72" w:themeColor="followedHyperlink"/>
      <w:u w:val="single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7">
    <w:name w:val="Пример."/>
    <w:basedOn w:val="aff8"/>
    <w:next w:val="a"/>
    <w:link w:val="afff8"/>
  </w:style>
  <w:style w:type="character" w:customStyle="1" w:styleId="afff8">
    <w:name w:val="Пример."/>
    <w:basedOn w:val="affa"/>
    <w:link w:val="afff7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9">
    <w:name w:val="Найденные слова"/>
    <w:link w:val="afffa"/>
    <w:rPr>
      <w:b/>
      <w:color w:val="26282F"/>
      <w:shd w:val="clear" w:color="auto" w:fill="FFF580"/>
    </w:rPr>
  </w:style>
  <w:style w:type="character" w:customStyle="1" w:styleId="afffa">
    <w:name w:val="Найденные слова"/>
    <w:link w:val="afff9"/>
    <w:rPr>
      <w:b/>
      <w:color w:val="26282F"/>
      <w:shd w:val="clear" w:color="auto" w:fill="FFF58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8">
    <w:name w:val="Внимание"/>
    <w:basedOn w:val="a"/>
    <w:next w:val="a"/>
    <w:link w:val="a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a">
    <w:name w:val="Внимание"/>
    <w:basedOn w:val="1"/>
    <w:link w:val="aff8"/>
    <w:rPr>
      <w:rFonts w:ascii="Times New Roman" w:hAnsi="Times New Roman"/>
      <w:sz w:val="24"/>
    </w:rPr>
  </w:style>
  <w:style w:type="paragraph" w:customStyle="1" w:styleId="1c">
    <w:name w:val="Текст примечания Знак1"/>
    <w:link w:val="1d"/>
    <w:rPr>
      <w:rFonts w:ascii="Times New Roman" w:hAnsi="Times New Roman"/>
      <w:sz w:val="20"/>
    </w:rPr>
  </w:style>
  <w:style w:type="character" w:customStyle="1" w:styleId="1d">
    <w:name w:val="Текст примечания Знак1"/>
    <w:link w:val="1c"/>
    <w:rPr>
      <w:rFonts w:ascii="Times New Roman" w:hAnsi="Times New Roman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d">
    <w:name w:val="Словарная статья"/>
    <w:basedOn w:val="a"/>
    <w:next w:val="a"/>
    <w:link w:val="a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e">
    <w:name w:val="Словарная статья"/>
    <w:basedOn w:val="1"/>
    <w:link w:val="afffd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">
    <w:name w:val="List Paragraph"/>
    <w:aliases w:val="!Абзац списка,Этапы,Содержание. 2 уровень,List Paragraph"/>
    <w:basedOn w:val="a"/>
    <w:link w:val="affff0"/>
    <w:uiPriority w:val="34"/>
    <w:qFormat/>
    <w:pPr>
      <w:ind w:left="720"/>
      <w:contextualSpacing/>
    </w:pPr>
  </w:style>
  <w:style w:type="character" w:customStyle="1" w:styleId="affff0">
    <w:name w:val="Абзац списка Знак"/>
    <w:aliases w:val="!Абзац списка Знак,Этапы Знак,Содержание. 2 уровень Знак,List Paragraph Знак"/>
    <w:basedOn w:val="1"/>
    <w:link w:val="affff"/>
    <w:uiPriority w:val="34"/>
    <w:qFormat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1">
    <w:name w:val="Сравнение редакций. Удаленный фрагмент"/>
    <w:link w:val="affff2"/>
    <w:rPr>
      <w:shd w:val="clear" w:color="auto" w:fill="C4C413"/>
    </w:rPr>
  </w:style>
  <w:style w:type="character" w:customStyle="1" w:styleId="affff2">
    <w:name w:val="Сравнение редакций. Удаленный фрагмент"/>
    <w:link w:val="affff1"/>
    <w:rPr>
      <w:color w:val="000000"/>
      <w:shd w:val="clear" w:color="auto" w:fill="C4C413"/>
    </w:rPr>
  </w:style>
  <w:style w:type="paragraph" w:customStyle="1" w:styleId="affff3">
    <w:name w:val="Интерактивный заголовок"/>
    <w:basedOn w:val="15"/>
    <w:next w:val="a"/>
    <w:link w:val="affff4"/>
    <w:rPr>
      <w:u w:val="single"/>
    </w:rPr>
  </w:style>
  <w:style w:type="character" w:customStyle="1" w:styleId="affff4">
    <w:name w:val="Интерактивный заголовок"/>
    <w:basedOn w:val="16"/>
    <w:link w:val="affff3"/>
    <w:rPr>
      <w:rFonts w:ascii="Verdana" w:hAnsi="Verdana"/>
      <w:b/>
      <w:color w:val="0058A9"/>
      <w:u w:val="single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a">
    <w:name w:val="Текст (прав. подпись)"/>
    <w:basedOn w:val="a"/>
    <w:next w:val="a"/>
    <w:link w:val="a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c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fff5">
    <w:name w:val="Переменная часть"/>
    <w:basedOn w:val="a8"/>
    <w:next w:val="a"/>
    <w:link w:val="affff6"/>
    <w:rPr>
      <w:sz w:val="18"/>
    </w:rPr>
  </w:style>
  <w:style w:type="character" w:customStyle="1" w:styleId="affff6">
    <w:name w:val="Переменная часть"/>
    <w:basedOn w:val="a9"/>
    <w:link w:val="affff5"/>
    <w:rPr>
      <w:rFonts w:ascii="Verdana" w:hAnsi="Verdana"/>
      <w:sz w:val="18"/>
    </w:rPr>
  </w:style>
  <w:style w:type="paragraph" w:styleId="affff7">
    <w:name w:val="footer"/>
    <w:basedOn w:val="a"/>
    <w:link w:val="affff8"/>
    <w:pPr>
      <w:tabs>
        <w:tab w:val="center" w:pos="4677"/>
        <w:tab w:val="right" w:pos="9355"/>
      </w:tabs>
    </w:pPr>
  </w:style>
  <w:style w:type="character" w:customStyle="1" w:styleId="affff8">
    <w:name w:val="Нижний колонтитул Знак"/>
    <w:basedOn w:val="1"/>
    <w:link w:val="affff7"/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1e">
    <w:name w:val="Слабое выделение1"/>
    <w:link w:val="affff9"/>
    <w:rPr>
      <w:i/>
      <w:color w:val="404040"/>
    </w:rPr>
  </w:style>
  <w:style w:type="character" w:styleId="affff9">
    <w:name w:val="Subtle Emphasis"/>
    <w:link w:val="1e"/>
    <w:rPr>
      <w:i/>
      <w:color w:val="40404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a">
    <w:name w:val="Таблицы (моноширинный)"/>
    <w:basedOn w:val="a"/>
    <w:next w:val="a"/>
    <w:link w:val="a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b">
    <w:name w:val="Таблицы (моноширинный)"/>
    <w:basedOn w:val="1"/>
    <w:link w:val="affffa"/>
    <w:rPr>
      <w:rFonts w:ascii="Courier New" w:hAnsi="Courier New"/>
      <w:sz w:val="24"/>
    </w:rPr>
  </w:style>
  <w:style w:type="paragraph" w:customStyle="1" w:styleId="affffc">
    <w:name w:val="Центрированный (таблица)"/>
    <w:basedOn w:val="af1"/>
    <w:next w:val="a"/>
    <w:link w:val="affffd"/>
    <w:pPr>
      <w:jc w:val="center"/>
    </w:pPr>
  </w:style>
  <w:style w:type="character" w:customStyle="1" w:styleId="affffd">
    <w:name w:val="Центрированный (таблица)"/>
    <w:basedOn w:val="af3"/>
    <w:link w:val="affffc"/>
    <w:rPr>
      <w:rFonts w:ascii="Times New Roman" w:hAnsi="Times New Roman"/>
      <w:sz w:val="24"/>
    </w:rPr>
  </w:style>
  <w:style w:type="paragraph" w:customStyle="1" w:styleId="affffe">
    <w:name w:val="Выделение для Базового Поиска"/>
    <w:link w:val="afffff"/>
    <w:rPr>
      <w:b/>
      <w:color w:val="0058A9"/>
    </w:rPr>
  </w:style>
  <w:style w:type="character" w:customStyle="1" w:styleId="afffff">
    <w:name w:val="Выделение для Базового Поиска"/>
    <w:link w:val="affffe"/>
    <w:rPr>
      <w:b/>
      <w:color w:val="0058A9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0">
    <w:name w:val="Утратил силу"/>
    <w:link w:val="afffff1"/>
    <w:rPr>
      <w:b/>
      <w:strike/>
      <w:color w:val="666600"/>
    </w:rPr>
  </w:style>
  <w:style w:type="character" w:customStyle="1" w:styleId="afffff1">
    <w:name w:val="Утратил силу"/>
    <w:link w:val="afffff0"/>
    <w:rPr>
      <w:b/>
      <w:strike/>
      <w:color w:val="66660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2">
    <w:name w:val="Текст (справка)"/>
    <w:basedOn w:val="a"/>
    <w:next w:val="a"/>
    <w:link w:val="aff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3">
    <w:name w:val="Текст (справка)"/>
    <w:basedOn w:val="1"/>
    <w:link w:val="afffff2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4">
    <w:name w:val="Напишите нам"/>
    <w:basedOn w:val="a"/>
    <w:next w:val="a"/>
    <w:link w:val="a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5">
    <w:name w:val="Напишите нам"/>
    <w:basedOn w:val="1"/>
    <w:link w:val="afffff4"/>
    <w:rPr>
      <w:rFonts w:ascii="Times New Roman" w:hAnsi="Times New Roman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6">
    <w:name w:val="Обычный (Интернет) Знак"/>
    <w:link w:val="afffff7"/>
    <w:rPr>
      <w:rFonts w:ascii="Times New Roman" w:hAnsi="Times New Roman"/>
      <w:sz w:val="24"/>
    </w:rPr>
  </w:style>
  <w:style w:type="character" w:customStyle="1" w:styleId="afffff7">
    <w:name w:val="Обычный (Интернет) Знак"/>
    <w:link w:val="afffff6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d">
    <w:name w:val="Комментарий"/>
    <w:basedOn w:val="afffff2"/>
    <w:next w:val="a"/>
    <w:link w:val="af"/>
    <w:pPr>
      <w:spacing w:before="75"/>
      <w:ind w:right="0"/>
      <w:jc w:val="both"/>
    </w:pPr>
    <w:rPr>
      <w:color w:val="353842"/>
    </w:rPr>
  </w:style>
  <w:style w:type="character" w:customStyle="1" w:styleId="af">
    <w:name w:val="Комментарий"/>
    <w:basedOn w:val="afffff3"/>
    <w:link w:val="ad"/>
    <w:rPr>
      <w:rFonts w:ascii="Times New Roman" w:hAnsi="Times New Roman"/>
      <w:color w:val="353842"/>
      <w:sz w:val="24"/>
    </w:rPr>
  </w:style>
  <w:style w:type="paragraph" w:customStyle="1" w:styleId="afffff8">
    <w:name w:val="Оглавление"/>
    <w:basedOn w:val="affffa"/>
    <w:next w:val="a"/>
    <w:link w:val="afffff9"/>
    <w:pPr>
      <w:ind w:left="140"/>
    </w:pPr>
  </w:style>
  <w:style w:type="character" w:customStyle="1" w:styleId="afffff9">
    <w:name w:val="Оглавление"/>
    <w:basedOn w:val="affffb"/>
    <w:link w:val="afffff8"/>
    <w:rPr>
      <w:rFonts w:ascii="Courier New" w:hAnsi="Courier New"/>
      <w:sz w:val="24"/>
    </w:rPr>
  </w:style>
  <w:style w:type="paragraph" w:customStyle="1" w:styleId="afffffa">
    <w:name w:val="Моноширинный"/>
    <w:basedOn w:val="a"/>
    <w:next w:val="a"/>
    <w:link w:val="a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b">
    <w:name w:val="Моноширинный"/>
    <w:basedOn w:val="1"/>
    <w:link w:val="afffffa"/>
    <w:rPr>
      <w:rFonts w:ascii="Courier New" w:hAnsi="Courier New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afffffc">
    <w:name w:val="annotation text"/>
    <w:basedOn w:val="a"/>
    <w:link w:val="afffffd"/>
    <w:rPr>
      <w:sz w:val="20"/>
    </w:rPr>
  </w:style>
  <w:style w:type="character" w:customStyle="1" w:styleId="afffffd">
    <w:name w:val="Текст примечания Знак"/>
    <w:basedOn w:val="1"/>
    <w:link w:val="afffffc"/>
    <w:rPr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e">
    <w:name w:val="Заголовок статьи"/>
    <w:basedOn w:val="a"/>
    <w:next w:val="a"/>
    <w:link w:val="affff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">
    <w:name w:val="Заголовок статьи"/>
    <w:basedOn w:val="1"/>
    <w:link w:val="afffffe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f">
    <w:name w:val="Обычный (веб)1"/>
    <w:basedOn w:val="a"/>
    <w:next w:val="affffff0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1">
    <w:name w:val="Сравнение редакций"/>
    <w:link w:val="affffff2"/>
    <w:rPr>
      <w:b/>
      <w:color w:val="26282F"/>
    </w:rPr>
  </w:style>
  <w:style w:type="character" w:customStyle="1" w:styleId="affffff2">
    <w:name w:val="Сравнение редакций"/>
    <w:link w:val="affffff1"/>
    <w:rPr>
      <w:b/>
      <w:color w:val="26282F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3">
    <w:name w:val="Не вступил в силу"/>
    <w:link w:val="affffff4"/>
    <w:rPr>
      <w:b/>
      <w:shd w:val="clear" w:color="auto" w:fill="D8EDE8"/>
    </w:rPr>
  </w:style>
  <w:style w:type="character" w:customStyle="1" w:styleId="affffff4">
    <w:name w:val="Не вступил в силу"/>
    <w:link w:val="affffff3"/>
    <w:rPr>
      <w:b/>
      <w:color w:val="000000"/>
      <w:shd w:val="clear" w:color="auto" w:fill="D8EDE8"/>
    </w:rPr>
  </w:style>
  <w:style w:type="paragraph" w:customStyle="1" w:styleId="affffff5">
    <w:name w:val="Заголовок своего сообщения"/>
    <w:link w:val="affffff6"/>
    <w:rPr>
      <w:b/>
      <w:color w:val="26282F"/>
    </w:rPr>
  </w:style>
  <w:style w:type="character" w:customStyle="1" w:styleId="affffff6">
    <w:name w:val="Заголовок своего сообщения"/>
    <w:link w:val="affffff5"/>
    <w:rPr>
      <w:b/>
      <w:color w:val="26282F"/>
    </w:rPr>
  </w:style>
  <w:style w:type="paragraph" w:customStyle="1" w:styleId="26">
    <w:name w:val="Гиперссылка2"/>
    <w:basedOn w:val="13"/>
    <w:link w:val="affffff7"/>
    <w:rPr>
      <w:color w:val="0563C1" w:themeColor="hyperlink"/>
      <w:u w:val="single"/>
    </w:rPr>
  </w:style>
  <w:style w:type="character" w:styleId="affffff7">
    <w:name w:val="Hyperlink"/>
    <w:basedOn w:val="a0"/>
    <w:link w:val="26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8">
    <w:name w:val="Дочерний элемент списка"/>
    <w:basedOn w:val="a"/>
    <w:next w:val="a"/>
    <w:link w:val="a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9">
    <w:name w:val="Дочерний элемент списка"/>
    <w:basedOn w:val="1"/>
    <w:link w:val="affffff8"/>
    <w:rPr>
      <w:rFonts w:ascii="Times New Roman" w:hAnsi="Times New Roman"/>
      <w:color w:val="868381"/>
      <w:sz w:val="20"/>
    </w:rPr>
  </w:style>
  <w:style w:type="paragraph" w:styleId="affffffa">
    <w:name w:val="annotation subject"/>
    <w:basedOn w:val="afffffc"/>
    <w:next w:val="afffffc"/>
    <w:link w:val="affffffb"/>
    <w:rPr>
      <w:b/>
    </w:rPr>
  </w:style>
  <w:style w:type="character" w:customStyle="1" w:styleId="affffffb">
    <w:name w:val="Тема примечания Знак"/>
    <w:basedOn w:val="afffffd"/>
    <w:link w:val="affffffa"/>
    <w:rPr>
      <w:b/>
      <w:sz w:val="20"/>
    </w:rPr>
  </w:style>
  <w:style w:type="paragraph" w:styleId="1f1">
    <w:name w:val="toc 1"/>
    <w:basedOn w:val="a"/>
    <w:next w:val="a"/>
    <w:link w:val="1f2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2">
    <w:name w:val="Оглавление 1 Знак"/>
    <w:basedOn w:val="1"/>
    <w:link w:val="1f1"/>
    <w:rPr>
      <w:rFonts w:ascii="Times New Roman" w:hAnsi="Times New Roman"/>
      <w:b/>
    </w:rPr>
  </w:style>
  <w:style w:type="paragraph" w:styleId="affffff0">
    <w:name w:val="Normal (Web)"/>
    <w:basedOn w:val="a"/>
    <w:link w:val="1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3">
    <w:name w:val="Обычный (Интернет) Знак1"/>
    <w:basedOn w:val="1"/>
    <w:link w:val="affffff0"/>
    <w:rPr>
      <w:rFonts w:ascii="Times New Roman" w:hAnsi="Times New Roman"/>
      <w:sz w:val="24"/>
    </w:rPr>
  </w:style>
  <w:style w:type="paragraph" w:customStyle="1" w:styleId="1f4">
    <w:name w:val="Неразрешенное упоминание1"/>
    <w:basedOn w:val="13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a0"/>
    <w:link w:val="1f4"/>
    <w:rPr>
      <w:color w:val="605E5C"/>
      <w:shd w:val="clear" w:color="auto" w:fill="E1DFDD"/>
    </w:rPr>
  </w:style>
  <w:style w:type="paragraph" w:customStyle="1" w:styleId="affffffc">
    <w:name w:val="Цветовое выделение"/>
    <w:link w:val="affffffd"/>
    <w:rPr>
      <w:b/>
      <w:color w:val="26282F"/>
    </w:rPr>
  </w:style>
  <w:style w:type="character" w:customStyle="1" w:styleId="affffffd">
    <w:name w:val="Цветовое выделение"/>
    <w:link w:val="affffffc"/>
    <w:rPr>
      <w:b/>
      <w:color w:val="26282F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e">
    <w:name w:val="Выделение для Базового Поиска (курсив)"/>
    <w:link w:val="afffffff"/>
    <w:rPr>
      <w:b/>
      <w:i/>
      <w:color w:val="0058A9"/>
    </w:rPr>
  </w:style>
  <w:style w:type="character" w:customStyle="1" w:styleId="afffffff">
    <w:name w:val="Выделение для Базового Поиска (курсив)"/>
    <w:link w:val="affffffe"/>
    <w:rPr>
      <w:b/>
      <w:i/>
      <w:color w:val="0058A9"/>
    </w:rPr>
  </w:style>
  <w:style w:type="paragraph" w:customStyle="1" w:styleId="1f6">
    <w:name w:val="Нижний колонтитул Знак1"/>
    <w:basedOn w:val="13"/>
    <w:link w:val="1f7"/>
    <w:rPr>
      <w:rFonts w:ascii="Calibri" w:hAnsi="Calibri"/>
    </w:rPr>
  </w:style>
  <w:style w:type="character" w:customStyle="1" w:styleId="1f7">
    <w:name w:val="Нижний колонтитул Знак1"/>
    <w:basedOn w:val="a0"/>
    <w:link w:val="1f6"/>
    <w:rPr>
      <w:rFonts w:ascii="Calibri" w:hAnsi="Calibri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0">
    <w:name w:val="Заголовок ЭР (правое окно)"/>
    <w:basedOn w:val="afff1"/>
    <w:next w:val="a"/>
    <w:link w:val="afffffff1"/>
    <w:pPr>
      <w:spacing w:after="0"/>
      <w:jc w:val="left"/>
    </w:pPr>
  </w:style>
  <w:style w:type="character" w:customStyle="1" w:styleId="afffffff1">
    <w:name w:val="Заголовок ЭР (правое окно)"/>
    <w:basedOn w:val="afff2"/>
    <w:link w:val="afffffff0"/>
    <w:rPr>
      <w:rFonts w:ascii="Times New Roman" w:hAnsi="Times New Roman"/>
      <w:b/>
      <w:color w:val="26282F"/>
      <w:sz w:val="26"/>
    </w:rPr>
  </w:style>
  <w:style w:type="paragraph" w:customStyle="1" w:styleId="afffffff2">
    <w:name w:val="Заголовок группы контролов"/>
    <w:basedOn w:val="a"/>
    <w:next w:val="a"/>
    <w:link w:val="afff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3">
    <w:name w:val="Заголовок группы контролов"/>
    <w:basedOn w:val="1"/>
    <w:link w:val="afffffff2"/>
    <w:rPr>
      <w:rFonts w:ascii="Times New Roman" w:hAnsi="Times New Roman"/>
      <w:b/>
      <w:color w:val="000000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ff4">
    <w:name w:val="Формула"/>
    <w:basedOn w:val="a"/>
    <w:next w:val="a"/>
    <w:link w:val="aff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5">
    <w:name w:val="Формула"/>
    <w:basedOn w:val="1"/>
    <w:link w:val="afffffff4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8">
    <w:name w:val="Знак концевой сноски1"/>
    <w:link w:val="afffffff6"/>
    <w:rPr>
      <w:rFonts w:ascii="Times New Roman" w:hAnsi="Times New Roman"/>
      <w:vertAlign w:val="superscript"/>
    </w:rPr>
  </w:style>
  <w:style w:type="character" w:styleId="afffffff6">
    <w:name w:val="endnote reference"/>
    <w:link w:val="1f8"/>
    <w:rPr>
      <w:rFonts w:ascii="Times New Roman" w:hAnsi="Times New Roman"/>
      <w:vertAlign w:val="superscript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f7">
    <w:name w:val="Технический комментарий"/>
    <w:basedOn w:val="a"/>
    <w:next w:val="a"/>
    <w:link w:val="afffff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8">
    <w:name w:val="Технический комментарий"/>
    <w:basedOn w:val="1"/>
    <w:link w:val="afffffff7"/>
    <w:rPr>
      <w:rFonts w:ascii="Times New Roman" w:hAnsi="Times New Roman"/>
      <w:color w:val="463F31"/>
      <w:sz w:val="24"/>
    </w:rPr>
  </w:style>
  <w:style w:type="paragraph" w:customStyle="1" w:styleId="afffffff9">
    <w:name w:val="Ссылка на официальную публикацию"/>
    <w:basedOn w:val="a"/>
    <w:next w:val="a"/>
    <w:link w:val="a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a">
    <w:name w:val="Ссылка на официальную публикацию"/>
    <w:basedOn w:val="1"/>
    <w:link w:val="afffffff9"/>
    <w:rPr>
      <w:rFonts w:ascii="Times New Roman" w:hAnsi="Times New Roman"/>
      <w:sz w:val="24"/>
    </w:rPr>
  </w:style>
  <w:style w:type="paragraph" w:customStyle="1" w:styleId="1f9">
    <w:name w:val="Знак примечания1"/>
    <w:basedOn w:val="13"/>
    <w:link w:val="afffffffb"/>
    <w:rPr>
      <w:sz w:val="16"/>
    </w:rPr>
  </w:style>
  <w:style w:type="character" w:styleId="afffffffb">
    <w:name w:val="annotation reference"/>
    <w:basedOn w:val="a0"/>
    <w:link w:val="1f9"/>
    <w:rPr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fa">
    <w:name w:val="Тема примечания Знак1"/>
    <w:link w:val="1fb"/>
    <w:rPr>
      <w:rFonts w:ascii="Times New Roman" w:hAnsi="Times New Roman"/>
      <w:b/>
      <w:sz w:val="20"/>
    </w:rPr>
  </w:style>
  <w:style w:type="character" w:customStyle="1" w:styleId="1fb">
    <w:name w:val="Тема примечания Знак1"/>
    <w:link w:val="1fa"/>
    <w:rPr>
      <w:rFonts w:ascii="Times New Roman" w:hAnsi="Times New Roman"/>
      <w:b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ffc">
    <w:name w:val="Подвал для информации об изменениях"/>
    <w:basedOn w:val="10"/>
    <w:next w:val="a"/>
    <w:link w:val="afffffffd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d">
    <w:name w:val="Подвал для информации об изменениях"/>
    <w:basedOn w:val="11"/>
    <w:link w:val="afffffffc"/>
    <w:rPr>
      <w:rFonts w:ascii="Times New Roman" w:hAnsi="Times New Roman"/>
      <w:b w:val="0"/>
      <w:sz w:val="1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ffe">
    <w:name w:val="Заголовок чужого сообщения"/>
    <w:link w:val="affffffff"/>
    <w:rPr>
      <w:b/>
      <w:color w:val="FF0000"/>
    </w:rPr>
  </w:style>
  <w:style w:type="character" w:customStyle="1" w:styleId="affffffff">
    <w:name w:val="Заголовок чужого сообщения"/>
    <w:link w:val="afffffffe"/>
    <w:rPr>
      <w:b/>
      <w:color w:val="FF000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3">
    <w:name w:val="Основной шрифт абзаца1"/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affffffff0">
    <w:name w:val="Куда обратиться?"/>
    <w:basedOn w:val="aff8"/>
    <w:next w:val="a"/>
    <w:link w:val="affffffff1"/>
  </w:style>
  <w:style w:type="character" w:customStyle="1" w:styleId="affffffff1">
    <w:name w:val="Куда обратиться?"/>
    <w:basedOn w:val="affa"/>
    <w:link w:val="affffffff0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e">
    <w:name w:val="Раздел 1"/>
    <w:basedOn w:val="10"/>
    <w:link w:val="1ff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">
    <w:name w:val="Раздел 1"/>
    <w:basedOn w:val="11"/>
    <w:link w:val="1fe"/>
    <w:rPr>
      <w:rFonts w:ascii="Times New Roman" w:hAnsi="Times New Roman"/>
      <w:b/>
      <w:sz w:val="24"/>
    </w:rPr>
  </w:style>
  <w:style w:type="paragraph" w:customStyle="1" w:styleId="affffffff2">
    <w:name w:val="Необходимые документы"/>
    <w:basedOn w:val="aff8"/>
    <w:next w:val="a"/>
    <w:link w:val="affffffff3"/>
    <w:pPr>
      <w:ind w:left="0" w:firstLine="118"/>
    </w:pPr>
  </w:style>
  <w:style w:type="character" w:customStyle="1" w:styleId="affffffff3">
    <w:name w:val="Необходимые документы"/>
    <w:basedOn w:val="affa"/>
    <w:link w:val="affffffff2"/>
    <w:rPr>
      <w:rFonts w:ascii="Times New Roman" w:hAnsi="Times New Roman"/>
      <w:sz w:val="24"/>
    </w:rPr>
  </w:style>
  <w:style w:type="paragraph" w:customStyle="1" w:styleId="1ff0">
    <w:name w:val="Заголовок Знак1"/>
    <w:basedOn w:val="13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affffffff4">
    <w:name w:val="Текст (лев. подпись)"/>
    <w:basedOn w:val="a"/>
    <w:next w:val="a"/>
    <w:link w:val="afff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5">
    <w:name w:val="Текст (лев. подпись)"/>
    <w:basedOn w:val="1"/>
    <w:link w:val="affffffff4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fff6">
    <w:name w:val="Опечатки"/>
    <w:link w:val="affffffff7"/>
    <w:rPr>
      <w:color w:val="FF0000"/>
    </w:rPr>
  </w:style>
  <w:style w:type="character" w:customStyle="1" w:styleId="affffffff7">
    <w:name w:val="Опечатки"/>
    <w:link w:val="affffffff6"/>
    <w:rPr>
      <w:color w:val="FF0000"/>
    </w:rPr>
  </w:style>
  <w:style w:type="paragraph" w:customStyle="1" w:styleId="affffffff8">
    <w:name w:val="Информация об изменениях"/>
    <w:basedOn w:val="a4"/>
    <w:next w:val="a"/>
    <w:link w:val="affffffff9"/>
    <w:pPr>
      <w:spacing w:before="180"/>
      <w:ind w:left="360" w:right="360" w:firstLine="0"/>
    </w:pPr>
  </w:style>
  <w:style w:type="character" w:customStyle="1" w:styleId="affffffff9">
    <w:name w:val="Информация об изменениях"/>
    <w:basedOn w:val="a6"/>
    <w:link w:val="affffffff8"/>
    <w:rPr>
      <w:rFonts w:ascii="Times New Roman" w:hAnsi="Times New Roman"/>
      <w:color w:val="353842"/>
      <w:sz w:val="1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ffa">
    <w:name w:val="Подчёркнуный текст"/>
    <w:basedOn w:val="a"/>
    <w:next w:val="a"/>
    <w:link w:val="affffff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b">
    <w:name w:val="Подчёркнуный текст"/>
    <w:basedOn w:val="1"/>
    <w:link w:val="affffffffa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c">
    <w:name w:val="Заголовок распахивающейся части диалога"/>
    <w:basedOn w:val="a"/>
    <w:next w:val="a"/>
    <w:link w:val="afffff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d">
    <w:name w:val="Заголовок распахивающейся части диалога"/>
    <w:basedOn w:val="1"/>
    <w:link w:val="affffffffc"/>
    <w:rPr>
      <w:rFonts w:ascii="Times New Roman" w:hAnsi="Times New Roman"/>
      <w:i/>
      <w:color w:val="00008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1">
    <w:name w:val="Нормальный (таблица)"/>
    <w:basedOn w:val="a"/>
    <w:next w:val="a"/>
    <w:link w:val="a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3">
    <w:name w:val="Нормальный (таблица)"/>
    <w:basedOn w:val="1"/>
    <w:link w:val="a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ffffe">
    <w:name w:val="Внимание: криминал!!"/>
    <w:basedOn w:val="aff8"/>
    <w:next w:val="a"/>
    <w:link w:val="afffffffff"/>
  </w:style>
  <w:style w:type="character" w:customStyle="1" w:styleId="afffffffff">
    <w:name w:val="Внимание: криминал!!"/>
    <w:basedOn w:val="affa"/>
    <w:link w:val="affffffffe"/>
    <w:rPr>
      <w:rFonts w:ascii="Times New Roman" w:hAnsi="Times New Roman"/>
      <w:sz w:val="24"/>
    </w:rPr>
  </w:style>
  <w:style w:type="paragraph" w:styleId="affb">
    <w:name w:val="Subtitle"/>
    <w:basedOn w:val="a"/>
    <w:next w:val="a"/>
    <w:link w:val="a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c">
    <w:name w:val="Подзаголовок Знак"/>
    <w:basedOn w:val="1"/>
    <w:link w:val="affb"/>
    <w:rPr>
      <w:color w:val="5A5A5A" w:themeColor="text1" w:themeTint="A5"/>
      <w:spacing w:val="15"/>
    </w:rPr>
  </w:style>
  <w:style w:type="paragraph" w:customStyle="1" w:styleId="afffffffff0">
    <w:name w:val="Колонтитул (левый)"/>
    <w:basedOn w:val="affffffff4"/>
    <w:next w:val="a"/>
    <w:link w:val="afffffffff1"/>
    <w:rPr>
      <w:sz w:val="14"/>
    </w:rPr>
  </w:style>
  <w:style w:type="character" w:customStyle="1" w:styleId="afffffffff1">
    <w:name w:val="Колонтитул (левый)"/>
    <w:basedOn w:val="affffffff5"/>
    <w:link w:val="afffffffff0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fff2">
    <w:link w:val="afffffffff3"/>
    <w:semiHidden/>
    <w:unhideWhenUsed/>
  </w:style>
  <w:style w:type="character" w:customStyle="1" w:styleId="afffffffff3">
    <w:link w:val="afffffffff2"/>
    <w:semiHidden/>
    <w:unhideWhenUsed/>
  </w:style>
  <w:style w:type="paragraph" w:customStyle="1" w:styleId="1ff2">
    <w:name w:val="Название Знак1"/>
    <w:link w:val="1ff3"/>
    <w:rPr>
      <w:rFonts w:ascii="Times New Roman" w:hAnsi="Times New Roman"/>
      <w:sz w:val="24"/>
    </w:rPr>
  </w:style>
  <w:style w:type="character" w:customStyle="1" w:styleId="1ff3">
    <w:name w:val="Название Знак1"/>
    <w:link w:val="1ff2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fff4">
    <w:name w:val="Сравнение редакций. Добавленный фрагмент"/>
    <w:link w:val="afffffffff5"/>
    <w:rPr>
      <w:shd w:val="clear" w:color="auto" w:fill="C1D7FF"/>
    </w:rPr>
  </w:style>
  <w:style w:type="character" w:customStyle="1" w:styleId="afffffffff5">
    <w:name w:val="Сравнение редакций. Добавленный фрагмент"/>
    <w:link w:val="afffffffff4"/>
    <w:rPr>
      <w:color w:val="000000"/>
      <w:shd w:val="clear" w:color="auto" w:fill="C1D7FF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afffffffff6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6"/>
    <w:rPr>
      <w:rFonts w:ascii="Segoe UI" w:hAnsi="Segoe UI"/>
      <w:sz w:val="24"/>
    </w:rPr>
  </w:style>
  <w:style w:type="paragraph" w:styleId="afffffffff7">
    <w:name w:val="Balloon Text"/>
    <w:basedOn w:val="a"/>
    <w:link w:val="afffffffff8"/>
    <w:rPr>
      <w:rFonts w:ascii="Segoe UI" w:hAnsi="Segoe UI"/>
      <w:sz w:val="18"/>
    </w:rPr>
  </w:style>
  <w:style w:type="character" w:customStyle="1" w:styleId="afffffffff8">
    <w:name w:val="Текст выноски Знак"/>
    <w:basedOn w:val="1"/>
    <w:link w:val="afffffffff7"/>
    <w:rPr>
      <w:rFonts w:ascii="Segoe UI" w:hAnsi="Segoe UI"/>
      <w:sz w:val="18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fff9">
    <w:name w:val="Ссылка на утративший силу документ"/>
    <w:link w:val="afffffffffa"/>
    <w:rPr>
      <w:b/>
      <w:color w:val="749232"/>
    </w:rPr>
  </w:style>
  <w:style w:type="character" w:customStyle="1" w:styleId="afffffffffa">
    <w:name w:val="Ссылка на утративший силу документ"/>
    <w:link w:val="afffffffff9"/>
    <w:rPr>
      <w:b/>
      <w:color w:val="749232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fffb">
    <w:name w:val="Внимание: недобросовестность!"/>
    <w:basedOn w:val="aff8"/>
    <w:next w:val="a"/>
    <w:link w:val="afffffffffc"/>
  </w:style>
  <w:style w:type="character" w:customStyle="1" w:styleId="afffffffffc">
    <w:name w:val="Внимание: недобросовестность!"/>
    <w:basedOn w:val="affa"/>
    <w:link w:val="afffffffffb"/>
    <w:rPr>
      <w:rFonts w:ascii="Times New Roman" w:hAnsi="Times New Roman"/>
      <w:sz w:val="24"/>
    </w:rPr>
  </w:style>
  <w:style w:type="paragraph" w:customStyle="1" w:styleId="afffffffffd">
    <w:name w:val="Продолжение ссылки"/>
    <w:link w:val="afffffffffe"/>
  </w:style>
  <w:style w:type="character" w:customStyle="1" w:styleId="afffffffffe">
    <w:name w:val="Продолжение ссылки"/>
    <w:link w:val="afffffffffd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1B66E6-1FDA-4EDA-BE44-C6CFE7CFE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1183</Words>
  <Characters>6746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ИРПО</cp:lastModifiedBy>
  <cp:revision>3</cp:revision>
  <dcterms:created xsi:type="dcterms:W3CDTF">2024-07-30T08:20:00Z</dcterms:created>
  <dcterms:modified xsi:type="dcterms:W3CDTF">2025-02-26T08:17:00Z</dcterms:modified>
</cp:coreProperties>
</file>