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keepNext w:val="1"/>
        <w:ind w:firstLine="709" w:left="0"/>
        <w:jc w:val="right"/>
        <w:rPr>
          <w:rFonts w:ascii="Times New Roman" w:hAnsi="Times New Roman"/>
          <w:b w:val="1"/>
          <w:color w:val="000000"/>
          <w:sz w:val="24"/>
        </w:rPr>
      </w:pPr>
      <w:bookmarkStart w:id="1" w:name="_Hlk75278658"/>
      <w:bookmarkEnd w:id="1"/>
      <w:r>
        <w:rPr>
          <w:rFonts w:ascii="Times New Roman" w:hAnsi="Times New Roman"/>
          <w:b w:val="1"/>
          <w:color w:val="000000"/>
          <w:sz w:val="24"/>
        </w:rPr>
        <w:t xml:space="preserve">ПРИЛОЖЕНИЕ </w:t>
      </w:r>
      <w:r>
        <w:rPr>
          <w:rFonts w:ascii="Times New Roman" w:hAnsi="Times New Roman"/>
          <w:b w:val="1"/>
          <w:color w:val="000000"/>
          <w:sz w:val="24"/>
        </w:rPr>
        <w:t>5</w:t>
      </w:r>
    </w:p>
    <w:p w14:paraId="07000000">
      <w:pPr>
        <w:keepNext w:val="1"/>
        <w:ind/>
        <w:jc w:val="right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к </w:t>
      </w:r>
      <w:r>
        <w:rPr>
          <w:rFonts w:ascii="Times New Roman" w:hAnsi="Times New Roman"/>
          <w:b w:val="1"/>
          <w:color w:val="000000"/>
          <w:sz w:val="24"/>
        </w:rPr>
        <w:t>ПОП-П</w:t>
      </w:r>
      <w:r>
        <w:rPr>
          <w:rFonts w:ascii="Times New Roman" w:hAnsi="Times New Roman"/>
          <w:b w:val="1"/>
          <w:color w:val="000000"/>
          <w:sz w:val="24"/>
        </w:rPr>
        <w:t xml:space="preserve"> по </w:t>
      </w:r>
      <w:bookmarkStart w:id="2" w:name="_Hlk147906861"/>
      <w:r>
        <w:rPr>
          <w:rFonts w:ascii="Times New Roman" w:hAnsi="Times New Roman"/>
          <w:b w:val="1"/>
          <w:color w:val="000000"/>
          <w:sz w:val="24"/>
        </w:rPr>
        <w:t xml:space="preserve">специальности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35.02.18 Технология переработки древесины</w:t>
      </w:r>
      <w:bookmarkEnd w:id="2"/>
    </w:p>
    <w:p w14:paraId="08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9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A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B000000">
      <w:pPr>
        <w:spacing w:after="384" w:line="264" w:lineRule="auto"/>
        <w:ind w:hanging="10" w:left="276" w:right="288"/>
        <w:jc w:val="right"/>
        <w:rPr>
          <w:rFonts w:ascii="Times New Roman" w:hAnsi="Times New Roman"/>
          <w:color w:val="000000"/>
          <w:sz w:val="24"/>
        </w:rPr>
      </w:pPr>
    </w:p>
    <w:p w14:paraId="0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ПРИМЕРНАЯ РАБОЧАЯ ПРОГРАММА ВОСПИТАНИЯ</w:t>
      </w:r>
      <w:r>
        <w:rPr>
          <w:rFonts w:ascii="Times New Roman" w:hAnsi="Times New Roman"/>
          <w:b w:val="1"/>
          <w:color w:val="000000"/>
          <w:sz w:val="24"/>
        </w:rPr>
        <w:br/>
      </w:r>
    </w:p>
    <w:p w14:paraId="0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4"/>
        </w:rPr>
        <w:t>П</w:t>
      </w:r>
      <w:r>
        <w:rPr>
          <w:rFonts w:ascii="Times New Roman" w:hAnsi="Times New Roman"/>
          <w:i w:val="1"/>
          <w:color w:val="000000"/>
          <w:sz w:val="24"/>
        </w:rPr>
        <w:t>римерн</w:t>
      </w:r>
      <w:r>
        <w:rPr>
          <w:rFonts w:ascii="Times New Roman" w:hAnsi="Times New Roman"/>
          <w:i w:val="1"/>
          <w:color w:val="000000"/>
          <w:sz w:val="24"/>
        </w:rPr>
        <w:t>ая</w:t>
      </w:r>
      <w:r>
        <w:rPr>
          <w:rFonts w:ascii="Times New Roman" w:hAnsi="Times New Roman"/>
          <w:i w:val="1"/>
          <w:color w:val="000000"/>
          <w:sz w:val="24"/>
        </w:rPr>
        <w:t xml:space="preserve"> рабоч</w:t>
      </w:r>
      <w:r>
        <w:rPr>
          <w:rFonts w:ascii="Times New Roman" w:hAnsi="Times New Roman"/>
          <w:i w:val="1"/>
          <w:color w:val="000000"/>
          <w:sz w:val="24"/>
        </w:rPr>
        <w:t>ая</w:t>
      </w:r>
      <w:r>
        <w:rPr>
          <w:rFonts w:ascii="Times New Roman" w:hAnsi="Times New Roman"/>
          <w:i w:val="1"/>
          <w:color w:val="000000"/>
          <w:sz w:val="24"/>
        </w:rPr>
        <w:t xml:space="preserve"> программ</w:t>
      </w:r>
      <w:r>
        <w:rPr>
          <w:rFonts w:ascii="Times New Roman" w:hAnsi="Times New Roman"/>
          <w:i w:val="1"/>
          <w:color w:val="000000"/>
          <w:sz w:val="24"/>
        </w:rPr>
        <w:t>а</w:t>
      </w:r>
      <w:r>
        <w:rPr>
          <w:rFonts w:ascii="Times New Roman" w:hAnsi="Times New Roman"/>
          <w:i w:val="1"/>
          <w:color w:val="000000"/>
          <w:sz w:val="24"/>
        </w:rPr>
        <w:t xml:space="preserve"> воспитания </w:t>
      </w:r>
      <w:r>
        <w:rPr>
          <w:rFonts w:ascii="Times New Roman" w:hAnsi="Times New Roman"/>
          <w:i w:val="1"/>
          <w:color w:val="000000"/>
          <w:sz w:val="24"/>
        </w:rPr>
        <w:t xml:space="preserve">разрабатывается </w:t>
      </w:r>
      <w:r>
        <w:rPr>
          <w:rFonts w:ascii="Times New Roman" w:hAnsi="Times New Roman"/>
          <w:i w:val="1"/>
          <w:color w:val="000000"/>
          <w:sz w:val="24"/>
        </w:rPr>
        <w:br/>
      </w:r>
      <w:r>
        <w:rPr>
          <w:rFonts w:ascii="Times New Roman" w:hAnsi="Times New Roman"/>
          <w:i w:val="1"/>
          <w:color w:val="000000"/>
          <w:sz w:val="24"/>
        </w:rPr>
        <w:t>на основе</w:t>
      </w:r>
      <w:r>
        <w:rPr>
          <w:rFonts w:ascii="Times New Roman" w:hAnsi="Times New Roman"/>
          <w:i w:val="1"/>
          <w:color w:val="000000"/>
          <w:sz w:val="24"/>
        </w:rPr>
        <w:t xml:space="preserve"> примерн</w:t>
      </w:r>
      <w:r>
        <w:rPr>
          <w:rFonts w:ascii="Times New Roman" w:hAnsi="Times New Roman"/>
          <w:i w:val="1"/>
          <w:color w:val="000000"/>
          <w:sz w:val="24"/>
        </w:rPr>
        <w:t>ой</w:t>
      </w:r>
      <w:r>
        <w:rPr>
          <w:rFonts w:ascii="Times New Roman" w:hAnsi="Times New Roman"/>
          <w:i w:val="1"/>
          <w:color w:val="000000"/>
          <w:sz w:val="24"/>
        </w:rPr>
        <w:t xml:space="preserve"> программ</w:t>
      </w:r>
      <w:r>
        <w:rPr>
          <w:rFonts w:ascii="Times New Roman" w:hAnsi="Times New Roman"/>
          <w:i w:val="1"/>
          <w:color w:val="000000"/>
          <w:sz w:val="24"/>
        </w:rPr>
        <w:t>ы</w:t>
      </w:r>
      <w:r>
        <w:rPr>
          <w:rFonts w:ascii="Times New Roman" w:hAnsi="Times New Roman"/>
          <w:i w:val="1"/>
          <w:color w:val="000000"/>
          <w:sz w:val="24"/>
        </w:rPr>
        <w:t xml:space="preserve"> воспитания</w:t>
      </w:r>
      <w:r>
        <w:rPr>
          <w:rFonts w:ascii="Times New Roman" w:hAnsi="Times New Roman"/>
          <w:i w:val="1"/>
          <w:color w:val="000000"/>
          <w:sz w:val="24"/>
        </w:rPr>
        <w:t xml:space="preserve"> </w:t>
      </w:r>
      <w:r>
        <w:rPr>
          <w:rFonts w:ascii="Times New Roman" w:hAnsi="Times New Roman"/>
          <w:i w:val="1"/>
          <w:color w:val="000000"/>
          <w:sz w:val="24"/>
        </w:rPr>
        <w:t xml:space="preserve">по УГПС 35.00.00 Сельское, лесное и рыбное хозяйство, </w:t>
      </w:r>
      <w:r>
        <w:rPr>
          <w:rFonts w:ascii="Times New Roman" w:hAnsi="Times New Roman"/>
          <w:i w:val="1"/>
          <w:color w:val="000000"/>
          <w:sz w:val="24"/>
        </w:rPr>
        <w:t xml:space="preserve">одобренной ФУМО в системе СПО (протокол от 06.09.2023 № 3) </w:t>
      </w:r>
    </w:p>
    <w:p w14:paraId="0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и </w:t>
      </w:r>
      <w:r>
        <w:rPr>
          <w:rFonts w:ascii="Times New Roman" w:hAnsi="Times New Roman"/>
          <w:i w:val="1"/>
          <w:color w:val="000000"/>
          <w:sz w:val="24"/>
        </w:rPr>
        <w:t>размещенн</w:t>
      </w:r>
      <w:r>
        <w:rPr>
          <w:rFonts w:ascii="Times New Roman" w:hAnsi="Times New Roman"/>
          <w:i w:val="1"/>
          <w:color w:val="000000"/>
          <w:sz w:val="24"/>
        </w:rPr>
        <w:t>ой</w:t>
      </w:r>
      <w:r>
        <w:rPr>
          <w:rFonts w:ascii="Times New Roman" w:hAnsi="Times New Roman"/>
          <w:i w:val="1"/>
          <w:color w:val="000000"/>
          <w:sz w:val="24"/>
        </w:rPr>
        <w:t xml:space="preserve"> в реестре </w:t>
      </w:r>
      <w:r>
        <w:rPr>
          <w:rFonts w:ascii="Times New Roman" w:hAnsi="Times New Roman"/>
          <w:i w:val="1"/>
          <w:color w:val="000000"/>
          <w:sz w:val="24"/>
        </w:rPr>
        <w:t>ПОП-П</w:t>
      </w:r>
    </w:p>
    <w:p w14:paraId="1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i w:val="1"/>
          <w:color w:val="FF0000"/>
          <w:sz w:val="24"/>
        </w:rPr>
      </w:pPr>
    </w:p>
    <w:p w14:paraId="1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4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5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7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8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9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A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B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C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D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E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1F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0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1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2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3000000">
      <w:pPr>
        <w:spacing w:after="5" w:line="264" w:lineRule="auto"/>
        <w:ind w:hanging="10" w:left="154" w:right="173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24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color w:val="000000"/>
          <w:sz w:val="24"/>
        </w:rPr>
      </w:pPr>
    </w:p>
    <w:p w14:paraId="25000000">
      <w:pPr>
        <w:spacing w:after="56" w:line="264" w:lineRule="auto"/>
        <w:ind w:right="302"/>
        <w:rPr>
          <w:rFonts w:ascii="Times New Roman" w:hAnsi="Times New Roman"/>
          <w:color w:val="000000"/>
          <w:sz w:val="24"/>
        </w:rPr>
      </w:pPr>
    </w:p>
    <w:p w14:paraId="26000000">
      <w:pPr>
        <w:spacing w:after="56" w:line="264" w:lineRule="auto"/>
        <w:ind w:hanging="10" w:left="276" w:right="302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2024</w:t>
      </w:r>
      <w:r>
        <w:rPr>
          <w:rFonts w:ascii="Times New Roman" w:hAnsi="Times New Roman"/>
          <w:b w:val="1"/>
          <w:color w:val="000000"/>
          <w:sz w:val="24"/>
        </w:rPr>
        <w:t xml:space="preserve"> г.</w:t>
      </w:r>
    </w:p>
    <w:p w14:paraId="27000000">
      <w:pPr>
        <w:spacing w:after="572" w:line="264" w:lineRule="auto"/>
        <w:ind w:hanging="10" w:left="276" w:right="274"/>
        <w:jc w:val="center"/>
        <w:rPr>
          <w:rFonts w:ascii="Times New Roman" w:hAnsi="Times New Roman"/>
          <w:color w:val="000000"/>
          <w:sz w:val="24"/>
        </w:rPr>
      </w:pPr>
    </w:p>
    <w:p w14:paraId="28000000">
      <w:pPr>
        <w:keepNext w:val="1"/>
        <w:keepLines w:val="1"/>
        <w:spacing w:after="0" w:line="288" w:lineRule="auto"/>
        <w:ind w:firstLine="850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Примерная рабочая программа воспитания по специальности 35.02.18 Технология переработки древесины является приложением 2 к примерной рабочей программе воспитания образовательной организации, реализующей программы СПО. Примерная рабочая программа воспитания по специальности содержит вариативные компоненты целевого, содержательного, организационного разделов и примерный календарный план воспитательной работы, отражающие специфику воспитательной деятельности по специальности 35.02.18 Технология переработки древесины.</w:t>
      </w:r>
    </w:p>
    <w:p w14:paraId="29000000">
      <w:pPr>
        <w:keepNext w:val="1"/>
        <w:keepLines w:val="1"/>
        <w:spacing w:after="0" w:line="288" w:lineRule="auto"/>
        <w:ind/>
        <w:outlineLvl w:val="0"/>
        <w:rPr>
          <w:rFonts w:ascii="Times New Roman" w:hAnsi="Times New Roman"/>
          <w:b w:val="1"/>
          <w:sz w:val="24"/>
        </w:rPr>
      </w:pPr>
    </w:p>
    <w:p w14:paraId="2A000000">
      <w:pPr>
        <w:keepNext w:val="1"/>
        <w:keepLines w:val="1"/>
        <w:spacing w:after="0" w:line="288" w:lineRule="auto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РАЗДЕЛ 1. ЦЕЛЕВОЙ</w:t>
      </w:r>
    </w:p>
    <w:p w14:paraId="2B000000">
      <w:pPr>
        <w:spacing w:after="0" w:line="288" w:lineRule="auto"/>
        <w:ind w:firstLine="709" w:left="0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1.3. Целевые ориентиры воспитания </w:t>
      </w:r>
    </w:p>
    <w:p w14:paraId="2C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Вариативные целевые ориентиры результатов воспитания формируются разработчиками самостоятельно с учетом ФГОС СПО по специальности. </w:t>
      </w:r>
    </w:p>
    <w:p w14:paraId="2D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Вариативные целевые ориентиры не должны противоречить инвариантным целевым ориентирам.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Вариативные целевые ориентиры результатов воспитания, отражающие специфику специальности 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Гражданское воспитание</w:t>
            </w:r>
          </w:p>
        </w:tc>
      </w:tr>
      <w:tr>
        <w:trPr>
          <w:trHeight w:hRule="atLeast" w:val="683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понимающий профессиональное значение отрасли,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 для социально-экономического и научно-технологического развития страны; </w:t>
            </w:r>
          </w:p>
        </w:tc>
      </w:tr>
      <w:tr>
        <w:trPr>
          <w:trHeight w:hRule="atLeast" w:val="682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осознанно проявляющий гражданскую активность в социальной и экономической жизни </w:t>
            </w:r>
            <w:r>
              <w:rPr>
                <w:rFonts w:ascii="Times New Roman" w:hAnsi="Times New Roman"/>
                <w:i w:val="1"/>
                <w:sz w:val="24"/>
              </w:rPr>
              <w:t>(местоположение ПОО, субъект РФ);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Патриотическое воспитание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  <w:shd w:fill="FCFCFC" w:val="clear"/>
              </w:rPr>
            </w:pPr>
            <w:r>
              <w:rPr>
                <w:rFonts w:ascii="Times New Roman" w:hAnsi="Times New Roman"/>
                <w:sz w:val="24"/>
              </w:rPr>
              <w:t>осознанно проявляющий неравнодушное отношение к выбранной профессиональной деятельности, постоянно совершенствуется, профессионально растет, прославляя свою специальность;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Духовно-нравственное воспитание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обладающий сформированными представлениями о значении и ценности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знающий и соблюдающий правила и нормы профессиональной этики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Эстетическое воспитание</w:t>
            </w:r>
          </w:p>
        </w:tc>
      </w:tr>
      <w:tr>
        <w:trPr>
          <w:trHeight w:hRule="atLeast" w:val="758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демонстрирующий знания эстетически</w:t>
            </w:r>
            <w:r>
              <w:rPr>
                <w:rFonts w:ascii="Times New Roman" w:hAnsi="Times New Roman"/>
                <w:sz w:val="24"/>
              </w:rPr>
              <w:t>х</w:t>
            </w:r>
            <w:r>
              <w:rPr>
                <w:rFonts w:ascii="Times New Roman" w:hAnsi="Times New Roman"/>
                <w:sz w:val="24"/>
              </w:rPr>
              <w:t xml:space="preserve"> правил и норм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профессиональной культуре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757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демонстрирующий физическую подготовленность и физическое развитие в соответствии с требованиями будущей профессиональной деятельности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Профессионально-трудовое воспитание</w:t>
            </w:r>
          </w:p>
        </w:tc>
      </w:tr>
      <w:tr>
        <w:trPr>
          <w:trHeight w:hRule="atLeast" w:val="97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применяющий знания о нормах выбранной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всех ее требований и выражающий готовность реально участвовать в профессиональной деятельности в соответствии с нормативно-ценностной системой;</w:t>
            </w:r>
          </w:p>
        </w:tc>
      </w:tr>
      <w:tr>
        <w:trPr>
          <w:trHeight w:hRule="atLeast" w:val="317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готовый к освоению новых компетенций в профессиональной отрасли;</w:t>
            </w:r>
          </w:p>
        </w:tc>
      </w:tr>
      <w:tr>
        <w:trPr>
          <w:trHeight w:hRule="atLeast" w:val="97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сельско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z w:val="24"/>
              </w:rPr>
              <w:t>, лесно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z w:val="24"/>
              </w:rPr>
              <w:t xml:space="preserve"> и рыбно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z w:val="24"/>
              </w:rPr>
              <w:t xml:space="preserve"> хозяйств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609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применяющий знания о технологических процессах в отрасли растениеводства и животноводства</w:t>
            </w:r>
          </w:p>
        </w:tc>
      </w:tr>
      <w:tr>
        <w:trPr>
          <w:trHeight w:hRule="atLeast" w:val="61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опытом и навыками работы подготовки и использования специализированного оборудования и инвентаря;</w:t>
            </w:r>
          </w:p>
        </w:tc>
      </w:tr>
      <w:tr>
        <w:trPr>
          <w:trHeight w:hRule="atLeast" w:val="7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numPr>
                <w:ilvl w:val="0"/>
                <w:numId w:val="1"/>
              </w:numPr>
              <w:spacing w:after="0" w:line="288" w:lineRule="auto"/>
              <w:ind w:firstLine="0" w:left="426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умеющий применять новые информационно-коммуникационных технологий;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Экологическое воспитание</w:t>
            </w:r>
          </w:p>
        </w:tc>
      </w:tr>
      <w:tr>
        <w:trPr>
          <w:trHeight w:hRule="atLeast" w:val="756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>
        <w:trPr>
          <w:trHeight w:hRule="atLeast" w:val="847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понимающий основы экологической культуры в профессиональной деятельности, обеспечивающей ответственное отношение к окружающей социально-природной, производственной среде и здоровью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  <w:t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spacing w:after="0" w:before="200" w:line="288" w:lineRule="auto"/>
              <w:ind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Ценности научного познания</w:t>
            </w:r>
          </w:p>
        </w:tc>
      </w:tr>
      <w:tr>
        <w:trPr>
          <w:trHeight w:hRule="atLeast" w:val="95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</w:pPr>
            <w:r>
              <w:rPr>
                <w:rFonts w:ascii="Times New Roman" w:hAnsi="Times New Roman"/>
                <w:sz w:val="24"/>
              </w:rPr>
              <w:t xml:space="preserve">обладающий опытом участия в научных, научно-исследовательских проектах, мероприятиях, конкурсах в рамках профессиональной направленности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  <w:tr>
        <w:trPr>
          <w:trHeight w:hRule="atLeast" w:val="698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</w:pPr>
            <w:r>
              <w:rPr>
                <w:rFonts w:ascii="Times New Roman" w:hAnsi="Times New Roman"/>
                <w:sz w:val="24"/>
              </w:rPr>
              <w:t>обладающий знаниями в области сельского, лесного и рыбного хозяйства, умением поиска, анализа и обработки информации и документации, в том числе с помощью информационных технологий, навыками работы со специальным оборудованием;</w:t>
            </w:r>
          </w:p>
        </w:tc>
      </w:tr>
      <w:tr>
        <w:trPr>
          <w:trHeight w:hRule="atLeast" w:val="698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обладающий умением составления планов-нарядов, доведения их до исполнителей, составление первичных документов в бригаде;</w:t>
            </w:r>
          </w:p>
        </w:tc>
      </w:tr>
      <w:tr>
        <w:trPr>
          <w:trHeight w:hRule="atLeast" w:val="799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</w:pPr>
            <w:r>
              <w:rPr>
                <w:rFonts w:ascii="Times New Roman" w:hAnsi="Times New Roman"/>
                <w:sz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4A000000">
      <w:pPr>
        <w:keepNext w:val="1"/>
        <w:keepLines w:val="1"/>
        <w:pageBreakBefore w:val="1"/>
        <w:spacing w:after="0" w:line="288" w:lineRule="auto"/>
        <w:ind/>
        <w:outlineLvl w:val="0"/>
        <w:rPr>
          <w:rFonts w:ascii="Times New Roman" w:hAnsi="Times New Roman"/>
          <w:b w:val="1"/>
          <w:sz w:val="24"/>
        </w:rPr>
      </w:pPr>
    </w:p>
    <w:p w14:paraId="4B000000">
      <w:pPr>
        <w:keepNext w:val="1"/>
        <w:keepLines w:val="1"/>
        <w:pageBreakBefore w:val="1"/>
        <w:spacing w:after="0" w:line="288" w:lineRule="auto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РАЗДЕЛ 2. СОДЕРЖАТЕЛЬНЫЙ</w:t>
      </w:r>
    </w:p>
    <w:p w14:paraId="4C000000">
      <w:pPr>
        <w:keepNext w:val="1"/>
        <w:keepLines w:val="1"/>
        <w:spacing w:after="0" w:line="360" w:lineRule="auto"/>
        <w:ind w:firstLine="709" w:left="0"/>
        <w:outlineLvl w:val="0"/>
        <w:rPr>
          <w:rFonts w:ascii="Times New Roman" w:hAnsi="Times New Roman"/>
          <w:b w:val="1"/>
          <w:color w:val="FFFFFF"/>
          <w:sz w:val="24"/>
          <w:vertAlign w:val="superscript"/>
        </w:rPr>
      </w:pPr>
      <w:r>
        <w:rPr>
          <w:rFonts w:ascii="Times New Roman" w:hAnsi="Times New Roman"/>
          <w:b w:val="1"/>
          <w:sz w:val="24"/>
        </w:rPr>
        <w:t>2.1 Воспитательные модули: виды, формы, содержание воспитательной деятельности по специальности</w:t>
      </w:r>
      <w:r>
        <w:rPr>
          <w:rFonts w:ascii="Times New Roman" w:hAnsi="Times New Roman"/>
          <w:b w:val="1"/>
          <w:color w:val="FFFFFF"/>
          <w:sz w:val="24"/>
          <w:vertAlign w:val="superscript"/>
        </w:rPr>
        <w:t>*</w:t>
      </w:r>
    </w:p>
    <w:p w14:paraId="4D000000">
      <w:pPr>
        <w:tabs>
          <w:tab w:leader="none" w:pos="851" w:val="left"/>
        </w:tabs>
        <w:spacing w:after="0" w:line="360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«Образовательная деятельность»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89"/>
      </w:tblGrid>
      <w:tr>
        <w:trPr>
          <w:trHeight w:hRule="atLeast" w:val="657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внедрение методик преподавания общеобразовательных дисциплин с учетом профессиональной направленности отрасли, специальности;</w:t>
            </w:r>
          </w:p>
        </w:tc>
      </w:tr>
      <w:tr>
        <w:trPr>
          <w:trHeight w:hRule="atLeast" w:val="922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выбранной специальности;</w:t>
            </w:r>
          </w:p>
        </w:tc>
      </w:tr>
      <w:tr>
        <w:trPr>
          <w:trHeight w:hRule="atLeast" w:val="660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практических занятий, направленных на приобретение опыта работы по специальности;</w:t>
            </w:r>
          </w:p>
        </w:tc>
      </w:tr>
      <w:tr>
        <w:trPr>
          <w:trHeight w:hRule="atLeast" w:val="922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практических занятий по работе с современными оборудованием и технологиями в области сельского, лесного и рыбного хозяйства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в том числе с применением программных продуктов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52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53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«Кураторство»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rPr>
          <w:trHeight w:hRule="atLeast" w:val="784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>
        <w:trPr>
          <w:trHeight w:hRule="atLeast" w:val="847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выбранной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56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57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«Наставничество»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rPr>
          <w:trHeight w:hRule="atLeast" w:val="923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77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под руководством наставника социально-значимых проектов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5A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5B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«Основные воспитательные мероприятия по специальности»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rPr>
          <w:trHeight w:hRule="atLeast" w:val="64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квесты; </w:t>
            </w:r>
          </w:p>
        </w:tc>
      </w:tr>
      <w:tr>
        <w:trPr>
          <w:trHeight w:hRule="atLeast" w:val="461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встречи с известными представителями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  <w:tr>
        <w:trPr>
          <w:trHeight w:hRule="atLeast" w:val="645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круглые столы, просветительские мероприятия с участием амбассадоров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5F000000">
      <w:pPr>
        <w:tabs>
          <w:tab w:leader="none" w:pos="851" w:val="left"/>
          <w:tab w:leader="none" w:pos="2977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</w:p>
    <w:p w14:paraId="60000000">
      <w:pPr>
        <w:tabs>
          <w:tab w:leader="none" w:pos="851" w:val="left"/>
          <w:tab w:leader="none" w:pos="2977" w:val="left"/>
        </w:tabs>
        <w:spacing w:after="0" w:line="288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«Организация предметно-пространственной среды»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89"/>
      </w:tblGrid>
      <w:tr>
        <w:trPr>
          <w:trHeight w:hRule="atLeast" w:val="1500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, выдающихся деятелей производственной сферы, имеющей отношение к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  <w:tr>
        <w:trPr>
          <w:trHeight w:hRule="atLeast" w:val="745"/>
        </w:trPr>
        <w:tc>
          <w:tcPr>
            <w:tcW w:type="dxa" w:w="101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размещение, поддержание, обновление на территории ПОО выставочных объектов, ассоциирующихся </w:t>
            </w:r>
            <w:r>
              <w:rPr>
                <w:rFonts w:ascii="Times New Roman" w:hAnsi="Times New Roman"/>
                <w:i w:val="1"/>
                <w:sz w:val="24"/>
              </w:rPr>
              <w:t>со специальностью;</w:t>
            </w:r>
          </w:p>
        </w:tc>
      </w:tr>
    </w:tbl>
    <w:p w14:paraId="63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4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«Взаимодействие с родителями (законными представителями)»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rPr>
          <w:trHeight w:hRule="atLeast" w:val="668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</w:t>
            </w:r>
            <w:r>
              <w:rPr>
                <w:rFonts w:ascii="Times New Roman" w:hAnsi="Times New Roman"/>
                <w:sz w:val="24"/>
              </w:rPr>
              <w:t xml:space="preserve">ые встречи, диалоги </w:t>
            </w:r>
            <w:r>
              <w:rPr>
                <w:rFonts w:ascii="Times New Roman" w:hAnsi="Times New Roman"/>
                <w:sz w:val="24"/>
              </w:rPr>
              <w:t xml:space="preserve">с приглашением родителей (законных представителей), работающих по специальности, </w:t>
            </w:r>
            <w:r>
              <w:rPr>
                <w:rFonts w:ascii="Times New Roman" w:hAnsi="Times New Roman"/>
                <w:sz w:val="24"/>
              </w:rPr>
              <w:t>чествование</w:t>
            </w:r>
            <w:r>
              <w:rPr>
                <w:rFonts w:ascii="Times New Roman" w:hAnsi="Times New Roman"/>
                <w:sz w:val="24"/>
              </w:rPr>
              <w:t xml:space="preserve"> трудовых династий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; </w:t>
            </w:r>
          </w:p>
        </w:tc>
      </w:tr>
      <w:tr>
        <w:trPr>
          <w:trHeight w:hRule="atLeast" w:val="394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совместные мероприятия, посвященные Дню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67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8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«Профилактика и безопасность»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205"/>
      </w:tblGrid>
      <w:tr>
        <w:trPr>
          <w:trHeight w:hRule="atLeast" w:val="750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  <w:tr>
        <w:trPr>
          <w:trHeight w:hRule="atLeast" w:val="750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мероприятий по безопасности в цифровой среде, связанных со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специальностью;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750"/>
        </w:trPr>
        <w:tc>
          <w:tcPr>
            <w:tcW w:type="dxa" w:w="102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поддержка инициатив обучающихся в сфере укрепления безопасности жизнедеятельности в ПОО, в том числе в рамках освоения образовательных программ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6C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</w:p>
    <w:p w14:paraId="6D000000">
      <w:pPr>
        <w:tabs>
          <w:tab w:leader="none" w:pos="851" w:val="left"/>
        </w:tabs>
        <w:spacing w:after="0" w:line="36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Модуль «Социальное партнёрство и участие работодателей»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74"/>
      </w:tblGrid>
      <w:tr>
        <w:trPr>
          <w:trHeight w:hRule="atLeast" w:val="645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в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специальность;</w:t>
            </w:r>
          </w:p>
        </w:tc>
      </w:tr>
      <w:tr>
        <w:trPr>
          <w:trHeight w:hRule="atLeast" w:val="645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и проведение на базе организаций-партнёров мероприятий, посвященных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: презентации, лекции, акции;</w:t>
            </w:r>
          </w:p>
        </w:tc>
      </w:tr>
      <w:tr>
        <w:trPr>
          <w:trHeight w:hRule="atLeast" w:val="645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социальных проектов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, разрабатываемых и реализуемых совместно обучающимися, педагогами с организациями-партнёрами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71000000">
      <w:pPr>
        <w:tabs>
          <w:tab w:leader="none" w:pos="851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</w:p>
    <w:p w14:paraId="72000000">
      <w:pPr>
        <w:tabs>
          <w:tab w:leader="none" w:pos="851" w:val="left"/>
        </w:tabs>
        <w:spacing w:after="0" w:line="288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Модуль «Профессиональное развитие, адаптация и трудоустройство»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74"/>
      </w:tblGrid>
      <w:tr>
        <w:trPr>
          <w:trHeight w:hRule="atLeast" w:val="274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конкурса профессионального мастерства, приуроченного к Дню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День российской науки,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Всемирный день рыболовства, Всемирный день рыболовства, День работников леса, День работников сельского хозяйства и перерабатывающей промышленности</w:t>
            </w:r>
            <w:r>
              <w:rPr>
                <w:rFonts w:ascii="Times New Roman" w:hAnsi="Times New Roman"/>
                <w:i w:val="1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День работников заповедного дела в России</w:t>
            </w:r>
            <w:r>
              <w:rPr>
                <w:rFonts w:ascii="Times New Roman" w:hAnsi="Times New Roman"/>
                <w:i w:val="1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День сотрудников Государственной фельдъегерской службы, </w:t>
            </w:r>
            <w:r>
              <w:rPr>
                <w:rFonts w:ascii="Times New Roman" w:hAnsi="Times New Roman"/>
                <w:i w:val="1"/>
                <w:sz w:val="24"/>
              </w:rPr>
              <w:t>возможно установить день специальности в образовательной организации, если такого нет в календаре дат и событий)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  <w:tr>
        <w:trPr>
          <w:trHeight w:hRule="atLeast" w:val="683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в региональных, всероссийских и международных профессиональных проектах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693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>
        <w:trPr>
          <w:trHeight w:hRule="atLeast" w:val="717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участия волонтеров в мероприятиях социальных и производственных партнеров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 xml:space="preserve">;  </w:t>
            </w:r>
          </w:p>
        </w:tc>
      </w:tr>
      <w:tr>
        <w:trPr>
          <w:trHeight w:hRule="atLeast" w:val="442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клубов профессиональной направленности «Амбассадоры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специальности»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1289"/>
        </w:trPr>
        <w:tc>
          <w:tcPr>
            <w:tcW w:type="dxa" w:w="101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практико-ориентированных мероприятий, в том числе, в </w:t>
            </w:r>
            <w:r>
              <w:rPr>
                <w:rFonts w:ascii="Times New Roman" w:hAnsi="Times New Roman"/>
                <w:sz w:val="24"/>
              </w:rPr>
              <w:t xml:space="preserve">учебных аудиториях, лабораториях, мастерских, оснащенных оборудованием, техническими средствами обучения для проведения занятий всех видов, предусмотренных образовательной программой, </w:t>
            </w:r>
            <w:r>
              <w:rPr>
                <w:rFonts w:ascii="Times New Roman" w:hAnsi="Times New Roman"/>
                <w:sz w:val="24"/>
              </w:rPr>
              <w:t>направленных на соблюдения правил работы с оборудованием; направленных на соблюдение правил работы со специальными установками, оборудованием, инвентарем и снаряжением; направленных на соблюдение санитарно-эпидемиологических правил в том числе с учетом правил безопасности и оказанием первой медицинской помощи; направленных на соблюдение правил работы с химическими препаратами и веществами;</w:t>
            </w:r>
          </w:p>
        </w:tc>
      </w:tr>
    </w:tbl>
    <w:p w14:paraId="79000000">
      <w:pPr>
        <w:pageBreakBefore w:val="1"/>
        <w:spacing w:after="0" w:line="360" w:lineRule="auto"/>
        <w:ind/>
        <w:outlineLvl w:val="0"/>
        <w:rPr>
          <w:rFonts w:ascii="Times New Roman" w:hAnsi="Times New Roman"/>
          <w:b w:val="1"/>
          <w:sz w:val="24"/>
        </w:rPr>
      </w:pPr>
    </w:p>
    <w:p w14:paraId="7A000000">
      <w:pPr>
        <w:pageBreakBefore w:val="1"/>
        <w:spacing w:after="0" w:line="360" w:lineRule="auto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РАЗДЕЛ 3. ОРГАНИЗАЦИОННЫЙ</w:t>
      </w:r>
    </w:p>
    <w:p w14:paraId="7B000000">
      <w:pPr>
        <w:keepNext w:val="1"/>
        <w:keepLines w:val="1"/>
        <w:spacing w:after="0" w:line="360" w:lineRule="auto"/>
        <w:ind w:firstLine="709" w:left="0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3.1 Кадровое обеспечение </w:t>
      </w:r>
    </w:p>
    <w:p w14:paraId="7C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29"/>
      </w:tblGrid>
      <w:tr>
        <w:tc>
          <w:tcPr>
            <w:tcW w:type="dxa" w:w="10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7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7F000000">
      <w:pPr>
        <w:spacing w:after="0" w:line="288" w:lineRule="auto"/>
        <w:ind/>
        <w:jc w:val="both"/>
        <w:outlineLvl w:val="0"/>
        <w:rPr>
          <w:rFonts w:ascii="Times New Roman" w:hAnsi="Times New Roman"/>
          <w:i w:val="1"/>
          <w:sz w:val="24"/>
        </w:rPr>
      </w:pPr>
    </w:p>
    <w:p w14:paraId="80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44"/>
      </w:tblGrid>
      <w:tr>
        <w:tc>
          <w:tcPr>
            <w:tcW w:type="dxa" w:w="101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специальности;</w:t>
            </w:r>
          </w:p>
        </w:tc>
      </w:tr>
    </w:tbl>
    <w:p w14:paraId="82000000">
      <w:pPr>
        <w:keepNext w:val="1"/>
        <w:keepLines w:val="1"/>
        <w:spacing w:after="0" w:line="360" w:lineRule="auto"/>
        <w:ind/>
        <w:outlineLvl w:val="0"/>
        <w:rPr>
          <w:rFonts w:ascii="Times New Roman" w:hAnsi="Times New Roman"/>
          <w:b w:val="1"/>
          <w:sz w:val="10"/>
        </w:rPr>
      </w:pPr>
    </w:p>
    <w:p w14:paraId="83000000">
      <w:pPr>
        <w:keepNext w:val="1"/>
        <w:keepLines w:val="1"/>
        <w:spacing w:after="0" w:line="360" w:lineRule="auto"/>
        <w:ind w:firstLine="709" w:left="0"/>
        <w:outlineLvl w:val="0"/>
        <w:rPr>
          <w:rFonts w:ascii="Times New Roman" w:hAnsi="Times New Roman"/>
          <w:b w:val="1"/>
          <w:color w:val="FF0000"/>
          <w:sz w:val="24"/>
        </w:rPr>
      </w:pPr>
      <w:r>
        <w:rPr>
          <w:rFonts w:ascii="Times New Roman" w:hAnsi="Times New Roman"/>
          <w:b w:val="1"/>
          <w:sz w:val="24"/>
        </w:rPr>
        <w:t>3.2 Нормативно-методическое обеспечение</w:t>
      </w:r>
    </w:p>
    <w:p w14:paraId="84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Утверждение и внесение изменений в должностные инструкции педагогических работников по вопросам воспитательной деятельности (при наличии)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99"/>
      </w:tblGrid>
      <w:tr>
        <w:trPr>
          <w:trHeight w:hRule="atLeast" w:val="355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о проведении родительского собрания;</w:t>
            </w:r>
          </w:p>
        </w:tc>
      </w:tr>
      <w:tr>
        <w:trPr>
          <w:trHeight w:hRule="atLeast" w:val="289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положение о кураторе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380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«Психологическое сопровождение адаптации первокурсников»;</w:t>
            </w:r>
          </w:p>
        </w:tc>
      </w:tr>
      <w:tr>
        <w:trPr>
          <w:trHeight w:hRule="atLeast" w:val="648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 «Психологическое сопровождения личностного и профессионального становления студента» (1–3 курс);</w:t>
            </w:r>
          </w:p>
        </w:tc>
      </w:tr>
      <w:tr>
        <w:trPr>
          <w:trHeight w:hRule="atLeast" w:val="648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деятельности и контроль в ПОО,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14:paraId="8A000000">
      <w:pPr>
        <w:spacing w:after="0" w:line="288" w:lineRule="auto"/>
        <w:ind/>
        <w:jc w:val="both"/>
        <w:outlineLvl w:val="0"/>
        <w:rPr>
          <w:rFonts w:ascii="Times New Roman" w:hAnsi="Times New Roman"/>
          <w:i w:val="1"/>
          <w:sz w:val="24"/>
        </w:rPr>
      </w:pPr>
    </w:p>
    <w:p w14:paraId="8B000000">
      <w:pPr>
        <w:spacing w:after="0" w:line="288" w:lineRule="auto"/>
        <w:ind w:firstLine="709" w:left="0"/>
        <w:jc w:val="both"/>
        <w:outlineLvl w:val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Ведение договорных отношений, сетевая форма организации образовательного процесса, сотрудничество с социальными партнерами (при наличии)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99"/>
      </w:tblGrid>
      <w:tr>
        <w:trPr>
          <w:trHeight w:hRule="atLeast" w:val="415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договоры о сотрудничестве с социальными партнерами и работодателями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  <w:tr>
        <w:trPr>
          <w:trHeight w:hRule="atLeast" w:val="415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</w:t>
            </w:r>
            <w:r>
              <w:rPr>
                <w:rFonts w:ascii="Times New Roman" w:hAnsi="Times New Roman"/>
                <w:i w:val="1"/>
                <w:sz w:val="24"/>
              </w:rPr>
              <w:t>стационарная, выездная, на предприятиях, в структурных подразделениях организации,</w:t>
            </w:r>
            <w:r>
              <w:t xml:space="preserve"> </w:t>
            </w:r>
            <w:r>
              <w:rPr>
                <w:rFonts w:ascii="Times New Roman" w:hAnsi="Times New Roman"/>
                <w:i w:val="1"/>
                <w:sz w:val="24"/>
              </w:rPr>
              <w:t>многоотраслевые сельскохозяйственные предприятия;</w:t>
            </w:r>
          </w:p>
        </w:tc>
      </w:tr>
      <w:tr>
        <w:trPr>
          <w:trHeight w:hRule="atLeast" w:val="415"/>
        </w:trPr>
        <w:tc>
          <w:tcPr>
            <w:tcW w:type="dxa" w:w="10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для лиц с ограниченными возможностями здоровья выбор мест прохождения практик должен учитывать состояние здоровья и требования по доступности;</w:t>
            </w:r>
          </w:p>
        </w:tc>
      </w:tr>
    </w:tbl>
    <w:p w14:paraId="8F000000">
      <w:pPr>
        <w:keepNext w:val="1"/>
        <w:keepLines w:val="1"/>
        <w:spacing w:after="0" w:line="360" w:lineRule="auto"/>
        <w:ind/>
        <w:outlineLvl w:val="0"/>
        <w:rPr>
          <w:rFonts w:ascii="Times New Roman" w:hAnsi="Times New Roman"/>
          <w:b w:val="1"/>
          <w:sz w:val="24"/>
        </w:rPr>
      </w:pPr>
    </w:p>
    <w:p w14:paraId="90000000">
      <w:pPr>
        <w:keepNext w:val="1"/>
        <w:keepLines w:val="1"/>
        <w:spacing w:after="0" w:line="360" w:lineRule="auto"/>
        <w:ind w:firstLine="709" w:left="0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3.3 Система поощрения профессиональной успешности и проявлений активной жизненной позиции обучающихся</w:t>
      </w:r>
    </w:p>
    <w:p w14:paraId="91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Основания для поощрения профессиональной успешности и проявлений активной жизненной позиции обучающихся по специальности – рейтинги, портфолио и пр. (при наличии)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69"/>
      </w:tblGrid>
      <w:tr>
        <w:trPr>
          <w:trHeight w:hRule="atLeast" w:val="552"/>
        </w:trP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обучающегося; </w:t>
            </w:r>
          </w:p>
        </w:tc>
      </w:tr>
      <w:tr>
        <w:trPr>
          <w:trHeight w:hRule="atLeast" w:val="552"/>
        </w:trP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участие и результативность в конкурсах и мероприятиях профессиональной направленности, связанных со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специальностью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552"/>
        </w:trP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>
        <w:trPr>
          <w:trHeight w:hRule="atLeast" w:val="552"/>
        </w:trP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реализация просветительской деятельности в рамках освоения образовательных программ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</w:t>
            </w:r>
            <w:r>
              <w:rPr>
                <w:rFonts w:ascii="Times New Roman" w:hAnsi="Times New Roman"/>
                <w:sz w:val="24"/>
              </w:rPr>
              <w:t>;</w:t>
            </w:r>
          </w:p>
        </w:tc>
      </w:tr>
      <w:tr>
        <w:trPr>
          <w:trHeight w:hRule="atLeast" w:val="552"/>
        </w:trP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успешное освоение образовательных программ по </w:t>
            </w:r>
            <w:r>
              <w:rPr>
                <w:rFonts w:ascii="Times New Roman" w:hAnsi="Times New Roman"/>
                <w:i w:val="1"/>
                <w:sz w:val="24"/>
              </w:rPr>
              <w:t>специальности;</w:t>
            </w:r>
          </w:p>
        </w:tc>
      </w:tr>
    </w:tbl>
    <w:p w14:paraId="97000000">
      <w:pPr>
        <w:spacing w:after="0" w:line="240" w:lineRule="auto"/>
        <w:ind w:firstLine="709" w:left="0"/>
        <w:rPr>
          <w:rFonts w:ascii="Times New Roman" w:hAnsi="Times New Roman"/>
          <w:i w:val="1"/>
          <w:sz w:val="24"/>
        </w:rPr>
      </w:pPr>
    </w:p>
    <w:p w14:paraId="98000000">
      <w:pPr>
        <w:spacing w:after="0" w:line="240" w:lineRule="auto"/>
        <w:ind w:firstLine="709" w:left="0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Формы поощрения: объявления благодарности, помещение на доску почета, награждение грамотой, памятным подарком, материальное стимулирование (при наличии)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69"/>
      </w:tblGrid>
      <w:tr>
        <w:tc>
          <w:tcPr>
            <w:tcW w:type="dxa" w:w="10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9A000000">
      <w:pPr>
        <w:keepNext w:val="1"/>
        <w:keepLines w:val="1"/>
        <w:spacing w:after="0" w:line="360" w:lineRule="auto"/>
        <w:ind/>
        <w:outlineLvl w:val="0"/>
        <w:rPr>
          <w:rFonts w:ascii="Times New Roman" w:hAnsi="Times New Roman"/>
          <w:b w:val="1"/>
          <w:i w:val="1"/>
          <w:sz w:val="24"/>
        </w:rPr>
      </w:pPr>
    </w:p>
    <w:p w14:paraId="9B000000">
      <w:pPr>
        <w:keepNext w:val="1"/>
        <w:keepLines w:val="1"/>
        <w:spacing w:after="0" w:line="360" w:lineRule="auto"/>
        <w:ind w:firstLine="709" w:left="0"/>
        <w:jc w:val="both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3.4 Анализ воспитательного процесса</w:t>
      </w:r>
    </w:p>
    <w:p w14:paraId="9C000000">
      <w:pPr>
        <w:spacing w:after="0" w:line="240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 xml:space="preserve">Анализ воспитательного процесса по 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054"/>
      </w:tblGrid>
      <w:tr>
        <w:trPr>
          <w:trHeight w:hRule="atLeast" w:val="1206"/>
        </w:trPr>
        <w:tc>
          <w:tcPr>
            <w:tcW w:type="dxa" w:w="100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numPr>
                <w:ilvl w:val="0"/>
                <w:numId w:val="1"/>
              </w:numPr>
              <w:spacing w:after="0" w:line="288" w:lineRule="auto"/>
              <w:ind w:firstLine="0" w:left="0"/>
              <w:jc w:val="left"/>
              <w:outlineLvl w:val="0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по специальности</w:t>
            </w:r>
            <w:r>
              <w:rPr>
                <w:rFonts w:ascii="Times New Roman" w:hAnsi="Times New Roman"/>
                <w:i w:val="1"/>
                <w:sz w:val="24"/>
              </w:rPr>
              <w:t>;</w:t>
            </w:r>
          </w:p>
        </w:tc>
      </w:tr>
    </w:tbl>
    <w:p w14:paraId="9E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9F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Примерный календарный план воспитательной работы по</w:t>
      </w:r>
    </w:p>
    <w:p w14:paraId="A0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специальности 35.02.18 Технология переработки древесины</w:t>
      </w:r>
    </w:p>
    <w:p w14:paraId="A1000000">
      <w:pPr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A2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Календарный план воспитательной работы по специальности разрабатывается в свободной форме, с указанием содержания, форм и видов воспитательной деятельности (по модулям) с учетом особенностей конкретной специальности 35.02.18 Технология переработки древесины.</w:t>
      </w:r>
    </w:p>
    <w:p w14:paraId="A300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9"/>
        <w:gridCol w:w="4269"/>
        <w:gridCol w:w="1184"/>
        <w:gridCol w:w="1511"/>
        <w:gridCol w:w="2448"/>
      </w:tblGrid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tabs>
                <w:tab w:leader="none" w:pos="851" w:val="left"/>
              </w:tabs>
              <w:spacing w:after="0" w:line="288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tabs>
                <w:tab w:leader="none" w:pos="851" w:val="left"/>
              </w:tabs>
              <w:spacing w:after="0" w:line="288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Формы, виды и содержание деятельности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tabs>
                <w:tab w:leader="none" w:pos="851" w:val="left"/>
              </w:tabs>
              <w:spacing w:after="0" w:line="288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Курсы, группы</w:t>
            </w: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tabs>
                <w:tab w:leader="none" w:pos="851" w:val="left"/>
              </w:tabs>
              <w:spacing w:after="0" w:line="288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Сроки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tabs>
                <w:tab w:leader="none" w:pos="851" w:val="left"/>
              </w:tabs>
              <w:spacing w:after="0" w:line="288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Ответственные</w:t>
            </w:r>
          </w:p>
        </w:tc>
      </w:tr>
      <w:tr>
        <w:trPr>
          <w:trHeight w:hRule="atLeast" w:val="85"/>
        </w:trP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1. Образовательная деятельность 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2. Кураторство 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3. Наставничество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День наставника специальности «Мастерская наставника» 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4. Основные воспитательные мероприятия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российской науки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 февраля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Всемирный день рыболовства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 июня 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Всемирный день рыболовства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Первое воскресение июля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работников леса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Третье воскресенье сентября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защиты животных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 октября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работников сельского хозяйства и перерабатывающей промышленности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 октября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работников заповедного дела в России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 октября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День сотрудников Государственной фельдъегерской службы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 декабря мая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>Организация предметно-пространственной среды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6. Взаимодействие с родителями (законными представителями)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Церемония чествования семейных трудовых династий специальности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7. Самоуправление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tabs>
                <w:tab w:leader="none" w:pos="851" w:val="left"/>
              </w:tabs>
              <w:spacing w:after="0" w:line="288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Презентация деятельности клубов «Амбассадоры специальности»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апрель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8. Профилактика и безопасность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tabs>
                <w:tab w:leader="none" w:pos="851" w:val="left"/>
              </w:tabs>
              <w:spacing w:after="0" w:line="288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молодежный конкурс социальной антикоррупционной рекламы «Вместе против коррупции!» по двум номинациям: «Лучший плакат» и «Лучший видеоролик»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Май - 1 октябрь 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9. Социальное партнёрство и участие работодателей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94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b w:val="1"/>
                <w:strike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10. Профессиональное развитие, адаптация и трудоустройство</w:t>
            </w: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tabs>
                <w:tab w:leader="none" w:pos="851" w:val="left"/>
              </w:tabs>
              <w:spacing w:after="0" w:line="288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Всероссийский конкурс проектов «История профессии моей семьи: суперпрофессиональная семья»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Июнь-сентябрь-</w:t>
            </w: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>
        <w:tc>
          <w:tcPr>
            <w:tcW w:type="dxa" w:w="54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tabs>
                <w:tab w:leader="none" w:pos="851" w:val="left"/>
              </w:tabs>
              <w:spacing w:after="0" w:line="288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проведение конкурса по итогам производственной практики «Профессиональный студент» и «Профессиональная команда»</w:t>
            </w:r>
          </w:p>
        </w:tc>
        <w:tc>
          <w:tcPr>
            <w:tcW w:type="dxa" w:w="1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5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tabs>
                <w:tab w:leader="none" w:pos="851" w:val="left"/>
              </w:tabs>
              <w:spacing w:after="0" w:line="288" w:lineRule="auto"/>
              <w:ind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1D010000">
      <w:pPr>
        <w:spacing w:after="0"/>
        <w:ind/>
        <w:rPr>
          <w:rFonts w:ascii="Times New Roman" w:hAnsi="Times New Roman"/>
          <w:sz w:val="20"/>
        </w:rPr>
      </w:pPr>
    </w:p>
    <w:p w14:paraId="1E010000">
      <w:pPr>
        <w:spacing w:after="0"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ходе планирования воспитательной деятельности рекомендуется учитывать воспитательный потенциал участия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 xml:space="preserve"> в мероприятиях, проектах, конкурсах, акциях, проводимых на уровне Российской Федерации, в том числе, 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учетом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>:</w:t>
      </w:r>
    </w:p>
    <w:p w14:paraId="1F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Россия – страна возможностей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"https://rsv.ru/"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https://rsv.ru/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p w14:paraId="20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общество «Знание»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"https://znanierussia.ru/"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https://znanierussia.ru/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1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Российский Союз Молодежи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"https://www.ruy.ru/"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</w:t>
      </w:r>
      <w:r>
        <w:rPr>
          <w:rStyle w:val="Style_5_ch"/>
          <w:rFonts w:ascii="Times New Roman" w:hAnsi="Times New Roman"/>
          <w:sz w:val="24"/>
        </w:rPr>
        <w:t>://</w:t>
      </w:r>
      <w:r>
        <w:rPr>
          <w:rStyle w:val="Style_5_ch"/>
          <w:rFonts w:ascii="Times New Roman" w:hAnsi="Times New Roman"/>
          <w:sz w:val="24"/>
        </w:rPr>
        <w:t>www</w:t>
      </w:r>
      <w:r>
        <w:rPr>
          <w:rStyle w:val="Style_5_ch"/>
          <w:rFonts w:ascii="Times New Roman" w:hAnsi="Times New Roman"/>
          <w:sz w:val="24"/>
        </w:rPr>
        <w:t>.</w:t>
      </w:r>
      <w:r>
        <w:rPr>
          <w:rStyle w:val="Style_5_ch"/>
          <w:rFonts w:ascii="Times New Roman" w:hAnsi="Times New Roman"/>
          <w:sz w:val="24"/>
        </w:rPr>
        <w:t>ruy</w:t>
      </w:r>
      <w:r>
        <w:rPr>
          <w:rStyle w:val="Style_5_ch"/>
          <w:rFonts w:ascii="Times New Roman" w:hAnsi="Times New Roman"/>
          <w:sz w:val="24"/>
        </w:rPr>
        <w:t>.</w:t>
      </w:r>
      <w:r>
        <w:rPr>
          <w:rStyle w:val="Style_5_ch"/>
          <w:rFonts w:ascii="Times New Roman" w:hAnsi="Times New Roman"/>
          <w:sz w:val="24"/>
        </w:rPr>
        <w:t>ru</w:t>
      </w:r>
      <w:r>
        <w:rPr>
          <w:rStyle w:val="Style_5_ch"/>
          <w:rFonts w:ascii="Times New Roman" w:hAnsi="Times New Roman"/>
          <w:sz w:val="24"/>
        </w:rPr>
        <w:t>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2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Российское Содружество Колледжей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"https://rosdk.ru/"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https://rosdk.ru/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3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Ассоциация Волонтерских Центров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"https://авц.рф"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https://авц.рф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4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Всероссийский студенческий союз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"https://rosstudent.ru/"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https://rosstudent.ru/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5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Институт развития профессионального образования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"https://firpo.ru/"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https://firpo.ru/</w:t>
      </w:r>
      <w:r>
        <w:rPr>
          <w:rStyle w:val="Style_5_ch"/>
          <w:rFonts w:ascii="Times New Roman" w:hAnsi="Times New Roman"/>
          <w:sz w:val="24"/>
        </w:rPr>
        <w:fldChar w:fldCharType="end"/>
      </w:r>
    </w:p>
    <w:p w14:paraId="26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«Большая перемена»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"https://bolshayaperemena.online/"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https://bolshayaperemena.online/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p w14:paraId="27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«Лидеры России»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"https://лидерыроссии.рф/"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https://лидерыроссии.рф/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;</w:t>
      </w:r>
    </w:p>
    <w:p w14:paraId="28010000">
      <w:pPr>
        <w:spacing w:after="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«Мы Вместе» (</w:t>
      </w:r>
      <w:r>
        <w:rPr>
          <w:rFonts w:ascii="Times New Roman" w:hAnsi="Times New Roman"/>
          <w:sz w:val="24"/>
        </w:rPr>
        <w:t>волонтерство</w:t>
      </w:r>
      <w:r>
        <w:rPr>
          <w:rFonts w:ascii="Times New Roman" w:hAnsi="Times New Roman"/>
          <w:sz w:val="24"/>
        </w:rPr>
        <w:t xml:space="preserve">) </w:t>
      </w:r>
      <w:r>
        <w:rPr>
          <w:rStyle w:val="Style_5_ch"/>
          <w:rFonts w:ascii="Times New Roman" w:hAnsi="Times New Roman"/>
          <w:sz w:val="24"/>
        </w:rPr>
        <w:fldChar w:fldCharType="begin"/>
      </w:r>
      <w:r>
        <w:rPr>
          <w:rStyle w:val="Style_5_ch"/>
          <w:rFonts w:ascii="Times New Roman" w:hAnsi="Times New Roman"/>
          <w:sz w:val="24"/>
        </w:rPr>
        <w:instrText>HYPERLINK "https://onf.ru"</w:instrText>
      </w:r>
      <w:r>
        <w:rPr>
          <w:rStyle w:val="Style_5_ch"/>
          <w:rFonts w:ascii="Times New Roman" w:hAnsi="Times New Roman"/>
          <w:sz w:val="24"/>
        </w:rPr>
        <w:fldChar w:fldCharType="separate"/>
      </w:r>
      <w:r>
        <w:rPr>
          <w:rStyle w:val="Style_5_ch"/>
          <w:rFonts w:ascii="Times New Roman" w:hAnsi="Times New Roman"/>
          <w:sz w:val="24"/>
        </w:rPr>
        <w:t>https</w:t>
      </w:r>
      <w:r>
        <w:rPr>
          <w:rStyle w:val="Style_5_ch"/>
          <w:rFonts w:ascii="Times New Roman" w:hAnsi="Times New Roman"/>
          <w:sz w:val="24"/>
        </w:rPr>
        <w:t>://</w:t>
      </w:r>
      <w:r>
        <w:rPr>
          <w:rStyle w:val="Style_5_ch"/>
          <w:rFonts w:ascii="Times New Roman" w:hAnsi="Times New Roman"/>
          <w:sz w:val="24"/>
        </w:rPr>
        <w:t>onf</w:t>
      </w:r>
      <w:r>
        <w:rPr>
          <w:rStyle w:val="Style_5_ch"/>
          <w:rFonts w:ascii="Times New Roman" w:hAnsi="Times New Roman"/>
          <w:sz w:val="24"/>
        </w:rPr>
        <w:t>.</w:t>
      </w:r>
      <w:r>
        <w:rPr>
          <w:rStyle w:val="Style_5_ch"/>
          <w:rFonts w:ascii="Times New Roman" w:hAnsi="Times New Roman"/>
          <w:sz w:val="24"/>
        </w:rPr>
        <w:t>ru</w:t>
      </w:r>
      <w:r>
        <w:rPr>
          <w:rStyle w:val="Style_5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; </w:t>
      </w:r>
    </w:p>
    <w:sectPr>
      <w:footerReference r:id="rId2" w:type="default"/>
      <w:footerReference r:id="rId1" w:type="even"/>
      <w:pgSz w:h="16838" w:orient="portrait" w:w="11906"/>
      <w:pgMar w:bottom="1134" w:footer="709" w:gutter="0" w:header="709" w:left="1134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  <w:p w14:paraId="03000000"/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3166109</wp:posOffset>
              </wp:positionH>
              <wp:positionV relativeFrom="line">
                <wp:posOffset>6335</wp:posOffset>
              </wp:positionV>
              <wp:extent cx="0" cy="0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3"/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6" w:type="paragraph">
    <w:name w:val="Подзаголовок для информации об изменениях"/>
    <w:basedOn w:val="Style_7"/>
    <w:next w:val="Style_3"/>
    <w:link w:val="Style_6_ch"/>
    <w:rPr>
      <w:b w:val="1"/>
    </w:rPr>
  </w:style>
  <w:style w:styleId="Style_6_ch" w:type="character">
    <w:name w:val="Подзаголовок для информации об изменениях"/>
    <w:basedOn w:val="Style_7_ch"/>
    <w:link w:val="Style_6"/>
    <w:rPr>
      <w:b w:val="1"/>
    </w:rPr>
  </w:style>
  <w:style w:styleId="Style_8" w:type="paragraph">
    <w:name w:val="toc 2"/>
    <w:basedOn w:val="Style_3"/>
    <w:next w:val="Style_3"/>
    <w:link w:val="Style_8_ch"/>
    <w:uiPriority w:val="39"/>
    <w:pPr>
      <w:spacing w:after="0" w:before="120" w:line="240" w:lineRule="auto"/>
      <w:ind w:firstLine="0" w:left="240"/>
    </w:pPr>
    <w:rPr>
      <w:i w:val="1"/>
      <w:sz w:val="20"/>
    </w:rPr>
  </w:style>
  <w:style w:styleId="Style_8_ch" w:type="character">
    <w:name w:val="toc 2"/>
    <w:basedOn w:val="Style_3_ch"/>
    <w:link w:val="Style_8"/>
    <w:rPr>
      <w:i w:val="1"/>
      <w:sz w:val="20"/>
    </w:rPr>
  </w:style>
  <w:style w:styleId="Style_9" w:type="paragraph">
    <w:name w:val="Центрированный (таблица)"/>
    <w:basedOn w:val="Style_10"/>
    <w:next w:val="Style_3"/>
    <w:link w:val="Style_9_ch"/>
    <w:pPr>
      <w:ind/>
      <w:jc w:val="center"/>
    </w:pPr>
  </w:style>
  <w:style w:styleId="Style_9_ch" w:type="character">
    <w:name w:val="Центрированный (таблица)"/>
    <w:basedOn w:val="Style_10_ch"/>
    <w:link w:val="Style_9"/>
  </w:style>
  <w:style w:styleId="Style_11" w:type="paragraph">
    <w:name w:val="blk"/>
    <w:link w:val="Style_11_ch"/>
  </w:style>
  <w:style w:styleId="Style_11_ch" w:type="character">
    <w:name w:val="blk"/>
    <w:link w:val="Style_11"/>
  </w:style>
  <w:style w:styleId="Style_12" w:type="paragraph">
    <w:name w:val="Напишите нам"/>
    <w:basedOn w:val="Style_3"/>
    <w:next w:val="Style_3"/>
    <w:link w:val="Style_12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  <w:shd w:fill="EFFFAD" w:val="clear"/>
    </w:rPr>
  </w:style>
  <w:style w:styleId="Style_12_ch" w:type="character">
    <w:name w:val="Напишите нам"/>
    <w:basedOn w:val="Style_3_ch"/>
    <w:link w:val="Style_12"/>
    <w:rPr>
      <w:rFonts w:ascii="Times New Roman" w:hAnsi="Times New Roman"/>
      <w:sz w:val="20"/>
      <w:shd w:fill="EFFFAD" w:val="clear"/>
    </w:rPr>
  </w:style>
  <w:style w:styleId="Style_13" w:type="paragraph">
    <w:name w:val="Моноширинный"/>
    <w:basedOn w:val="Style_3"/>
    <w:next w:val="Style_3"/>
    <w:link w:val="Style_13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13_ch" w:type="character">
    <w:name w:val="Моноширинный"/>
    <w:basedOn w:val="Style_3_ch"/>
    <w:link w:val="Style_13"/>
    <w:rPr>
      <w:rFonts w:ascii="Courier New" w:hAnsi="Courier New"/>
      <w:sz w:val="24"/>
    </w:rPr>
  </w:style>
  <w:style w:styleId="Style_14" w:type="paragraph">
    <w:name w:val="Примечание."/>
    <w:basedOn w:val="Style_15"/>
    <w:next w:val="Style_3"/>
    <w:link w:val="Style_14_ch"/>
  </w:style>
  <w:style w:styleId="Style_14_ch" w:type="character">
    <w:name w:val="Примечание."/>
    <w:basedOn w:val="Style_15_ch"/>
    <w:link w:val="Style_14"/>
  </w:style>
  <w:style w:styleId="Style_16" w:type="paragraph">
    <w:name w:val="FollowedHyperlink"/>
    <w:link w:val="Style_16_ch"/>
    <w:rPr>
      <w:color w:val="0000FF"/>
      <w:u w:val="single"/>
    </w:rPr>
  </w:style>
  <w:style w:styleId="Style_16_ch" w:type="character">
    <w:name w:val="FollowedHyperlink"/>
    <w:link w:val="Style_16"/>
    <w:rPr>
      <w:color w:val="0000FF"/>
      <w:u w:val="single"/>
    </w:rPr>
  </w:style>
  <w:style w:styleId="Style_17" w:type="paragraph">
    <w:name w:val="toc 4"/>
    <w:basedOn w:val="Style_3"/>
    <w:next w:val="Style_3"/>
    <w:link w:val="Style_17_ch"/>
    <w:uiPriority w:val="39"/>
    <w:pPr>
      <w:spacing w:after="0" w:line="240" w:lineRule="auto"/>
      <w:ind w:firstLine="0" w:left="720"/>
    </w:pPr>
    <w:rPr>
      <w:sz w:val="20"/>
    </w:rPr>
  </w:style>
  <w:style w:styleId="Style_17_ch" w:type="character">
    <w:name w:val="toc 4"/>
    <w:basedOn w:val="Style_3_ch"/>
    <w:link w:val="Style_17"/>
    <w:rPr>
      <w:sz w:val="20"/>
    </w:rPr>
  </w:style>
  <w:style w:styleId="Style_18" w:type="paragraph">
    <w:name w:val="List 2"/>
    <w:basedOn w:val="Style_3"/>
    <w:link w:val="Style_18_ch"/>
    <w:pPr>
      <w:spacing w:after="120" w:before="120" w:line="240" w:lineRule="auto"/>
      <w:ind w:hanging="360" w:left="720"/>
      <w:jc w:val="both"/>
    </w:pPr>
    <w:rPr>
      <w:rFonts w:ascii="Arial" w:hAnsi="Arial"/>
      <w:sz w:val="20"/>
    </w:rPr>
  </w:style>
  <w:style w:styleId="Style_18_ch" w:type="character">
    <w:name w:val="List 2"/>
    <w:basedOn w:val="Style_3_ch"/>
    <w:link w:val="Style_18"/>
    <w:rPr>
      <w:rFonts w:ascii="Arial" w:hAnsi="Arial"/>
      <w:sz w:val="20"/>
    </w:rPr>
  </w:style>
  <w:style w:styleId="Style_19" w:type="paragraph">
    <w:name w:val="Дочерний элемент списка"/>
    <w:basedOn w:val="Style_3"/>
    <w:next w:val="Style_3"/>
    <w:link w:val="Style_19_ch"/>
    <w:pPr>
      <w:widowControl w:val="0"/>
      <w:spacing w:after="0"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9_ch" w:type="character">
    <w:name w:val="Дочерний элемент списка"/>
    <w:basedOn w:val="Style_3_ch"/>
    <w:link w:val="Style_19"/>
    <w:rPr>
      <w:rFonts w:ascii="Times New Roman" w:hAnsi="Times New Roman"/>
      <w:color w:val="868381"/>
      <w:sz w:val="20"/>
    </w:rPr>
  </w:style>
  <w:style w:styleId="Style_20" w:type="paragraph">
    <w:name w:val="Сравнение редакций. Удаленный фрагмент"/>
    <w:link w:val="Style_20_ch"/>
    <w:rPr>
      <w:color w:val="000000"/>
      <w:shd w:fill="C4C413" w:val="clear"/>
    </w:rPr>
  </w:style>
  <w:style w:styleId="Style_20_ch" w:type="character">
    <w:name w:val="Сравнение редакций. Удаленный фрагмент"/>
    <w:link w:val="Style_20"/>
    <w:rPr>
      <w:color w:val="000000"/>
      <w:shd w:fill="C4C413" w:val="clear"/>
    </w:rPr>
  </w:style>
  <w:style w:styleId="Style_21" w:type="paragraph">
    <w:name w:val="Основное меню (преемственное)"/>
    <w:basedOn w:val="Style_3"/>
    <w:next w:val="Style_3"/>
    <w:link w:val="Style_21_ch"/>
    <w:pPr>
      <w:widowControl w:val="0"/>
      <w:spacing w:after="0" w:line="360" w:lineRule="auto"/>
      <w:ind w:firstLine="720" w:left="0"/>
      <w:jc w:val="both"/>
    </w:pPr>
    <w:rPr>
      <w:rFonts w:ascii="Verdana" w:hAnsi="Verdana"/>
    </w:rPr>
  </w:style>
  <w:style w:styleId="Style_21_ch" w:type="character">
    <w:name w:val="Основное меню (преемственное)"/>
    <w:basedOn w:val="Style_3_ch"/>
    <w:link w:val="Style_21"/>
    <w:rPr>
      <w:rFonts w:ascii="Verdana" w:hAnsi="Verdana"/>
    </w:rPr>
  </w:style>
  <w:style w:styleId="Style_22" w:type="paragraph">
    <w:name w:val="Переменная часть"/>
    <w:basedOn w:val="Style_21"/>
    <w:next w:val="Style_3"/>
    <w:link w:val="Style_22_ch"/>
    <w:rPr>
      <w:sz w:val="18"/>
    </w:rPr>
  </w:style>
  <w:style w:styleId="Style_22_ch" w:type="character">
    <w:name w:val="Переменная часть"/>
    <w:basedOn w:val="Style_21_ch"/>
    <w:link w:val="Style_22"/>
    <w:rPr>
      <w:sz w:val="18"/>
    </w:rPr>
  </w:style>
  <w:style w:styleId="Style_23" w:type="paragraph">
    <w:name w:val="Информация об изменениях документа"/>
    <w:basedOn w:val="Style_24"/>
    <w:next w:val="Style_3"/>
    <w:link w:val="Style_23_ch"/>
    <w:rPr>
      <w:i w:val="1"/>
    </w:rPr>
  </w:style>
  <w:style w:styleId="Style_23_ch" w:type="character">
    <w:name w:val="Информация об изменениях документа"/>
    <w:basedOn w:val="Style_24_ch"/>
    <w:link w:val="Style_23"/>
    <w:rPr>
      <w:i w:val="1"/>
    </w:rPr>
  </w:style>
  <w:style w:styleId="Style_25" w:type="paragraph">
    <w:name w:val="toc 6"/>
    <w:basedOn w:val="Style_3"/>
    <w:next w:val="Style_3"/>
    <w:link w:val="Style_25_ch"/>
    <w:uiPriority w:val="39"/>
    <w:pPr>
      <w:spacing w:after="0" w:line="240" w:lineRule="auto"/>
      <w:ind w:firstLine="0" w:left="1200"/>
    </w:pPr>
    <w:rPr>
      <w:sz w:val="20"/>
    </w:rPr>
  </w:style>
  <w:style w:styleId="Style_25_ch" w:type="character">
    <w:name w:val="toc 6"/>
    <w:basedOn w:val="Style_3_ch"/>
    <w:link w:val="Style_25"/>
    <w:rPr>
      <w:sz w:val="20"/>
    </w:rPr>
  </w:style>
  <w:style w:styleId="Style_26" w:type="paragraph">
    <w:name w:val="toc 7"/>
    <w:basedOn w:val="Style_3"/>
    <w:next w:val="Style_3"/>
    <w:link w:val="Style_26_ch"/>
    <w:uiPriority w:val="39"/>
    <w:pPr>
      <w:spacing w:after="0" w:line="240" w:lineRule="auto"/>
      <w:ind w:firstLine="0" w:left="1440"/>
    </w:pPr>
    <w:rPr>
      <w:sz w:val="20"/>
    </w:rPr>
  </w:style>
  <w:style w:styleId="Style_26_ch" w:type="character">
    <w:name w:val="toc 7"/>
    <w:basedOn w:val="Style_3_ch"/>
    <w:link w:val="Style_26"/>
    <w:rPr>
      <w:sz w:val="20"/>
    </w:rPr>
  </w:style>
  <w:style w:styleId="Style_27" w:type="paragraph">
    <w:name w:val="Пример."/>
    <w:basedOn w:val="Style_15"/>
    <w:next w:val="Style_3"/>
    <w:link w:val="Style_27_ch"/>
  </w:style>
  <w:style w:styleId="Style_27_ch" w:type="character">
    <w:name w:val="Пример."/>
    <w:basedOn w:val="Style_15_ch"/>
    <w:link w:val="Style_27"/>
  </w:style>
  <w:style w:styleId="Style_28" w:type="paragraph">
    <w:name w:val="Колонтитул (правый)"/>
    <w:basedOn w:val="Style_29"/>
    <w:next w:val="Style_3"/>
    <w:link w:val="Style_28_ch"/>
    <w:rPr>
      <w:sz w:val="14"/>
    </w:rPr>
  </w:style>
  <w:style w:styleId="Style_28_ch" w:type="character">
    <w:name w:val="Колонтитул (правый)"/>
    <w:basedOn w:val="Style_29_ch"/>
    <w:link w:val="Style_28"/>
    <w:rPr>
      <w:sz w:val="14"/>
    </w:rPr>
  </w:style>
  <w:style w:styleId="Style_29" w:type="paragraph">
    <w:name w:val="Текст (прав. подпись)"/>
    <w:basedOn w:val="Style_3"/>
    <w:next w:val="Style_3"/>
    <w:link w:val="Style_29_ch"/>
    <w:pPr>
      <w:widowControl w:val="0"/>
      <w:spacing w:after="0" w:line="360" w:lineRule="auto"/>
      <w:ind/>
      <w:jc w:val="right"/>
    </w:pPr>
    <w:rPr>
      <w:rFonts w:ascii="Times New Roman" w:hAnsi="Times New Roman"/>
      <w:sz w:val="24"/>
    </w:rPr>
  </w:style>
  <w:style w:styleId="Style_29_ch" w:type="character">
    <w:name w:val="Текст (прав. подпись)"/>
    <w:basedOn w:val="Style_3_ch"/>
    <w:link w:val="Style_29"/>
    <w:rPr>
      <w:rFonts w:ascii="Times New Roman" w:hAnsi="Times New Roman"/>
      <w:sz w:val="24"/>
    </w:rPr>
  </w:style>
  <w:style w:styleId="Style_30" w:type="paragraph">
    <w:name w:val="Strong"/>
    <w:link w:val="Style_30_ch"/>
    <w:rPr>
      <w:b w:val="1"/>
    </w:rPr>
  </w:style>
  <w:style w:styleId="Style_30_ch" w:type="character">
    <w:name w:val="Strong"/>
    <w:link w:val="Style_30"/>
    <w:rPr>
      <w:b w:val="1"/>
    </w:rPr>
  </w:style>
  <w:style w:styleId="Style_31" w:type="paragraph">
    <w:name w:val="Заголовок группы контролов"/>
    <w:basedOn w:val="Style_3"/>
    <w:next w:val="Style_3"/>
    <w:link w:val="Style_31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31_ch" w:type="character">
    <w:name w:val="Заголовок группы контролов"/>
    <w:basedOn w:val="Style_3_ch"/>
    <w:link w:val="Style_31"/>
    <w:rPr>
      <w:rFonts w:ascii="Times New Roman" w:hAnsi="Times New Roman"/>
      <w:b w:val="1"/>
      <w:color w:val="000000"/>
      <w:sz w:val="24"/>
    </w:rPr>
  </w:style>
  <w:style w:styleId="Style_7" w:type="paragraph">
    <w:name w:val="Текст информации об изменениях"/>
    <w:basedOn w:val="Style_3"/>
    <w:next w:val="Style_3"/>
    <w:link w:val="Style_7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7_ch" w:type="character">
    <w:name w:val="Текст информации об изменениях"/>
    <w:basedOn w:val="Style_3_ch"/>
    <w:link w:val="Style_7"/>
    <w:rPr>
      <w:rFonts w:ascii="Times New Roman" w:hAnsi="Times New Roman"/>
      <w:color w:val="353842"/>
      <w:sz w:val="18"/>
    </w:rPr>
  </w:style>
  <w:style w:styleId="Style_32" w:type="paragraph">
    <w:name w:val="Подчёркнуный текст"/>
    <w:basedOn w:val="Style_3"/>
    <w:next w:val="Style_3"/>
    <w:link w:val="Style_32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32_ch" w:type="character">
    <w:name w:val="Подчёркнуный текст"/>
    <w:basedOn w:val="Style_3_ch"/>
    <w:link w:val="Style_32"/>
    <w:rPr>
      <w:rFonts w:ascii="Times New Roman" w:hAnsi="Times New Roman"/>
      <w:sz w:val="24"/>
    </w:rPr>
  </w:style>
  <w:style w:styleId="Style_15" w:type="paragraph">
    <w:name w:val="Внимание"/>
    <w:basedOn w:val="Style_3"/>
    <w:next w:val="Style_3"/>
    <w:link w:val="Style_1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15_ch" w:type="character">
    <w:name w:val="Внимание"/>
    <w:basedOn w:val="Style_3_ch"/>
    <w:link w:val="Style_15"/>
    <w:rPr>
      <w:rFonts w:ascii="Times New Roman" w:hAnsi="Times New Roman"/>
      <w:sz w:val="24"/>
      <w:shd w:fill="F5F3DA" w:val="clear"/>
    </w:rPr>
  </w:style>
  <w:style w:styleId="Style_33" w:type="paragraph">
    <w:name w:val="Заголовок1"/>
    <w:basedOn w:val="Style_21"/>
    <w:next w:val="Style_3"/>
    <w:link w:val="Style_33_ch"/>
    <w:rPr>
      <w:b w:val="1"/>
      <w:color w:val="0058A9"/>
      <w:shd w:fill="ECE9D8" w:val="clear"/>
    </w:rPr>
  </w:style>
  <w:style w:styleId="Style_33_ch" w:type="character">
    <w:name w:val="Заголовок1"/>
    <w:basedOn w:val="Style_21_ch"/>
    <w:link w:val="Style_33"/>
    <w:rPr>
      <w:b w:val="1"/>
      <w:color w:val="0058A9"/>
      <w:shd w:fill="ECE9D8" w:val="clear"/>
    </w:rPr>
  </w:style>
  <w:style w:styleId="Style_34" w:type="paragraph">
    <w:name w:val="Заголовок распахивающейся части диалога"/>
    <w:basedOn w:val="Style_3"/>
    <w:next w:val="Style_3"/>
    <w:link w:val="Style_34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34_ch" w:type="character">
    <w:name w:val="Заголовок распахивающейся части диалога"/>
    <w:basedOn w:val="Style_3_ch"/>
    <w:link w:val="Style_34"/>
    <w:rPr>
      <w:rFonts w:ascii="Times New Roman" w:hAnsi="Times New Roman"/>
      <w:i w:val="1"/>
      <w:color w:val="000080"/>
    </w:rPr>
  </w:style>
  <w:style w:styleId="Style_35" w:type="paragraph">
    <w:name w:val="Endnote"/>
    <w:basedOn w:val="Style_3"/>
    <w:link w:val="Style_35_ch"/>
    <w:pPr>
      <w:spacing w:after="0" w:line="240" w:lineRule="auto"/>
      <w:ind/>
    </w:pPr>
    <w:rPr>
      <w:sz w:val="20"/>
    </w:rPr>
  </w:style>
  <w:style w:styleId="Style_35_ch" w:type="character">
    <w:name w:val="Endnote"/>
    <w:basedOn w:val="Style_3_ch"/>
    <w:link w:val="Style_35"/>
    <w:rPr>
      <w:sz w:val="20"/>
    </w:rPr>
  </w:style>
  <w:style w:styleId="Style_36" w:type="paragraph">
    <w:name w:val="heading 3"/>
    <w:basedOn w:val="Style_3"/>
    <w:next w:val="Style_3"/>
    <w:link w:val="Style_36_ch"/>
    <w:uiPriority w:val="9"/>
    <w:qFormat/>
    <w:pPr>
      <w:keepNext w:val="1"/>
      <w:spacing w:after="60" w:before="240" w:line="240" w:lineRule="auto"/>
      <w:ind/>
      <w:outlineLvl w:val="2"/>
    </w:pPr>
    <w:rPr>
      <w:rFonts w:ascii="Arial" w:hAnsi="Arial"/>
      <w:b w:val="1"/>
      <w:sz w:val="26"/>
    </w:rPr>
  </w:style>
  <w:style w:styleId="Style_36_ch" w:type="character">
    <w:name w:val="heading 3"/>
    <w:basedOn w:val="Style_3_ch"/>
    <w:link w:val="Style_36"/>
    <w:rPr>
      <w:rFonts w:ascii="Arial" w:hAnsi="Arial"/>
      <w:b w:val="1"/>
      <w:sz w:val="26"/>
    </w:rPr>
  </w:style>
  <w:style w:styleId="Style_37" w:type="paragraph">
    <w:name w:val="TOC Heading"/>
    <w:basedOn w:val="Style_38"/>
    <w:next w:val="Style_3"/>
    <w:link w:val="Style_37_ch"/>
    <w:pPr>
      <w:keepLines w:val="1"/>
      <w:spacing w:after="0" w:line="264" w:lineRule="auto"/>
      <w:ind/>
      <w:outlineLvl w:val="8"/>
    </w:pPr>
    <w:rPr>
      <w:rFonts w:ascii="Calibri Light" w:hAnsi="Calibri Light"/>
      <w:b w:val="0"/>
      <w:color w:val="2F5496"/>
    </w:rPr>
  </w:style>
  <w:style w:styleId="Style_37_ch" w:type="character">
    <w:name w:val="TOC Heading"/>
    <w:basedOn w:val="Style_38_ch"/>
    <w:link w:val="Style_37"/>
    <w:rPr>
      <w:rFonts w:ascii="Calibri Light" w:hAnsi="Calibri Light"/>
      <w:b w:val="0"/>
      <w:color w:val="2F5496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spacing w:after="120" w:before="120" w:line="240" w:lineRule="auto"/>
      <w:ind/>
    </w:pPr>
    <w:rPr>
      <w:rFonts w:ascii="Times New Roman" w:hAnsi="Times New Roman"/>
      <w:sz w:val="24"/>
    </w:rPr>
  </w:style>
  <w:style w:styleId="Style_1_ch" w:type="character">
    <w:name w:val="footer"/>
    <w:basedOn w:val="Style_3_ch"/>
    <w:link w:val="Style_1"/>
    <w:rPr>
      <w:rFonts w:ascii="Times New Roman" w:hAnsi="Times New Roman"/>
      <w:sz w:val="24"/>
    </w:rPr>
  </w:style>
  <w:style w:styleId="Style_39" w:type="paragraph">
    <w:name w:val="No Spacing"/>
    <w:link w:val="Style_39_ch"/>
    <w:rPr>
      <w:sz w:val="22"/>
    </w:rPr>
  </w:style>
  <w:style w:styleId="Style_39_ch" w:type="character">
    <w:name w:val="No Spacing"/>
    <w:link w:val="Style_39"/>
    <w:rPr>
      <w:sz w:val="22"/>
    </w:rPr>
  </w:style>
  <w:style w:styleId="Style_40" w:type="paragraph">
    <w:name w:val="Заголовок ЭР (правое окно)"/>
    <w:basedOn w:val="Style_41"/>
    <w:next w:val="Style_3"/>
    <w:link w:val="Style_40_ch"/>
    <w:pPr>
      <w:spacing w:after="0"/>
      <w:ind/>
      <w:jc w:val="left"/>
    </w:pPr>
  </w:style>
  <w:style w:styleId="Style_40_ch" w:type="character">
    <w:name w:val="Заголовок ЭР (правое окно)"/>
    <w:basedOn w:val="Style_41_ch"/>
    <w:link w:val="Style_40"/>
  </w:style>
  <w:style w:styleId="Style_42" w:type="paragraph">
    <w:name w:val="Normal (Web)"/>
    <w:basedOn w:val="Style_3"/>
    <w:link w:val="Style_42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42_ch" w:type="character">
    <w:name w:val="Normal (Web)"/>
    <w:basedOn w:val="Style_3_ch"/>
    <w:link w:val="Style_42"/>
    <w:rPr>
      <w:rFonts w:ascii="Times New Roman" w:hAnsi="Times New Roman"/>
      <w:sz w:val="24"/>
    </w:rPr>
  </w:style>
  <w:style w:styleId="Style_43" w:type="paragraph">
    <w:name w:val="Выделение для Базового Поиска"/>
    <w:link w:val="Style_43_ch"/>
    <w:rPr>
      <w:b w:val="1"/>
      <w:color w:val="0058A9"/>
    </w:rPr>
  </w:style>
  <w:style w:styleId="Style_43_ch" w:type="character">
    <w:name w:val="Выделение для Базового Поиска"/>
    <w:link w:val="Style_43"/>
    <w:rPr>
      <w:b w:val="1"/>
      <w:color w:val="0058A9"/>
    </w:rPr>
  </w:style>
  <w:style w:styleId="Style_44" w:type="paragraph">
    <w:name w:val="Footnote Text Char"/>
    <w:link w:val="Style_44_ch"/>
    <w:rPr>
      <w:rFonts w:ascii="Times New Roman" w:hAnsi="Times New Roman"/>
      <w:sz w:val="20"/>
    </w:rPr>
  </w:style>
  <w:style w:styleId="Style_44_ch" w:type="character">
    <w:name w:val="Footnote Text Char"/>
    <w:link w:val="Style_44"/>
    <w:rPr>
      <w:rFonts w:ascii="Times New Roman" w:hAnsi="Times New Roman"/>
      <w:sz w:val="20"/>
    </w:rPr>
  </w:style>
  <w:style w:styleId="Style_45" w:type="paragraph">
    <w:name w:val="Ссылка на официальную публикацию"/>
    <w:basedOn w:val="Style_3"/>
    <w:next w:val="Style_3"/>
    <w:link w:val="Style_45_ch"/>
    <w:pPr>
      <w:widowControl w:val="0"/>
      <w:spacing w:after="0" w:line="360" w:lineRule="auto"/>
      <w:ind w:firstLine="720" w:left="0"/>
      <w:jc w:val="both"/>
    </w:pPr>
    <w:rPr>
      <w:rFonts w:ascii="Times New Roman" w:hAnsi="Times New Roman"/>
      <w:sz w:val="24"/>
    </w:rPr>
  </w:style>
  <w:style w:styleId="Style_45_ch" w:type="character">
    <w:name w:val="Ссылка на официальную публикацию"/>
    <w:basedOn w:val="Style_3_ch"/>
    <w:link w:val="Style_45"/>
    <w:rPr>
      <w:rFonts w:ascii="Times New Roman" w:hAnsi="Times New Roman"/>
      <w:sz w:val="24"/>
    </w:rPr>
  </w:style>
  <w:style w:styleId="Style_46" w:type="paragraph">
    <w:name w:val="apple-converted-space"/>
    <w:link w:val="Style_46_ch"/>
  </w:style>
  <w:style w:styleId="Style_46_ch" w:type="character">
    <w:name w:val="apple-converted-space"/>
    <w:link w:val="Style_46"/>
  </w:style>
  <w:style w:styleId="Style_47" w:type="paragraph">
    <w:name w:val="Комментарий пользователя"/>
    <w:basedOn w:val="Style_24"/>
    <w:next w:val="Style_3"/>
    <w:link w:val="Style_47_ch"/>
    <w:pPr>
      <w:ind/>
      <w:jc w:val="left"/>
    </w:pPr>
    <w:rPr>
      <w:shd w:fill="FFDFE0" w:val="clear"/>
    </w:rPr>
  </w:style>
  <w:style w:styleId="Style_47_ch" w:type="character">
    <w:name w:val="Комментарий пользователя"/>
    <w:basedOn w:val="Style_24_ch"/>
    <w:link w:val="Style_47"/>
    <w:rPr>
      <w:shd w:fill="FFDFE0" w:val="clear"/>
    </w:rPr>
  </w:style>
  <w:style w:styleId="Style_48" w:type="paragraph">
    <w:name w:val="Текст примечания Знак11"/>
    <w:link w:val="Style_48_ch"/>
    <w:rPr>
      <w:sz w:val="20"/>
    </w:rPr>
  </w:style>
  <w:style w:styleId="Style_48_ch" w:type="character">
    <w:name w:val="Текст примечания Знак11"/>
    <w:link w:val="Style_48"/>
    <w:rPr>
      <w:sz w:val="20"/>
    </w:rPr>
  </w:style>
  <w:style w:styleId="Style_49" w:type="paragraph">
    <w:name w:val="Заголовок для информации об изменениях"/>
    <w:basedOn w:val="Style_38"/>
    <w:next w:val="Style_3"/>
    <w:link w:val="Style_49_ch"/>
    <w:pPr>
      <w:keepLines w:val="1"/>
      <w:spacing w:after="240" w:line="360" w:lineRule="auto"/>
      <w:ind/>
      <w:outlineLvl w:val="8"/>
    </w:pPr>
    <w:rPr>
      <w:b w:val="0"/>
      <w:sz w:val="18"/>
      <w:highlight w:val="white"/>
    </w:rPr>
  </w:style>
  <w:style w:styleId="Style_49_ch" w:type="character">
    <w:name w:val="Заголовок для информации об изменениях"/>
    <w:basedOn w:val="Style_38_ch"/>
    <w:link w:val="Style_49"/>
    <w:rPr>
      <w:b w:val="0"/>
      <w:sz w:val="18"/>
      <w:highlight w:val="white"/>
    </w:rPr>
  </w:style>
  <w:style w:styleId="Style_50" w:type="paragraph">
    <w:name w:val="Table Paragraph"/>
    <w:basedOn w:val="Style_3"/>
    <w:link w:val="Style_50_ch"/>
    <w:pPr>
      <w:widowControl w:val="0"/>
      <w:spacing w:after="0" w:line="240" w:lineRule="auto"/>
      <w:ind w:firstLine="0" w:left="9"/>
    </w:pPr>
    <w:rPr>
      <w:rFonts w:ascii="Times New Roman" w:hAnsi="Times New Roman"/>
    </w:rPr>
  </w:style>
  <w:style w:styleId="Style_50_ch" w:type="character">
    <w:name w:val="Table Paragraph"/>
    <w:basedOn w:val="Style_3_ch"/>
    <w:link w:val="Style_50"/>
    <w:rPr>
      <w:rFonts w:ascii="Times New Roman" w:hAnsi="Times New Roman"/>
    </w:rPr>
  </w:style>
  <w:style w:styleId="Style_51" w:type="paragraph">
    <w:name w:val="Подвал для информации об изменениях"/>
    <w:basedOn w:val="Style_38"/>
    <w:next w:val="Style_3"/>
    <w:link w:val="Style_51_ch"/>
    <w:pPr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51_ch" w:type="character">
    <w:name w:val="Подвал для информации об изменениях"/>
    <w:basedOn w:val="Style_38_ch"/>
    <w:link w:val="Style_51"/>
    <w:rPr>
      <w:b w:val="0"/>
      <w:sz w:val="18"/>
    </w:rPr>
  </w:style>
  <w:style w:styleId="Style_10" w:type="paragraph">
    <w:name w:val="Нормальный (таблица)"/>
    <w:basedOn w:val="Style_3"/>
    <w:next w:val="Style_3"/>
    <w:link w:val="Style_10_ch"/>
    <w:pPr>
      <w:widowControl w:val="0"/>
      <w:spacing w:after="0" w:line="360" w:lineRule="auto"/>
      <w:ind/>
      <w:jc w:val="both"/>
    </w:pPr>
    <w:rPr>
      <w:rFonts w:ascii="Times New Roman" w:hAnsi="Times New Roman"/>
      <w:sz w:val="24"/>
    </w:rPr>
  </w:style>
  <w:style w:styleId="Style_10_ch" w:type="character">
    <w:name w:val="Нормальный (таблица)"/>
    <w:basedOn w:val="Style_3_ch"/>
    <w:link w:val="Style_10"/>
    <w:rPr>
      <w:rFonts w:ascii="Times New Roman" w:hAnsi="Times New Roman"/>
      <w:sz w:val="24"/>
    </w:rPr>
  </w:style>
  <w:style w:styleId="Style_52" w:type="paragraph">
    <w:name w:val="Продолжение ссылки"/>
    <w:link w:val="Style_52_ch"/>
  </w:style>
  <w:style w:styleId="Style_52_ch" w:type="character">
    <w:name w:val="Продолжение ссылки"/>
    <w:link w:val="Style_52"/>
  </w:style>
  <w:style w:styleId="Style_53" w:type="paragraph">
    <w:name w:val="annotation text"/>
    <w:basedOn w:val="Style_3"/>
    <w:link w:val="Style_53_ch"/>
    <w:pPr>
      <w:spacing w:after="0" w:line="240" w:lineRule="auto"/>
      <w:ind/>
    </w:pPr>
    <w:rPr>
      <w:sz w:val="20"/>
    </w:rPr>
  </w:style>
  <w:style w:styleId="Style_53_ch" w:type="character">
    <w:name w:val="annotation text"/>
    <w:basedOn w:val="Style_3_ch"/>
    <w:link w:val="Style_53"/>
    <w:rPr>
      <w:sz w:val="20"/>
    </w:rPr>
  </w:style>
  <w:style w:styleId="Style_54" w:type="paragraph">
    <w:name w:val="Найденные слова"/>
    <w:link w:val="Style_54_ch"/>
    <w:rPr>
      <w:b w:val="1"/>
      <w:color w:val="26282F"/>
      <w:shd w:fill="FFF580" w:val="clear"/>
    </w:rPr>
  </w:style>
  <w:style w:styleId="Style_54_ch" w:type="character">
    <w:name w:val="Найденные слова"/>
    <w:link w:val="Style_54"/>
    <w:rPr>
      <w:b w:val="1"/>
      <w:color w:val="26282F"/>
      <w:shd w:fill="FFF580" w:val="clear"/>
    </w:rPr>
  </w:style>
  <w:style w:styleId="Style_55" w:type="paragraph">
    <w:name w:val="annotation subject"/>
    <w:basedOn w:val="Style_53"/>
    <w:next w:val="Style_53"/>
    <w:link w:val="Style_55_ch"/>
    <w:rPr>
      <w:rFonts w:ascii="Times New Roman" w:hAnsi="Times New Roman"/>
      <w:b w:val="1"/>
    </w:rPr>
  </w:style>
  <w:style w:styleId="Style_55_ch" w:type="character">
    <w:name w:val="annotation subject"/>
    <w:basedOn w:val="Style_53_ch"/>
    <w:link w:val="Style_55"/>
    <w:rPr>
      <w:rFonts w:ascii="Times New Roman" w:hAnsi="Times New Roman"/>
      <w:b w:val="1"/>
    </w:rPr>
  </w:style>
  <w:style w:styleId="Style_56" w:type="paragraph">
    <w:name w:val="ЭР-содержание (правое окно)"/>
    <w:basedOn w:val="Style_3"/>
    <w:next w:val="Style_3"/>
    <w:link w:val="Style_56_ch"/>
    <w:pPr>
      <w:widowControl w:val="0"/>
      <w:spacing w:after="0" w:before="300" w:line="360" w:lineRule="auto"/>
      <w:ind/>
    </w:pPr>
    <w:rPr>
      <w:rFonts w:ascii="Times New Roman" w:hAnsi="Times New Roman"/>
      <w:sz w:val="24"/>
    </w:rPr>
  </w:style>
  <w:style w:styleId="Style_56_ch" w:type="character">
    <w:name w:val="ЭР-содержание (правое окно)"/>
    <w:basedOn w:val="Style_3_ch"/>
    <w:link w:val="Style_56"/>
    <w:rPr>
      <w:rFonts w:ascii="Times New Roman" w:hAnsi="Times New Roman"/>
      <w:sz w:val="24"/>
    </w:rPr>
  </w:style>
  <w:style w:styleId="Style_57" w:type="paragraph">
    <w:name w:val="endnote reference"/>
    <w:link w:val="Style_57_ch"/>
    <w:rPr>
      <w:vertAlign w:val="superscript"/>
    </w:rPr>
  </w:style>
  <w:style w:styleId="Style_57_ch" w:type="character">
    <w:name w:val="endnote reference"/>
    <w:link w:val="Style_57"/>
    <w:rPr>
      <w:vertAlign w:val="superscript"/>
    </w:rPr>
  </w:style>
  <w:style w:styleId="Style_58" w:type="paragraph">
    <w:name w:val="Гипертекстовая ссылка"/>
    <w:link w:val="Style_58_ch"/>
    <w:rPr>
      <w:b w:val="1"/>
      <w:color w:val="106BBE"/>
    </w:rPr>
  </w:style>
  <w:style w:styleId="Style_58_ch" w:type="character">
    <w:name w:val="Гипертекстовая ссылка"/>
    <w:link w:val="Style_58"/>
    <w:rPr>
      <w:b w:val="1"/>
      <w:color w:val="106BBE"/>
    </w:rPr>
  </w:style>
  <w:style w:styleId="Style_59" w:type="paragraph">
    <w:name w:val="Технический комментарий"/>
    <w:basedOn w:val="Style_3"/>
    <w:next w:val="Style_3"/>
    <w:link w:val="Style_59_ch"/>
    <w:pPr>
      <w:widowControl w:val="0"/>
      <w:spacing w:after="0" w:line="360" w:lineRule="auto"/>
      <w:ind/>
    </w:pPr>
    <w:rPr>
      <w:rFonts w:ascii="Times New Roman" w:hAnsi="Times New Roman"/>
      <w:color w:val="463F31"/>
      <w:sz w:val="24"/>
      <w:shd w:fill="FFFFA6" w:val="clear"/>
    </w:rPr>
  </w:style>
  <w:style w:styleId="Style_59_ch" w:type="character">
    <w:name w:val="Технический комментарий"/>
    <w:basedOn w:val="Style_3_ch"/>
    <w:link w:val="Style_59"/>
    <w:rPr>
      <w:rFonts w:ascii="Times New Roman" w:hAnsi="Times New Roman"/>
      <w:color w:val="463F31"/>
      <w:sz w:val="24"/>
      <w:shd w:fill="FFFFA6" w:val="clear"/>
    </w:rPr>
  </w:style>
  <w:style w:styleId="Style_60" w:type="paragraph">
    <w:name w:val="toc 3"/>
    <w:basedOn w:val="Style_3"/>
    <w:next w:val="Style_3"/>
    <w:link w:val="Style_60_ch"/>
    <w:uiPriority w:val="39"/>
    <w:pPr>
      <w:spacing w:after="0" w:line="240" w:lineRule="auto"/>
      <w:ind w:firstLine="0" w:left="480"/>
    </w:pPr>
    <w:rPr>
      <w:rFonts w:ascii="Times New Roman" w:hAnsi="Times New Roman"/>
      <w:sz w:val="28"/>
    </w:rPr>
  </w:style>
  <w:style w:styleId="Style_60_ch" w:type="character">
    <w:name w:val="toc 3"/>
    <w:basedOn w:val="Style_3_ch"/>
    <w:link w:val="Style_60"/>
    <w:rPr>
      <w:rFonts w:ascii="Times New Roman" w:hAnsi="Times New Roman"/>
      <w:sz w:val="28"/>
    </w:rPr>
  </w:style>
  <w:style w:styleId="Style_61" w:type="paragraph">
    <w:name w:val="Balloon Text"/>
    <w:basedOn w:val="Style_3"/>
    <w:link w:val="Style_61_ch"/>
    <w:pPr>
      <w:spacing w:after="0" w:line="240" w:lineRule="auto"/>
      <w:ind/>
    </w:pPr>
    <w:rPr>
      <w:rFonts w:ascii="Segoe UI" w:hAnsi="Segoe UI"/>
      <w:sz w:val="18"/>
    </w:rPr>
  </w:style>
  <w:style w:styleId="Style_61_ch" w:type="character">
    <w:name w:val="Balloon Text"/>
    <w:basedOn w:val="Style_3_ch"/>
    <w:link w:val="Style_61"/>
    <w:rPr>
      <w:rFonts w:ascii="Segoe UI" w:hAnsi="Segoe UI"/>
      <w:sz w:val="18"/>
    </w:rPr>
  </w:style>
  <w:style w:styleId="Style_62" w:type="paragraph">
    <w:name w:val="Текст ЭР (см. также)"/>
    <w:basedOn w:val="Style_3"/>
    <w:next w:val="Style_3"/>
    <w:link w:val="Style_62_ch"/>
    <w:pPr>
      <w:widowControl w:val="0"/>
      <w:spacing w:after="0" w:before="200" w:line="360" w:lineRule="auto"/>
      <w:ind/>
    </w:pPr>
    <w:rPr>
      <w:rFonts w:ascii="Times New Roman" w:hAnsi="Times New Roman"/>
      <w:sz w:val="20"/>
    </w:rPr>
  </w:style>
  <w:style w:styleId="Style_62_ch" w:type="character">
    <w:name w:val="Текст ЭР (см. также)"/>
    <w:basedOn w:val="Style_3_ch"/>
    <w:link w:val="Style_62"/>
    <w:rPr>
      <w:rFonts w:ascii="Times New Roman" w:hAnsi="Times New Roman"/>
      <w:sz w:val="20"/>
    </w:rPr>
  </w:style>
  <w:style w:styleId="Style_63" w:type="paragraph">
    <w:name w:val="s_1"/>
    <w:basedOn w:val="Style_3"/>
    <w:link w:val="Style_6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3_ch" w:type="character">
    <w:name w:val="s_1"/>
    <w:basedOn w:val="Style_3_ch"/>
    <w:link w:val="Style_63"/>
    <w:rPr>
      <w:rFonts w:ascii="Times New Roman" w:hAnsi="Times New Roman"/>
      <w:sz w:val="24"/>
    </w:rPr>
  </w:style>
  <w:style w:styleId="Style_64" w:type="paragraph">
    <w:name w:val="Неразрешенное упоминание1"/>
    <w:link w:val="Style_64_ch"/>
    <w:rPr>
      <w:color w:val="605E5C"/>
      <w:shd w:fill="E1DFDD" w:val="clear"/>
    </w:rPr>
  </w:style>
  <w:style w:styleId="Style_64_ch" w:type="character">
    <w:name w:val="Неразрешенное упоминание1"/>
    <w:link w:val="Style_64"/>
    <w:rPr>
      <w:color w:val="605E5C"/>
      <w:shd w:fill="E1DFDD" w:val="clear"/>
    </w:rPr>
  </w:style>
  <w:style w:styleId="Style_65" w:type="paragraph">
    <w:name w:val="Цветовое выделение"/>
    <w:link w:val="Style_65_ch"/>
    <w:rPr>
      <w:b w:val="1"/>
      <w:color w:val="26282F"/>
    </w:rPr>
  </w:style>
  <w:style w:styleId="Style_65_ch" w:type="character">
    <w:name w:val="Цветовое выделение"/>
    <w:link w:val="Style_65"/>
    <w:rPr>
      <w:b w:val="1"/>
      <w:color w:val="26282F"/>
    </w:rPr>
  </w:style>
  <w:style w:styleId="Style_66" w:type="paragraph">
    <w:name w:val="heading 5"/>
    <w:next w:val="Style_3"/>
    <w:link w:val="Style_6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66_ch" w:type="character">
    <w:name w:val="heading 5"/>
    <w:link w:val="Style_66"/>
    <w:rPr>
      <w:rFonts w:ascii="XO Thames" w:hAnsi="XO Thames"/>
      <w:b w:val="1"/>
      <w:sz w:val="22"/>
    </w:rPr>
  </w:style>
  <w:style w:styleId="Style_67" w:type="paragraph">
    <w:name w:val="Опечатки"/>
    <w:link w:val="Style_67_ch"/>
    <w:rPr>
      <w:color w:val="FF0000"/>
    </w:rPr>
  </w:style>
  <w:style w:styleId="Style_67_ch" w:type="character">
    <w:name w:val="Опечатки"/>
    <w:link w:val="Style_67"/>
    <w:rPr>
      <w:color w:val="FF0000"/>
    </w:rPr>
  </w:style>
  <w:style w:styleId="Style_38" w:type="paragraph">
    <w:name w:val="heading 1"/>
    <w:basedOn w:val="Style_3"/>
    <w:next w:val="Style_3"/>
    <w:link w:val="Style_38_ch"/>
    <w:uiPriority w:val="9"/>
    <w:qFormat/>
    <w:pPr>
      <w:keepNext w:val="1"/>
      <w:spacing w:after="120"/>
      <w:ind/>
      <w:jc w:val="center"/>
      <w:outlineLvl w:val="0"/>
    </w:pPr>
    <w:rPr>
      <w:rFonts w:ascii="Times New Roman" w:hAnsi="Times New Roman"/>
      <w:b w:val="1"/>
      <w:sz w:val="24"/>
    </w:rPr>
  </w:style>
  <w:style w:styleId="Style_38_ch" w:type="character">
    <w:name w:val="heading 1"/>
    <w:basedOn w:val="Style_3_ch"/>
    <w:link w:val="Style_38"/>
    <w:rPr>
      <w:rFonts w:ascii="Times New Roman" w:hAnsi="Times New Roman"/>
      <w:b w:val="1"/>
      <w:sz w:val="24"/>
    </w:rPr>
  </w:style>
  <w:style w:styleId="Style_68" w:type="paragraph">
    <w:name w:val="Знак сноски1"/>
    <w:link w:val="Style_68_ch"/>
    <w:rPr>
      <w:vertAlign w:val="superscript"/>
    </w:rPr>
  </w:style>
  <w:style w:styleId="Style_68_ch" w:type="character">
    <w:name w:val="Знак сноски1"/>
    <w:link w:val="Style_68"/>
    <w:rPr>
      <w:vertAlign w:val="superscript"/>
    </w:rPr>
  </w:style>
  <w:style w:styleId="Style_69" w:type="paragraph">
    <w:name w:val="Текст (справка)"/>
    <w:basedOn w:val="Style_3"/>
    <w:next w:val="Style_3"/>
    <w:link w:val="Style_69_ch"/>
    <w:pPr>
      <w:widowControl w:val="0"/>
      <w:spacing w:after="0" w:line="360" w:lineRule="auto"/>
      <w:ind w:firstLine="0" w:left="170" w:right="170"/>
    </w:pPr>
    <w:rPr>
      <w:rFonts w:ascii="Times New Roman" w:hAnsi="Times New Roman"/>
      <w:sz w:val="24"/>
    </w:rPr>
  </w:style>
  <w:style w:styleId="Style_69_ch" w:type="character">
    <w:name w:val="Текст (справка)"/>
    <w:basedOn w:val="Style_3_ch"/>
    <w:link w:val="Style_69"/>
    <w:rPr>
      <w:rFonts w:ascii="Times New Roman" w:hAnsi="Times New Roman"/>
      <w:sz w:val="24"/>
    </w:rPr>
  </w:style>
  <w:style w:styleId="Style_5" w:type="paragraph">
    <w:name w:val="Hyperlink"/>
    <w:link w:val="Style_5_ch"/>
    <w:rPr>
      <w:color w:val="0000FF"/>
      <w:u w:val="single"/>
    </w:rPr>
  </w:style>
  <w:style w:styleId="Style_5_ch" w:type="character">
    <w:name w:val="Hyperlink"/>
    <w:link w:val="Style_5"/>
    <w:rPr>
      <w:color w:val="0000FF"/>
      <w:u w:val="single"/>
    </w:rPr>
  </w:style>
  <w:style w:styleId="Style_70" w:type="paragraph">
    <w:name w:val="Footnote"/>
    <w:basedOn w:val="Style_3"/>
    <w:link w:val="Style_70_ch"/>
    <w:pPr>
      <w:spacing w:after="0" w:line="240" w:lineRule="auto"/>
      <w:ind/>
    </w:pPr>
    <w:rPr>
      <w:rFonts w:ascii="Times New Roman" w:hAnsi="Times New Roman"/>
      <w:sz w:val="20"/>
    </w:rPr>
  </w:style>
  <w:style w:styleId="Style_70_ch" w:type="character">
    <w:name w:val="Footnote"/>
    <w:basedOn w:val="Style_3_ch"/>
    <w:link w:val="Style_70"/>
    <w:rPr>
      <w:rFonts w:ascii="Times New Roman" w:hAnsi="Times New Roman"/>
      <w:sz w:val="20"/>
    </w:rPr>
  </w:style>
  <w:style w:styleId="Style_71" w:type="paragraph">
    <w:name w:val="Постоянная часть"/>
    <w:basedOn w:val="Style_21"/>
    <w:next w:val="Style_3"/>
    <w:link w:val="Style_71_ch"/>
    <w:rPr>
      <w:sz w:val="20"/>
    </w:rPr>
  </w:style>
  <w:style w:styleId="Style_71_ch" w:type="character">
    <w:name w:val="Постоянная часть"/>
    <w:basedOn w:val="Style_21_ch"/>
    <w:link w:val="Style_71"/>
    <w:rPr>
      <w:sz w:val="20"/>
    </w:rPr>
  </w:style>
  <w:style w:styleId="Style_72" w:type="paragraph">
    <w:name w:val="Утратил силу"/>
    <w:link w:val="Style_72_ch"/>
    <w:rPr>
      <w:b w:val="1"/>
      <w:strike w:val="1"/>
      <w:color w:val="666600"/>
    </w:rPr>
  </w:style>
  <w:style w:styleId="Style_72_ch" w:type="character">
    <w:name w:val="Утратил силу"/>
    <w:link w:val="Style_72"/>
    <w:rPr>
      <w:b w:val="1"/>
      <w:strike w:val="1"/>
      <w:color w:val="666600"/>
    </w:rPr>
  </w:style>
  <w:style w:styleId="Style_73" w:type="paragraph">
    <w:name w:val="header"/>
    <w:basedOn w:val="Style_3"/>
    <w:link w:val="Style_7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73_ch" w:type="character">
    <w:name w:val="header"/>
    <w:basedOn w:val="Style_3_ch"/>
    <w:link w:val="Style_73"/>
    <w:rPr>
      <w:rFonts w:ascii="Times New Roman" w:hAnsi="Times New Roman"/>
      <w:sz w:val="24"/>
    </w:rPr>
  </w:style>
  <w:style w:styleId="Style_74" w:type="paragraph">
    <w:name w:val="Emphasis"/>
    <w:link w:val="Style_74_ch"/>
    <w:rPr>
      <w:i w:val="1"/>
    </w:rPr>
  </w:style>
  <w:style w:styleId="Style_74_ch" w:type="character">
    <w:name w:val="Emphasis"/>
    <w:link w:val="Style_74"/>
    <w:rPr>
      <w:i w:val="1"/>
    </w:rPr>
  </w:style>
  <w:style w:styleId="Style_75" w:type="paragraph">
    <w:name w:val="toc 1"/>
    <w:basedOn w:val="Style_3"/>
    <w:next w:val="Style_3"/>
    <w:link w:val="Style_75_ch"/>
    <w:uiPriority w:val="39"/>
    <w:pPr>
      <w:spacing w:after="120" w:before="240" w:line="240" w:lineRule="auto"/>
      <w:ind/>
    </w:pPr>
    <w:rPr>
      <w:b w:val="1"/>
      <w:sz w:val="20"/>
    </w:rPr>
  </w:style>
  <w:style w:styleId="Style_75_ch" w:type="character">
    <w:name w:val="toc 1"/>
    <w:basedOn w:val="Style_3_ch"/>
    <w:link w:val="Style_75"/>
    <w:rPr>
      <w:b w:val="1"/>
      <w:sz w:val="20"/>
    </w:rPr>
  </w:style>
  <w:style w:styleId="Style_76" w:type="paragraph">
    <w:name w:val="Default"/>
    <w:link w:val="Style_76_ch"/>
    <w:rPr>
      <w:rFonts w:ascii="Times New Roman" w:hAnsi="Times New Roman"/>
      <w:color w:val="000000"/>
      <w:sz w:val="24"/>
    </w:rPr>
  </w:style>
  <w:style w:styleId="Style_76_ch" w:type="character">
    <w:name w:val="Default"/>
    <w:link w:val="Style_76"/>
    <w:rPr>
      <w:rFonts w:ascii="Times New Roman" w:hAnsi="Times New Roman"/>
      <w:color w:val="000000"/>
      <w:sz w:val="24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41" w:type="paragraph">
    <w:name w:val="Заголовок ЭР (левое окно)"/>
    <w:basedOn w:val="Style_3"/>
    <w:next w:val="Style_3"/>
    <w:link w:val="Style_4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41_ch" w:type="character">
    <w:name w:val="Заголовок ЭР (левое окно)"/>
    <w:basedOn w:val="Style_3_ch"/>
    <w:link w:val="Style_41"/>
    <w:rPr>
      <w:rFonts w:ascii="Times New Roman" w:hAnsi="Times New Roman"/>
      <w:b w:val="1"/>
      <w:color w:val="26282F"/>
      <w:sz w:val="26"/>
    </w:rPr>
  </w:style>
  <w:style w:styleId="Style_77" w:type="paragraph">
    <w:name w:val="Колонтитул (левый)"/>
    <w:basedOn w:val="Style_78"/>
    <w:next w:val="Style_3"/>
    <w:link w:val="Style_77_ch"/>
    <w:rPr>
      <w:sz w:val="14"/>
    </w:rPr>
  </w:style>
  <w:style w:styleId="Style_77_ch" w:type="character">
    <w:name w:val="Колонтитул (левый)"/>
    <w:basedOn w:val="Style_78_ch"/>
    <w:link w:val="Style_77"/>
    <w:rPr>
      <w:sz w:val="14"/>
    </w:rPr>
  </w:style>
  <w:style w:styleId="Style_79" w:type="paragraph">
    <w:name w:val="Сравнение редакций. Добавленный фрагмент"/>
    <w:link w:val="Style_79_ch"/>
    <w:rPr>
      <w:color w:val="000000"/>
      <w:shd w:fill="C1D7FF" w:val="clear"/>
    </w:rPr>
  </w:style>
  <w:style w:styleId="Style_79_ch" w:type="character">
    <w:name w:val="Сравнение редакций. Добавленный фрагмент"/>
    <w:link w:val="Style_79"/>
    <w:rPr>
      <w:color w:val="000000"/>
      <w:shd w:fill="C1D7FF" w:val="clear"/>
    </w:rPr>
  </w:style>
  <w:style w:styleId="Style_80" w:type="paragraph">
    <w:name w:val="Header and Footer"/>
    <w:link w:val="Style_80_ch"/>
    <w:pPr>
      <w:spacing w:line="240" w:lineRule="auto"/>
      <w:ind/>
      <w:jc w:val="both"/>
    </w:pPr>
    <w:rPr>
      <w:rFonts w:ascii="XO Thames" w:hAnsi="XO Thames"/>
      <w:sz w:val="28"/>
    </w:rPr>
  </w:style>
  <w:style w:styleId="Style_80_ch" w:type="character">
    <w:name w:val="Header and Footer"/>
    <w:link w:val="Style_80"/>
    <w:rPr>
      <w:rFonts w:ascii="XO Thames" w:hAnsi="XO Thames"/>
      <w:sz w:val="28"/>
    </w:rPr>
  </w:style>
  <w:style w:styleId="Style_81" w:type="paragraph">
    <w:name w:val="Куда обратиться?"/>
    <w:basedOn w:val="Style_15"/>
    <w:next w:val="Style_3"/>
    <w:link w:val="Style_81_ch"/>
  </w:style>
  <w:style w:styleId="Style_81_ch" w:type="character">
    <w:name w:val="Куда обратиться?"/>
    <w:basedOn w:val="Style_15_ch"/>
    <w:link w:val="Style_81"/>
  </w:style>
  <w:style w:styleId="Style_82" w:type="paragraph">
    <w:name w:val="Сравнение редакций"/>
    <w:link w:val="Style_82_ch"/>
    <w:rPr>
      <w:b w:val="1"/>
      <w:color w:val="26282F"/>
    </w:rPr>
  </w:style>
  <w:style w:styleId="Style_82_ch" w:type="character">
    <w:name w:val="Сравнение редакций"/>
    <w:link w:val="Style_82"/>
    <w:rPr>
      <w:b w:val="1"/>
      <w:color w:val="26282F"/>
    </w:rPr>
  </w:style>
  <w:style w:styleId="Style_83" w:type="paragraph">
    <w:name w:val="Необходимые документы"/>
    <w:basedOn w:val="Style_15"/>
    <w:next w:val="Style_3"/>
    <w:link w:val="Style_83_ch"/>
    <w:pPr>
      <w:ind w:firstLine="118" w:left="0"/>
    </w:pPr>
  </w:style>
  <w:style w:styleId="Style_83_ch" w:type="character">
    <w:name w:val="Необходимые документы"/>
    <w:basedOn w:val="Style_15_ch"/>
    <w:link w:val="Style_83"/>
  </w:style>
  <w:style w:styleId="Style_84" w:type="paragraph">
    <w:name w:val="Прижатый влево"/>
    <w:basedOn w:val="Style_3"/>
    <w:next w:val="Style_3"/>
    <w:link w:val="Style_84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84_ch" w:type="character">
    <w:name w:val="Прижатый влево"/>
    <w:basedOn w:val="Style_3_ch"/>
    <w:link w:val="Style_84"/>
    <w:rPr>
      <w:rFonts w:ascii="Times New Roman" w:hAnsi="Times New Roman"/>
      <w:sz w:val="24"/>
    </w:rPr>
  </w:style>
  <w:style w:styleId="Style_85" w:type="paragraph">
    <w:name w:val="Body Text"/>
    <w:basedOn w:val="Style_3"/>
    <w:link w:val="Style_85_ch"/>
    <w:pPr>
      <w:spacing w:after="0" w:line="240" w:lineRule="auto"/>
      <w:ind/>
    </w:pPr>
    <w:rPr>
      <w:rFonts w:ascii="Times New Roman" w:hAnsi="Times New Roman"/>
      <w:sz w:val="24"/>
    </w:rPr>
  </w:style>
  <w:style w:styleId="Style_85_ch" w:type="character">
    <w:name w:val="Body Text"/>
    <w:basedOn w:val="Style_3_ch"/>
    <w:link w:val="Style_85"/>
    <w:rPr>
      <w:rFonts w:ascii="Times New Roman" w:hAnsi="Times New Roman"/>
      <w:sz w:val="24"/>
    </w:rPr>
  </w:style>
  <w:style w:styleId="Style_78" w:type="paragraph">
    <w:name w:val="Текст (лев. подпись)"/>
    <w:basedOn w:val="Style_3"/>
    <w:next w:val="Style_3"/>
    <w:link w:val="Style_78_ch"/>
    <w:pPr>
      <w:widowControl w:val="0"/>
      <w:spacing w:after="0" w:line="360" w:lineRule="auto"/>
      <w:ind/>
    </w:pPr>
    <w:rPr>
      <w:rFonts w:ascii="Times New Roman" w:hAnsi="Times New Roman"/>
      <w:sz w:val="24"/>
    </w:rPr>
  </w:style>
  <w:style w:styleId="Style_78_ch" w:type="character">
    <w:name w:val="Текст (лев. подпись)"/>
    <w:basedOn w:val="Style_3_ch"/>
    <w:link w:val="Style_78"/>
    <w:rPr>
      <w:rFonts w:ascii="Times New Roman" w:hAnsi="Times New Roman"/>
      <w:sz w:val="24"/>
    </w:rPr>
  </w:style>
  <w:style w:styleId="Style_86" w:type="paragraph">
    <w:name w:val="annotation reference"/>
    <w:link w:val="Style_86_ch"/>
    <w:rPr>
      <w:sz w:val="16"/>
    </w:rPr>
  </w:style>
  <w:style w:styleId="Style_86_ch" w:type="character">
    <w:name w:val="annotation reference"/>
    <w:link w:val="Style_86"/>
    <w:rPr>
      <w:sz w:val="16"/>
    </w:rPr>
  </w:style>
  <w:style w:styleId="Style_87" w:type="paragraph">
    <w:name w:val="Тема примечания Знак1"/>
    <w:link w:val="Style_87_ch"/>
    <w:rPr>
      <w:b w:val="1"/>
      <w:sz w:val="20"/>
    </w:rPr>
  </w:style>
  <w:style w:styleId="Style_87_ch" w:type="character">
    <w:name w:val="Тема примечания Знак1"/>
    <w:link w:val="Style_87"/>
    <w:rPr>
      <w:b w:val="1"/>
      <w:sz w:val="20"/>
    </w:rPr>
  </w:style>
  <w:style w:styleId="Style_88" w:type="paragraph">
    <w:name w:val="Текст примечания Знак1"/>
    <w:link w:val="Style_88_ch"/>
    <w:rPr>
      <w:sz w:val="20"/>
    </w:rPr>
  </w:style>
  <w:style w:styleId="Style_88_ch" w:type="character">
    <w:name w:val="Текст примечания Знак1"/>
    <w:link w:val="Style_88"/>
    <w:rPr>
      <w:sz w:val="20"/>
    </w:rPr>
  </w:style>
  <w:style w:styleId="Style_89" w:type="paragraph">
    <w:name w:val="toc 9"/>
    <w:basedOn w:val="Style_3"/>
    <w:next w:val="Style_3"/>
    <w:link w:val="Style_89_ch"/>
    <w:uiPriority w:val="39"/>
    <w:pPr>
      <w:spacing w:after="0" w:line="240" w:lineRule="auto"/>
      <w:ind w:firstLine="0" w:left="1920"/>
    </w:pPr>
    <w:rPr>
      <w:sz w:val="20"/>
    </w:rPr>
  </w:style>
  <w:style w:styleId="Style_89_ch" w:type="character">
    <w:name w:val="toc 9"/>
    <w:basedOn w:val="Style_3_ch"/>
    <w:link w:val="Style_89"/>
    <w:rPr>
      <w:sz w:val="20"/>
    </w:rPr>
  </w:style>
  <w:style w:styleId="Style_90" w:type="paragraph">
    <w:name w:val="Body Text Indent 2"/>
    <w:basedOn w:val="Style_3"/>
    <w:link w:val="Style_90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90_ch" w:type="character">
    <w:name w:val="Body Text Indent 2"/>
    <w:basedOn w:val="Style_3_ch"/>
    <w:link w:val="Style_90"/>
    <w:rPr>
      <w:rFonts w:ascii="Times New Roman" w:hAnsi="Times New Roman"/>
      <w:sz w:val="24"/>
    </w:rPr>
  </w:style>
  <w:style w:styleId="Style_91" w:type="paragraph">
    <w:name w:val="ConsPlusNormal"/>
    <w:link w:val="Style_91_ch"/>
    <w:pPr>
      <w:widowControl w:val="0"/>
      <w:ind/>
    </w:pPr>
    <w:rPr>
      <w:rFonts w:ascii="Arial" w:hAnsi="Arial"/>
    </w:rPr>
  </w:style>
  <w:style w:styleId="Style_91_ch" w:type="character">
    <w:name w:val="ConsPlusNormal"/>
    <w:link w:val="Style_91"/>
    <w:rPr>
      <w:rFonts w:ascii="Arial" w:hAnsi="Arial"/>
    </w:rPr>
  </w:style>
  <w:style w:styleId="Style_92" w:type="paragraph">
    <w:name w:val="Выделение для Базового Поиска (курсив)"/>
    <w:link w:val="Style_92_ch"/>
    <w:rPr>
      <w:b w:val="1"/>
      <w:i w:val="1"/>
      <w:color w:val="0058A9"/>
    </w:rPr>
  </w:style>
  <w:style w:styleId="Style_92_ch" w:type="character">
    <w:name w:val="Выделение для Базового Поиска (курсив)"/>
    <w:link w:val="Style_92"/>
    <w:rPr>
      <w:b w:val="1"/>
      <w:i w:val="1"/>
      <w:color w:val="0058A9"/>
    </w:rPr>
  </w:style>
  <w:style w:styleId="Style_93" w:type="paragraph">
    <w:name w:val="toc 8"/>
    <w:basedOn w:val="Style_3"/>
    <w:next w:val="Style_3"/>
    <w:link w:val="Style_93_ch"/>
    <w:uiPriority w:val="39"/>
    <w:pPr>
      <w:spacing w:after="0" w:line="240" w:lineRule="auto"/>
      <w:ind w:firstLine="0" w:left="1680"/>
    </w:pPr>
    <w:rPr>
      <w:sz w:val="20"/>
    </w:rPr>
  </w:style>
  <w:style w:styleId="Style_93_ch" w:type="character">
    <w:name w:val="toc 8"/>
    <w:basedOn w:val="Style_3_ch"/>
    <w:link w:val="Style_93"/>
    <w:rPr>
      <w:sz w:val="20"/>
    </w:rPr>
  </w:style>
  <w:style w:styleId="Style_94" w:type="paragraph">
    <w:name w:val="List Paragraph"/>
    <w:basedOn w:val="Style_3"/>
    <w:link w:val="Style_94_ch"/>
    <w:pPr>
      <w:spacing w:after="120" w:before="120" w:line="240" w:lineRule="auto"/>
      <w:ind w:firstLine="0" w:left="708"/>
    </w:pPr>
    <w:rPr>
      <w:rFonts w:ascii="Times New Roman" w:hAnsi="Times New Roman"/>
      <w:sz w:val="24"/>
    </w:rPr>
  </w:style>
  <w:style w:styleId="Style_94_ch" w:type="character">
    <w:name w:val="List Paragraph"/>
    <w:basedOn w:val="Style_3_ch"/>
    <w:link w:val="Style_94"/>
    <w:rPr>
      <w:rFonts w:ascii="Times New Roman" w:hAnsi="Times New Roman"/>
      <w:sz w:val="24"/>
    </w:rPr>
  </w:style>
  <w:style w:styleId="Style_95" w:type="paragraph">
    <w:name w:val="Ссылка на утративший силу документ"/>
    <w:link w:val="Style_95_ch"/>
    <w:rPr>
      <w:b w:val="1"/>
      <w:color w:val="749232"/>
    </w:rPr>
  </w:style>
  <w:style w:styleId="Style_95_ch" w:type="character">
    <w:name w:val="Ссылка на утративший силу документ"/>
    <w:link w:val="Style_95"/>
    <w:rPr>
      <w:b w:val="1"/>
      <w:color w:val="749232"/>
    </w:rPr>
  </w:style>
  <w:style w:styleId="Style_96" w:type="paragraph">
    <w:name w:val="Информация об изменениях"/>
    <w:basedOn w:val="Style_7"/>
    <w:next w:val="Style_3"/>
    <w:link w:val="Style_96_ch"/>
    <w:pPr>
      <w:spacing w:before="180"/>
      <w:ind w:firstLine="0" w:left="360" w:right="360"/>
    </w:pPr>
    <w:rPr>
      <w:shd w:fill="EAEFED" w:val="clear"/>
    </w:rPr>
  </w:style>
  <w:style w:styleId="Style_96_ch" w:type="character">
    <w:name w:val="Информация об изменениях"/>
    <w:basedOn w:val="Style_7_ch"/>
    <w:link w:val="Style_96"/>
    <w:rPr>
      <w:shd w:fill="EAEFED" w:val="clear"/>
    </w:rPr>
  </w:style>
  <w:style w:styleId="Style_97" w:type="paragraph">
    <w:name w:val="Оглавление"/>
    <w:basedOn w:val="Style_98"/>
    <w:next w:val="Style_3"/>
    <w:link w:val="Style_97_ch"/>
    <w:pPr>
      <w:ind w:firstLine="0" w:left="140"/>
    </w:pPr>
  </w:style>
  <w:style w:styleId="Style_97_ch" w:type="character">
    <w:name w:val="Оглавление"/>
    <w:basedOn w:val="Style_98_ch"/>
    <w:link w:val="Style_97"/>
  </w:style>
  <w:style w:styleId="Style_99" w:type="paragraph">
    <w:name w:val="Заголовок своего сообщения"/>
    <w:link w:val="Style_99_ch"/>
    <w:rPr>
      <w:b w:val="1"/>
      <w:color w:val="26282F"/>
    </w:rPr>
  </w:style>
  <w:style w:styleId="Style_99_ch" w:type="character">
    <w:name w:val="Заголовок своего сообщения"/>
    <w:link w:val="Style_99"/>
    <w:rPr>
      <w:b w:val="1"/>
      <w:color w:val="26282F"/>
    </w:rPr>
  </w:style>
  <w:style w:styleId="Style_100" w:type="paragraph">
    <w:name w:val="Не вступил в силу"/>
    <w:link w:val="Style_100_ch"/>
    <w:rPr>
      <w:b w:val="1"/>
      <w:color w:val="000000"/>
      <w:shd w:fill="D8EDE8" w:val="clear"/>
    </w:rPr>
  </w:style>
  <w:style w:styleId="Style_100_ch" w:type="character">
    <w:name w:val="Не вступил в силу"/>
    <w:link w:val="Style_100"/>
    <w:rPr>
      <w:b w:val="1"/>
      <w:color w:val="000000"/>
      <w:shd w:fill="D8EDE8" w:val="clear"/>
    </w:rPr>
  </w:style>
  <w:style w:styleId="Style_101" w:type="paragraph">
    <w:name w:val="Текст в таблице"/>
    <w:basedOn w:val="Style_10"/>
    <w:next w:val="Style_3"/>
    <w:link w:val="Style_101_ch"/>
    <w:pPr>
      <w:ind w:firstLine="500" w:left="0"/>
    </w:pPr>
  </w:style>
  <w:style w:styleId="Style_101_ch" w:type="character">
    <w:name w:val="Текст в таблице"/>
    <w:basedOn w:val="Style_10_ch"/>
    <w:link w:val="Style_101"/>
  </w:style>
  <w:style w:styleId="Style_102" w:type="paragraph">
    <w:name w:val="toc 5"/>
    <w:basedOn w:val="Style_3"/>
    <w:next w:val="Style_3"/>
    <w:link w:val="Style_102_ch"/>
    <w:uiPriority w:val="39"/>
    <w:pPr>
      <w:spacing w:after="0" w:line="240" w:lineRule="auto"/>
      <w:ind w:firstLine="0" w:left="960"/>
    </w:pPr>
    <w:rPr>
      <w:sz w:val="20"/>
    </w:rPr>
  </w:style>
  <w:style w:styleId="Style_102_ch" w:type="character">
    <w:name w:val="toc 5"/>
    <w:basedOn w:val="Style_3_ch"/>
    <w:link w:val="Style_102"/>
    <w:rPr>
      <w:sz w:val="20"/>
    </w:rPr>
  </w:style>
  <w:style w:styleId="Style_103" w:type="paragraph">
    <w:name w:val="Тема примечания Знак11"/>
    <w:link w:val="Style_103_ch"/>
    <w:rPr>
      <w:b w:val="1"/>
      <w:sz w:val="20"/>
    </w:rPr>
  </w:style>
  <w:style w:styleId="Style_103_ch" w:type="character">
    <w:name w:val="Тема примечания Знак11"/>
    <w:link w:val="Style_103"/>
    <w:rPr>
      <w:b w:val="1"/>
      <w:sz w:val="20"/>
    </w:rPr>
  </w:style>
  <w:style w:styleId="Style_104" w:type="paragraph">
    <w:name w:val="Body Text 2"/>
    <w:basedOn w:val="Style_3"/>
    <w:link w:val="Style_104_ch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styleId="Style_104_ch" w:type="character">
    <w:name w:val="Body Text 2"/>
    <w:basedOn w:val="Style_3_ch"/>
    <w:link w:val="Style_104"/>
    <w:rPr>
      <w:rFonts w:ascii="Times New Roman" w:hAnsi="Times New Roman"/>
      <w:sz w:val="24"/>
    </w:rPr>
  </w:style>
  <w:style w:styleId="Style_105" w:type="paragraph">
    <w:name w:val="Формула"/>
    <w:basedOn w:val="Style_3"/>
    <w:next w:val="Style_3"/>
    <w:link w:val="Style_10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  <w:shd w:fill="F5F3DA" w:val="clear"/>
    </w:rPr>
  </w:style>
  <w:style w:styleId="Style_105_ch" w:type="character">
    <w:name w:val="Формула"/>
    <w:basedOn w:val="Style_3_ch"/>
    <w:link w:val="Style_105"/>
    <w:rPr>
      <w:rFonts w:ascii="Times New Roman" w:hAnsi="Times New Roman"/>
      <w:sz w:val="24"/>
      <w:shd w:fill="F5F3DA" w:val="clear"/>
    </w:rPr>
  </w:style>
  <w:style w:styleId="Style_106" w:type="paragraph">
    <w:name w:val="Внимание: криминал!!"/>
    <w:basedOn w:val="Style_15"/>
    <w:next w:val="Style_3"/>
    <w:link w:val="Style_106_ch"/>
  </w:style>
  <w:style w:styleId="Style_106_ch" w:type="character">
    <w:name w:val="Внимание: криминал!!"/>
    <w:basedOn w:val="Style_15_ch"/>
    <w:link w:val="Style_106"/>
  </w:style>
  <w:style w:styleId="Style_107" w:type="paragraph">
    <w:name w:val="Внимание: недобросовестность!"/>
    <w:basedOn w:val="Style_15"/>
    <w:next w:val="Style_3"/>
    <w:link w:val="Style_107_ch"/>
  </w:style>
  <w:style w:styleId="Style_107_ch" w:type="character">
    <w:name w:val="Внимание: недобросовестность!"/>
    <w:basedOn w:val="Style_15_ch"/>
    <w:link w:val="Style_107"/>
  </w:style>
  <w:style w:styleId="Style_98" w:type="paragraph">
    <w:name w:val="Таблицы (моноширинный)"/>
    <w:basedOn w:val="Style_3"/>
    <w:next w:val="Style_3"/>
    <w:link w:val="Style_98_ch"/>
    <w:pPr>
      <w:widowControl w:val="0"/>
      <w:spacing w:after="0" w:line="360" w:lineRule="auto"/>
      <w:ind/>
    </w:pPr>
    <w:rPr>
      <w:rFonts w:ascii="Courier New" w:hAnsi="Courier New"/>
      <w:sz w:val="24"/>
    </w:rPr>
  </w:style>
  <w:style w:styleId="Style_98_ch" w:type="character">
    <w:name w:val="Таблицы (моноширинный)"/>
    <w:basedOn w:val="Style_3_ch"/>
    <w:link w:val="Style_98"/>
    <w:rPr>
      <w:rFonts w:ascii="Courier New" w:hAnsi="Courier New"/>
      <w:sz w:val="24"/>
    </w:rPr>
  </w:style>
  <w:style w:styleId="Style_108" w:type="paragraph">
    <w:name w:val="Subtitle"/>
    <w:basedOn w:val="Style_3"/>
    <w:next w:val="Style_3"/>
    <w:link w:val="Style_108_ch"/>
    <w:uiPriority w:val="11"/>
    <w:qFormat/>
    <w:pPr>
      <w:numPr>
        <w:ilvl w:val="1"/>
      </w:numPr>
      <w:spacing w:after="120"/>
      <w:ind w:firstLine="709" w:left="0"/>
      <w:jc w:val="both"/>
    </w:pPr>
    <w:rPr>
      <w:rFonts w:ascii="Times New Roman" w:hAnsi="Times New Roman"/>
      <w:b w:val="1"/>
      <w:sz w:val="24"/>
    </w:rPr>
  </w:style>
  <w:style w:styleId="Style_108_ch" w:type="character">
    <w:name w:val="Subtitle"/>
    <w:basedOn w:val="Style_3_ch"/>
    <w:link w:val="Style_108"/>
    <w:rPr>
      <w:rFonts w:ascii="Times New Roman" w:hAnsi="Times New Roman"/>
      <w:b w:val="1"/>
      <w:sz w:val="24"/>
    </w:rPr>
  </w:style>
  <w:style w:styleId="Style_109" w:type="paragraph">
    <w:name w:val="Title"/>
    <w:next w:val="Style_3"/>
    <w:link w:val="Style_10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09_ch" w:type="character">
    <w:name w:val="Title"/>
    <w:link w:val="Style_109"/>
    <w:rPr>
      <w:rFonts w:ascii="XO Thames" w:hAnsi="XO Thames"/>
      <w:b w:val="1"/>
      <w:caps w:val="1"/>
      <w:sz w:val="40"/>
    </w:rPr>
  </w:style>
  <w:style w:styleId="Style_110" w:type="paragraph">
    <w:name w:val="heading 4"/>
    <w:basedOn w:val="Style_36"/>
    <w:next w:val="Style_3"/>
    <w:link w:val="Style_110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110_ch" w:type="character">
    <w:name w:val="heading 4"/>
    <w:basedOn w:val="Style_36_ch"/>
    <w:link w:val="Style_110"/>
    <w:rPr>
      <w:rFonts w:ascii="Times New Roman" w:hAnsi="Times New Roman"/>
      <w:sz w:val="24"/>
    </w:rPr>
  </w:style>
  <w:style w:styleId="Style_111" w:type="paragraph">
    <w:name w:val="s_16"/>
    <w:basedOn w:val="Style_3"/>
    <w:link w:val="Style_1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1_ch" w:type="character">
    <w:name w:val="s_16"/>
    <w:basedOn w:val="Style_3_ch"/>
    <w:link w:val="Style_111"/>
    <w:rPr>
      <w:rFonts w:ascii="Times New Roman" w:hAnsi="Times New Roman"/>
      <w:sz w:val="24"/>
    </w:rPr>
  </w:style>
  <w:style w:styleId="Style_112" w:type="paragraph">
    <w:name w:val="Заголовок чужого сообщения"/>
    <w:link w:val="Style_112_ch"/>
    <w:rPr>
      <w:b w:val="1"/>
      <w:color w:val="FF0000"/>
    </w:rPr>
  </w:style>
  <w:style w:styleId="Style_112_ch" w:type="character">
    <w:name w:val="Заголовок чужого сообщения"/>
    <w:link w:val="Style_112"/>
    <w:rPr>
      <w:b w:val="1"/>
      <w:color w:val="FF0000"/>
    </w:rPr>
  </w:style>
  <w:style w:styleId="Style_113" w:type="paragraph">
    <w:name w:val="Словарная статья"/>
    <w:basedOn w:val="Style_3"/>
    <w:next w:val="Style_3"/>
    <w:link w:val="Style_113_ch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styleId="Style_113_ch" w:type="character">
    <w:name w:val="Словарная статья"/>
    <w:basedOn w:val="Style_3_ch"/>
    <w:link w:val="Style_113"/>
    <w:rPr>
      <w:rFonts w:ascii="Times New Roman" w:hAnsi="Times New Roman"/>
      <w:sz w:val="24"/>
    </w:rPr>
  </w:style>
  <w:style w:styleId="Style_24" w:type="paragraph">
    <w:name w:val="Комментарий"/>
    <w:basedOn w:val="Style_69"/>
    <w:next w:val="Style_3"/>
    <w:link w:val="Style_24_ch"/>
    <w:pPr>
      <w:spacing w:before="75"/>
      <w:ind w:right="0"/>
      <w:jc w:val="both"/>
    </w:pPr>
    <w:rPr>
      <w:color w:val="353842"/>
      <w:shd w:fill="F0F0F0" w:val="clear"/>
    </w:rPr>
  </w:style>
  <w:style w:styleId="Style_24_ch" w:type="character">
    <w:name w:val="Комментарий"/>
    <w:basedOn w:val="Style_69_ch"/>
    <w:link w:val="Style_24"/>
    <w:rPr>
      <w:color w:val="353842"/>
      <w:shd w:fill="F0F0F0" w:val="clear"/>
    </w:rPr>
  </w:style>
  <w:style w:styleId="Style_114" w:type="paragraph">
    <w:name w:val="Default Paragraph Font"/>
    <w:link w:val="Style_114_ch"/>
  </w:style>
  <w:style w:styleId="Style_114_ch" w:type="character">
    <w:name w:val="Default Paragraph Font"/>
    <w:link w:val="Style_114"/>
  </w:style>
  <w:style w:styleId="Style_115" w:type="paragraph">
    <w:name w:val="heading 2"/>
    <w:basedOn w:val="Style_3"/>
    <w:next w:val="Style_3"/>
    <w:link w:val="Style_115_ch"/>
    <w:uiPriority w:val="9"/>
    <w:qFormat/>
    <w:pPr>
      <w:keepNext w:val="1"/>
      <w:spacing w:after="60" w:before="240" w:line="240" w:lineRule="auto"/>
      <w:ind/>
      <w:outlineLvl w:val="1"/>
    </w:pPr>
    <w:rPr>
      <w:rFonts w:ascii="Arial" w:hAnsi="Arial"/>
      <w:b w:val="1"/>
      <w:i w:val="1"/>
      <w:sz w:val="28"/>
    </w:rPr>
  </w:style>
  <w:style w:styleId="Style_115_ch" w:type="character">
    <w:name w:val="heading 2"/>
    <w:basedOn w:val="Style_3_ch"/>
    <w:link w:val="Style_115"/>
    <w:rPr>
      <w:rFonts w:ascii="Arial" w:hAnsi="Arial"/>
      <w:b w:val="1"/>
      <w:i w:val="1"/>
      <w:sz w:val="28"/>
    </w:rPr>
  </w:style>
  <w:style w:styleId="Style_116" w:type="paragraph">
    <w:name w:val="Интерактивный заголовок"/>
    <w:basedOn w:val="Style_33"/>
    <w:next w:val="Style_3"/>
    <w:link w:val="Style_116_ch"/>
    <w:rPr>
      <w:u w:val="single"/>
    </w:rPr>
  </w:style>
  <w:style w:styleId="Style_116_ch" w:type="character">
    <w:name w:val="Интерактивный заголовок"/>
    <w:basedOn w:val="Style_33_ch"/>
    <w:link w:val="Style_116"/>
    <w:rPr>
      <w:u w:val="single"/>
    </w:rPr>
  </w:style>
  <w:style w:styleId="Style_117" w:type="paragraph">
    <w:name w:val="Активная гипертекстовая ссылка"/>
    <w:link w:val="Style_117_ch"/>
    <w:rPr>
      <w:b w:val="1"/>
      <w:color w:val="106BBE"/>
      <w:u w:val="single"/>
    </w:rPr>
  </w:style>
  <w:style w:styleId="Style_117_ch" w:type="character">
    <w:name w:val="Активная гипертекстовая ссылка"/>
    <w:link w:val="Style_117"/>
    <w:rPr>
      <w:b w:val="1"/>
      <w:color w:val="106BBE"/>
      <w:u w:val="single"/>
    </w:rPr>
  </w:style>
  <w:style w:styleId="Style_118" w:type="paragraph">
    <w:name w:val="Заголовок статьи"/>
    <w:basedOn w:val="Style_3"/>
    <w:next w:val="Style_3"/>
    <w:link w:val="Style_118_ch"/>
    <w:pPr>
      <w:widowControl w:val="0"/>
      <w:spacing w:after="0"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18_ch" w:type="character">
    <w:name w:val="Заголовок статьи"/>
    <w:basedOn w:val="Style_3_ch"/>
    <w:link w:val="Style_118"/>
    <w:rPr>
      <w:rFonts w:ascii="Times New Roman" w:hAnsi="Times New Roman"/>
      <w:sz w:val="24"/>
    </w:rPr>
  </w:style>
  <w:style w:styleId="Style_119" w:type="table">
    <w:name w:val="Table Normal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TableGrid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2" w:type="table">
    <w:name w:val="Сетка таблицы1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3" w:type="table">
    <w:name w:val="Table Normal1"/>
    <w:pPr>
      <w:widowControl w:val="0"/>
      <w:ind/>
    </w:pPr>
    <w:rPr>
      <w:sz w:val="22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2024-04-17T13:25:13Z</dcterms:modified>
</cp:coreProperties>
</file>