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4F222" w14:textId="77777777" w:rsidR="00C43C87" w:rsidRDefault="00C43C87" w:rsidP="000C5139">
      <w:pPr>
        <w:spacing w:after="0"/>
        <w:jc w:val="right"/>
        <w:rPr>
          <w:rFonts w:ascii="Times New Roman" w:hAnsi="Times New Roman"/>
          <w:b/>
          <w:sz w:val="24"/>
          <w:szCs w:val="24"/>
        </w:rPr>
      </w:pPr>
      <w:r>
        <w:rPr>
          <w:rFonts w:ascii="Times New Roman" w:hAnsi="Times New Roman"/>
          <w:b/>
          <w:sz w:val="24"/>
          <w:szCs w:val="24"/>
        </w:rPr>
        <w:t>Приложение 5</w:t>
      </w:r>
    </w:p>
    <w:p w14:paraId="6A09CACE" w14:textId="47A884D1" w:rsidR="00C43C87" w:rsidRDefault="00C43C87" w:rsidP="000C5139">
      <w:pPr>
        <w:spacing w:after="0"/>
        <w:jc w:val="right"/>
        <w:rPr>
          <w:rFonts w:ascii="Times New Roman" w:hAnsi="Times New Roman"/>
          <w:b/>
          <w:sz w:val="24"/>
          <w:szCs w:val="24"/>
        </w:rPr>
      </w:pPr>
      <w:r>
        <w:rPr>
          <w:rFonts w:ascii="Times New Roman" w:hAnsi="Times New Roman"/>
          <w:sz w:val="24"/>
          <w:szCs w:val="24"/>
        </w:rPr>
        <w:t>к ПОП-</w:t>
      </w:r>
      <w:r w:rsidR="000C5139">
        <w:rPr>
          <w:rFonts w:ascii="Times New Roman" w:hAnsi="Times New Roman"/>
          <w:sz w:val="24"/>
          <w:szCs w:val="24"/>
        </w:rPr>
        <w:t xml:space="preserve">П </w:t>
      </w:r>
      <w:r>
        <w:rPr>
          <w:rFonts w:ascii="Times New Roman" w:hAnsi="Times New Roman"/>
          <w:sz w:val="24"/>
          <w:szCs w:val="24"/>
        </w:rPr>
        <w:t>специальности</w:t>
      </w:r>
      <w:r>
        <w:rPr>
          <w:rFonts w:ascii="Times New Roman" w:hAnsi="Times New Roman"/>
          <w:b/>
          <w:sz w:val="24"/>
          <w:szCs w:val="24"/>
        </w:rPr>
        <w:t xml:space="preserve"> </w:t>
      </w:r>
    </w:p>
    <w:p w14:paraId="2380D7E1" w14:textId="77777777" w:rsidR="00CF12E8" w:rsidRPr="00CF12E8" w:rsidRDefault="00CF12E8" w:rsidP="00CF12E8">
      <w:pPr>
        <w:autoSpaceDE w:val="0"/>
        <w:autoSpaceDN w:val="0"/>
        <w:adjustRightInd w:val="0"/>
        <w:spacing w:after="0" w:line="240" w:lineRule="auto"/>
        <w:jc w:val="right"/>
        <w:rPr>
          <w:rFonts w:ascii="Times New Roman" w:eastAsiaTheme="minorHAnsi" w:hAnsi="Times New Roman"/>
          <w:sz w:val="24"/>
          <w:szCs w:val="24"/>
          <w:lang w:eastAsia="en-US"/>
        </w:rPr>
      </w:pPr>
      <w:r w:rsidRPr="00CF12E8">
        <w:rPr>
          <w:rFonts w:ascii="Times New Roman" w:eastAsiaTheme="minorHAnsi" w:hAnsi="Times New Roman"/>
          <w:sz w:val="24"/>
          <w:szCs w:val="24"/>
          <w:lang w:eastAsia="en-US"/>
        </w:rPr>
        <w:t>33.02.01 Фармация</w:t>
      </w:r>
    </w:p>
    <w:p w14:paraId="679F2183" w14:textId="77777777" w:rsidR="00C43C87" w:rsidRDefault="00C43C87" w:rsidP="00C43C87">
      <w:pPr>
        <w:tabs>
          <w:tab w:val="right" w:leader="underscore" w:pos="9639"/>
        </w:tabs>
        <w:spacing w:after="120"/>
        <w:jc w:val="center"/>
        <w:rPr>
          <w:b/>
          <w:sz w:val="28"/>
          <w:szCs w:val="28"/>
        </w:rPr>
      </w:pPr>
    </w:p>
    <w:p w14:paraId="5ED59C18" w14:textId="77777777" w:rsidR="00C43C87" w:rsidRDefault="00C43C87" w:rsidP="00C43C87">
      <w:pPr>
        <w:jc w:val="center"/>
        <w:rPr>
          <w:b/>
          <w:i/>
        </w:rPr>
      </w:pPr>
    </w:p>
    <w:p w14:paraId="43D22813" w14:textId="77777777" w:rsidR="00C43C87" w:rsidRDefault="00C43C87" w:rsidP="00C43C87">
      <w:pPr>
        <w:jc w:val="center"/>
        <w:rPr>
          <w:b/>
          <w:i/>
          <w:sz w:val="24"/>
          <w:szCs w:val="24"/>
        </w:rPr>
      </w:pPr>
    </w:p>
    <w:p w14:paraId="70583532" w14:textId="77777777" w:rsidR="00C43C87" w:rsidRDefault="00C43C87" w:rsidP="00C43C87">
      <w:pPr>
        <w:jc w:val="center"/>
        <w:rPr>
          <w:b/>
          <w:i/>
          <w:sz w:val="24"/>
          <w:szCs w:val="24"/>
        </w:rPr>
      </w:pPr>
    </w:p>
    <w:p w14:paraId="02FDA645" w14:textId="77777777" w:rsidR="00C43C87" w:rsidRDefault="00C43C87" w:rsidP="00C43C87">
      <w:pPr>
        <w:jc w:val="center"/>
        <w:rPr>
          <w:rFonts w:ascii="Times New Roman" w:hAnsi="Times New Roman"/>
          <w:b/>
          <w:i/>
          <w:sz w:val="24"/>
          <w:szCs w:val="24"/>
        </w:rPr>
      </w:pPr>
    </w:p>
    <w:p w14:paraId="57E05625" w14:textId="77777777" w:rsidR="00C43C87" w:rsidRDefault="00C43C87" w:rsidP="00C43C87">
      <w:pPr>
        <w:jc w:val="center"/>
        <w:rPr>
          <w:rFonts w:ascii="Times New Roman" w:hAnsi="Times New Roman"/>
          <w:b/>
          <w:i/>
          <w:sz w:val="24"/>
          <w:szCs w:val="24"/>
        </w:rPr>
      </w:pPr>
    </w:p>
    <w:p w14:paraId="5455A24F" w14:textId="3E71BBA7" w:rsidR="00C43C87" w:rsidRDefault="00C43C87" w:rsidP="00C43C87">
      <w:pPr>
        <w:keepNext/>
        <w:shd w:val="clear" w:color="auto" w:fill="FFFFFF"/>
        <w:tabs>
          <w:tab w:val="num" w:pos="0"/>
        </w:tabs>
        <w:suppressAutoHyphens/>
        <w:jc w:val="center"/>
        <w:outlineLvl w:val="0"/>
        <w:rPr>
          <w:rFonts w:ascii="Times New Roman" w:hAnsi="Times New Roman"/>
          <w:b/>
          <w:sz w:val="24"/>
          <w:szCs w:val="24"/>
        </w:rPr>
      </w:pPr>
      <w:r w:rsidRPr="00985111">
        <w:rPr>
          <w:rFonts w:ascii="Times New Roman" w:hAnsi="Times New Roman"/>
          <w:b/>
          <w:bCs/>
          <w:kern w:val="2"/>
          <w:sz w:val="24"/>
          <w:szCs w:val="24"/>
          <w:lang w:eastAsia="zh-CN"/>
        </w:rPr>
        <w:t xml:space="preserve">ПРИМЕРНОЕ СОДЕРЖАНИЕ </w:t>
      </w:r>
      <w:r w:rsidRPr="00985111">
        <w:rPr>
          <w:rFonts w:ascii="Times New Roman" w:hAnsi="Times New Roman"/>
          <w:b/>
          <w:bCs/>
          <w:kern w:val="2"/>
          <w:sz w:val="24"/>
          <w:szCs w:val="24"/>
          <w:lang w:eastAsia="zh-CN"/>
        </w:rPr>
        <w:br/>
        <w:t>ГОСУДАРСТВЕННОЙ ИТОГОВОЙ АТТЕСТАЦИИ</w:t>
      </w:r>
      <w:r>
        <w:rPr>
          <w:rFonts w:ascii="Times New Roman" w:hAnsi="Times New Roman"/>
          <w:b/>
          <w:bCs/>
          <w:kern w:val="2"/>
          <w:sz w:val="24"/>
          <w:szCs w:val="24"/>
          <w:lang w:eastAsia="zh-CN"/>
        </w:rPr>
        <w:br/>
      </w:r>
      <w:r w:rsidRPr="00985111">
        <w:rPr>
          <w:rFonts w:ascii="Times New Roman" w:hAnsi="Times New Roman"/>
          <w:b/>
          <w:bCs/>
          <w:kern w:val="2"/>
          <w:sz w:val="24"/>
          <w:szCs w:val="24"/>
          <w:lang w:eastAsia="zh-CN"/>
        </w:rPr>
        <w:t>ПО СПЕЦИАЛЬНОСТИ</w:t>
      </w:r>
    </w:p>
    <w:p w14:paraId="3CEC29A8" w14:textId="77777777" w:rsidR="00CF12E8" w:rsidRDefault="00CF12E8" w:rsidP="00CF12E8">
      <w:pPr>
        <w:autoSpaceDE w:val="0"/>
        <w:autoSpaceDN w:val="0"/>
        <w:adjustRightInd w:val="0"/>
        <w:spacing w:after="0" w:line="240" w:lineRule="auto"/>
        <w:jc w:val="center"/>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33.02.01 Фармация</w:t>
      </w:r>
    </w:p>
    <w:p w14:paraId="1488E5FF" w14:textId="22F14397" w:rsidR="00DD4E7F" w:rsidRDefault="00DD4E7F" w:rsidP="00DD4E7F">
      <w:pPr>
        <w:autoSpaceDE w:val="0"/>
        <w:autoSpaceDN w:val="0"/>
        <w:adjustRightInd w:val="0"/>
        <w:spacing w:after="0" w:line="240" w:lineRule="auto"/>
        <w:jc w:val="center"/>
        <w:rPr>
          <w:rFonts w:ascii="Times New Roman" w:eastAsiaTheme="minorHAnsi" w:hAnsi="Times New Roman"/>
          <w:b/>
          <w:bCs/>
          <w:sz w:val="24"/>
          <w:szCs w:val="24"/>
          <w:lang w:eastAsia="en-US"/>
        </w:rPr>
      </w:pPr>
    </w:p>
    <w:p w14:paraId="6B5295E0" w14:textId="77777777" w:rsidR="00C43C87" w:rsidRDefault="00C43C87" w:rsidP="00C43C87">
      <w:pPr>
        <w:jc w:val="center"/>
        <w:rPr>
          <w:rFonts w:ascii="Times New Roman" w:hAnsi="Times New Roman"/>
          <w:b/>
          <w:i/>
        </w:rPr>
      </w:pPr>
    </w:p>
    <w:p w14:paraId="5A4CB2E0" w14:textId="77777777" w:rsidR="00C43C87" w:rsidRDefault="00C43C87" w:rsidP="00C43C87">
      <w:pPr>
        <w:jc w:val="center"/>
        <w:rPr>
          <w:rFonts w:ascii="Times New Roman" w:hAnsi="Times New Roman"/>
          <w:b/>
          <w:i/>
        </w:rPr>
      </w:pPr>
    </w:p>
    <w:p w14:paraId="4B7728FF" w14:textId="77777777" w:rsidR="00C43C87" w:rsidRDefault="00C43C87" w:rsidP="00C43C87">
      <w:pPr>
        <w:jc w:val="center"/>
        <w:rPr>
          <w:rFonts w:ascii="Times New Roman" w:hAnsi="Times New Roman"/>
          <w:b/>
          <w:i/>
        </w:rPr>
      </w:pPr>
    </w:p>
    <w:p w14:paraId="356C8E83" w14:textId="77777777" w:rsidR="00C43C87" w:rsidRDefault="00C43C87" w:rsidP="00C43C87">
      <w:pPr>
        <w:jc w:val="center"/>
        <w:rPr>
          <w:rFonts w:ascii="Times New Roman" w:hAnsi="Times New Roman"/>
          <w:b/>
          <w:i/>
        </w:rPr>
      </w:pPr>
    </w:p>
    <w:p w14:paraId="20A40332" w14:textId="77777777" w:rsidR="00C43C87" w:rsidRDefault="00C43C87" w:rsidP="00C43C87">
      <w:pPr>
        <w:jc w:val="center"/>
        <w:rPr>
          <w:rFonts w:ascii="Times New Roman" w:hAnsi="Times New Roman"/>
          <w:b/>
          <w:i/>
        </w:rPr>
      </w:pPr>
    </w:p>
    <w:p w14:paraId="4F1B5334" w14:textId="77777777" w:rsidR="00C43C87" w:rsidRDefault="00C43C87" w:rsidP="00C43C87">
      <w:pPr>
        <w:jc w:val="center"/>
        <w:rPr>
          <w:rFonts w:ascii="Times New Roman" w:hAnsi="Times New Roman"/>
          <w:b/>
          <w:i/>
        </w:rPr>
      </w:pPr>
    </w:p>
    <w:p w14:paraId="6653DB03" w14:textId="77777777" w:rsidR="00C43C87" w:rsidRDefault="00C43C87" w:rsidP="00C43C87">
      <w:pPr>
        <w:jc w:val="center"/>
        <w:rPr>
          <w:rFonts w:ascii="Times New Roman" w:hAnsi="Times New Roman"/>
          <w:b/>
          <w:i/>
        </w:rPr>
      </w:pPr>
    </w:p>
    <w:p w14:paraId="3A05FC39" w14:textId="77777777" w:rsidR="00C43C87" w:rsidRDefault="00C43C87" w:rsidP="00C43C87">
      <w:pPr>
        <w:jc w:val="center"/>
        <w:rPr>
          <w:rFonts w:ascii="Times New Roman" w:hAnsi="Times New Roman"/>
          <w:b/>
          <w:i/>
        </w:rPr>
      </w:pPr>
    </w:p>
    <w:p w14:paraId="12A9F365" w14:textId="77777777" w:rsidR="00C43C87" w:rsidRDefault="00C43C87" w:rsidP="00C43C87">
      <w:pPr>
        <w:jc w:val="center"/>
        <w:rPr>
          <w:rFonts w:ascii="Times New Roman" w:hAnsi="Times New Roman"/>
          <w:b/>
          <w:i/>
        </w:rPr>
      </w:pPr>
    </w:p>
    <w:p w14:paraId="1CEB379F" w14:textId="5611FD8C" w:rsidR="00C43C87" w:rsidRDefault="00C43C87" w:rsidP="00C43C87">
      <w:pPr>
        <w:jc w:val="center"/>
        <w:rPr>
          <w:rFonts w:ascii="Times New Roman" w:hAnsi="Times New Roman"/>
          <w:b/>
          <w:i/>
        </w:rPr>
      </w:pPr>
    </w:p>
    <w:p w14:paraId="0B38BBC1" w14:textId="1A879110" w:rsidR="000C5139" w:rsidRDefault="000C5139" w:rsidP="00C43C87">
      <w:pPr>
        <w:jc w:val="center"/>
        <w:rPr>
          <w:rFonts w:ascii="Times New Roman" w:hAnsi="Times New Roman"/>
          <w:b/>
          <w:i/>
        </w:rPr>
      </w:pPr>
    </w:p>
    <w:p w14:paraId="5DD4E442" w14:textId="4B45A2D3" w:rsidR="000C5139" w:rsidRDefault="000C5139" w:rsidP="00C43C87">
      <w:pPr>
        <w:jc w:val="center"/>
        <w:rPr>
          <w:rFonts w:ascii="Times New Roman" w:hAnsi="Times New Roman"/>
          <w:b/>
          <w:i/>
        </w:rPr>
      </w:pPr>
    </w:p>
    <w:p w14:paraId="4984533E" w14:textId="77777777" w:rsidR="000C5139" w:rsidRDefault="000C5139" w:rsidP="00C43C87">
      <w:pPr>
        <w:jc w:val="center"/>
        <w:rPr>
          <w:rFonts w:ascii="Times New Roman" w:hAnsi="Times New Roman"/>
          <w:b/>
          <w:i/>
        </w:rPr>
      </w:pPr>
    </w:p>
    <w:p w14:paraId="06C17EA5" w14:textId="77777777" w:rsidR="00C43C87" w:rsidRDefault="00C43C87" w:rsidP="00C43C87">
      <w:pPr>
        <w:jc w:val="center"/>
        <w:rPr>
          <w:rFonts w:ascii="Times New Roman" w:hAnsi="Times New Roman"/>
          <w:b/>
          <w:i/>
        </w:rPr>
      </w:pPr>
    </w:p>
    <w:p w14:paraId="4824360A" w14:textId="77777777" w:rsidR="00C43C87" w:rsidRDefault="00C43C87" w:rsidP="00C43C87">
      <w:pPr>
        <w:jc w:val="center"/>
        <w:rPr>
          <w:rFonts w:ascii="Times New Roman" w:hAnsi="Times New Roman"/>
          <w:b/>
          <w:i/>
        </w:rPr>
      </w:pPr>
    </w:p>
    <w:p w14:paraId="3039FD05" w14:textId="636C8AB4" w:rsidR="00C43C87" w:rsidRDefault="00C43C87" w:rsidP="00C43C87">
      <w:pPr>
        <w:jc w:val="center"/>
        <w:rPr>
          <w:rFonts w:ascii="Times New Roman" w:hAnsi="Times New Roman"/>
          <w:b/>
          <w:iCs/>
          <w:sz w:val="24"/>
          <w:szCs w:val="24"/>
        </w:rPr>
      </w:pPr>
      <w:r>
        <w:rPr>
          <w:rFonts w:ascii="Times New Roman" w:hAnsi="Times New Roman"/>
          <w:b/>
          <w:iCs/>
          <w:sz w:val="24"/>
          <w:szCs w:val="24"/>
        </w:rPr>
        <w:t>202</w:t>
      </w:r>
      <w:r w:rsidR="000C5139">
        <w:rPr>
          <w:rFonts w:ascii="Times New Roman" w:hAnsi="Times New Roman"/>
          <w:b/>
          <w:iCs/>
          <w:sz w:val="24"/>
          <w:szCs w:val="24"/>
        </w:rPr>
        <w:t>3</w:t>
      </w:r>
      <w:r>
        <w:rPr>
          <w:rFonts w:ascii="Times New Roman" w:hAnsi="Times New Roman"/>
          <w:b/>
          <w:iCs/>
          <w:sz w:val="24"/>
          <w:szCs w:val="24"/>
        </w:rPr>
        <w:t xml:space="preserve"> г.</w:t>
      </w:r>
    </w:p>
    <w:p w14:paraId="3BAC650F" w14:textId="77777777" w:rsidR="00C43C87" w:rsidRDefault="00C43C87" w:rsidP="00C43C87">
      <w:pPr>
        <w:jc w:val="center"/>
        <w:rPr>
          <w:rFonts w:ascii="Times New Roman" w:hAnsi="Times New Roman"/>
          <w:b/>
          <w:i/>
          <w:sz w:val="24"/>
          <w:szCs w:val="24"/>
        </w:rPr>
      </w:pPr>
    </w:p>
    <w:p w14:paraId="5FADCBC9" w14:textId="77777777" w:rsidR="00C43C87" w:rsidRDefault="00C43C87" w:rsidP="00C43C87">
      <w:pPr>
        <w:spacing w:after="0"/>
        <w:rPr>
          <w:rFonts w:ascii="Times New Roman" w:hAnsi="Times New Roman"/>
          <w:b/>
          <w:i/>
          <w:sz w:val="24"/>
          <w:szCs w:val="24"/>
        </w:rPr>
        <w:sectPr w:rsidR="00C43C87">
          <w:pgSz w:w="11907" w:h="16840"/>
          <w:pgMar w:top="1134" w:right="851" w:bottom="992" w:left="1418" w:header="709" w:footer="709" w:gutter="0"/>
          <w:cols w:space="720"/>
        </w:sectPr>
      </w:pPr>
    </w:p>
    <w:p w14:paraId="296FC7F8" w14:textId="77777777" w:rsidR="00C43C87" w:rsidRDefault="00C43C87" w:rsidP="00C43C87">
      <w:pPr>
        <w:jc w:val="center"/>
        <w:rPr>
          <w:rFonts w:ascii="Times New Roman" w:hAnsi="Times New Roman"/>
          <w:b/>
          <w:iCs/>
          <w:sz w:val="24"/>
          <w:szCs w:val="24"/>
        </w:rPr>
      </w:pPr>
      <w:r>
        <w:rPr>
          <w:rFonts w:ascii="Times New Roman" w:hAnsi="Times New Roman"/>
          <w:b/>
          <w:iCs/>
          <w:sz w:val="24"/>
          <w:szCs w:val="24"/>
        </w:rPr>
        <w:lastRenderedPageBreak/>
        <w:t>СОДЕРЖАНИЕ</w:t>
      </w:r>
    </w:p>
    <w:p w14:paraId="6F904319" w14:textId="77777777" w:rsidR="00C43C87" w:rsidRDefault="00C43C87" w:rsidP="00C43C87">
      <w:pPr>
        <w:pStyle w:val="a6"/>
        <w:numPr>
          <w:ilvl w:val="0"/>
          <w:numId w:val="1"/>
        </w:numPr>
        <w:spacing w:before="0" w:after="200" w:line="480" w:lineRule="auto"/>
        <w:contextualSpacing/>
        <w:jc w:val="both"/>
        <w:rPr>
          <w:b/>
        </w:rPr>
      </w:pPr>
      <w:r>
        <w:rPr>
          <w:b/>
        </w:rPr>
        <w:t xml:space="preserve">ПАСПОРТ ОЦЕНОЧНЫХ </w:t>
      </w:r>
      <w:r>
        <w:rPr>
          <w:b/>
          <w:lang w:val="ru-RU"/>
        </w:rPr>
        <w:t>МАТЕРИАЛОВ</w:t>
      </w:r>
      <w:r>
        <w:rPr>
          <w:b/>
        </w:rPr>
        <w:t xml:space="preserve"> ДЛЯ ГИА</w:t>
      </w:r>
    </w:p>
    <w:p w14:paraId="0C6B0E7F" w14:textId="77777777" w:rsidR="00C43C87" w:rsidRDefault="00C43C87" w:rsidP="00C43C87">
      <w:pPr>
        <w:pStyle w:val="a6"/>
        <w:numPr>
          <w:ilvl w:val="0"/>
          <w:numId w:val="1"/>
        </w:numPr>
        <w:spacing w:before="0" w:after="200" w:line="480" w:lineRule="auto"/>
        <w:contextualSpacing/>
        <w:jc w:val="both"/>
        <w:rPr>
          <w:b/>
        </w:rPr>
      </w:pPr>
      <w:r>
        <w:rPr>
          <w:b/>
        </w:rPr>
        <w:t>СТРУКТУРА ПРОЦЕДУР ГИА И ПОРЯДОК ПРОВЕДЕНИЯ</w:t>
      </w:r>
    </w:p>
    <w:p w14:paraId="26BF16C4" w14:textId="77777777" w:rsidR="00F84BA0" w:rsidRDefault="00F84BA0" w:rsidP="00C43C87">
      <w:pPr>
        <w:pStyle w:val="a6"/>
        <w:numPr>
          <w:ilvl w:val="0"/>
          <w:numId w:val="2"/>
        </w:numPr>
        <w:spacing w:before="0" w:after="200" w:line="276" w:lineRule="auto"/>
        <w:ind w:left="0" w:firstLine="0"/>
        <w:contextualSpacing/>
        <w:jc w:val="center"/>
        <w:rPr>
          <w:b/>
        </w:rPr>
        <w:sectPr w:rsidR="00F84BA0">
          <w:pgSz w:w="11906" w:h="16838"/>
          <w:pgMar w:top="1134" w:right="850" w:bottom="1134" w:left="1701" w:header="708" w:footer="708" w:gutter="0"/>
          <w:cols w:space="708"/>
          <w:docGrid w:linePitch="360"/>
        </w:sectPr>
      </w:pPr>
    </w:p>
    <w:p w14:paraId="714DC81F" w14:textId="768D533C" w:rsidR="00C43C87" w:rsidRDefault="00C43C87" w:rsidP="00C43C87">
      <w:pPr>
        <w:pStyle w:val="a6"/>
        <w:numPr>
          <w:ilvl w:val="0"/>
          <w:numId w:val="2"/>
        </w:numPr>
        <w:spacing w:before="0" w:after="200" w:line="276" w:lineRule="auto"/>
        <w:ind w:left="0" w:firstLine="0"/>
        <w:contextualSpacing/>
        <w:jc w:val="center"/>
        <w:rPr>
          <w:b/>
        </w:rPr>
      </w:pPr>
      <w:r>
        <w:rPr>
          <w:b/>
        </w:rPr>
        <w:lastRenderedPageBreak/>
        <w:t xml:space="preserve">ПАСПОРТ ОЦЕНОЧНЫХ </w:t>
      </w:r>
      <w:r>
        <w:rPr>
          <w:b/>
          <w:lang w:val="ru-RU"/>
        </w:rPr>
        <w:t>МАТЕРИАЛОВ</w:t>
      </w:r>
      <w:r>
        <w:rPr>
          <w:b/>
        </w:rPr>
        <w:t xml:space="preserve"> ДЛЯ ГИА</w:t>
      </w:r>
    </w:p>
    <w:p w14:paraId="500353FB" w14:textId="77777777" w:rsidR="00C43C87" w:rsidRDefault="00C43C87" w:rsidP="00C43C87">
      <w:pPr>
        <w:pStyle w:val="a6"/>
        <w:spacing w:before="0" w:after="200" w:line="276" w:lineRule="auto"/>
        <w:ind w:left="0"/>
        <w:contextualSpacing/>
        <w:rPr>
          <w:b/>
        </w:rPr>
      </w:pPr>
    </w:p>
    <w:p w14:paraId="2AB9B4CD" w14:textId="77777777" w:rsidR="00C43C87" w:rsidRDefault="00C43C87" w:rsidP="00C43C87">
      <w:pPr>
        <w:pStyle w:val="a6"/>
        <w:numPr>
          <w:ilvl w:val="1"/>
          <w:numId w:val="3"/>
        </w:numPr>
        <w:spacing w:before="0" w:after="0"/>
        <w:ind w:left="0" w:firstLine="709"/>
        <w:contextualSpacing/>
        <w:jc w:val="both"/>
        <w:rPr>
          <w:b/>
          <w:bCs/>
          <w:shd w:val="clear" w:color="auto" w:fill="FFFFFF"/>
        </w:rPr>
      </w:pPr>
      <w:r>
        <w:rPr>
          <w:b/>
          <w:bCs/>
          <w:shd w:val="clear" w:color="auto" w:fill="FFFFFF"/>
        </w:rPr>
        <w:t>Особенности образовательной программы</w:t>
      </w:r>
    </w:p>
    <w:p w14:paraId="317D1051" w14:textId="4F16BD2D" w:rsidR="00CF12E8" w:rsidRPr="00CF12E8" w:rsidRDefault="00C43C87" w:rsidP="00CF12E8">
      <w:pPr>
        <w:pStyle w:val="a6"/>
        <w:spacing w:before="0" w:after="0"/>
        <w:ind w:left="0" w:firstLine="709"/>
        <w:jc w:val="both"/>
        <w:rPr>
          <w:lang w:val="ru-RU" w:eastAsia="en-US"/>
        </w:rPr>
      </w:pPr>
      <w:r w:rsidRPr="000C5139">
        <w:rPr>
          <w:shd w:val="clear" w:color="auto" w:fill="FFFFFF"/>
          <w:lang w:val="ru-RU"/>
        </w:rPr>
        <w:t>Примерные</w:t>
      </w:r>
      <w:r w:rsidRPr="000C5139">
        <w:rPr>
          <w:shd w:val="clear" w:color="auto" w:fill="FFFFFF"/>
        </w:rPr>
        <w:t xml:space="preserve"> оценочны</w:t>
      </w:r>
      <w:r w:rsidRPr="000C5139">
        <w:rPr>
          <w:shd w:val="clear" w:color="auto" w:fill="FFFFFF"/>
          <w:lang w:val="ru-RU"/>
        </w:rPr>
        <w:t>е</w:t>
      </w:r>
      <w:r w:rsidRPr="000C5139">
        <w:rPr>
          <w:shd w:val="clear" w:color="auto" w:fill="FFFFFF"/>
        </w:rPr>
        <w:t xml:space="preserve"> </w:t>
      </w:r>
      <w:r w:rsidRPr="000C5139">
        <w:rPr>
          <w:shd w:val="clear" w:color="auto" w:fill="FFFFFF"/>
          <w:lang w:val="ru-RU"/>
        </w:rPr>
        <w:t>материалы</w:t>
      </w:r>
      <w:r w:rsidRPr="000C5139">
        <w:rPr>
          <w:shd w:val="clear" w:color="auto" w:fill="FFFFFF"/>
        </w:rPr>
        <w:t xml:space="preserve"> разработаны для </w:t>
      </w:r>
      <w:r w:rsidRPr="000C5139">
        <w:rPr>
          <w:shd w:val="clear" w:color="auto" w:fill="FFFFFF"/>
          <w:lang w:val="ru-RU"/>
        </w:rPr>
        <w:t>специальности</w:t>
      </w:r>
      <w:r w:rsidR="000C5139" w:rsidRPr="000C5139">
        <w:rPr>
          <w:shd w:val="clear" w:color="auto" w:fill="FFFFFF"/>
          <w:lang w:val="ru-RU"/>
        </w:rPr>
        <w:t xml:space="preserve"> </w:t>
      </w:r>
      <w:r w:rsidR="000C5139">
        <w:rPr>
          <w:shd w:val="clear" w:color="auto" w:fill="FFFFFF"/>
          <w:lang w:val="ru-RU"/>
        </w:rPr>
        <w:br/>
      </w:r>
      <w:r w:rsidR="00CF12E8">
        <w:rPr>
          <w:lang w:eastAsia="en-US"/>
        </w:rPr>
        <w:t>33.02.01 Фармация</w:t>
      </w:r>
      <w:r w:rsidR="00CF12E8">
        <w:rPr>
          <w:lang w:val="ru-RU" w:eastAsia="en-US"/>
        </w:rPr>
        <w:t>.</w:t>
      </w:r>
    </w:p>
    <w:p w14:paraId="42A3F866" w14:textId="77777777" w:rsidR="00DD4E7F" w:rsidRPr="00CF12E8" w:rsidRDefault="00DD4E7F" w:rsidP="00C43C87">
      <w:pPr>
        <w:pStyle w:val="a6"/>
        <w:spacing w:before="0" w:after="0"/>
        <w:ind w:left="0" w:firstLine="709"/>
        <w:jc w:val="both"/>
        <w:rPr>
          <w:b/>
          <w:bCs/>
          <w:shd w:val="clear" w:color="auto" w:fill="FFFFFF"/>
        </w:rPr>
      </w:pPr>
    </w:p>
    <w:p w14:paraId="405F662C" w14:textId="2FB178A1" w:rsidR="000C5139" w:rsidRPr="006159FD" w:rsidRDefault="00C43C87" w:rsidP="00204FAF">
      <w:pPr>
        <w:autoSpaceDE w:val="0"/>
        <w:autoSpaceDN w:val="0"/>
        <w:adjustRightInd w:val="0"/>
        <w:spacing w:after="0" w:line="240" w:lineRule="auto"/>
        <w:ind w:firstLine="426"/>
        <w:jc w:val="both"/>
        <w:rPr>
          <w:rFonts w:ascii="Times New Roman" w:eastAsiaTheme="minorHAnsi" w:hAnsi="Times New Roman"/>
          <w:sz w:val="24"/>
          <w:szCs w:val="24"/>
          <w:lang w:eastAsia="en-US"/>
        </w:rPr>
      </w:pPr>
      <w:r w:rsidRPr="006159FD">
        <w:rPr>
          <w:rFonts w:ascii="Times New Roman" w:hAnsi="Times New Roman"/>
          <w:sz w:val="24"/>
          <w:szCs w:val="24"/>
          <w:shd w:val="clear" w:color="auto" w:fill="FFFFFF"/>
        </w:rPr>
        <w:t xml:space="preserve">В рамках специальности СПО предусмотрено освоение квалификации: </w:t>
      </w:r>
      <w:r w:rsidR="000C5139" w:rsidRPr="006159FD">
        <w:rPr>
          <w:rFonts w:ascii="Times New Roman" w:hAnsi="Times New Roman"/>
          <w:sz w:val="24"/>
          <w:szCs w:val="24"/>
          <w:shd w:val="clear" w:color="auto" w:fill="FFFFFF"/>
        </w:rPr>
        <w:t>«</w:t>
      </w:r>
      <w:r w:rsidR="00204FAF" w:rsidRPr="006159FD">
        <w:rPr>
          <w:rFonts w:ascii="Times New Roman" w:eastAsiaTheme="minorHAnsi" w:hAnsi="Times New Roman"/>
          <w:sz w:val="24"/>
          <w:szCs w:val="24"/>
          <w:lang w:eastAsia="en-US"/>
        </w:rPr>
        <w:t>фармацевт</w:t>
      </w:r>
      <w:r w:rsidR="000C5139" w:rsidRPr="006159FD">
        <w:rPr>
          <w:rFonts w:ascii="Times New Roman" w:eastAsiaTheme="minorHAnsi" w:hAnsi="Times New Roman"/>
          <w:sz w:val="24"/>
          <w:szCs w:val="24"/>
          <w:lang w:eastAsia="en-US"/>
        </w:rPr>
        <w:t>»</w:t>
      </w:r>
      <w:r w:rsidR="00204FAF" w:rsidRPr="006159FD">
        <w:rPr>
          <w:rFonts w:ascii="Times New Roman" w:eastAsiaTheme="minorHAnsi" w:hAnsi="Times New Roman"/>
          <w:sz w:val="24"/>
          <w:szCs w:val="24"/>
          <w:lang w:eastAsia="en-US"/>
        </w:rPr>
        <w:t>.</w:t>
      </w:r>
    </w:p>
    <w:p w14:paraId="20D33F5C" w14:textId="77777777" w:rsidR="00C43C87" w:rsidRPr="000C5139" w:rsidRDefault="00C43C87" w:rsidP="00C43C87">
      <w:pPr>
        <w:pStyle w:val="a6"/>
        <w:spacing w:before="0" w:after="0"/>
        <w:ind w:left="0" w:firstLine="709"/>
        <w:jc w:val="both"/>
        <w:rPr>
          <w:i/>
          <w:shd w:val="clear" w:color="auto" w:fill="FFFFFF"/>
        </w:rPr>
      </w:pPr>
    </w:p>
    <w:p w14:paraId="63327BC5" w14:textId="77777777" w:rsidR="00C43C87" w:rsidRDefault="00C43C87" w:rsidP="00C43C87">
      <w:pPr>
        <w:pStyle w:val="Default"/>
        <w:numPr>
          <w:ilvl w:val="1"/>
          <w:numId w:val="3"/>
        </w:numPr>
        <w:suppressAutoHyphens/>
        <w:jc w:val="both"/>
        <w:rPr>
          <w:b/>
          <w:color w:val="auto"/>
        </w:rPr>
      </w:pPr>
      <w:r>
        <w:rPr>
          <w:b/>
          <w:color w:val="auto"/>
        </w:rPr>
        <w:t xml:space="preserve"> Перечень результатов, демонстрируемых на ГИА</w:t>
      </w:r>
    </w:p>
    <w:p w14:paraId="22C31C1F" w14:textId="77777777" w:rsidR="00072866" w:rsidRDefault="00072866" w:rsidP="00C43C87">
      <w:pPr>
        <w:spacing w:after="0"/>
        <w:ind w:firstLine="709"/>
        <w:jc w:val="both"/>
        <w:rPr>
          <w:rFonts w:ascii="Times New Roman" w:hAnsi="Times New Roman"/>
          <w:color w:val="000000"/>
          <w:sz w:val="24"/>
          <w:szCs w:val="24"/>
          <w:shd w:val="clear" w:color="auto" w:fill="FFFFFF"/>
        </w:rPr>
      </w:pPr>
    </w:p>
    <w:tbl>
      <w:tblPr>
        <w:tblpPr w:leftFromText="180" w:rightFromText="180" w:vertAnchor="text" w:horzAnchor="margin" w:tblpY="17"/>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067"/>
      </w:tblGrid>
      <w:tr w:rsidR="00C43C87" w:rsidRPr="00484776" w14:paraId="028318BE" w14:textId="77777777" w:rsidTr="00695EC1">
        <w:trPr>
          <w:trHeight w:val="132"/>
        </w:trPr>
        <w:tc>
          <w:tcPr>
            <w:tcW w:w="3539" w:type="dxa"/>
            <w:tcBorders>
              <w:top w:val="single" w:sz="4" w:space="0" w:color="auto"/>
              <w:left w:val="single" w:sz="4" w:space="0" w:color="auto"/>
              <w:bottom w:val="single" w:sz="4" w:space="0" w:color="auto"/>
              <w:right w:val="single" w:sz="4" w:space="0" w:color="auto"/>
            </w:tcBorders>
            <w:hideMark/>
          </w:tcPr>
          <w:p w14:paraId="321A85CA" w14:textId="77777777" w:rsidR="00C43C87" w:rsidRPr="00484776" w:rsidRDefault="00C43C87" w:rsidP="00AE52A7">
            <w:pPr>
              <w:spacing w:after="0" w:line="240" w:lineRule="auto"/>
              <w:jc w:val="center"/>
              <w:rPr>
                <w:rFonts w:ascii="Times New Roman" w:hAnsi="Times New Roman"/>
                <w:color w:val="000000"/>
                <w:sz w:val="24"/>
                <w:szCs w:val="24"/>
                <w:shd w:val="clear" w:color="auto" w:fill="FFFFFF"/>
              </w:rPr>
            </w:pPr>
            <w:r w:rsidRPr="00484776">
              <w:rPr>
                <w:rFonts w:ascii="Times New Roman" w:hAnsi="Times New Roman"/>
                <w:color w:val="000000"/>
                <w:sz w:val="24"/>
                <w:szCs w:val="24"/>
                <w:shd w:val="clear" w:color="auto" w:fill="FFFFFF"/>
              </w:rPr>
              <w:t xml:space="preserve">Оцениваемые виды деятельности </w:t>
            </w:r>
            <w:r w:rsidRPr="00484776">
              <w:rPr>
                <w:rFonts w:ascii="Times New Roman" w:hAnsi="Times New Roman"/>
                <w:color w:val="000000"/>
                <w:sz w:val="24"/>
                <w:szCs w:val="24"/>
                <w:shd w:val="clear" w:color="auto" w:fill="FFFFFF"/>
              </w:rPr>
              <w:br/>
              <w:t>и профессиональные компетенции</w:t>
            </w:r>
          </w:p>
        </w:tc>
        <w:tc>
          <w:tcPr>
            <w:tcW w:w="6067" w:type="dxa"/>
            <w:tcBorders>
              <w:top w:val="single" w:sz="4" w:space="0" w:color="auto"/>
              <w:left w:val="single" w:sz="4" w:space="0" w:color="auto"/>
              <w:bottom w:val="single" w:sz="4" w:space="0" w:color="auto"/>
              <w:right w:val="single" w:sz="4" w:space="0" w:color="auto"/>
            </w:tcBorders>
            <w:hideMark/>
          </w:tcPr>
          <w:p w14:paraId="3E8B5686" w14:textId="77777777" w:rsidR="00C43C87" w:rsidRPr="00484776" w:rsidRDefault="00072866" w:rsidP="000C5139">
            <w:pPr>
              <w:spacing w:after="0" w:line="240" w:lineRule="auto"/>
              <w:jc w:val="center"/>
              <w:rPr>
                <w:rFonts w:ascii="Times New Roman" w:hAnsi="Times New Roman"/>
                <w:color w:val="000000"/>
                <w:sz w:val="24"/>
                <w:szCs w:val="24"/>
                <w:shd w:val="clear" w:color="auto" w:fill="FFFFFF"/>
              </w:rPr>
            </w:pPr>
            <w:r w:rsidRPr="00484776">
              <w:rPr>
                <w:rFonts w:ascii="Times New Roman" w:hAnsi="Times New Roman"/>
                <w:color w:val="000000"/>
                <w:sz w:val="24"/>
                <w:szCs w:val="24"/>
                <w:shd w:val="clear" w:color="auto" w:fill="FFFFFF"/>
              </w:rPr>
              <w:t>Профессиональные компетенции</w:t>
            </w:r>
          </w:p>
        </w:tc>
      </w:tr>
      <w:tr w:rsidR="00CF12E8" w:rsidRPr="00484776" w14:paraId="647163AB" w14:textId="77777777" w:rsidTr="00695EC1">
        <w:tc>
          <w:tcPr>
            <w:tcW w:w="3539" w:type="dxa"/>
            <w:vMerge w:val="restart"/>
            <w:tcBorders>
              <w:top w:val="single" w:sz="4" w:space="0" w:color="auto"/>
              <w:left w:val="single" w:sz="4" w:space="0" w:color="auto"/>
              <w:right w:val="single" w:sz="4" w:space="0" w:color="auto"/>
            </w:tcBorders>
          </w:tcPr>
          <w:p w14:paraId="566C3C53" w14:textId="4689638E" w:rsidR="00CF12E8" w:rsidRDefault="00CF12E8" w:rsidP="00C34CAB">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ВД. 01 </w:t>
            </w:r>
            <w:r>
              <w:rPr>
                <w:rFonts w:ascii="Times New Roman" w:eastAsiaTheme="minorHAnsi" w:hAnsi="Times New Roman"/>
                <w:sz w:val="24"/>
                <w:szCs w:val="24"/>
                <w:lang w:eastAsia="en-US"/>
              </w:rPr>
              <w:t>Оптовая и розничная торговля лекарственными средствами и отпуск лекарственных препаратов для медицинского и ветеринарного применения</w:t>
            </w:r>
          </w:p>
          <w:p w14:paraId="7A58DE21" w14:textId="77777777" w:rsidR="00CF12E8" w:rsidRPr="00484776" w:rsidRDefault="00CF12E8" w:rsidP="00CF12E8">
            <w:pPr>
              <w:spacing w:after="0" w:line="240" w:lineRule="auto"/>
              <w:rPr>
                <w:rFonts w:ascii="Times New Roman" w:hAnsi="Times New Roman"/>
                <w:color w:val="000000"/>
                <w:sz w:val="24"/>
                <w:szCs w:val="24"/>
                <w:shd w:val="clear" w:color="auto" w:fill="FFFFFF"/>
              </w:rPr>
            </w:pPr>
          </w:p>
        </w:tc>
        <w:tc>
          <w:tcPr>
            <w:tcW w:w="6067" w:type="dxa"/>
            <w:tcBorders>
              <w:top w:val="single" w:sz="4" w:space="0" w:color="auto"/>
              <w:left w:val="single" w:sz="4" w:space="0" w:color="auto"/>
              <w:bottom w:val="single" w:sz="4" w:space="0" w:color="auto"/>
              <w:right w:val="single" w:sz="4" w:space="0" w:color="auto"/>
            </w:tcBorders>
          </w:tcPr>
          <w:p w14:paraId="3E4E7F2B" w14:textId="3ED04865" w:rsidR="00CF12E8" w:rsidRPr="00484776" w:rsidRDefault="00CF12E8" w:rsidP="00CF12E8">
            <w:pPr>
              <w:widowControl w:val="0"/>
              <w:spacing w:after="0" w:line="240" w:lineRule="auto"/>
              <w:rPr>
                <w:rFonts w:ascii="Times New Roman" w:hAnsi="Times New Roman"/>
                <w:color w:val="000000"/>
                <w:sz w:val="24"/>
                <w:szCs w:val="24"/>
              </w:rPr>
            </w:pPr>
            <w:r w:rsidRPr="00714E11">
              <w:rPr>
                <w:rFonts w:ascii="Times New Roman" w:eastAsiaTheme="minorHAnsi" w:hAnsi="Times New Roman"/>
                <w:sz w:val="24"/>
                <w:szCs w:val="24"/>
                <w:lang w:eastAsia="en-US"/>
              </w:rPr>
              <w:t>ПК 1.1. Организовывать подготовку помещений фармацевтической организации для осуществления фармацевтической деятельности;</w:t>
            </w:r>
          </w:p>
        </w:tc>
      </w:tr>
      <w:tr w:rsidR="00CF12E8" w:rsidRPr="00484776" w14:paraId="04302BA7" w14:textId="77777777" w:rsidTr="00695EC1">
        <w:tc>
          <w:tcPr>
            <w:tcW w:w="3539" w:type="dxa"/>
            <w:vMerge/>
            <w:tcBorders>
              <w:left w:val="single" w:sz="4" w:space="0" w:color="auto"/>
              <w:right w:val="single" w:sz="4" w:space="0" w:color="auto"/>
            </w:tcBorders>
          </w:tcPr>
          <w:p w14:paraId="4AD6F956" w14:textId="77777777" w:rsidR="00CF12E8" w:rsidRPr="00484776" w:rsidRDefault="00CF12E8" w:rsidP="00CF12E8">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34282C17" w14:textId="57762594" w:rsidR="00CF12E8" w:rsidRPr="00484776" w:rsidRDefault="00CF12E8" w:rsidP="00CF12E8">
            <w:pPr>
              <w:widowControl w:val="0"/>
              <w:spacing w:after="0" w:line="240" w:lineRule="auto"/>
              <w:rPr>
                <w:rFonts w:ascii="Times New Roman" w:hAnsi="Times New Roman"/>
                <w:color w:val="000000"/>
                <w:sz w:val="24"/>
                <w:szCs w:val="24"/>
              </w:rPr>
            </w:pPr>
            <w:r w:rsidRPr="00714E11">
              <w:rPr>
                <w:rFonts w:ascii="Times New Roman" w:eastAsiaTheme="minorHAnsi" w:hAnsi="Times New Roman"/>
                <w:sz w:val="24"/>
                <w:szCs w:val="24"/>
                <w:lang w:eastAsia="en-US"/>
              </w:rPr>
              <w:t>ПК 1.2. Осуществлять мероприятия по оформлению торгового зала;</w:t>
            </w:r>
          </w:p>
        </w:tc>
      </w:tr>
      <w:tr w:rsidR="00CF12E8" w:rsidRPr="00484776" w14:paraId="0A4295E9" w14:textId="77777777" w:rsidTr="00695EC1">
        <w:tc>
          <w:tcPr>
            <w:tcW w:w="3539" w:type="dxa"/>
            <w:vMerge/>
            <w:tcBorders>
              <w:left w:val="single" w:sz="4" w:space="0" w:color="auto"/>
              <w:right w:val="single" w:sz="4" w:space="0" w:color="auto"/>
            </w:tcBorders>
          </w:tcPr>
          <w:p w14:paraId="0DC16566" w14:textId="77777777" w:rsidR="00CF12E8" w:rsidRPr="00484776" w:rsidRDefault="00CF12E8" w:rsidP="00CF12E8">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4F5BA7D6" w14:textId="6A8C8544" w:rsidR="00CF12E8" w:rsidRPr="00484776" w:rsidRDefault="00CF12E8" w:rsidP="00CF12E8">
            <w:pPr>
              <w:widowControl w:val="0"/>
              <w:spacing w:after="0" w:line="240" w:lineRule="auto"/>
              <w:rPr>
                <w:rFonts w:ascii="Times New Roman" w:hAnsi="Times New Roman"/>
                <w:color w:val="000000"/>
                <w:sz w:val="24"/>
                <w:szCs w:val="24"/>
              </w:rPr>
            </w:pPr>
            <w:r w:rsidRPr="00714E11">
              <w:rPr>
                <w:rFonts w:ascii="Times New Roman" w:eastAsiaTheme="minorHAnsi" w:hAnsi="Times New Roman"/>
                <w:sz w:val="24"/>
                <w:szCs w:val="24"/>
                <w:lang w:eastAsia="en-US"/>
              </w:rPr>
              <w:t>ПК 1.3. Оказывать информационно-консультативную помощь потребителям, медицинским работникам по выбору лекарственных препаратов и других товаров аптечного ассортимента;</w:t>
            </w:r>
          </w:p>
        </w:tc>
      </w:tr>
      <w:tr w:rsidR="00CF12E8" w:rsidRPr="00484776" w14:paraId="179C2477" w14:textId="77777777" w:rsidTr="00695EC1">
        <w:tc>
          <w:tcPr>
            <w:tcW w:w="3539" w:type="dxa"/>
            <w:vMerge/>
            <w:tcBorders>
              <w:left w:val="single" w:sz="4" w:space="0" w:color="auto"/>
              <w:right w:val="single" w:sz="4" w:space="0" w:color="auto"/>
            </w:tcBorders>
          </w:tcPr>
          <w:p w14:paraId="3E4FA56C" w14:textId="77777777" w:rsidR="00CF12E8" w:rsidRPr="00484776" w:rsidRDefault="00CF12E8" w:rsidP="00CF12E8">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1089F582" w14:textId="2BE16E20" w:rsidR="00CF12E8" w:rsidRPr="00484776" w:rsidRDefault="00CF12E8" w:rsidP="00CF12E8">
            <w:pPr>
              <w:widowControl w:val="0"/>
              <w:spacing w:after="0" w:line="240" w:lineRule="auto"/>
              <w:rPr>
                <w:rFonts w:ascii="Times New Roman" w:hAnsi="Times New Roman"/>
                <w:color w:val="000000"/>
                <w:sz w:val="24"/>
                <w:szCs w:val="24"/>
              </w:rPr>
            </w:pPr>
            <w:r w:rsidRPr="00714E11">
              <w:rPr>
                <w:rFonts w:ascii="Times New Roman" w:eastAsiaTheme="minorHAnsi" w:hAnsi="Times New Roman"/>
                <w:sz w:val="24"/>
                <w:szCs w:val="24"/>
                <w:lang w:eastAsia="en-US"/>
              </w:rPr>
              <w:t>ПК 1.4. Осуществлять розничную торговлю и отпуск лекарственных препаратов населению, в том числе по льготным рецептам и требованиям медицинских организаций;</w:t>
            </w:r>
          </w:p>
        </w:tc>
      </w:tr>
      <w:tr w:rsidR="00CF12E8" w:rsidRPr="00484776" w14:paraId="740EF93E" w14:textId="77777777" w:rsidTr="00695EC1">
        <w:tc>
          <w:tcPr>
            <w:tcW w:w="3539" w:type="dxa"/>
            <w:vMerge/>
            <w:tcBorders>
              <w:left w:val="single" w:sz="4" w:space="0" w:color="auto"/>
              <w:right w:val="single" w:sz="4" w:space="0" w:color="auto"/>
            </w:tcBorders>
          </w:tcPr>
          <w:p w14:paraId="5B802B5C" w14:textId="77777777" w:rsidR="00CF12E8" w:rsidRPr="00484776" w:rsidRDefault="00CF12E8" w:rsidP="00CF12E8">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5F0C4063" w14:textId="024A9519" w:rsidR="00CF12E8" w:rsidRPr="00484776" w:rsidRDefault="00CF12E8" w:rsidP="00CF12E8">
            <w:pPr>
              <w:widowControl w:val="0"/>
              <w:spacing w:after="0" w:line="240" w:lineRule="auto"/>
              <w:rPr>
                <w:rFonts w:ascii="Times New Roman" w:hAnsi="Times New Roman"/>
                <w:color w:val="000000"/>
                <w:sz w:val="24"/>
                <w:szCs w:val="24"/>
              </w:rPr>
            </w:pPr>
            <w:r w:rsidRPr="00714E11">
              <w:rPr>
                <w:rFonts w:ascii="Times New Roman" w:eastAsiaTheme="minorHAnsi" w:hAnsi="Times New Roman"/>
                <w:sz w:val="24"/>
                <w:szCs w:val="24"/>
                <w:lang w:eastAsia="en-US"/>
              </w:rPr>
              <w:t>ПК 1.5. Осуществлять розничную торговлю медицинскими изделиями и другими товарами аптечного ассортимента;</w:t>
            </w:r>
          </w:p>
        </w:tc>
      </w:tr>
      <w:tr w:rsidR="00CF12E8" w:rsidRPr="00484776" w14:paraId="1A5E469C" w14:textId="77777777" w:rsidTr="00464EC1">
        <w:tc>
          <w:tcPr>
            <w:tcW w:w="3539" w:type="dxa"/>
            <w:vMerge/>
            <w:tcBorders>
              <w:left w:val="single" w:sz="4" w:space="0" w:color="auto"/>
              <w:right w:val="single" w:sz="4" w:space="0" w:color="auto"/>
            </w:tcBorders>
          </w:tcPr>
          <w:p w14:paraId="78F66064" w14:textId="77777777" w:rsidR="00CF12E8" w:rsidRPr="00484776" w:rsidRDefault="00CF12E8" w:rsidP="00CF12E8">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1EDCDEDB" w14:textId="0246A0E6" w:rsidR="00CF12E8" w:rsidRPr="00484776" w:rsidRDefault="00CF12E8" w:rsidP="00CF12E8">
            <w:pPr>
              <w:widowControl w:val="0"/>
              <w:spacing w:after="0" w:line="240" w:lineRule="auto"/>
              <w:rPr>
                <w:rFonts w:ascii="Times New Roman" w:hAnsi="Times New Roman"/>
                <w:color w:val="000000"/>
                <w:sz w:val="24"/>
                <w:szCs w:val="24"/>
              </w:rPr>
            </w:pPr>
            <w:r w:rsidRPr="00714E11">
              <w:rPr>
                <w:rFonts w:ascii="Times New Roman" w:eastAsiaTheme="minorHAnsi" w:hAnsi="Times New Roman"/>
                <w:sz w:val="24"/>
                <w:szCs w:val="24"/>
                <w:lang w:eastAsia="en-US"/>
              </w:rPr>
              <w:t>ПК 1.6. Осуществлять оптовую торговлю лекарственными средствами и другими товарами аптечного ассортимента;</w:t>
            </w:r>
          </w:p>
        </w:tc>
      </w:tr>
      <w:tr w:rsidR="00CF12E8" w:rsidRPr="00484776" w14:paraId="62BDD20B" w14:textId="77777777" w:rsidTr="00464EC1">
        <w:tc>
          <w:tcPr>
            <w:tcW w:w="3539" w:type="dxa"/>
            <w:vMerge/>
            <w:tcBorders>
              <w:left w:val="single" w:sz="4" w:space="0" w:color="auto"/>
              <w:right w:val="single" w:sz="4" w:space="0" w:color="auto"/>
            </w:tcBorders>
          </w:tcPr>
          <w:p w14:paraId="21F0A281" w14:textId="77777777" w:rsidR="00CF12E8" w:rsidRPr="00484776" w:rsidRDefault="00CF12E8" w:rsidP="00CF12E8">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2796E437" w14:textId="6A974F9A" w:rsidR="00CF12E8" w:rsidRPr="00484776" w:rsidRDefault="00CF12E8" w:rsidP="00CF12E8">
            <w:pPr>
              <w:widowControl w:val="0"/>
              <w:spacing w:after="0" w:line="240" w:lineRule="auto"/>
              <w:rPr>
                <w:rFonts w:ascii="Times New Roman" w:hAnsi="Times New Roman"/>
                <w:color w:val="000000"/>
                <w:sz w:val="24"/>
                <w:szCs w:val="24"/>
              </w:rPr>
            </w:pPr>
            <w:r w:rsidRPr="00714E11">
              <w:rPr>
                <w:rFonts w:ascii="Times New Roman" w:eastAsiaTheme="minorHAnsi" w:hAnsi="Times New Roman"/>
                <w:sz w:val="24"/>
                <w:szCs w:val="24"/>
                <w:lang w:eastAsia="en-US"/>
              </w:rPr>
              <w:t>ПК 1.7. Оформлять первичную учетно-отчетную документацию;</w:t>
            </w:r>
          </w:p>
        </w:tc>
      </w:tr>
      <w:tr w:rsidR="00CF12E8" w:rsidRPr="00484776" w14:paraId="6BA920F3" w14:textId="77777777" w:rsidTr="00464EC1">
        <w:tc>
          <w:tcPr>
            <w:tcW w:w="3539" w:type="dxa"/>
            <w:vMerge/>
            <w:tcBorders>
              <w:left w:val="single" w:sz="4" w:space="0" w:color="auto"/>
              <w:right w:val="single" w:sz="4" w:space="0" w:color="auto"/>
            </w:tcBorders>
          </w:tcPr>
          <w:p w14:paraId="272FD573" w14:textId="77777777" w:rsidR="00CF12E8" w:rsidRPr="00484776" w:rsidRDefault="00CF12E8" w:rsidP="00CF12E8">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711C745E" w14:textId="49D5B2B0" w:rsidR="00CF12E8" w:rsidRPr="00484776" w:rsidRDefault="00CF12E8" w:rsidP="00CF12E8">
            <w:pPr>
              <w:widowControl w:val="0"/>
              <w:spacing w:after="0" w:line="240" w:lineRule="auto"/>
              <w:rPr>
                <w:rFonts w:ascii="Times New Roman" w:hAnsi="Times New Roman"/>
                <w:color w:val="000000"/>
                <w:sz w:val="24"/>
                <w:szCs w:val="24"/>
              </w:rPr>
            </w:pPr>
            <w:r w:rsidRPr="00714E11">
              <w:rPr>
                <w:rFonts w:ascii="Times New Roman" w:eastAsiaTheme="minorHAnsi" w:hAnsi="Times New Roman"/>
                <w:sz w:val="24"/>
                <w:szCs w:val="24"/>
                <w:lang w:eastAsia="en-US"/>
              </w:rPr>
              <w:t>ПК 1.8. Оформлять заявки поставщикам и осуществлять прием товаров аптечного ассортимента;</w:t>
            </w:r>
          </w:p>
        </w:tc>
      </w:tr>
      <w:tr w:rsidR="00CF12E8" w:rsidRPr="00484776" w14:paraId="18345A7E" w14:textId="77777777" w:rsidTr="00464EC1">
        <w:tc>
          <w:tcPr>
            <w:tcW w:w="3539" w:type="dxa"/>
            <w:vMerge/>
            <w:tcBorders>
              <w:left w:val="single" w:sz="4" w:space="0" w:color="auto"/>
              <w:right w:val="single" w:sz="4" w:space="0" w:color="auto"/>
            </w:tcBorders>
          </w:tcPr>
          <w:p w14:paraId="5261EC35" w14:textId="77777777" w:rsidR="00CF12E8" w:rsidRPr="00484776" w:rsidRDefault="00CF12E8" w:rsidP="00CF12E8">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11AF96AE" w14:textId="2634E3C7" w:rsidR="00CF12E8" w:rsidRPr="00484776" w:rsidRDefault="00CF12E8" w:rsidP="00CF12E8">
            <w:pPr>
              <w:widowControl w:val="0"/>
              <w:spacing w:after="0" w:line="240" w:lineRule="auto"/>
              <w:rPr>
                <w:rFonts w:ascii="Times New Roman" w:hAnsi="Times New Roman"/>
                <w:color w:val="000000"/>
                <w:sz w:val="24"/>
                <w:szCs w:val="24"/>
              </w:rPr>
            </w:pPr>
            <w:r w:rsidRPr="00714E11">
              <w:rPr>
                <w:rFonts w:ascii="Times New Roman" w:eastAsiaTheme="minorHAnsi" w:hAnsi="Times New Roman"/>
                <w:sz w:val="24"/>
                <w:szCs w:val="24"/>
                <w:lang w:eastAsia="en-US"/>
              </w:rPr>
              <w:t>ПК 1.9. Организовывать и осуществлять прием, хранение лекарственных средств, лекарственного растительного сырья и товаров аптечного ассортимента в соответствии с требованиями нормативно-правовой базы;</w:t>
            </w:r>
          </w:p>
        </w:tc>
      </w:tr>
      <w:tr w:rsidR="00CF12E8" w:rsidRPr="00484776" w14:paraId="63907DCD" w14:textId="77777777" w:rsidTr="00464EC1">
        <w:tc>
          <w:tcPr>
            <w:tcW w:w="3539" w:type="dxa"/>
            <w:vMerge/>
            <w:tcBorders>
              <w:left w:val="single" w:sz="4" w:space="0" w:color="auto"/>
              <w:right w:val="single" w:sz="4" w:space="0" w:color="auto"/>
            </w:tcBorders>
          </w:tcPr>
          <w:p w14:paraId="38F20D99" w14:textId="77777777" w:rsidR="00CF12E8" w:rsidRPr="00484776" w:rsidRDefault="00CF12E8" w:rsidP="00CF12E8">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39008238" w14:textId="62593424" w:rsidR="00CF12E8" w:rsidRPr="00714E11" w:rsidRDefault="00CF12E8" w:rsidP="00CF12E8">
            <w:pPr>
              <w:widowControl w:val="0"/>
              <w:spacing w:after="0" w:line="240" w:lineRule="auto"/>
              <w:rPr>
                <w:rFonts w:ascii="Times New Roman" w:eastAsiaTheme="minorHAnsi" w:hAnsi="Times New Roman"/>
                <w:sz w:val="24"/>
                <w:szCs w:val="24"/>
                <w:lang w:eastAsia="en-US"/>
              </w:rPr>
            </w:pPr>
            <w:r w:rsidRPr="00270CFD">
              <w:rPr>
                <w:rFonts w:ascii="Times New Roman" w:eastAsiaTheme="minorHAnsi" w:hAnsi="Times New Roman"/>
                <w:sz w:val="24"/>
                <w:szCs w:val="24"/>
                <w:lang w:eastAsia="en-US"/>
              </w:rPr>
              <w:t>ПК 1.10. Осуществлять мероприятия по формированию ценовой политики;</w:t>
            </w:r>
          </w:p>
        </w:tc>
      </w:tr>
      <w:tr w:rsidR="00CF12E8" w:rsidRPr="00484776" w14:paraId="5FFCCBB9" w14:textId="77777777" w:rsidTr="00695EC1">
        <w:tc>
          <w:tcPr>
            <w:tcW w:w="3539" w:type="dxa"/>
            <w:vMerge/>
            <w:tcBorders>
              <w:left w:val="single" w:sz="4" w:space="0" w:color="auto"/>
              <w:bottom w:val="single" w:sz="4" w:space="0" w:color="auto"/>
              <w:right w:val="single" w:sz="4" w:space="0" w:color="auto"/>
            </w:tcBorders>
          </w:tcPr>
          <w:p w14:paraId="39370B0C" w14:textId="77777777" w:rsidR="00CF12E8" w:rsidRPr="00484776" w:rsidRDefault="00CF12E8" w:rsidP="00CF12E8">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0FAFA294" w14:textId="13323893" w:rsidR="00CF12E8" w:rsidRPr="00714E11" w:rsidRDefault="00CF12E8" w:rsidP="00CF12E8">
            <w:pPr>
              <w:widowControl w:val="0"/>
              <w:spacing w:after="0" w:line="240" w:lineRule="auto"/>
              <w:rPr>
                <w:rFonts w:ascii="Times New Roman" w:eastAsiaTheme="minorHAnsi" w:hAnsi="Times New Roman"/>
                <w:sz w:val="24"/>
                <w:szCs w:val="24"/>
                <w:lang w:eastAsia="en-US"/>
              </w:rPr>
            </w:pPr>
            <w:r w:rsidRPr="00270CFD">
              <w:rPr>
                <w:rFonts w:ascii="Times New Roman" w:eastAsiaTheme="minorHAnsi" w:hAnsi="Times New Roman"/>
                <w:sz w:val="24"/>
                <w:szCs w:val="24"/>
                <w:lang w:eastAsia="en-US"/>
              </w:rPr>
              <w:t>ПК 1.11. Соблюдать правила санитарно-гигиенического режима, охраны труда, техники безопасности и противопожарной безопасности, порядок действия при чрезвычайных ситуациях.</w:t>
            </w:r>
          </w:p>
        </w:tc>
      </w:tr>
      <w:tr w:rsidR="00CF12E8" w:rsidRPr="00484776" w14:paraId="617F043C" w14:textId="77777777" w:rsidTr="00695EC1">
        <w:tc>
          <w:tcPr>
            <w:tcW w:w="3539" w:type="dxa"/>
            <w:vMerge w:val="restart"/>
            <w:tcBorders>
              <w:top w:val="single" w:sz="4" w:space="0" w:color="auto"/>
              <w:left w:val="single" w:sz="4" w:space="0" w:color="auto"/>
              <w:right w:val="single" w:sz="4" w:space="0" w:color="auto"/>
            </w:tcBorders>
          </w:tcPr>
          <w:p w14:paraId="55743C7E" w14:textId="098D0F6C" w:rsidR="00CF12E8" w:rsidRDefault="00C34CAB" w:rsidP="00C34CAB">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ВД. 02 </w:t>
            </w:r>
            <w:r w:rsidR="00CF12E8">
              <w:rPr>
                <w:rFonts w:ascii="Times New Roman" w:eastAsiaTheme="minorHAnsi" w:hAnsi="Times New Roman"/>
                <w:sz w:val="24"/>
                <w:szCs w:val="24"/>
                <w:lang w:eastAsia="en-US"/>
              </w:rPr>
              <w:t xml:space="preserve">Изготовление лекарственных препаратов в условиях аптечных </w:t>
            </w:r>
            <w:r w:rsidR="00CF12E8">
              <w:rPr>
                <w:rFonts w:ascii="Times New Roman" w:eastAsiaTheme="minorHAnsi" w:hAnsi="Times New Roman"/>
                <w:sz w:val="24"/>
                <w:szCs w:val="24"/>
                <w:lang w:eastAsia="en-US"/>
              </w:rPr>
              <w:lastRenderedPageBreak/>
              <w:t>организаций и ветеринарных аптечных организаций:</w:t>
            </w:r>
          </w:p>
          <w:p w14:paraId="1F559AD8" w14:textId="77777777" w:rsidR="00CF12E8" w:rsidRPr="00484776" w:rsidRDefault="00CF12E8" w:rsidP="00C34CAB">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32221B53" w14:textId="129476ED" w:rsidR="00CF12E8" w:rsidRPr="00484776" w:rsidRDefault="00CF12E8" w:rsidP="00CF12E8">
            <w:pPr>
              <w:widowControl w:val="0"/>
              <w:spacing w:after="0" w:line="240" w:lineRule="auto"/>
              <w:rPr>
                <w:rFonts w:ascii="Times New Roman" w:hAnsi="Times New Roman"/>
                <w:color w:val="000000"/>
                <w:sz w:val="24"/>
                <w:szCs w:val="24"/>
              </w:rPr>
            </w:pPr>
            <w:r w:rsidRPr="00B45170">
              <w:rPr>
                <w:rFonts w:ascii="Times New Roman" w:eastAsiaTheme="minorHAnsi" w:hAnsi="Times New Roman"/>
                <w:sz w:val="24"/>
                <w:szCs w:val="24"/>
                <w:lang w:eastAsia="en-US"/>
              </w:rPr>
              <w:lastRenderedPageBreak/>
              <w:t>К 2.1. Изготавливать лекарственные формы по рецептам и требованиям медицинских организаций;</w:t>
            </w:r>
          </w:p>
        </w:tc>
      </w:tr>
      <w:tr w:rsidR="00CF12E8" w:rsidRPr="00484776" w14:paraId="0DD4320A" w14:textId="77777777" w:rsidTr="00695EC1">
        <w:tc>
          <w:tcPr>
            <w:tcW w:w="3539" w:type="dxa"/>
            <w:vMerge/>
            <w:tcBorders>
              <w:left w:val="single" w:sz="4" w:space="0" w:color="auto"/>
              <w:right w:val="single" w:sz="4" w:space="0" w:color="auto"/>
            </w:tcBorders>
          </w:tcPr>
          <w:p w14:paraId="320789D0" w14:textId="77777777" w:rsidR="00CF12E8" w:rsidRPr="00484776" w:rsidRDefault="00CF12E8" w:rsidP="00CF12E8">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663EAF33" w14:textId="64A3302C" w:rsidR="00CF12E8" w:rsidRPr="00484776" w:rsidRDefault="00CF12E8" w:rsidP="00CF12E8">
            <w:pPr>
              <w:widowControl w:val="0"/>
              <w:spacing w:after="0" w:line="240" w:lineRule="auto"/>
              <w:rPr>
                <w:rFonts w:ascii="Times New Roman" w:hAnsi="Times New Roman"/>
                <w:color w:val="000000"/>
                <w:sz w:val="24"/>
                <w:szCs w:val="24"/>
              </w:rPr>
            </w:pPr>
            <w:r w:rsidRPr="00B45170">
              <w:rPr>
                <w:rFonts w:ascii="Times New Roman" w:eastAsiaTheme="minorHAnsi" w:hAnsi="Times New Roman"/>
                <w:sz w:val="24"/>
                <w:szCs w:val="24"/>
                <w:lang w:eastAsia="en-US"/>
              </w:rPr>
              <w:t xml:space="preserve">ПК 2.2. Изготавливать внутриаптечную заготовку и </w:t>
            </w:r>
            <w:r w:rsidRPr="00B45170">
              <w:rPr>
                <w:rFonts w:ascii="Times New Roman" w:eastAsiaTheme="minorHAnsi" w:hAnsi="Times New Roman"/>
                <w:sz w:val="24"/>
                <w:szCs w:val="24"/>
                <w:lang w:eastAsia="en-US"/>
              </w:rPr>
              <w:lastRenderedPageBreak/>
              <w:t>фасовать лекарственные средства для последующей реализации;</w:t>
            </w:r>
          </w:p>
        </w:tc>
      </w:tr>
      <w:tr w:rsidR="00CF12E8" w:rsidRPr="00484776" w14:paraId="368B2E78" w14:textId="77777777" w:rsidTr="00695EC1">
        <w:tc>
          <w:tcPr>
            <w:tcW w:w="3539" w:type="dxa"/>
            <w:vMerge/>
            <w:tcBorders>
              <w:left w:val="single" w:sz="4" w:space="0" w:color="auto"/>
              <w:right w:val="single" w:sz="4" w:space="0" w:color="auto"/>
            </w:tcBorders>
          </w:tcPr>
          <w:p w14:paraId="6781B723" w14:textId="77777777" w:rsidR="00CF12E8" w:rsidRPr="00484776" w:rsidRDefault="00CF12E8" w:rsidP="00CF12E8">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765BB066" w14:textId="637BEC29" w:rsidR="00CF12E8" w:rsidRPr="00484776" w:rsidRDefault="00CF12E8" w:rsidP="00CF12E8">
            <w:pPr>
              <w:widowControl w:val="0"/>
              <w:spacing w:after="0" w:line="240" w:lineRule="auto"/>
              <w:rPr>
                <w:rFonts w:ascii="Times New Roman" w:hAnsi="Times New Roman"/>
                <w:color w:val="000000"/>
                <w:sz w:val="24"/>
                <w:szCs w:val="24"/>
              </w:rPr>
            </w:pPr>
            <w:r w:rsidRPr="00B45170">
              <w:rPr>
                <w:rFonts w:ascii="Times New Roman" w:eastAsiaTheme="minorHAnsi" w:hAnsi="Times New Roman"/>
                <w:sz w:val="24"/>
                <w:szCs w:val="24"/>
                <w:lang w:eastAsia="en-US"/>
              </w:rPr>
              <w:t>ПК 2.3. Владеть обязательными видами внутриаптечного контроля лекарственных средств;</w:t>
            </w:r>
          </w:p>
        </w:tc>
      </w:tr>
      <w:tr w:rsidR="00CF12E8" w:rsidRPr="00484776" w14:paraId="5F9F7E79" w14:textId="77777777" w:rsidTr="00695EC1">
        <w:tc>
          <w:tcPr>
            <w:tcW w:w="3539" w:type="dxa"/>
            <w:vMerge/>
            <w:tcBorders>
              <w:left w:val="single" w:sz="4" w:space="0" w:color="auto"/>
              <w:right w:val="single" w:sz="4" w:space="0" w:color="auto"/>
            </w:tcBorders>
          </w:tcPr>
          <w:p w14:paraId="03913DDF" w14:textId="77777777" w:rsidR="00CF12E8" w:rsidRPr="00484776" w:rsidRDefault="00CF12E8" w:rsidP="00CF12E8">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75FF5652" w14:textId="241FDB7B" w:rsidR="00CF12E8" w:rsidRPr="00484776" w:rsidRDefault="00CF12E8" w:rsidP="00CF12E8">
            <w:pPr>
              <w:widowControl w:val="0"/>
              <w:spacing w:after="0" w:line="240" w:lineRule="auto"/>
              <w:rPr>
                <w:rFonts w:ascii="Times New Roman" w:hAnsi="Times New Roman"/>
                <w:color w:val="000000"/>
                <w:sz w:val="24"/>
                <w:szCs w:val="24"/>
              </w:rPr>
            </w:pPr>
            <w:r w:rsidRPr="00B45170">
              <w:rPr>
                <w:rFonts w:ascii="Times New Roman" w:eastAsiaTheme="minorHAnsi" w:hAnsi="Times New Roman"/>
                <w:sz w:val="24"/>
                <w:szCs w:val="24"/>
                <w:lang w:eastAsia="en-US"/>
              </w:rPr>
              <w:t>ПК 2.4. Оформлять документы первичного учета по изготовлению лекарственных препаратов;</w:t>
            </w:r>
          </w:p>
        </w:tc>
      </w:tr>
      <w:tr w:rsidR="00CF12E8" w:rsidRPr="00484776" w14:paraId="6077D28C" w14:textId="77777777" w:rsidTr="007236C2">
        <w:trPr>
          <w:trHeight w:hRule="exact" w:val="844"/>
        </w:trPr>
        <w:tc>
          <w:tcPr>
            <w:tcW w:w="3539" w:type="dxa"/>
            <w:vMerge/>
            <w:tcBorders>
              <w:left w:val="single" w:sz="4" w:space="0" w:color="auto"/>
              <w:right w:val="single" w:sz="4" w:space="0" w:color="auto"/>
            </w:tcBorders>
          </w:tcPr>
          <w:p w14:paraId="4F79ECCA" w14:textId="77777777" w:rsidR="00CF12E8" w:rsidRPr="00484776" w:rsidRDefault="00CF12E8" w:rsidP="00CF12E8">
            <w:pPr>
              <w:autoSpaceDE w:val="0"/>
              <w:autoSpaceDN w:val="0"/>
              <w:adjustRightInd w:val="0"/>
              <w:spacing w:after="0" w:line="240" w:lineRule="auto"/>
              <w:rPr>
                <w:rFonts w:ascii="Times New Roman" w:eastAsiaTheme="minorHAnsi" w:hAnsi="Times New Roman"/>
                <w:sz w:val="24"/>
                <w:szCs w:val="24"/>
                <w:lang w:eastAsia="en-US"/>
              </w:rPr>
            </w:pPr>
          </w:p>
        </w:tc>
        <w:tc>
          <w:tcPr>
            <w:tcW w:w="6067" w:type="dxa"/>
            <w:tcBorders>
              <w:top w:val="single" w:sz="4" w:space="0" w:color="auto"/>
              <w:left w:val="single" w:sz="4" w:space="0" w:color="auto"/>
              <w:bottom w:val="single" w:sz="4" w:space="0" w:color="auto"/>
              <w:right w:val="single" w:sz="4" w:space="0" w:color="auto"/>
            </w:tcBorders>
          </w:tcPr>
          <w:p w14:paraId="137DE99C" w14:textId="7533B773" w:rsidR="00CF12E8" w:rsidRPr="00484776" w:rsidRDefault="00CF12E8" w:rsidP="00CF12E8">
            <w:pPr>
              <w:widowControl w:val="0"/>
              <w:spacing w:after="0" w:line="240" w:lineRule="auto"/>
              <w:rPr>
                <w:rFonts w:ascii="Times New Roman" w:hAnsi="Times New Roman"/>
                <w:color w:val="000000"/>
                <w:sz w:val="24"/>
                <w:szCs w:val="24"/>
              </w:rPr>
            </w:pPr>
            <w:r w:rsidRPr="00B45170">
              <w:rPr>
                <w:rFonts w:ascii="Times New Roman" w:eastAsiaTheme="minorHAnsi" w:hAnsi="Times New Roman"/>
                <w:sz w:val="24"/>
                <w:szCs w:val="24"/>
                <w:lang w:eastAsia="en-US"/>
              </w:rPr>
              <w:t>ПК 2.5. Соблюдать правила санитарно-гигиенического режима, охраны труда, техники безопасности и противопожарной безопасности, порядок действия при чрезвычайных ситуациях.</w:t>
            </w:r>
          </w:p>
        </w:tc>
      </w:tr>
    </w:tbl>
    <w:p w14:paraId="6D098929" w14:textId="77777777" w:rsidR="00072866" w:rsidRDefault="00072866" w:rsidP="00C43C87">
      <w:pPr>
        <w:pStyle w:val="a6"/>
        <w:spacing w:before="0" w:after="0"/>
        <w:ind w:left="0"/>
        <w:jc w:val="center"/>
        <w:rPr>
          <w:b/>
          <w:shd w:val="clear" w:color="auto" w:fill="FFFFFF"/>
          <w:lang w:val="ru-RU"/>
        </w:rPr>
      </w:pPr>
    </w:p>
    <w:p w14:paraId="21DFD545" w14:textId="77777777" w:rsidR="00C43C87" w:rsidRDefault="00C43C87" w:rsidP="00C43C87">
      <w:pPr>
        <w:pStyle w:val="a6"/>
        <w:spacing w:before="0" w:after="0"/>
        <w:ind w:left="0"/>
        <w:jc w:val="center"/>
        <w:rPr>
          <w:b/>
          <w:shd w:val="clear" w:color="auto" w:fill="FFFFFF"/>
        </w:rPr>
      </w:pPr>
      <w:r>
        <w:rPr>
          <w:b/>
          <w:shd w:val="clear" w:color="auto" w:fill="FFFFFF"/>
        </w:rPr>
        <w:t>2. СТРУКТУРА ПРОЦЕДУР ГИА И ПОРЯДОК ПРОВЕДЕНИЯ</w:t>
      </w:r>
    </w:p>
    <w:p w14:paraId="230576C9" w14:textId="77777777" w:rsidR="00C43C87" w:rsidRDefault="00C43C87" w:rsidP="00C43C87">
      <w:pPr>
        <w:pStyle w:val="a6"/>
        <w:spacing w:before="0" w:after="0" w:line="276" w:lineRule="auto"/>
        <w:ind w:left="0" w:firstLine="709"/>
        <w:jc w:val="both"/>
        <w:rPr>
          <w:b/>
          <w:shd w:val="clear" w:color="auto" w:fill="FFFFFF"/>
        </w:rPr>
      </w:pPr>
    </w:p>
    <w:p w14:paraId="23AAB1C5" w14:textId="77777777" w:rsidR="00C43C87" w:rsidRPr="00300C38" w:rsidRDefault="00C43C87" w:rsidP="00C43C87">
      <w:pPr>
        <w:pStyle w:val="a6"/>
        <w:spacing w:before="0" w:after="0" w:line="276" w:lineRule="auto"/>
        <w:ind w:left="0" w:firstLine="709"/>
        <w:jc w:val="both"/>
        <w:rPr>
          <w:b/>
          <w:shd w:val="clear" w:color="auto" w:fill="FFFFFF"/>
        </w:rPr>
      </w:pPr>
      <w:r w:rsidRPr="00300C38">
        <w:rPr>
          <w:b/>
          <w:shd w:val="clear" w:color="auto" w:fill="FFFFFF"/>
        </w:rPr>
        <w:t>2.1. Структура задания для процедуры ГИА</w:t>
      </w:r>
    </w:p>
    <w:p w14:paraId="5794EBBB" w14:textId="6EE92289" w:rsidR="00FC7087" w:rsidRPr="00300C38" w:rsidRDefault="00FC7087" w:rsidP="00FC7087">
      <w:pPr>
        <w:pStyle w:val="Default"/>
        <w:tabs>
          <w:tab w:val="left" w:pos="1134"/>
        </w:tabs>
        <w:spacing w:line="276" w:lineRule="auto"/>
        <w:ind w:firstLine="709"/>
        <w:jc w:val="both"/>
        <w:rPr>
          <w:color w:val="auto"/>
        </w:rPr>
      </w:pPr>
      <w:r w:rsidRPr="00300C38">
        <w:rPr>
          <w:color w:val="auto"/>
        </w:rPr>
        <w:t>Государственная итоговая аттестация проводится в форме государственного экзамена</w:t>
      </w:r>
      <w:r w:rsidR="006159FD">
        <w:rPr>
          <w:color w:val="auto"/>
        </w:rPr>
        <w:t>, в том числе в виде демонстрационного экзамена</w:t>
      </w:r>
    </w:p>
    <w:p w14:paraId="07243988" w14:textId="77777777" w:rsidR="00FC7087" w:rsidRPr="00300C38" w:rsidRDefault="00FC7087" w:rsidP="00FC7087">
      <w:pPr>
        <w:tabs>
          <w:tab w:val="left" w:pos="1134"/>
        </w:tabs>
        <w:spacing w:after="0"/>
        <w:ind w:firstLine="709"/>
        <w:jc w:val="both"/>
        <w:rPr>
          <w:rFonts w:ascii="Times New Roman" w:hAnsi="Times New Roman"/>
          <w:sz w:val="24"/>
          <w:szCs w:val="24"/>
          <w:lang w:eastAsia="en-US"/>
        </w:rPr>
      </w:pPr>
      <w:r w:rsidRPr="00300C38">
        <w:rPr>
          <w:rFonts w:ascii="Times New Roman" w:hAnsi="Times New Roman"/>
          <w:sz w:val="24"/>
          <w:szCs w:val="24"/>
          <w:lang w:eastAsia="en-US"/>
        </w:rPr>
        <w:t>Государственный экзамен проводится с учетом требований к аккредитации специалистов, установленных законодательством Российской Федерации в сфере охраны здоровья.</w:t>
      </w:r>
    </w:p>
    <w:p w14:paraId="13BFCCA8" w14:textId="77777777" w:rsidR="00FC7087" w:rsidRPr="00300C38" w:rsidRDefault="00FC7087" w:rsidP="00FC7087">
      <w:pPr>
        <w:tabs>
          <w:tab w:val="left" w:pos="1134"/>
        </w:tabs>
        <w:spacing w:after="0"/>
        <w:ind w:firstLine="709"/>
        <w:jc w:val="both"/>
        <w:rPr>
          <w:rFonts w:ascii="Times New Roman" w:hAnsi="Times New Roman"/>
          <w:sz w:val="24"/>
          <w:szCs w:val="24"/>
          <w:lang w:eastAsia="en-US"/>
        </w:rPr>
      </w:pPr>
      <w:r w:rsidRPr="00300C38">
        <w:rPr>
          <w:rFonts w:ascii="Times New Roman" w:hAnsi="Times New Roman"/>
          <w:sz w:val="24"/>
          <w:szCs w:val="24"/>
          <w:lang w:eastAsia="en-US"/>
        </w:rPr>
        <w:t>Государственный экзамен проводится в два этапа: тестирование (оценка теоретических знаний) и</w:t>
      </w:r>
      <w:r w:rsidRPr="00300C38">
        <w:rPr>
          <w:rFonts w:ascii="Times New Roman" w:hAnsi="Times New Roman"/>
          <w:sz w:val="24"/>
          <w:szCs w:val="24"/>
        </w:rPr>
        <w:t xml:space="preserve"> </w:t>
      </w:r>
      <w:r w:rsidRPr="00300C38">
        <w:rPr>
          <w:rFonts w:ascii="Times New Roman" w:hAnsi="Times New Roman"/>
          <w:sz w:val="24"/>
          <w:szCs w:val="24"/>
          <w:lang w:eastAsia="en-US"/>
        </w:rPr>
        <w:t xml:space="preserve">решение практико-ориентированных профессиональных задач (оценка практических навыков (умений). </w:t>
      </w:r>
    </w:p>
    <w:p w14:paraId="401B0FFD" w14:textId="77777777" w:rsidR="00FC7087" w:rsidRPr="00300C38" w:rsidRDefault="00FC7087" w:rsidP="00FC7087">
      <w:pPr>
        <w:tabs>
          <w:tab w:val="left" w:pos="1134"/>
        </w:tabs>
        <w:spacing w:after="0"/>
        <w:ind w:firstLine="709"/>
        <w:jc w:val="both"/>
        <w:rPr>
          <w:rFonts w:ascii="Times New Roman" w:hAnsi="Times New Roman"/>
          <w:sz w:val="24"/>
          <w:szCs w:val="24"/>
          <w:lang w:eastAsia="en-US"/>
        </w:rPr>
      </w:pPr>
      <w:r w:rsidRPr="00300C38">
        <w:rPr>
          <w:rFonts w:ascii="Times New Roman" w:hAnsi="Times New Roman"/>
          <w:sz w:val="24"/>
          <w:szCs w:val="24"/>
          <w:lang w:eastAsia="en-US"/>
        </w:rPr>
        <w:t xml:space="preserve">Рекомендуемое максимальное время, отводимое на выполнения заданий государственной итоговой аттестации – 2,5 часа (астрономических). </w:t>
      </w:r>
    </w:p>
    <w:p w14:paraId="69413745" w14:textId="77777777" w:rsidR="00FC7087" w:rsidRPr="00300C38" w:rsidRDefault="00FC7087" w:rsidP="00FC7087">
      <w:pPr>
        <w:tabs>
          <w:tab w:val="left" w:pos="1134"/>
        </w:tabs>
        <w:spacing w:after="0"/>
        <w:ind w:firstLine="709"/>
        <w:jc w:val="both"/>
        <w:rPr>
          <w:rFonts w:ascii="Times New Roman" w:hAnsi="Times New Roman"/>
          <w:sz w:val="24"/>
          <w:szCs w:val="24"/>
          <w:lang w:eastAsia="en-US"/>
        </w:rPr>
      </w:pPr>
      <w:r w:rsidRPr="00300C38">
        <w:rPr>
          <w:rFonts w:ascii="Times New Roman" w:hAnsi="Times New Roman"/>
          <w:sz w:val="24"/>
          <w:szCs w:val="24"/>
          <w:lang w:eastAsia="en-US"/>
        </w:rPr>
        <w:t>Рекомендуемое максимальное время для выполнения первого этапа государственного экзамена: тестовое задание – 2 часа (астрономических).</w:t>
      </w:r>
    </w:p>
    <w:p w14:paraId="05F25485" w14:textId="77777777" w:rsidR="00FC7087" w:rsidRPr="00300C38" w:rsidRDefault="00FC7087" w:rsidP="00072866">
      <w:pPr>
        <w:tabs>
          <w:tab w:val="left" w:pos="1134"/>
        </w:tabs>
        <w:spacing w:after="0"/>
        <w:ind w:firstLine="709"/>
        <w:jc w:val="both"/>
        <w:rPr>
          <w:rFonts w:ascii="Times New Roman" w:hAnsi="Times New Roman"/>
          <w:sz w:val="24"/>
          <w:szCs w:val="24"/>
        </w:rPr>
      </w:pPr>
      <w:r w:rsidRPr="00300C38">
        <w:rPr>
          <w:rFonts w:ascii="Times New Roman" w:hAnsi="Times New Roman"/>
          <w:sz w:val="24"/>
          <w:szCs w:val="24"/>
          <w:lang w:eastAsia="en-US"/>
        </w:rPr>
        <w:t>Рекомендуемое максимальное время для выполнения второго этапа государственного экзамена:</w:t>
      </w:r>
      <w:r w:rsidR="00072866" w:rsidRPr="00300C38">
        <w:rPr>
          <w:rFonts w:ascii="Times New Roman" w:hAnsi="Times New Roman"/>
          <w:sz w:val="24"/>
          <w:szCs w:val="24"/>
          <w:lang w:eastAsia="en-US"/>
        </w:rPr>
        <w:t xml:space="preserve"> </w:t>
      </w:r>
      <w:r w:rsidRPr="00300C38">
        <w:rPr>
          <w:rFonts w:ascii="Times New Roman" w:hAnsi="Times New Roman"/>
          <w:sz w:val="24"/>
          <w:szCs w:val="24"/>
        </w:rPr>
        <w:t>решение практико-ориентированных профессиональных задач – 0,5 часа (астрономических).</w:t>
      </w:r>
    </w:p>
    <w:p w14:paraId="3CA12EDC" w14:textId="05349E02" w:rsidR="00C43C87" w:rsidRPr="00300C38" w:rsidRDefault="00C43C87" w:rsidP="00C43C87">
      <w:pPr>
        <w:pStyle w:val="a6"/>
        <w:spacing w:before="0" w:after="0" w:line="276" w:lineRule="auto"/>
        <w:ind w:left="0" w:firstLine="709"/>
        <w:jc w:val="both"/>
        <w:rPr>
          <w:i/>
          <w:shd w:val="clear" w:color="auto" w:fill="FFFFFF"/>
          <w:lang w:val="ru-RU"/>
        </w:rPr>
      </w:pPr>
    </w:p>
    <w:p w14:paraId="0E8F7EC6" w14:textId="77777777" w:rsidR="00C43C87" w:rsidRDefault="00C43C87" w:rsidP="00C43C87">
      <w:pPr>
        <w:pStyle w:val="a6"/>
        <w:spacing w:before="0" w:after="0" w:line="276" w:lineRule="auto"/>
        <w:ind w:left="0" w:firstLine="709"/>
        <w:rPr>
          <w:b/>
        </w:rPr>
      </w:pPr>
      <w:r>
        <w:rPr>
          <w:b/>
        </w:rPr>
        <w:t xml:space="preserve">2.2. Порядок проведения процедуры </w:t>
      </w:r>
    </w:p>
    <w:p w14:paraId="243C791A" w14:textId="0BD91B52" w:rsidR="00072866" w:rsidRPr="001D1897" w:rsidRDefault="00072866" w:rsidP="00072866">
      <w:pPr>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Сроки проведения ГИА регламентируются образовательной организацией </w:t>
      </w:r>
      <w:r w:rsidR="00F84BA0">
        <w:rPr>
          <w:rFonts w:ascii="Times New Roman" w:hAnsi="Times New Roman"/>
          <w:sz w:val="24"/>
          <w:szCs w:val="24"/>
          <w:lang w:eastAsia="en-US"/>
        </w:rPr>
        <w:br/>
      </w:r>
      <w:r w:rsidRPr="001D1897">
        <w:rPr>
          <w:rFonts w:ascii="Times New Roman" w:hAnsi="Times New Roman"/>
          <w:sz w:val="24"/>
          <w:szCs w:val="24"/>
          <w:lang w:eastAsia="en-US"/>
        </w:rPr>
        <w:t>в календарном учебном графике на текущий учебный год.</w:t>
      </w:r>
    </w:p>
    <w:p w14:paraId="3EFEA214"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ГИА проводится государственной экзаменационной комиссией,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работодателей или их объединений, направление деятельности которых соответствует области профессиональной деятельности, к которой готовятся выпускники.</w:t>
      </w:r>
    </w:p>
    <w:p w14:paraId="499CA59E"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В состав государственной экзаменационной комиссии входят также лица, входящие в состав аккредитационной комиссии Министерства здравоохранения Российской Федерации для проведения аккредитации специалистов, имеющих среднее медицинское образование в текущем году (входящие в состав аккредитационной комиссии по специальности Медицинский массаж в субъекте Российской федерации).</w:t>
      </w:r>
    </w:p>
    <w:p w14:paraId="198A7BC3"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Государственная итоговая аттестация проводится в форме государственного экзамена в два этапа: первый этап – тестирование, второй этап – решение практико</w:t>
      </w:r>
      <w:r>
        <w:rPr>
          <w:rFonts w:ascii="Times New Roman" w:hAnsi="Times New Roman"/>
          <w:sz w:val="24"/>
          <w:szCs w:val="24"/>
          <w:lang w:eastAsia="en-US"/>
        </w:rPr>
        <w:t>-</w:t>
      </w:r>
      <w:r w:rsidRPr="001D1897">
        <w:rPr>
          <w:rFonts w:ascii="Times New Roman" w:hAnsi="Times New Roman"/>
          <w:sz w:val="24"/>
          <w:szCs w:val="24"/>
          <w:lang w:eastAsia="en-US"/>
        </w:rPr>
        <w:t>ориентированных задач.</w:t>
      </w:r>
    </w:p>
    <w:p w14:paraId="70BAA7C0" w14:textId="364CE32A" w:rsidR="00072866" w:rsidRPr="002C6CB4" w:rsidRDefault="00072866" w:rsidP="002C6CB4">
      <w:pPr>
        <w:autoSpaceDE w:val="0"/>
        <w:autoSpaceDN w:val="0"/>
        <w:adjustRightInd w:val="0"/>
        <w:spacing w:after="0"/>
        <w:ind w:firstLine="709"/>
        <w:jc w:val="both"/>
        <w:rPr>
          <w:rFonts w:ascii="Times New Roman" w:eastAsiaTheme="minorHAnsi" w:hAnsi="Times New Roman"/>
          <w:sz w:val="24"/>
          <w:szCs w:val="24"/>
          <w:lang w:eastAsia="en-US"/>
        </w:rPr>
      </w:pPr>
      <w:r w:rsidRPr="001D1897">
        <w:rPr>
          <w:rFonts w:ascii="Times New Roman" w:hAnsi="Times New Roman"/>
          <w:sz w:val="24"/>
          <w:szCs w:val="24"/>
          <w:lang w:eastAsia="en-US"/>
        </w:rPr>
        <w:t>Для проведения первого этапа государственного экзамена формируются тестовые задания в соответствии с общими и профессиональными компетенциями специальности</w:t>
      </w:r>
      <w:r w:rsidR="00D27A45">
        <w:rPr>
          <w:rFonts w:ascii="Times New Roman" w:hAnsi="Times New Roman"/>
          <w:sz w:val="24"/>
          <w:szCs w:val="24"/>
          <w:lang w:eastAsia="en-US"/>
        </w:rPr>
        <w:t xml:space="preserve"> </w:t>
      </w:r>
      <w:r w:rsidR="00DD4E7F">
        <w:rPr>
          <w:rFonts w:ascii="Times New Roman" w:hAnsi="Times New Roman"/>
          <w:sz w:val="24"/>
          <w:szCs w:val="24"/>
          <w:lang w:eastAsia="en-US"/>
        </w:rPr>
        <w:br/>
      </w:r>
      <w:r w:rsidR="00CF12E8">
        <w:rPr>
          <w:rFonts w:ascii="Times New Roman" w:eastAsiaTheme="minorHAnsi" w:hAnsi="Times New Roman"/>
          <w:sz w:val="24"/>
          <w:szCs w:val="24"/>
          <w:lang w:eastAsia="en-US"/>
        </w:rPr>
        <w:lastRenderedPageBreak/>
        <w:t>33.02.01 Фармация</w:t>
      </w:r>
      <w:r w:rsidR="00DD4E7F">
        <w:rPr>
          <w:rFonts w:ascii="Times New Roman" w:eastAsiaTheme="minorHAnsi" w:hAnsi="Times New Roman"/>
          <w:sz w:val="24"/>
          <w:szCs w:val="24"/>
          <w:lang w:eastAsia="en-US"/>
        </w:rPr>
        <w:t xml:space="preserve">, </w:t>
      </w:r>
      <w:r w:rsidRPr="00D27A45">
        <w:rPr>
          <w:rFonts w:ascii="Times New Roman" w:hAnsi="Times New Roman"/>
          <w:sz w:val="24"/>
          <w:szCs w:val="24"/>
          <w:lang w:eastAsia="en-US"/>
        </w:rPr>
        <w:t xml:space="preserve">сформированные по разделам и темам </w:t>
      </w:r>
      <w:r w:rsidR="002C6CB4">
        <w:rPr>
          <w:rFonts w:ascii="Times New Roman" w:hAnsi="Times New Roman"/>
          <w:sz w:val="24"/>
          <w:szCs w:val="24"/>
          <w:lang w:eastAsia="en-US"/>
        </w:rPr>
        <w:br/>
      </w:r>
      <w:r w:rsidRPr="00D27A45">
        <w:rPr>
          <w:rFonts w:ascii="Times New Roman" w:hAnsi="Times New Roman"/>
          <w:sz w:val="24"/>
          <w:szCs w:val="24"/>
          <w:lang w:eastAsia="en-US"/>
        </w:rPr>
        <w:t>в соответствии с материалами</w:t>
      </w:r>
      <w:r w:rsidRPr="001D1897">
        <w:rPr>
          <w:rFonts w:ascii="Times New Roman" w:hAnsi="Times New Roman"/>
          <w:sz w:val="24"/>
          <w:szCs w:val="24"/>
          <w:lang w:eastAsia="en-US"/>
        </w:rPr>
        <w:t xml:space="preserve">, размещенными на официальном сайте Методического центра аккредитации специалистов. </w:t>
      </w:r>
    </w:p>
    <w:p w14:paraId="43C26EA1" w14:textId="77777777" w:rsidR="00072866" w:rsidRPr="001D1897" w:rsidRDefault="00072866"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Первый этап государственного экзамена включает 60 тестовых заданий из единой базы оценочных средств первого этапа первичной аккредитации специалистов в текущем году. Все тестовые задания являются заданиями закрытой формы с выбором ответа.</w:t>
      </w:r>
      <w:r w:rsidRPr="001D1897">
        <w:rPr>
          <w:rFonts w:ascii="Times New Roman" w:hAnsi="Times New Roman"/>
        </w:rPr>
        <w:t xml:space="preserve"> К</w:t>
      </w:r>
      <w:r w:rsidRPr="001D1897">
        <w:rPr>
          <w:rFonts w:ascii="Times New Roman" w:hAnsi="Times New Roman"/>
          <w:sz w:val="24"/>
          <w:szCs w:val="24"/>
          <w:lang w:eastAsia="en-US"/>
        </w:rPr>
        <w:t>аждый тест содержит 4 варианта ответа, среди которых только один правильный.</w:t>
      </w:r>
    </w:p>
    <w:p w14:paraId="151AF653" w14:textId="77777777" w:rsidR="00072866" w:rsidRPr="001D1897" w:rsidRDefault="00072866"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Выполнение первого этапа государственного экзамена реализуется посредством применения прикладных компьютерных программ, что обеспечивает возможность генерировать для каждого участника уникальную последовательность заданий и исключающую возможность повторения заданий. При необходимости должны быть предусмотрены особые условия проведения тестирования для лиц с ограниченными возможностями здоровья по зрению (возможность зачитывание заданий ассистентом или наличие специализированного программного обеспечения для слепых и слабовидящих).</w:t>
      </w:r>
    </w:p>
    <w:p w14:paraId="46688DD7" w14:textId="77777777" w:rsidR="00072866" w:rsidRPr="001D1897" w:rsidRDefault="00072866"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При выполнении первого этапа государственного экзамена студенту предоставляется возможность в течение всего времени, отведенного на выполнение задания, вносить изменения в свои ответы, пропускать ряд вопросов с возможностью последующего возврата к пропущенным заданиям.</w:t>
      </w:r>
    </w:p>
    <w:p w14:paraId="34165A15" w14:textId="77777777" w:rsidR="00072866" w:rsidRPr="001D1897" w:rsidRDefault="00072866" w:rsidP="00072866">
      <w:pPr>
        <w:tabs>
          <w:tab w:val="left" w:pos="709"/>
        </w:tabs>
        <w:spacing w:after="0"/>
        <w:ind w:firstLine="709"/>
        <w:jc w:val="both"/>
        <w:rPr>
          <w:rFonts w:ascii="Times New Roman" w:hAnsi="Times New Roman"/>
          <w:sz w:val="24"/>
          <w:szCs w:val="24"/>
        </w:rPr>
      </w:pPr>
      <w:r w:rsidRPr="001D1897">
        <w:rPr>
          <w:rFonts w:ascii="Times New Roman" w:hAnsi="Times New Roman"/>
          <w:sz w:val="24"/>
          <w:szCs w:val="24"/>
          <w:lang w:eastAsia="en-US"/>
        </w:rPr>
        <w:t>Второй этап государственного экзамена (решение практико</w:t>
      </w:r>
      <w:r>
        <w:rPr>
          <w:rFonts w:ascii="Times New Roman" w:hAnsi="Times New Roman"/>
          <w:sz w:val="24"/>
          <w:szCs w:val="24"/>
          <w:lang w:eastAsia="en-US"/>
        </w:rPr>
        <w:t>-</w:t>
      </w:r>
      <w:r w:rsidRPr="001D1897">
        <w:rPr>
          <w:rFonts w:ascii="Times New Roman" w:hAnsi="Times New Roman"/>
          <w:sz w:val="24"/>
          <w:szCs w:val="24"/>
          <w:lang w:eastAsia="en-US"/>
        </w:rPr>
        <w:t>ориентированных задач) – это содержание работы, которую необходимо выполнить студенту в симулированных условиях для демонстрации определённых видов профессиональной деятельности в соответствии с требованиями ФГОС и профессиональных стандартов с применением практических навыков, заключающихся в</w:t>
      </w:r>
      <w:r w:rsidRPr="001D1897">
        <w:rPr>
          <w:rFonts w:ascii="Times New Roman" w:hAnsi="Times New Roman"/>
          <w:sz w:val="24"/>
          <w:szCs w:val="24"/>
        </w:rPr>
        <w:t xml:space="preserve"> выполнении работ по заданным параметрам с контролем соответствия результата существующим требованиям.</w:t>
      </w:r>
    </w:p>
    <w:p w14:paraId="588A9D76" w14:textId="4C50C393" w:rsidR="00072866" w:rsidRPr="001D1897" w:rsidRDefault="00072866" w:rsidP="002C6CB4">
      <w:pPr>
        <w:autoSpaceDE w:val="0"/>
        <w:autoSpaceDN w:val="0"/>
        <w:adjustRightInd w:val="0"/>
        <w:spacing w:after="0"/>
        <w:ind w:firstLine="709"/>
        <w:jc w:val="both"/>
        <w:rPr>
          <w:rFonts w:ascii="Times New Roman" w:hAnsi="Times New Roman"/>
          <w:sz w:val="24"/>
          <w:szCs w:val="24"/>
          <w:lang w:eastAsia="en-US"/>
        </w:rPr>
      </w:pPr>
      <w:r w:rsidRPr="001D1897">
        <w:rPr>
          <w:rFonts w:ascii="Times New Roman" w:hAnsi="Times New Roman"/>
          <w:sz w:val="24"/>
          <w:szCs w:val="24"/>
        </w:rPr>
        <w:t>Задания</w:t>
      </w:r>
      <w:r w:rsidRPr="001D1897">
        <w:rPr>
          <w:rFonts w:ascii="Times New Roman" w:hAnsi="Times New Roman"/>
          <w:sz w:val="24"/>
          <w:szCs w:val="24"/>
          <w:lang w:eastAsia="en-US"/>
        </w:rPr>
        <w:t xml:space="preserve"> формируются в соответствии со специфическими компетенциями, умениями и практическим опытом с учетом трудовых функций профессиональных стандартов на основе материалов для проведения второго этапа первичной аккредитации специалистов со средним медицинским образованием по </w:t>
      </w:r>
      <w:r w:rsidR="00CF12E8">
        <w:rPr>
          <w:rFonts w:ascii="Times New Roman" w:eastAsiaTheme="minorHAnsi" w:hAnsi="Times New Roman"/>
          <w:sz w:val="24"/>
          <w:szCs w:val="24"/>
          <w:lang w:eastAsia="en-US"/>
        </w:rPr>
        <w:t>33.02.01 Фармация</w:t>
      </w:r>
      <w:r w:rsidRPr="00072866">
        <w:rPr>
          <w:rFonts w:ascii="Times New Roman" w:hAnsi="Times New Roman"/>
          <w:i/>
          <w:sz w:val="24"/>
          <w:szCs w:val="24"/>
          <w:lang w:eastAsia="en-US"/>
        </w:rPr>
        <w:t xml:space="preserve"> </w:t>
      </w:r>
      <w:r w:rsidRPr="001D1897">
        <w:rPr>
          <w:rFonts w:ascii="Times New Roman" w:hAnsi="Times New Roman"/>
          <w:sz w:val="24"/>
          <w:szCs w:val="24"/>
          <w:lang w:eastAsia="en-US"/>
        </w:rPr>
        <w:t xml:space="preserve">в текущем году. </w:t>
      </w:r>
    </w:p>
    <w:p w14:paraId="58C79CCB"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Практические задания разработаны в соответствии с видами профессиональной деятельности, к которым готовится выпускник.</w:t>
      </w:r>
    </w:p>
    <w:p w14:paraId="4B4BAB13" w14:textId="77777777" w:rsidR="00300C38" w:rsidRDefault="00300C38" w:rsidP="00072866">
      <w:pPr>
        <w:pStyle w:val="a6"/>
        <w:spacing w:before="0" w:after="0" w:line="276" w:lineRule="auto"/>
        <w:ind w:left="0" w:firstLine="709"/>
        <w:jc w:val="both"/>
        <w:rPr>
          <w:i/>
          <w:lang w:val="ru-RU"/>
        </w:rPr>
      </w:pPr>
    </w:p>
    <w:p w14:paraId="60D8CCCE" w14:textId="77777777" w:rsidR="00FC7087" w:rsidRPr="001D1897" w:rsidRDefault="00FC7087" w:rsidP="00072866">
      <w:pPr>
        <w:spacing w:after="0"/>
        <w:ind w:firstLine="709"/>
        <w:rPr>
          <w:rFonts w:ascii="Times New Roman" w:hAnsi="Times New Roman"/>
          <w:b/>
          <w:sz w:val="24"/>
          <w:szCs w:val="24"/>
        </w:rPr>
      </w:pPr>
      <w:r w:rsidRPr="001D1897">
        <w:rPr>
          <w:rFonts w:ascii="Times New Roman" w:hAnsi="Times New Roman"/>
          <w:b/>
          <w:sz w:val="24"/>
          <w:szCs w:val="24"/>
        </w:rPr>
        <w:t>2.4. Условия проведения государственного экзамена</w:t>
      </w:r>
    </w:p>
    <w:p w14:paraId="7835DA37"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Для проведения первого этапа государственного экзамена необходимо соблюдение следующих условий:</w:t>
      </w:r>
    </w:p>
    <w:p w14:paraId="450178F3"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 наличие компьютерного класса (классов) или других помещений, оборудованных автоматизированными рабочими местами (стационарными компьютерами или ноутбуками), объединенными в локальную вычислительную сеть (далее – помещение для проведения тестирования); </w:t>
      </w:r>
    </w:p>
    <w:p w14:paraId="6489DD9D"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помещение для проведения тестирования должно иметь естественное и искусственное освещение, соответствующее требованиям действующей нормативной документации. Помещение без естественного освещения может быть использовано только при условии наличия расчетов, обосновывающих соответствие нормам естественного освещения и безопасность для здоровья аккредитуемых;</w:t>
      </w:r>
    </w:p>
    <w:p w14:paraId="1807B9FD"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наличие специализированного программного обеспечения для проведения тестирования, на каждом автоматизированном рабочем месте должен быть установлен веб-</w:t>
      </w:r>
      <w:r w:rsidRPr="001D1897">
        <w:rPr>
          <w:rFonts w:ascii="Times New Roman" w:hAnsi="Times New Roman"/>
          <w:sz w:val="24"/>
          <w:szCs w:val="24"/>
          <w:lang w:eastAsia="en-US"/>
        </w:rPr>
        <w:lastRenderedPageBreak/>
        <w:t>браузер. Необходимо предусмотреть возможность выхода веб-браузеров на сторонние сайты во время проведения первого этапа государственного экзамена;</w:t>
      </w:r>
    </w:p>
    <w:p w14:paraId="7B76CC3D"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 в помещении должна быть обеспечена техническая возможность записи видеоизображения и аудиосигнала согласно техническим требованиям, предъявляемым к средствам видеонаблюдения и аудиофиксации при проведении аккредитации специалистов. </w:t>
      </w:r>
    </w:p>
    <w:p w14:paraId="17863C3F" w14:textId="77777777" w:rsidR="00FC7087" w:rsidRPr="001D1897" w:rsidRDefault="00FC7087" w:rsidP="00072866">
      <w:pPr>
        <w:tabs>
          <w:tab w:val="left" w:pos="426"/>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Для проведения второго этапа государственного экзамена «Решение практико-ориентированных профессиональных задач» необходимо соблюдение следующих условий:</w:t>
      </w:r>
    </w:p>
    <w:p w14:paraId="13C1E893" w14:textId="77777777"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 наличие не менее, чем одной аудитории (кабинета), оснащенной (ого) тренажерами, манекенами, другим симуляционным оборудованием, необходимым для выполнения задания (далее – симуляционного кабинета);</w:t>
      </w:r>
    </w:p>
    <w:p w14:paraId="228253EB" w14:textId="2E0922DE" w:rsidR="002C6CB4" w:rsidRDefault="00FC7087" w:rsidP="002C6CB4">
      <w:pPr>
        <w:tabs>
          <w:tab w:val="left" w:pos="567"/>
          <w:tab w:val="left" w:pos="709"/>
        </w:tabs>
        <w:spacing w:after="0"/>
        <w:ind w:firstLine="567"/>
        <w:jc w:val="both"/>
        <w:rPr>
          <w:rFonts w:ascii="Times New Roman" w:eastAsiaTheme="minorHAnsi" w:hAnsi="Times New Roman"/>
          <w:sz w:val="24"/>
          <w:szCs w:val="24"/>
          <w:lang w:eastAsia="en-US"/>
        </w:rPr>
      </w:pPr>
      <w:r w:rsidRPr="001D1897">
        <w:rPr>
          <w:rFonts w:ascii="Times New Roman" w:hAnsi="Times New Roman"/>
          <w:sz w:val="24"/>
          <w:szCs w:val="24"/>
          <w:lang w:eastAsia="en-US"/>
        </w:rPr>
        <w:t xml:space="preserve">- оснащение симуляционного кабинета должно соответствовать Паспорту практического задания для первичной аккредитации специалистов со средним </w:t>
      </w:r>
      <w:r w:rsidRPr="00D27A45">
        <w:rPr>
          <w:rFonts w:ascii="Times New Roman" w:hAnsi="Times New Roman"/>
          <w:sz w:val="24"/>
          <w:szCs w:val="24"/>
          <w:lang w:eastAsia="en-US"/>
        </w:rPr>
        <w:t xml:space="preserve">профессиональным образованием по </w:t>
      </w:r>
      <w:r w:rsidR="005F2940" w:rsidRPr="00D27A45">
        <w:rPr>
          <w:rFonts w:ascii="Times New Roman" w:hAnsi="Times New Roman"/>
          <w:sz w:val="24"/>
          <w:szCs w:val="24"/>
          <w:lang w:eastAsia="en-US"/>
        </w:rPr>
        <w:t xml:space="preserve">специальности </w:t>
      </w:r>
      <w:r w:rsidR="00CF12E8">
        <w:rPr>
          <w:rFonts w:ascii="Times New Roman" w:eastAsiaTheme="minorHAnsi" w:hAnsi="Times New Roman"/>
          <w:sz w:val="24"/>
          <w:szCs w:val="24"/>
          <w:lang w:eastAsia="en-US"/>
        </w:rPr>
        <w:t>33.02.01 Фармация</w:t>
      </w:r>
      <w:r w:rsidR="002C6CB4">
        <w:rPr>
          <w:rFonts w:ascii="Times New Roman" w:eastAsiaTheme="minorHAnsi" w:hAnsi="Times New Roman"/>
          <w:sz w:val="24"/>
          <w:szCs w:val="24"/>
          <w:lang w:eastAsia="en-US"/>
        </w:rPr>
        <w:t>;</w:t>
      </w:r>
    </w:p>
    <w:p w14:paraId="6156EA43" w14:textId="77777777"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 для выполнения заданий практико</w:t>
      </w:r>
      <w:r w:rsidR="005F2940">
        <w:rPr>
          <w:rFonts w:ascii="Times New Roman" w:hAnsi="Times New Roman"/>
          <w:sz w:val="24"/>
          <w:szCs w:val="24"/>
          <w:lang w:eastAsia="en-US"/>
        </w:rPr>
        <w:t>-</w:t>
      </w:r>
      <w:r w:rsidRPr="001D1897">
        <w:rPr>
          <w:rFonts w:ascii="Times New Roman" w:hAnsi="Times New Roman"/>
          <w:sz w:val="24"/>
          <w:szCs w:val="24"/>
          <w:lang w:eastAsia="en-US"/>
        </w:rPr>
        <w:t>ориентированной задачи должна быть обеспечена возможность работы на пациенте и на стандартизированном пациенте (в зависимости от выполняемого задания, поставленного в задаче);</w:t>
      </w:r>
    </w:p>
    <w:p w14:paraId="5E660054" w14:textId="77777777"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 в симуляционном кабинете должна быть обеспечена техническая возможность записи видеоизображения и аудиосигнала согласно техническим требованиям, предъявляемым к средствам видеонаблюдения и аудиофиксации при проведении аккредитации специалистов.</w:t>
      </w:r>
    </w:p>
    <w:p w14:paraId="0A277740" w14:textId="77777777"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p>
    <w:p w14:paraId="271698D6" w14:textId="77777777" w:rsidR="00FC7087" w:rsidRPr="001D1897" w:rsidRDefault="00FC7087" w:rsidP="00FC7087">
      <w:pPr>
        <w:tabs>
          <w:tab w:val="left" w:pos="567"/>
          <w:tab w:val="left" w:pos="709"/>
        </w:tabs>
        <w:spacing w:after="0" w:line="360" w:lineRule="auto"/>
        <w:ind w:firstLine="567"/>
        <w:jc w:val="both"/>
        <w:rPr>
          <w:rFonts w:ascii="Times New Roman" w:hAnsi="Times New Roman"/>
          <w:b/>
          <w:sz w:val="24"/>
          <w:szCs w:val="24"/>
          <w:lang w:eastAsia="en-US"/>
        </w:rPr>
      </w:pPr>
      <w:r w:rsidRPr="001D1897">
        <w:rPr>
          <w:rFonts w:ascii="Times New Roman" w:hAnsi="Times New Roman"/>
          <w:b/>
          <w:sz w:val="24"/>
          <w:szCs w:val="24"/>
          <w:lang w:eastAsia="en-US"/>
        </w:rPr>
        <w:t>2.5. Система оценивания выполнения заданий государственного экзамена</w:t>
      </w:r>
    </w:p>
    <w:p w14:paraId="28F20144" w14:textId="77777777" w:rsidR="00FC7087" w:rsidRPr="002C6CB4" w:rsidRDefault="00FC7087" w:rsidP="002C6CB4">
      <w:pPr>
        <w:tabs>
          <w:tab w:val="left" w:pos="1134"/>
        </w:tabs>
        <w:spacing w:after="0"/>
        <w:ind w:firstLine="709"/>
        <w:jc w:val="both"/>
        <w:rPr>
          <w:rFonts w:ascii="Times New Roman" w:hAnsi="Times New Roman"/>
          <w:sz w:val="24"/>
          <w:szCs w:val="24"/>
          <w:lang w:eastAsia="en-US"/>
        </w:rPr>
      </w:pPr>
      <w:r w:rsidRPr="002C6CB4">
        <w:rPr>
          <w:rFonts w:ascii="Times New Roman" w:hAnsi="Times New Roman"/>
          <w:sz w:val="24"/>
          <w:szCs w:val="24"/>
          <w:lang w:eastAsia="en-US"/>
        </w:rPr>
        <w:t xml:space="preserve">Оценивание выполнения заданий осуществляется на основе следующих принципов: </w:t>
      </w:r>
    </w:p>
    <w:p w14:paraId="67275808" w14:textId="12443FFC" w:rsidR="00FC7087" w:rsidRPr="002C6CB4" w:rsidRDefault="00FC7087" w:rsidP="002C6CB4">
      <w:pPr>
        <w:autoSpaceDE w:val="0"/>
        <w:autoSpaceDN w:val="0"/>
        <w:adjustRightInd w:val="0"/>
        <w:spacing w:after="0"/>
        <w:ind w:firstLine="708"/>
        <w:jc w:val="both"/>
        <w:rPr>
          <w:rFonts w:ascii="Times New Roman" w:hAnsi="Times New Roman"/>
          <w:sz w:val="24"/>
          <w:szCs w:val="24"/>
          <w:lang w:eastAsia="en-US"/>
        </w:rPr>
      </w:pPr>
      <w:r w:rsidRPr="002C6CB4">
        <w:rPr>
          <w:rFonts w:ascii="Times New Roman" w:hAnsi="Times New Roman"/>
          <w:sz w:val="24"/>
          <w:szCs w:val="24"/>
          <w:lang w:eastAsia="en-US"/>
        </w:rPr>
        <w:t>- содержани</w:t>
      </w:r>
      <w:r w:rsidR="005F2940" w:rsidRPr="002C6CB4">
        <w:rPr>
          <w:rFonts w:ascii="Times New Roman" w:hAnsi="Times New Roman"/>
          <w:sz w:val="24"/>
          <w:szCs w:val="24"/>
          <w:lang w:eastAsia="en-US"/>
        </w:rPr>
        <w:t>е</w:t>
      </w:r>
      <w:r w:rsidRPr="002C6CB4">
        <w:rPr>
          <w:rFonts w:ascii="Times New Roman" w:hAnsi="Times New Roman"/>
          <w:sz w:val="24"/>
          <w:szCs w:val="24"/>
          <w:lang w:eastAsia="en-US"/>
        </w:rPr>
        <w:t xml:space="preserve"> заданий ФГОС СПО </w:t>
      </w:r>
      <w:r w:rsidR="005F2940" w:rsidRPr="002C6CB4">
        <w:rPr>
          <w:rFonts w:ascii="Times New Roman" w:hAnsi="Times New Roman"/>
          <w:sz w:val="24"/>
          <w:szCs w:val="24"/>
          <w:lang w:eastAsia="en-US"/>
        </w:rPr>
        <w:t xml:space="preserve">специальности </w:t>
      </w:r>
      <w:r w:rsidR="00CF12E8">
        <w:rPr>
          <w:rFonts w:ascii="Times New Roman" w:eastAsiaTheme="minorHAnsi" w:hAnsi="Times New Roman"/>
          <w:sz w:val="24"/>
          <w:szCs w:val="24"/>
          <w:lang w:eastAsia="en-US"/>
        </w:rPr>
        <w:t>33.02.01 Фармация</w:t>
      </w:r>
      <w:r w:rsidR="002C6CB4" w:rsidRPr="002C6CB4">
        <w:rPr>
          <w:rFonts w:ascii="Times New Roman" w:eastAsiaTheme="minorHAnsi" w:hAnsi="Times New Roman"/>
          <w:sz w:val="24"/>
          <w:szCs w:val="24"/>
          <w:lang w:eastAsia="en-US"/>
        </w:rPr>
        <w:t xml:space="preserve"> </w:t>
      </w:r>
      <w:r w:rsidR="00DD4E7F" w:rsidRPr="002C6CB4">
        <w:rPr>
          <w:rFonts w:ascii="Times New Roman" w:hAnsi="Times New Roman"/>
          <w:sz w:val="24"/>
          <w:szCs w:val="24"/>
          <w:lang w:eastAsia="en-US"/>
        </w:rPr>
        <w:t xml:space="preserve"> </w:t>
      </w:r>
      <w:r w:rsidR="005F2940" w:rsidRPr="002C6CB4">
        <w:rPr>
          <w:rFonts w:ascii="Times New Roman" w:hAnsi="Times New Roman"/>
          <w:sz w:val="24"/>
          <w:szCs w:val="24"/>
          <w:lang w:eastAsia="en-US"/>
        </w:rPr>
        <w:t xml:space="preserve">соответствует </w:t>
      </w:r>
      <w:r w:rsidRPr="002C6CB4">
        <w:rPr>
          <w:rFonts w:ascii="Times New Roman" w:hAnsi="Times New Roman"/>
          <w:sz w:val="24"/>
          <w:szCs w:val="24"/>
          <w:lang w:eastAsia="en-US"/>
        </w:rPr>
        <w:t>требовани</w:t>
      </w:r>
      <w:r w:rsidR="005F2940" w:rsidRPr="002C6CB4">
        <w:rPr>
          <w:rFonts w:ascii="Times New Roman" w:hAnsi="Times New Roman"/>
          <w:sz w:val="24"/>
          <w:szCs w:val="24"/>
          <w:lang w:eastAsia="en-US"/>
        </w:rPr>
        <w:t>ям</w:t>
      </w:r>
      <w:r w:rsidRPr="002C6CB4">
        <w:rPr>
          <w:rFonts w:ascii="Times New Roman" w:hAnsi="Times New Roman"/>
          <w:sz w:val="24"/>
          <w:szCs w:val="24"/>
          <w:lang w:eastAsia="en-US"/>
        </w:rPr>
        <w:t xml:space="preserve"> профессиональных стандартов и </w:t>
      </w:r>
      <w:r w:rsidR="005F2940" w:rsidRPr="002C6CB4">
        <w:rPr>
          <w:rFonts w:ascii="Times New Roman" w:hAnsi="Times New Roman"/>
          <w:sz w:val="24"/>
          <w:szCs w:val="24"/>
          <w:lang w:eastAsia="en-US"/>
        </w:rPr>
        <w:t xml:space="preserve">запросам </w:t>
      </w:r>
      <w:r w:rsidRPr="002C6CB4">
        <w:rPr>
          <w:rFonts w:ascii="Times New Roman" w:hAnsi="Times New Roman"/>
          <w:sz w:val="24"/>
          <w:szCs w:val="24"/>
          <w:lang w:eastAsia="en-US"/>
        </w:rPr>
        <w:t>работодателей;</w:t>
      </w:r>
    </w:p>
    <w:p w14:paraId="6B690BF0"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результаты выполнения тестовых заданий оцениваются путем начисления баллов за выполнение заданий;</w:t>
      </w:r>
    </w:p>
    <w:p w14:paraId="37FBD8A5"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результаты выполнения практических заданий оцениваются по дуальной системе путем начисления баллов за правильное выполнение каждого практического действия;</w:t>
      </w:r>
    </w:p>
    <w:p w14:paraId="53B2FF7E"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полученные баллы переводятся в оценку по пятибалльной системе.</w:t>
      </w:r>
    </w:p>
    <w:p w14:paraId="15005E8A"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Оценка за выполнение тестовых заданий первого этапа государственного экзамена определяется простым суммированием баллов за правильные ответы на вопросы. Ответ считается правильным, если выбран правильный вариант ответа.  </w:t>
      </w:r>
    </w:p>
    <w:p w14:paraId="4A379ED6"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Процедура перевода количества правильных ответов при выполнении заданий первого этапа государственного экзамена в оценку осуществляется исходя из следующих критериев:</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8"/>
        <w:gridCol w:w="3685"/>
      </w:tblGrid>
      <w:tr w:rsidR="00FC7087" w:rsidRPr="001D1897" w14:paraId="3F31E081" w14:textId="77777777" w:rsidTr="00C102D7">
        <w:tc>
          <w:tcPr>
            <w:tcW w:w="4678" w:type="dxa"/>
            <w:vAlign w:val="center"/>
          </w:tcPr>
          <w:p w14:paraId="52D55540"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правильных ответов</w:t>
            </w:r>
          </w:p>
        </w:tc>
        <w:tc>
          <w:tcPr>
            <w:tcW w:w="3685" w:type="dxa"/>
            <w:vAlign w:val="center"/>
          </w:tcPr>
          <w:p w14:paraId="5D346C76"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Оценка</w:t>
            </w:r>
          </w:p>
        </w:tc>
      </w:tr>
      <w:tr w:rsidR="00FC7087" w:rsidRPr="001D1897" w14:paraId="589AB65C" w14:textId="77777777" w:rsidTr="00C102D7">
        <w:tc>
          <w:tcPr>
            <w:tcW w:w="4678" w:type="dxa"/>
            <w:vAlign w:val="center"/>
          </w:tcPr>
          <w:p w14:paraId="777E9571"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69 % и менее</w:t>
            </w:r>
          </w:p>
        </w:tc>
        <w:tc>
          <w:tcPr>
            <w:tcW w:w="3685" w:type="dxa"/>
            <w:vAlign w:val="center"/>
          </w:tcPr>
          <w:p w14:paraId="4E38156C"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«неудовлетворительно»</w:t>
            </w:r>
          </w:p>
        </w:tc>
      </w:tr>
      <w:tr w:rsidR="00FC7087" w:rsidRPr="001D1897" w14:paraId="149DC73A" w14:textId="77777777" w:rsidTr="00C102D7">
        <w:tc>
          <w:tcPr>
            <w:tcW w:w="4678" w:type="dxa"/>
            <w:vAlign w:val="center"/>
          </w:tcPr>
          <w:p w14:paraId="4252D75D"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70% до 80 %</w:t>
            </w:r>
          </w:p>
        </w:tc>
        <w:tc>
          <w:tcPr>
            <w:tcW w:w="3685" w:type="dxa"/>
            <w:vAlign w:val="center"/>
          </w:tcPr>
          <w:p w14:paraId="7F1CF2DB"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«удовлетворительно»</w:t>
            </w:r>
          </w:p>
        </w:tc>
      </w:tr>
      <w:tr w:rsidR="00FC7087" w:rsidRPr="001D1897" w14:paraId="56472D6E" w14:textId="77777777" w:rsidTr="00C102D7">
        <w:tc>
          <w:tcPr>
            <w:tcW w:w="4678" w:type="dxa"/>
            <w:vAlign w:val="center"/>
          </w:tcPr>
          <w:p w14:paraId="03F0C5BB"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xml:space="preserve">набрано от 81% до 90% </w:t>
            </w:r>
          </w:p>
        </w:tc>
        <w:tc>
          <w:tcPr>
            <w:tcW w:w="3685" w:type="dxa"/>
            <w:vAlign w:val="center"/>
          </w:tcPr>
          <w:p w14:paraId="46DE3940"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«хорошо»</w:t>
            </w:r>
          </w:p>
        </w:tc>
      </w:tr>
      <w:tr w:rsidR="00FC7087" w:rsidRPr="001D1897" w14:paraId="577EA5EB" w14:textId="77777777" w:rsidTr="00C102D7">
        <w:tc>
          <w:tcPr>
            <w:tcW w:w="4678" w:type="dxa"/>
            <w:vAlign w:val="center"/>
          </w:tcPr>
          <w:p w14:paraId="03A6C55B"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91% до 100 %</w:t>
            </w:r>
          </w:p>
        </w:tc>
        <w:tc>
          <w:tcPr>
            <w:tcW w:w="3685" w:type="dxa"/>
            <w:vAlign w:val="center"/>
          </w:tcPr>
          <w:p w14:paraId="2FEDF938"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«отлично»</w:t>
            </w:r>
          </w:p>
        </w:tc>
      </w:tr>
    </w:tbl>
    <w:p w14:paraId="30B01AA3" w14:textId="77777777" w:rsidR="005F2940" w:rsidRDefault="005F2940" w:rsidP="005F2940">
      <w:pPr>
        <w:tabs>
          <w:tab w:val="left" w:pos="1134"/>
        </w:tabs>
        <w:spacing w:after="0"/>
        <w:ind w:firstLine="709"/>
        <w:jc w:val="both"/>
        <w:rPr>
          <w:rFonts w:ascii="Times New Roman" w:hAnsi="Times New Roman"/>
          <w:sz w:val="24"/>
          <w:szCs w:val="24"/>
          <w:lang w:eastAsia="en-US"/>
        </w:rPr>
      </w:pPr>
    </w:p>
    <w:p w14:paraId="6EFAB920"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Получение оценки «неудовлетворительно» по итогам выполнения тестового задания, является основанием для не допуска студента ко второму этапу государственного </w:t>
      </w:r>
      <w:r w:rsidRPr="001D1897">
        <w:rPr>
          <w:rFonts w:ascii="Times New Roman" w:hAnsi="Times New Roman"/>
          <w:sz w:val="24"/>
          <w:szCs w:val="24"/>
          <w:lang w:eastAsia="en-US"/>
        </w:rPr>
        <w:lastRenderedPageBreak/>
        <w:t xml:space="preserve">экзамена и выставления оценки «неудовлетворительно» по результатам </w:t>
      </w:r>
      <w:r w:rsidR="005F2940">
        <w:rPr>
          <w:rFonts w:ascii="Times New Roman" w:hAnsi="Times New Roman"/>
          <w:sz w:val="24"/>
          <w:szCs w:val="24"/>
          <w:lang w:eastAsia="en-US"/>
        </w:rPr>
        <w:t>г</w:t>
      </w:r>
      <w:r w:rsidRPr="001D1897">
        <w:rPr>
          <w:rFonts w:ascii="Times New Roman" w:hAnsi="Times New Roman"/>
          <w:sz w:val="24"/>
          <w:szCs w:val="24"/>
          <w:lang w:eastAsia="en-US"/>
        </w:rPr>
        <w:t>осударственной итоговой аттестации.</w:t>
      </w:r>
    </w:p>
    <w:p w14:paraId="239CFFA1"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Оценка за выполнение заданий второго этапа государственного экзамена «Решение практико-ориентированных профессиональных задач» определяется путем подсчета процента получения отметки выполнения «да» за каждое практическое действие, указанное в оценочном листе (чек-листе) по всем проверяемым практическим навыкам.</w:t>
      </w:r>
    </w:p>
    <w:p w14:paraId="590798D5"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Процедура перевода результатов решения практикоориентированной задачи на втором этапе государственного экзамена в оценку осуществляется исходя из следующих критериев:</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8"/>
        <w:gridCol w:w="3685"/>
      </w:tblGrid>
      <w:tr w:rsidR="00FC7087" w:rsidRPr="001D1897" w14:paraId="5C962213" w14:textId="77777777" w:rsidTr="00C102D7">
        <w:tc>
          <w:tcPr>
            <w:tcW w:w="4678" w:type="dxa"/>
            <w:vAlign w:val="center"/>
          </w:tcPr>
          <w:p w14:paraId="137EF8F3"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правильных ответов</w:t>
            </w:r>
          </w:p>
        </w:tc>
        <w:tc>
          <w:tcPr>
            <w:tcW w:w="3685" w:type="dxa"/>
            <w:vAlign w:val="center"/>
          </w:tcPr>
          <w:p w14:paraId="09214664"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Оценка</w:t>
            </w:r>
          </w:p>
        </w:tc>
      </w:tr>
      <w:tr w:rsidR="00FC7087" w:rsidRPr="001D1897" w14:paraId="612C9C2E" w14:textId="77777777" w:rsidTr="00C102D7">
        <w:tc>
          <w:tcPr>
            <w:tcW w:w="4678" w:type="dxa"/>
            <w:vAlign w:val="center"/>
          </w:tcPr>
          <w:p w14:paraId="06A61224"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69 % и менее</w:t>
            </w:r>
          </w:p>
        </w:tc>
        <w:tc>
          <w:tcPr>
            <w:tcW w:w="3685" w:type="dxa"/>
            <w:vAlign w:val="center"/>
          </w:tcPr>
          <w:p w14:paraId="2C129D63"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«неудовлетворительно»</w:t>
            </w:r>
          </w:p>
        </w:tc>
      </w:tr>
      <w:tr w:rsidR="00FC7087" w:rsidRPr="001D1897" w14:paraId="3A581A2B" w14:textId="77777777" w:rsidTr="00C102D7">
        <w:tc>
          <w:tcPr>
            <w:tcW w:w="4678" w:type="dxa"/>
            <w:vAlign w:val="center"/>
          </w:tcPr>
          <w:p w14:paraId="077079EA"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70% до 80 %</w:t>
            </w:r>
          </w:p>
        </w:tc>
        <w:tc>
          <w:tcPr>
            <w:tcW w:w="3685" w:type="dxa"/>
            <w:vAlign w:val="center"/>
          </w:tcPr>
          <w:p w14:paraId="0101BA63"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«удовлетворительно»</w:t>
            </w:r>
          </w:p>
        </w:tc>
      </w:tr>
      <w:tr w:rsidR="00FC7087" w:rsidRPr="001D1897" w14:paraId="031F8594" w14:textId="77777777" w:rsidTr="00C102D7">
        <w:tc>
          <w:tcPr>
            <w:tcW w:w="4678" w:type="dxa"/>
            <w:vAlign w:val="center"/>
          </w:tcPr>
          <w:p w14:paraId="60F0B1EC"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xml:space="preserve">набрано от 81% до 90% </w:t>
            </w:r>
          </w:p>
        </w:tc>
        <w:tc>
          <w:tcPr>
            <w:tcW w:w="3685" w:type="dxa"/>
            <w:vAlign w:val="center"/>
          </w:tcPr>
          <w:p w14:paraId="0CE688EC"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«хорошо»</w:t>
            </w:r>
          </w:p>
        </w:tc>
      </w:tr>
      <w:tr w:rsidR="00FC7087" w:rsidRPr="001D1897" w14:paraId="0C2E9231" w14:textId="77777777" w:rsidTr="00C102D7">
        <w:tc>
          <w:tcPr>
            <w:tcW w:w="4678" w:type="dxa"/>
            <w:vAlign w:val="center"/>
          </w:tcPr>
          <w:p w14:paraId="6B5428F3"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91% до 100 %</w:t>
            </w:r>
          </w:p>
        </w:tc>
        <w:tc>
          <w:tcPr>
            <w:tcW w:w="3685" w:type="dxa"/>
            <w:vAlign w:val="center"/>
          </w:tcPr>
          <w:p w14:paraId="16B3D63D"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«отлично»</w:t>
            </w:r>
          </w:p>
        </w:tc>
      </w:tr>
    </w:tbl>
    <w:p w14:paraId="71AB25D5"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p>
    <w:p w14:paraId="4DD759E2"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Получение оценки «неудовлетворительно» по одному из этапов государственного экзамена является основанием для выставления оценки «неудовлетворительно» по результатам </w:t>
      </w:r>
      <w:r w:rsidR="005F2940">
        <w:rPr>
          <w:rFonts w:ascii="Times New Roman" w:hAnsi="Times New Roman"/>
          <w:sz w:val="24"/>
          <w:szCs w:val="24"/>
          <w:lang w:eastAsia="en-US"/>
        </w:rPr>
        <w:t>г</w:t>
      </w:r>
      <w:r w:rsidRPr="001D1897">
        <w:rPr>
          <w:rFonts w:ascii="Times New Roman" w:hAnsi="Times New Roman"/>
          <w:sz w:val="24"/>
          <w:szCs w:val="24"/>
          <w:lang w:eastAsia="en-US"/>
        </w:rPr>
        <w:t>осударственной итоговой аттестации.</w:t>
      </w:r>
    </w:p>
    <w:p w14:paraId="59A01688" w14:textId="4B3112F3" w:rsidR="00FC7087" w:rsidRDefault="00FC7087" w:rsidP="005F2940">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Общая оценка за государственный экзамен выставляется как среднее арифметическое положительных оценок по итогам результатов двух этапов. При получении дробного результата по итогам государственного экзамена, решающей является оценка, полученная на втором этапе.</w:t>
      </w:r>
    </w:p>
    <w:p w14:paraId="6D8D3AAB" w14:textId="00D7046F" w:rsidR="005F2940" w:rsidRDefault="005F2940">
      <w:pPr>
        <w:rPr>
          <w:rFonts w:ascii="Times New Roman" w:hAnsi="Times New Roman"/>
          <w:i/>
          <w:sz w:val="24"/>
          <w:szCs w:val="24"/>
        </w:rPr>
      </w:pPr>
    </w:p>
    <w:sectPr w:rsidR="005F294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3B383" w14:textId="77777777" w:rsidR="00C43C87" w:rsidRDefault="00C43C87" w:rsidP="00C43C87">
      <w:pPr>
        <w:spacing w:after="0" w:line="240" w:lineRule="auto"/>
      </w:pPr>
      <w:r>
        <w:separator/>
      </w:r>
    </w:p>
  </w:endnote>
  <w:endnote w:type="continuationSeparator" w:id="0">
    <w:p w14:paraId="7343EBFD" w14:textId="77777777" w:rsidR="00C43C87" w:rsidRDefault="00C43C87" w:rsidP="00C43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CC798" w14:textId="77777777" w:rsidR="00C43C87" w:rsidRDefault="00C43C87" w:rsidP="00C43C87">
      <w:pPr>
        <w:spacing w:after="0" w:line="240" w:lineRule="auto"/>
      </w:pPr>
      <w:r>
        <w:separator/>
      </w:r>
    </w:p>
  </w:footnote>
  <w:footnote w:type="continuationSeparator" w:id="0">
    <w:p w14:paraId="2CB75F3A" w14:textId="77777777" w:rsidR="00C43C87" w:rsidRDefault="00C43C87" w:rsidP="00C43C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227B061A"/>
    <w:multiLevelType w:val="hybridMultilevel"/>
    <w:tmpl w:val="986041C2"/>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2" w15:restartNumberingAfterBreak="0">
    <w:nsid w:val="36A228CF"/>
    <w:multiLevelType w:val="multilevel"/>
    <w:tmpl w:val="7770A8A8"/>
    <w:lvl w:ilvl="0">
      <w:start w:val="1"/>
      <w:numFmt w:val="decimal"/>
      <w:lvlText w:val="%1."/>
      <w:lvlJc w:val="left"/>
      <w:pPr>
        <w:ind w:left="720" w:hanging="360"/>
      </w:pPr>
    </w:lvl>
    <w:lvl w:ilvl="1">
      <w:start w:val="1"/>
      <w:numFmt w:val="decimal"/>
      <w:isLgl/>
      <w:lvlText w:val="%1.%2."/>
      <w:lvlJc w:val="left"/>
      <w:pPr>
        <w:ind w:left="786"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 w15:restartNumberingAfterBreak="0">
    <w:nsid w:val="3DF06D02"/>
    <w:multiLevelType w:val="multilevel"/>
    <w:tmpl w:val="83DCF6E6"/>
    <w:lvl w:ilvl="0">
      <w:start w:val="3"/>
      <w:numFmt w:val="decimal"/>
      <w:lvlText w:val="%1."/>
      <w:lvlJc w:val="left"/>
      <w:pPr>
        <w:ind w:left="540" w:hanging="540"/>
      </w:pPr>
    </w:lvl>
    <w:lvl w:ilvl="1">
      <w:start w:val="1"/>
      <w:numFmt w:val="decimal"/>
      <w:lvlText w:val="%1.%2."/>
      <w:lvlJc w:val="left"/>
      <w:pPr>
        <w:ind w:left="900" w:hanging="540"/>
      </w:pPr>
    </w:lvl>
    <w:lvl w:ilvl="2">
      <w:start w:val="2"/>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4B832358"/>
    <w:multiLevelType w:val="multilevel"/>
    <w:tmpl w:val="9886FA7A"/>
    <w:lvl w:ilvl="0">
      <w:start w:val="3"/>
      <w:numFmt w:val="decimal"/>
      <w:lvlText w:val="%1."/>
      <w:lvlJc w:val="left"/>
      <w:pPr>
        <w:tabs>
          <w:tab w:val="num" w:pos="0"/>
        </w:tabs>
        <w:ind w:left="720" w:hanging="360"/>
      </w:pPr>
      <w:rPr>
        <w:rFonts w:hint="default"/>
        <w:lang w:val="ru-RU"/>
      </w:rPr>
    </w:lvl>
    <w:lvl w:ilvl="1">
      <w:start w:val="1"/>
      <w:numFmt w:val="decimal"/>
      <w:lvlText w:val="%1.%2."/>
      <w:lvlJc w:val="left"/>
      <w:pPr>
        <w:tabs>
          <w:tab w:val="num" w:pos="0"/>
        </w:tabs>
        <w:ind w:left="786" w:hanging="360"/>
      </w:pPr>
      <w:rPr>
        <w:rFonts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160" w:hanging="720"/>
      </w:pPr>
      <w:rPr>
        <w:rFonts w:hint="default"/>
      </w:rPr>
    </w:lvl>
    <w:lvl w:ilvl="4">
      <w:start w:val="1"/>
      <w:numFmt w:val="decimal"/>
      <w:lvlText w:val="%1.%2.%3.%4.%5."/>
      <w:lvlJc w:val="left"/>
      <w:pPr>
        <w:tabs>
          <w:tab w:val="num" w:pos="0"/>
        </w:tabs>
        <w:ind w:left="2880" w:hanging="1080"/>
      </w:pPr>
      <w:rPr>
        <w:rFonts w:hint="default"/>
      </w:rPr>
    </w:lvl>
    <w:lvl w:ilvl="5">
      <w:start w:val="1"/>
      <w:numFmt w:val="decimal"/>
      <w:lvlText w:val="%1.%2.%3.%4.%5.%6."/>
      <w:lvlJc w:val="left"/>
      <w:pPr>
        <w:tabs>
          <w:tab w:val="num" w:pos="0"/>
        </w:tabs>
        <w:ind w:left="3240" w:hanging="1080"/>
      </w:pPr>
      <w:rPr>
        <w:rFonts w:hint="default"/>
      </w:rPr>
    </w:lvl>
    <w:lvl w:ilvl="6">
      <w:start w:val="1"/>
      <w:numFmt w:val="decimal"/>
      <w:lvlText w:val="%1.%2.%3.%4.%5.%6.%7."/>
      <w:lvlJc w:val="left"/>
      <w:pPr>
        <w:tabs>
          <w:tab w:val="num" w:pos="0"/>
        </w:tabs>
        <w:ind w:left="3960" w:hanging="1440"/>
      </w:pPr>
      <w:rPr>
        <w:rFonts w:hint="default"/>
      </w:rPr>
    </w:lvl>
    <w:lvl w:ilvl="7">
      <w:start w:val="1"/>
      <w:numFmt w:val="decimal"/>
      <w:lvlText w:val="%1.%2.%3.%4.%5.%6.%7.%8."/>
      <w:lvlJc w:val="left"/>
      <w:pPr>
        <w:tabs>
          <w:tab w:val="num" w:pos="0"/>
        </w:tabs>
        <w:ind w:left="4320" w:hanging="1440"/>
      </w:pPr>
      <w:rPr>
        <w:rFonts w:hint="default"/>
      </w:rPr>
    </w:lvl>
    <w:lvl w:ilvl="8">
      <w:start w:val="1"/>
      <w:numFmt w:val="decimal"/>
      <w:lvlText w:val="%1.%2.%3.%4.%5.%6.%7.%8.%9."/>
      <w:lvlJc w:val="left"/>
      <w:pPr>
        <w:tabs>
          <w:tab w:val="num" w:pos="0"/>
        </w:tabs>
        <w:ind w:left="5040"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C87"/>
    <w:rsid w:val="00072866"/>
    <w:rsid w:val="000C5139"/>
    <w:rsid w:val="00204FAF"/>
    <w:rsid w:val="002C6CB4"/>
    <w:rsid w:val="00300C38"/>
    <w:rsid w:val="00323B3D"/>
    <w:rsid w:val="003A3CD1"/>
    <w:rsid w:val="00484776"/>
    <w:rsid w:val="005F2940"/>
    <w:rsid w:val="006159FD"/>
    <w:rsid w:val="00695EC1"/>
    <w:rsid w:val="00907611"/>
    <w:rsid w:val="00AE52A7"/>
    <w:rsid w:val="00BF5CB9"/>
    <w:rsid w:val="00C34CAB"/>
    <w:rsid w:val="00C43C87"/>
    <w:rsid w:val="00CF12E8"/>
    <w:rsid w:val="00D27A45"/>
    <w:rsid w:val="00DD4E7F"/>
    <w:rsid w:val="00F84BA0"/>
    <w:rsid w:val="00FC7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B77FB"/>
  <w15:docId w15:val="{5749542C-01D8-47DA-A651-3EDBEF723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3C87"/>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C43C87"/>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C43C87"/>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C43C87"/>
    <w:rPr>
      <w:rFonts w:ascii="Calibri" w:eastAsia="Times New Roman" w:hAnsi="Calibri" w:cs="Times New Roman"/>
      <w:sz w:val="20"/>
      <w:szCs w:val="20"/>
      <w:lang w:eastAsia="ru-RU"/>
    </w:rPr>
  </w:style>
  <w:style w:type="character" w:customStyle="1" w:styleId="a5">
    <w:name w:val="Абзац списка Знак"/>
    <w:aliases w:val="Содержание. 2 уровень Знак,List Paragraph Знак"/>
    <w:link w:val="a6"/>
    <w:uiPriority w:val="34"/>
    <w:qFormat/>
    <w:locked/>
    <w:rsid w:val="00C43C87"/>
    <w:rPr>
      <w:rFonts w:ascii="Times New Roman" w:hAnsi="Times New Roman" w:cs="Times New Roman"/>
      <w:sz w:val="24"/>
      <w:szCs w:val="24"/>
      <w:lang w:val="x-none" w:eastAsia="x-none"/>
    </w:rPr>
  </w:style>
  <w:style w:type="paragraph" w:styleId="a6">
    <w:name w:val="List Paragraph"/>
    <w:aliases w:val="Содержание. 2 уровень,List Paragraph"/>
    <w:basedOn w:val="a"/>
    <w:link w:val="a5"/>
    <w:uiPriority w:val="34"/>
    <w:qFormat/>
    <w:rsid w:val="00C43C87"/>
    <w:pPr>
      <w:spacing w:before="120" w:after="120" w:line="240" w:lineRule="auto"/>
      <w:ind w:left="708"/>
    </w:pPr>
    <w:rPr>
      <w:rFonts w:ascii="Times New Roman" w:eastAsiaTheme="minorHAnsi" w:hAnsi="Times New Roman"/>
      <w:sz w:val="24"/>
      <w:szCs w:val="24"/>
      <w:lang w:val="x-none" w:eastAsia="x-none"/>
    </w:rPr>
  </w:style>
  <w:style w:type="paragraph" w:customStyle="1" w:styleId="Default">
    <w:name w:val="Default"/>
    <w:rsid w:val="00C43C8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7">
    <w:name w:val="footnote reference"/>
    <w:uiPriority w:val="99"/>
    <w:semiHidden/>
    <w:unhideWhenUsed/>
    <w:rsid w:val="00C43C87"/>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20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DB01D-D87E-40A2-A314-31B0E296A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7</Pages>
  <Words>1810</Words>
  <Characters>10321</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Ирина Баулина</cp:lastModifiedBy>
  <cp:revision>8</cp:revision>
  <dcterms:created xsi:type="dcterms:W3CDTF">2023-07-11T11:07:00Z</dcterms:created>
  <dcterms:modified xsi:type="dcterms:W3CDTF">2023-07-11T12:47:00Z</dcterms:modified>
</cp:coreProperties>
</file>