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7986E70F" w:rsidR="00CD2973" w:rsidRDefault="00CD2973" w:rsidP="00CD2973">
      <w:pPr>
        <w:jc w:val="right"/>
        <w:rPr>
          <w:rFonts w:ascii="Times New Roman" w:eastAsia="Calibri" w:hAnsi="Times New Roman" w:cs="Times New Roman"/>
          <w:sz w:val="24"/>
          <w:szCs w:val="24"/>
        </w:rPr>
      </w:pPr>
      <w:r w:rsidRPr="005F59C7">
        <w:rPr>
          <w:rFonts w:ascii="Times New Roman" w:eastAsia="Calibri" w:hAnsi="Times New Roman" w:cs="Times New Roman"/>
          <w:sz w:val="24"/>
          <w:szCs w:val="24"/>
        </w:rPr>
        <w:t xml:space="preserve">к ПОП-П по </w:t>
      </w:r>
      <w:r w:rsidR="002E4917">
        <w:rPr>
          <w:rFonts w:ascii="Times New Roman" w:eastAsia="Calibri" w:hAnsi="Times New Roman" w:cs="Times New Roman"/>
          <w:sz w:val="24"/>
          <w:szCs w:val="24"/>
        </w:rPr>
        <w:t>специальности</w:t>
      </w:r>
    </w:p>
    <w:p w14:paraId="0CDD94A7" w14:textId="16AFEE0E" w:rsidR="00A92EFC" w:rsidRPr="00E4574A" w:rsidRDefault="00E4574A" w:rsidP="00CD2973">
      <w:pPr>
        <w:jc w:val="right"/>
        <w:rPr>
          <w:rFonts w:ascii="Times New Roman" w:eastAsia="Calibri" w:hAnsi="Times New Roman" w:cs="Times New Roman"/>
          <w:bCs/>
          <w:sz w:val="24"/>
          <w:szCs w:val="24"/>
        </w:rPr>
      </w:pPr>
      <w:r w:rsidRPr="00E4574A">
        <w:rPr>
          <w:rFonts w:ascii="Times New Roman" w:eastAsia="Calibri" w:hAnsi="Times New Roman" w:cs="Times New Roman"/>
          <w:bCs/>
          <w:sz w:val="24"/>
          <w:szCs w:val="24"/>
        </w:rPr>
        <w:t>40.02.0</w:t>
      </w:r>
      <w:r w:rsidR="00853DC1">
        <w:rPr>
          <w:rFonts w:ascii="Times New Roman" w:eastAsia="Calibri" w:hAnsi="Times New Roman" w:cs="Times New Roman"/>
          <w:bCs/>
          <w:sz w:val="24"/>
          <w:szCs w:val="24"/>
        </w:rPr>
        <w:t>2</w:t>
      </w:r>
      <w:r w:rsidRPr="00E4574A">
        <w:rPr>
          <w:rFonts w:ascii="Times New Roman" w:eastAsia="Calibri" w:hAnsi="Times New Roman" w:cs="Times New Roman"/>
          <w:bCs/>
          <w:sz w:val="24"/>
          <w:szCs w:val="24"/>
        </w:rPr>
        <w:t xml:space="preserve"> </w:t>
      </w:r>
      <w:r w:rsidR="00853DC1" w:rsidRPr="00853DC1">
        <w:rPr>
          <w:rFonts w:ascii="Times New Roman" w:eastAsia="Calibri" w:hAnsi="Times New Roman" w:cs="Times New Roman"/>
          <w:bCs/>
          <w:sz w:val="24"/>
          <w:szCs w:val="24"/>
        </w:rPr>
        <w:t>Правоохранительная деятельность</w:t>
      </w:r>
    </w:p>
    <w:p w14:paraId="32BC4512" w14:textId="188CBEC4" w:rsidR="00CD2973" w:rsidRDefault="00CD2973" w:rsidP="00CD2973">
      <w:pPr>
        <w:jc w:val="right"/>
        <w:rPr>
          <w:rFonts w:ascii="Times New Roman" w:eastAsia="Calibri" w:hAnsi="Times New Roman" w:cs="Times New Roman"/>
          <w:i/>
          <w:sz w:val="24"/>
          <w:szCs w:val="24"/>
          <w:vertAlign w:val="superscript"/>
        </w:rPr>
      </w:pPr>
    </w:p>
    <w:p w14:paraId="6A7F347A" w14:textId="77777777" w:rsidR="00A92EFC" w:rsidRPr="005F59C7" w:rsidRDefault="00A92EFC"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12F9467" w14:textId="1DFEE779" w:rsidR="00CD2973" w:rsidRDefault="00CD2973" w:rsidP="00CD2973">
      <w:pPr>
        <w:jc w:val="center"/>
        <w:rPr>
          <w:rFonts w:ascii="Times New Roman" w:eastAsia="Calibri" w:hAnsi="Times New Roman" w:cs="Times New Roman"/>
          <w:b/>
          <w:iCs/>
          <w:sz w:val="24"/>
          <w:szCs w:val="24"/>
        </w:rPr>
      </w:pPr>
    </w:p>
    <w:p w14:paraId="663524E6" w14:textId="77777777" w:rsidR="00853DC1" w:rsidRPr="00E4574A" w:rsidRDefault="00853DC1" w:rsidP="00853DC1">
      <w:pPr>
        <w:jc w:val="center"/>
        <w:rPr>
          <w:rFonts w:ascii="Times New Roman" w:eastAsia="Calibri" w:hAnsi="Times New Roman" w:cs="Times New Roman"/>
          <w:bCs/>
          <w:sz w:val="24"/>
          <w:szCs w:val="24"/>
        </w:rPr>
      </w:pPr>
      <w:r w:rsidRPr="00E4574A">
        <w:rPr>
          <w:rFonts w:ascii="Times New Roman" w:eastAsia="Calibri" w:hAnsi="Times New Roman" w:cs="Times New Roman"/>
          <w:bCs/>
          <w:sz w:val="24"/>
          <w:szCs w:val="24"/>
        </w:rPr>
        <w:t>40.02.0</w:t>
      </w:r>
      <w:r>
        <w:rPr>
          <w:rFonts w:ascii="Times New Roman" w:eastAsia="Calibri" w:hAnsi="Times New Roman" w:cs="Times New Roman"/>
          <w:bCs/>
          <w:sz w:val="24"/>
          <w:szCs w:val="24"/>
        </w:rPr>
        <w:t>2</w:t>
      </w:r>
      <w:r w:rsidRPr="00E4574A">
        <w:rPr>
          <w:rFonts w:ascii="Times New Roman" w:eastAsia="Calibri" w:hAnsi="Times New Roman" w:cs="Times New Roman"/>
          <w:bCs/>
          <w:sz w:val="24"/>
          <w:szCs w:val="24"/>
        </w:rPr>
        <w:t xml:space="preserve"> </w:t>
      </w:r>
      <w:r w:rsidRPr="00853DC1">
        <w:rPr>
          <w:rFonts w:ascii="Times New Roman" w:eastAsia="Calibri" w:hAnsi="Times New Roman" w:cs="Times New Roman"/>
          <w:bCs/>
          <w:sz w:val="24"/>
          <w:szCs w:val="24"/>
        </w:rPr>
        <w:t>Правоохранительная деятельность</w:t>
      </w:r>
    </w:p>
    <w:p w14:paraId="5702DABB" w14:textId="77777777" w:rsidR="000F1A39" w:rsidRDefault="000F1A39" w:rsidP="00CD2973">
      <w:pPr>
        <w:jc w:val="center"/>
        <w:rPr>
          <w:rFonts w:ascii="Times New Roman" w:eastAsia="Calibri" w:hAnsi="Times New Roman" w:cs="Times New Roman"/>
          <w:b/>
          <w:iCs/>
          <w:sz w:val="24"/>
          <w:szCs w:val="24"/>
        </w:rPr>
      </w:pPr>
    </w:p>
    <w:p w14:paraId="2448F580" w14:textId="77777777" w:rsidR="000F1A39" w:rsidRDefault="000F1A39" w:rsidP="00CD2973">
      <w:pPr>
        <w:jc w:val="center"/>
        <w:rPr>
          <w:rFonts w:ascii="Times New Roman" w:eastAsia="Calibri" w:hAnsi="Times New Roman" w:cs="Times New Roman"/>
          <w:b/>
          <w:i/>
          <w:sz w:val="24"/>
          <w:szCs w:val="24"/>
        </w:rPr>
      </w:pPr>
    </w:p>
    <w:p w14:paraId="1436E06E" w14:textId="77777777" w:rsidR="00A92EFC" w:rsidRPr="005F59C7" w:rsidRDefault="00A92EFC"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4D47006D"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A92EFC">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0122"/>
        <w:gridCol w:w="2551"/>
        <w:gridCol w:w="2007"/>
      </w:tblGrid>
      <w:tr w:rsidR="00E246B4" w:rsidRPr="00985111" w14:paraId="5D939263" w14:textId="3F90DAA3" w:rsidTr="003E5BB6">
        <w:trPr>
          <w:trHeight w:val="630"/>
        </w:trPr>
        <w:tc>
          <w:tcPr>
            <w:tcW w:w="3448"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E246B4" w:rsidRPr="005F59C7" w:rsidRDefault="00E246B4">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1552" w:type="pct"/>
            <w:gridSpan w:val="2"/>
            <w:tcBorders>
              <w:top w:val="single" w:sz="4" w:space="0" w:color="auto"/>
              <w:left w:val="single" w:sz="4" w:space="0" w:color="auto"/>
              <w:bottom w:val="single" w:sz="4" w:space="0" w:color="auto"/>
              <w:right w:val="single" w:sz="4" w:space="0" w:color="auto"/>
            </w:tcBorders>
            <w:shd w:val="clear" w:color="auto" w:fill="FFFFFF"/>
          </w:tcPr>
          <w:p w14:paraId="08637E12" w14:textId="7E6EC6B5" w:rsidR="00E246B4" w:rsidRPr="005F59C7" w:rsidRDefault="00E246B4">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w:t>
            </w:r>
            <w:r w:rsidR="00967E60">
              <w:rPr>
                <w:rFonts w:ascii="Times New Roman" w:hAnsi="Times New Roman" w:cs="Times New Roman"/>
                <w:b/>
                <w:bCs/>
                <w:sz w:val="24"/>
                <w:szCs w:val="24"/>
              </w:rPr>
              <w:br/>
            </w:r>
            <w:r w:rsidRPr="005F59C7">
              <w:rPr>
                <w:rFonts w:ascii="Times New Roman" w:hAnsi="Times New Roman" w:cs="Times New Roman"/>
                <w:b/>
                <w:bCs/>
                <w:sz w:val="24"/>
                <w:szCs w:val="24"/>
              </w:rPr>
              <w:t xml:space="preserve">с ФГОС СПО </w:t>
            </w:r>
          </w:p>
          <w:p w14:paraId="33206A98" w14:textId="20E3CED4" w:rsidR="00E246B4" w:rsidRPr="00853DC1" w:rsidRDefault="00E246B4" w:rsidP="00853DC1">
            <w:pPr>
              <w:jc w:val="center"/>
              <w:rPr>
                <w:rFonts w:ascii="Times New Roman" w:hAnsi="Times New Roman" w:cs="Times New Roman"/>
                <w:b/>
                <w:bCs/>
                <w:iCs/>
                <w:sz w:val="24"/>
                <w:szCs w:val="24"/>
              </w:rPr>
            </w:pPr>
            <w:r w:rsidRPr="005F59C7">
              <w:rPr>
                <w:rFonts w:ascii="Times New Roman" w:hAnsi="Times New Roman" w:cs="Times New Roman"/>
                <w:b/>
                <w:bCs/>
                <w:sz w:val="24"/>
                <w:szCs w:val="24"/>
              </w:rPr>
              <w:t xml:space="preserve">по </w:t>
            </w:r>
            <w:r>
              <w:rPr>
                <w:rFonts w:ascii="Times New Roman" w:hAnsi="Times New Roman" w:cs="Times New Roman"/>
                <w:b/>
                <w:iCs/>
                <w:sz w:val="24"/>
                <w:szCs w:val="24"/>
              </w:rPr>
              <w:t xml:space="preserve">специальности </w:t>
            </w:r>
            <w:r w:rsidR="00853DC1" w:rsidRPr="00853DC1">
              <w:rPr>
                <w:rFonts w:ascii="Times New Roman" w:hAnsi="Times New Roman" w:cs="Times New Roman"/>
                <w:b/>
                <w:bCs/>
                <w:iCs/>
                <w:sz w:val="24"/>
                <w:szCs w:val="24"/>
              </w:rPr>
              <w:t>40.02.02 Правоохранительная деятельность</w:t>
            </w:r>
          </w:p>
        </w:tc>
      </w:tr>
      <w:tr w:rsidR="001100E3" w:rsidRPr="00985111" w14:paraId="2A37B2F7" w14:textId="7DA618B7" w:rsidTr="003E5BB6">
        <w:trPr>
          <w:cantSplit/>
          <w:trHeight w:val="719"/>
        </w:trPr>
        <w:tc>
          <w:tcPr>
            <w:tcW w:w="3448"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1100E3" w:rsidRPr="00985111" w:rsidRDefault="001100E3">
            <w:pPr>
              <w:rPr>
                <w:rFonts w:ascii="Times New Roman" w:hAnsi="Times New Roman" w:cs="Times New Roman"/>
                <w:bCs/>
                <w:sz w:val="24"/>
                <w:szCs w:val="24"/>
              </w:rPr>
            </w:pPr>
          </w:p>
        </w:tc>
        <w:tc>
          <w:tcPr>
            <w:tcW w:w="86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2C8D65" w14:textId="5B1F5F1F" w:rsidR="001100E3" w:rsidRPr="00314663" w:rsidRDefault="001100E3" w:rsidP="003A31BA">
            <w:pPr>
              <w:widowControl w:val="0"/>
              <w:contextualSpacing/>
              <w:jc w:val="center"/>
              <w:rPr>
                <w:rFonts w:ascii="Times New Roman" w:hAnsi="Times New Roman" w:cs="Times New Roman"/>
                <w:sz w:val="24"/>
                <w:szCs w:val="24"/>
              </w:rPr>
            </w:pPr>
            <w:r w:rsidRPr="001100E3">
              <w:rPr>
                <w:rFonts w:ascii="Times New Roman" w:hAnsi="Times New Roman" w:cs="Times New Roman"/>
                <w:sz w:val="24"/>
                <w:szCs w:val="24"/>
              </w:rPr>
              <w:t>Оперативно-служебная деятельность</w:t>
            </w:r>
          </w:p>
        </w:tc>
        <w:tc>
          <w:tcPr>
            <w:tcW w:w="684" w:type="pct"/>
            <w:tcBorders>
              <w:top w:val="single" w:sz="4" w:space="0" w:color="auto"/>
              <w:left w:val="single" w:sz="4" w:space="0" w:color="auto"/>
              <w:bottom w:val="single" w:sz="4" w:space="0" w:color="auto"/>
              <w:right w:val="single" w:sz="4" w:space="0" w:color="auto"/>
            </w:tcBorders>
            <w:shd w:val="clear" w:color="auto" w:fill="FFFFFF"/>
            <w:vAlign w:val="center"/>
          </w:tcPr>
          <w:p w14:paraId="4AEBBD0A" w14:textId="51F990EB" w:rsidR="001100E3" w:rsidRDefault="001100E3" w:rsidP="003A31BA">
            <w:pPr>
              <w:jc w:val="center"/>
              <w:rPr>
                <w:rFonts w:ascii="Times New Roman" w:hAnsi="Times New Roman" w:cs="Times New Roman"/>
                <w:bCs/>
                <w:sz w:val="24"/>
                <w:szCs w:val="24"/>
              </w:rPr>
            </w:pPr>
            <w:r w:rsidRPr="001100E3">
              <w:rPr>
                <w:rFonts w:ascii="Times New Roman" w:hAnsi="Times New Roman" w:cs="Times New Roman"/>
                <w:bCs/>
                <w:sz w:val="24"/>
                <w:szCs w:val="24"/>
              </w:rPr>
              <w:t>Организационно-управленческая деятельность</w:t>
            </w:r>
          </w:p>
        </w:tc>
      </w:tr>
      <w:tr w:rsidR="001100E3" w:rsidRPr="00985111" w14:paraId="0F46D60E" w14:textId="3F240F65" w:rsidTr="003E5BB6">
        <w:trPr>
          <w:trHeight w:val="323"/>
        </w:trPr>
        <w:tc>
          <w:tcPr>
            <w:tcW w:w="3448" w:type="pct"/>
            <w:tcBorders>
              <w:top w:val="single" w:sz="4" w:space="0" w:color="auto"/>
              <w:left w:val="single" w:sz="4" w:space="0" w:color="auto"/>
              <w:bottom w:val="single" w:sz="4" w:space="0" w:color="auto"/>
              <w:right w:val="single" w:sz="4" w:space="0" w:color="auto"/>
            </w:tcBorders>
            <w:shd w:val="clear" w:color="auto" w:fill="auto"/>
          </w:tcPr>
          <w:p w14:paraId="50F3B070" w14:textId="7D53C218" w:rsidR="001100E3" w:rsidRPr="000C59CD" w:rsidRDefault="003E5BB6" w:rsidP="003E5BB6">
            <w:pPr>
              <w:rPr>
                <w:rFonts w:ascii="Times New Roman" w:hAnsi="Times New Roman" w:cs="Times New Roman"/>
                <w:sz w:val="24"/>
                <w:szCs w:val="24"/>
              </w:rPr>
            </w:pPr>
            <w:r w:rsidRPr="003E5BB6">
              <w:rPr>
                <w:rFonts w:ascii="Times New Roman" w:hAnsi="Times New Roman" w:cs="Times New Roman"/>
                <w:b/>
                <w:bCs/>
                <w:sz w:val="24"/>
                <w:szCs w:val="24"/>
              </w:rPr>
              <w:t>П</w:t>
            </w:r>
            <w:r w:rsidRPr="003E5BB6">
              <w:rPr>
                <w:rFonts w:ascii="Times New Roman" w:hAnsi="Times New Roman" w:cs="Times New Roman"/>
                <w:b/>
                <w:bCs/>
                <w:sz w:val="24"/>
                <w:szCs w:val="24"/>
              </w:rPr>
              <w:t>риказ</w:t>
            </w:r>
            <w:r>
              <w:rPr>
                <w:rFonts w:ascii="Times New Roman" w:hAnsi="Times New Roman" w:cs="Times New Roman"/>
                <w:b/>
                <w:bCs/>
                <w:sz w:val="24"/>
                <w:szCs w:val="24"/>
              </w:rPr>
              <w:t xml:space="preserve"> </w:t>
            </w:r>
            <w:r w:rsidRPr="003E5BB6">
              <w:rPr>
                <w:rFonts w:ascii="Times New Roman" w:hAnsi="Times New Roman" w:cs="Times New Roman"/>
                <w:b/>
                <w:bCs/>
                <w:sz w:val="24"/>
                <w:szCs w:val="24"/>
              </w:rPr>
              <w:t>от 1 февраля 2018 г. N 50</w:t>
            </w:r>
            <w:r>
              <w:rPr>
                <w:rFonts w:ascii="Times New Roman" w:hAnsi="Times New Roman" w:cs="Times New Roman"/>
                <w:b/>
                <w:bCs/>
                <w:sz w:val="24"/>
                <w:szCs w:val="24"/>
              </w:rPr>
              <w:t xml:space="preserve"> «</w:t>
            </w:r>
            <w:r w:rsidRPr="003E5BB6">
              <w:rPr>
                <w:rFonts w:ascii="Times New Roman" w:hAnsi="Times New Roman" w:cs="Times New Roman"/>
                <w:b/>
                <w:bCs/>
                <w:sz w:val="24"/>
                <w:szCs w:val="24"/>
              </w:rPr>
              <w:t>О</w:t>
            </w:r>
            <w:r>
              <w:rPr>
                <w:rFonts w:ascii="Times New Roman" w:hAnsi="Times New Roman" w:cs="Times New Roman"/>
                <w:b/>
                <w:bCs/>
                <w:sz w:val="24"/>
                <w:szCs w:val="24"/>
              </w:rPr>
              <w:t>б</w:t>
            </w:r>
            <w:r w:rsidRPr="003E5BB6">
              <w:rPr>
                <w:rFonts w:ascii="Times New Roman" w:hAnsi="Times New Roman" w:cs="Times New Roman"/>
                <w:b/>
                <w:bCs/>
                <w:sz w:val="24"/>
                <w:szCs w:val="24"/>
              </w:rPr>
              <w:t xml:space="preserve"> </w:t>
            </w:r>
            <w:r w:rsidRPr="003E5BB6">
              <w:rPr>
                <w:rFonts w:ascii="Times New Roman" w:hAnsi="Times New Roman" w:cs="Times New Roman"/>
                <w:b/>
                <w:bCs/>
                <w:sz w:val="24"/>
                <w:szCs w:val="24"/>
              </w:rPr>
              <w:t>утверждении порядка организации прохождения службы в органах внутренних дел Российской Федерации</w:t>
            </w:r>
            <w:r>
              <w:rPr>
                <w:rFonts w:ascii="Times New Roman" w:hAnsi="Times New Roman" w:cs="Times New Roman"/>
                <w:b/>
                <w:bCs/>
                <w:sz w:val="24"/>
                <w:szCs w:val="24"/>
              </w:rPr>
              <w:t>»</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2FC48D0F" w14:textId="77777777" w:rsidR="001100E3" w:rsidRPr="00783A91" w:rsidRDefault="001100E3" w:rsidP="00126A6A">
            <w:pPr>
              <w:jc w:val="center"/>
              <w:rPr>
                <w:rFonts w:ascii="Times New Roman" w:hAnsi="Times New Roman" w:cs="Times New Roman"/>
                <w:sz w:val="24"/>
                <w:szCs w:val="24"/>
              </w:rPr>
            </w:pPr>
          </w:p>
        </w:tc>
        <w:tc>
          <w:tcPr>
            <w:tcW w:w="684" w:type="pct"/>
            <w:tcBorders>
              <w:top w:val="single" w:sz="4" w:space="0" w:color="auto"/>
              <w:left w:val="single" w:sz="4" w:space="0" w:color="auto"/>
              <w:bottom w:val="single" w:sz="4" w:space="0" w:color="auto"/>
              <w:right w:val="single" w:sz="4" w:space="0" w:color="auto"/>
            </w:tcBorders>
          </w:tcPr>
          <w:p w14:paraId="217612B7" w14:textId="77777777" w:rsidR="001100E3" w:rsidRPr="00783A91" w:rsidRDefault="001100E3" w:rsidP="00126A6A">
            <w:pPr>
              <w:pStyle w:val="ConsPlusNormal"/>
              <w:jc w:val="center"/>
              <w:rPr>
                <w:rFonts w:ascii="Times New Roman" w:hAnsi="Times New Roman" w:cs="Times New Roman"/>
                <w:sz w:val="24"/>
                <w:szCs w:val="24"/>
              </w:rPr>
            </w:pPr>
          </w:p>
        </w:tc>
      </w:tr>
      <w:tr w:rsidR="003E5BB6" w:rsidRPr="00985111" w14:paraId="070B44E5" w14:textId="003E98C3" w:rsidTr="003E5BB6">
        <w:trPr>
          <w:trHeight w:val="323"/>
        </w:trPr>
        <w:tc>
          <w:tcPr>
            <w:tcW w:w="3448" w:type="pct"/>
            <w:tcBorders>
              <w:top w:val="single" w:sz="4" w:space="0" w:color="auto"/>
              <w:left w:val="single" w:sz="4" w:space="0" w:color="auto"/>
              <w:bottom w:val="single" w:sz="4" w:space="0" w:color="auto"/>
              <w:right w:val="single" w:sz="4" w:space="0" w:color="auto"/>
            </w:tcBorders>
            <w:shd w:val="clear" w:color="auto" w:fill="auto"/>
          </w:tcPr>
          <w:p w14:paraId="44FD78D0" w14:textId="77777777" w:rsidR="003E5BB6" w:rsidRPr="003E5BB6" w:rsidRDefault="003E5BB6" w:rsidP="003E5BB6">
            <w:pPr>
              <w:pStyle w:val="pTextStyleCenter"/>
              <w:jc w:val="both"/>
              <w:rPr>
                <w:bCs/>
                <w:sz w:val="22"/>
                <w:lang w:val="ru-RU"/>
              </w:rPr>
            </w:pPr>
            <w:r w:rsidRPr="003E5BB6">
              <w:rPr>
                <w:bCs/>
                <w:sz w:val="22"/>
                <w:lang w:val="ru-RU"/>
              </w:rPr>
              <w:t>VI. Должности рядового состава органов внутренних дел Российской Федерации</w:t>
            </w:r>
          </w:p>
          <w:p w14:paraId="4B1098E8" w14:textId="77777777" w:rsidR="003E5BB6" w:rsidRPr="003E5BB6" w:rsidRDefault="003E5BB6" w:rsidP="003E5BB6">
            <w:pPr>
              <w:pStyle w:val="pTextStyleCenter"/>
              <w:jc w:val="both"/>
              <w:rPr>
                <w:bCs/>
                <w:sz w:val="22"/>
                <w:lang w:val="ru-RU"/>
              </w:rPr>
            </w:pPr>
            <w:r w:rsidRPr="003E5BB6">
              <w:rPr>
                <w:bCs/>
                <w:sz w:val="22"/>
                <w:lang w:val="ru-RU"/>
              </w:rPr>
              <w:t xml:space="preserve">17.Профессиональные знания: </w:t>
            </w:r>
            <w:proofErr w:type="gramStart"/>
            <w:r w:rsidRPr="003E5BB6">
              <w:rPr>
                <w:bCs/>
                <w:sz w:val="22"/>
                <w:lang w:val="ru-RU"/>
              </w:rPr>
              <w:t>Конституции Российской Федерации, федеральных конституционных законов, федеральных законов, указов и распоряжений Президента Российской Федерации, постановлений Правительства Российской Федерации и иных нормативных правовых актов, необходимых для выполнения служебных обязанностей; законодательства о службе в органах внутренних дел, государственной гражданской службе Российской Федерации; служебного распорядка Министерства внутренних дел</w:t>
            </w:r>
            <w:bookmarkStart w:id="1" w:name="_GoBack"/>
            <w:bookmarkEnd w:id="1"/>
            <w:r w:rsidRPr="003E5BB6">
              <w:rPr>
                <w:bCs/>
                <w:sz w:val="22"/>
                <w:lang w:val="ru-RU"/>
              </w:rPr>
              <w:t xml:space="preserve"> Российской Федерации, его территориального органа или подразделения;</w:t>
            </w:r>
            <w:proofErr w:type="gramEnd"/>
            <w:r w:rsidRPr="003E5BB6">
              <w:rPr>
                <w:bCs/>
                <w:sz w:val="22"/>
                <w:lang w:val="ru-RU"/>
              </w:rPr>
              <w:t xml:space="preserve"> порядка работы со сведениями, составляющими государственную или иную охраняемую федеральным законом тайну; правил и норм охраны профессиональной служебной деятельности (охраны труда), техники безопасности и противопожарной защиты.</w:t>
            </w:r>
          </w:p>
          <w:p w14:paraId="3EA398A5" w14:textId="56C6D1D9" w:rsidR="003E5BB6" w:rsidRPr="003E5BB6" w:rsidRDefault="003E5BB6" w:rsidP="00126A6A">
            <w:pPr>
              <w:rPr>
                <w:rFonts w:ascii="Times New Roman" w:hAnsi="Times New Roman" w:cs="Times New Roman"/>
                <w:szCs w:val="24"/>
              </w:rPr>
            </w:pPr>
            <w:r w:rsidRPr="003E5BB6">
              <w:rPr>
                <w:rFonts w:ascii="Times New Roman" w:hAnsi="Times New Roman" w:cs="Times New Roman"/>
                <w:bCs/>
                <w:szCs w:val="24"/>
              </w:rPr>
              <w:t>18.Профессиональные навыки: в сфере деятельности, позволяющие выполнять должностные обязанности с учетом задач и функций, возложенных на Министерство внутренних дел Российской Федерации, его территориальные органы или подразделения; оперативного и качественного исполнения поручений; планирования работы; подготовки служебных документов; применения физической силы, специальных средств и огнестрельного оружия в случаях и порядке, которые предусмотрены Федеральным законом от 7 февраля 2011 г. N 3-ФЗ "О полиции"; исполнительской дисциплины.</w:t>
            </w:r>
          </w:p>
        </w:tc>
        <w:tc>
          <w:tcPr>
            <w:tcW w:w="869" w:type="pct"/>
            <w:tcBorders>
              <w:top w:val="single" w:sz="4" w:space="0" w:color="auto"/>
              <w:left w:val="single" w:sz="4" w:space="0" w:color="auto"/>
              <w:bottom w:val="single" w:sz="4" w:space="0" w:color="auto"/>
              <w:right w:val="single" w:sz="4" w:space="0" w:color="auto"/>
            </w:tcBorders>
            <w:shd w:val="clear" w:color="auto" w:fill="auto"/>
          </w:tcPr>
          <w:p w14:paraId="3D648FD3" w14:textId="77777777" w:rsidR="003E5BB6" w:rsidRDefault="003E5BB6" w:rsidP="00126A6A">
            <w:pPr>
              <w:jc w:val="center"/>
              <w:rPr>
                <w:rFonts w:ascii="Times New Roman" w:hAnsi="Times New Roman" w:cs="Times New Roman"/>
                <w:sz w:val="24"/>
                <w:szCs w:val="24"/>
              </w:rPr>
            </w:pPr>
            <w:r>
              <w:rPr>
                <w:rFonts w:ascii="Times New Roman" w:hAnsi="Times New Roman" w:cs="Times New Roman"/>
                <w:sz w:val="24"/>
                <w:szCs w:val="24"/>
              </w:rPr>
              <w:t>ПК 1.1.</w:t>
            </w:r>
          </w:p>
          <w:p w14:paraId="0DF7662E" w14:textId="77777777" w:rsidR="003E5BB6" w:rsidRDefault="003E5BB6" w:rsidP="00126A6A">
            <w:pPr>
              <w:jc w:val="center"/>
              <w:rPr>
                <w:rFonts w:ascii="Times New Roman" w:hAnsi="Times New Roman" w:cs="Times New Roman"/>
                <w:sz w:val="24"/>
                <w:szCs w:val="24"/>
              </w:rPr>
            </w:pPr>
            <w:r>
              <w:rPr>
                <w:rFonts w:ascii="Times New Roman" w:hAnsi="Times New Roman" w:cs="Times New Roman"/>
                <w:sz w:val="24"/>
                <w:szCs w:val="24"/>
              </w:rPr>
              <w:t>ПК 1.2.</w:t>
            </w:r>
          </w:p>
          <w:p w14:paraId="5FA439DF" w14:textId="77777777" w:rsidR="003E5BB6" w:rsidRDefault="003E5BB6" w:rsidP="00126A6A">
            <w:pPr>
              <w:jc w:val="center"/>
              <w:rPr>
                <w:rFonts w:ascii="Times New Roman" w:hAnsi="Times New Roman" w:cs="Times New Roman"/>
                <w:sz w:val="24"/>
                <w:szCs w:val="24"/>
              </w:rPr>
            </w:pPr>
            <w:r>
              <w:rPr>
                <w:rFonts w:ascii="Times New Roman" w:hAnsi="Times New Roman" w:cs="Times New Roman"/>
                <w:sz w:val="24"/>
                <w:szCs w:val="24"/>
              </w:rPr>
              <w:t>ПК 1.3.</w:t>
            </w:r>
          </w:p>
          <w:p w14:paraId="3C5EB911" w14:textId="77777777" w:rsidR="003E5BB6" w:rsidRDefault="003E5BB6" w:rsidP="00126A6A">
            <w:pPr>
              <w:jc w:val="center"/>
              <w:rPr>
                <w:rFonts w:ascii="Times New Roman" w:hAnsi="Times New Roman" w:cs="Times New Roman"/>
                <w:sz w:val="24"/>
                <w:szCs w:val="24"/>
              </w:rPr>
            </w:pPr>
            <w:r>
              <w:rPr>
                <w:rFonts w:ascii="Times New Roman" w:hAnsi="Times New Roman" w:cs="Times New Roman"/>
                <w:sz w:val="24"/>
                <w:szCs w:val="24"/>
              </w:rPr>
              <w:t>ПК 1.7.</w:t>
            </w:r>
          </w:p>
          <w:p w14:paraId="38716C21" w14:textId="77777777" w:rsidR="003E5BB6" w:rsidRDefault="003E5BB6" w:rsidP="00126A6A">
            <w:pPr>
              <w:jc w:val="center"/>
              <w:rPr>
                <w:rFonts w:ascii="Times New Roman" w:hAnsi="Times New Roman" w:cs="Times New Roman"/>
                <w:sz w:val="24"/>
                <w:szCs w:val="24"/>
              </w:rPr>
            </w:pPr>
            <w:r>
              <w:rPr>
                <w:rFonts w:ascii="Times New Roman" w:hAnsi="Times New Roman" w:cs="Times New Roman"/>
                <w:sz w:val="24"/>
                <w:szCs w:val="24"/>
              </w:rPr>
              <w:t>ПК 1.10</w:t>
            </w:r>
          </w:p>
          <w:p w14:paraId="11ACE737" w14:textId="77777777" w:rsidR="003E5BB6" w:rsidRDefault="003E5BB6" w:rsidP="00126A6A">
            <w:pPr>
              <w:jc w:val="center"/>
              <w:rPr>
                <w:rFonts w:ascii="Times New Roman" w:hAnsi="Times New Roman" w:cs="Times New Roman"/>
                <w:sz w:val="24"/>
                <w:szCs w:val="24"/>
              </w:rPr>
            </w:pPr>
            <w:r>
              <w:rPr>
                <w:rFonts w:ascii="Times New Roman" w:hAnsi="Times New Roman" w:cs="Times New Roman"/>
                <w:sz w:val="24"/>
                <w:szCs w:val="24"/>
              </w:rPr>
              <w:t>ПК 1.12</w:t>
            </w:r>
          </w:p>
          <w:p w14:paraId="2523C065" w14:textId="4B6B75DC" w:rsidR="003E5BB6" w:rsidRPr="00783A91" w:rsidRDefault="003E5BB6" w:rsidP="00126A6A">
            <w:pPr>
              <w:jc w:val="center"/>
              <w:rPr>
                <w:rFonts w:ascii="Times New Roman" w:hAnsi="Times New Roman" w:cs="Times New Roman"/>
                <w:sz w:val="24"/>
                <w:szCs w:val="24"/>
              </w:rPr>
            </w:pPr>
            <w:r>
              <w:rPr>
                <w:rFonts w:ascii="Times New Roman" w:hAnsi="Times New Roman" w:cs="Times New Roman"/>
                <w:sz w:val="24"/>
                <w:szCs w:val="24"/>
              </w:rPr>
              <w:t>ПК 1.13</w:t>
            </w:r>
          </w:p>
        </w:tc>
        <w:tc>
          <w:tcPr>
            <w:tcW w:w="684" w:type="pct"/>
            <w:tcBorders>
              <w:top w:val="single" w:sz="4" w:space="0" w:color="auto"/>
              <w:left w:val="single" w:sz="4" w:space="0" w:color="auto"/>
              <w:bottom w:val="single" w:sz="4" w:space="0" w:color="auto"/>
              <w:right w:val="single" w:sz="4" w:space="0" w:color="auto"/>
            </w:tcBorders>
          </w:tcPr>
          <w:p w14:paraId="776891D4" w14:textId="77777777" w:rsidR="003E5BB6" w:rsidRDefault="003E5BB6" w:rsidP="00126A6A">
            <w:pPr>
              <w:pStyle w:val="ConsPlusNormal"/>
              <w:jc w:val="center"/>
              <w:rPr>
                <w:rFonts w:ascii="Times New Roman" w:hAnsi="Times New Roman" w:cs="Times New Roman"/>
                <w:sz w:val="24"/>
                <w:szCs w:val="24"/>
              </w:rPr>
            </w:pPr>
            <w:r>
              <w:rPr>
                <w:rFonts w:ascii="Times New Roman" w:hAnsi="Times New Roman" w:cs="Times New Roman"/>
                <w:sz w:val="24"/>
                <w:szCs w:val="24"/>
              </w:rPr>
              <w:t>ПК 2.1.</w:t>
            </w:r>
          </w:p>
          <w:p w14:paraId="4F56AB67" w14:textId="1C087B86" w:rsidR="003E5BB6" w:rsidRPr="00783A91" w:rsidRDefault="003E5BB6" w:rsidP="00B116B0">
            <w:pPr>
              <w:pStyle w:val="ConsPlusNormal"/>
              <w:jc w:val="center"/>
              <w:rPr>
                <w:rFonts w:ascii="Times New Roman" w:hAnsi="Times New Roman" w:cs="Times New Roman"/>
                <w:sz w:val="24"/>
                <w:szCs w:val="24"/>
              </w:rPr>
            </w:pPr>
            <w:r>
              <w:rPr>
                <w:rFonts w:ascii="Times New Roman" w:hAnsi="Times New Roman" w:cs="Times New Roman"/>
                <w:sz w:val="24"/>
                <w:szCs w:val="24"/>
              </w:rPr>
              <w:t>ПК 2.2.</w:t>
            </w: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A92EFC">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92974E" w14:textId="77777777" w:rsidR="002B309D" w:rsidRDefault="002B309D" w:rsidP="00A858FE">
      <w:r>
        <w:separator/>
      </w:r>
    </w:p>
  </w:endnote>
  <w:endnote w:type="continuationSeparator" w:id="0">
    <w:p w14:paraId="65016A84" w14:textId="77777777" w:rsidR="002B309D" w:rsidRDefault="002B309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EBC419" w14:textId="77777777" w:rsidR="002B309D" w:rsidRDefault="002B309D" w:rsidP="00A858FE">
      <w:r>
        <w:separator/>
      </w:r>
    </w:p>
  </w:footnote>
  <w:footnote w:type="continuationSeparator" w:id="0">
    <w:p w14:paraId="648D22F1" w14:textId="77777777" w:rsidR="002B309D" w:rsidRDefault="002B309D"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E5BB6">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430"/>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C61AD"/>
    <w:rsid w:val="000D0539"/>
    <w:rsid w:val="000D4FB5"/>
    <w:rsid w:val="000D6D2B"/>
    <w:rsid w:val="000E2D3D"/>
    <w:rsid w:val="000E2D5E"/>
    <w:rsid w:val="000E5DF0"/>
    <w:rsid w:val="000E6DD2"/>
    <w:rsid w:val="000E6DE9"/>
    <w:rsid w:val="000F19BA"/>
    <w:rsid w:val="000F1A39"/>
    <w:rsid w:val="000F33E9"/>
    <w:rsid w:val="000F419D"/>
    <w:rsid w:val="000F5587"/>
    <w:rsid w:val="00100F1D"/>
    <w:rsid w:val="0010264D"/>
    <w:rsid w:val="001029C2"/>
    <w:rsid w:val="001100E3"/>
    <w:rsid w:val="0011295E"/>
    <w:rsid w:val="00115C97"/>
    <w:rsid w:val="00117DB9"/>
    <w:rsid w:val="001244C3"/>
    <w:rsid w:val="00126A6A"/>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E095E"/>
    <w:rsid w:val="001F3287"/>
    <w:rsid w:val="001F38D5"/>
    <w:rsid w:val="001F3ED9"/>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309D"/>
    <w:rsid w:val="002C4B17"/>
    <w:rsid w:val="002C75C7"/>
    <w:rsid w:val="002D49B6"/>
    <w:rsid w:val="002E491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31BA"/>
    <w:rsid w:val="003A4C71"/>
    <w:rsid w:val="003B060B"/>
    <w:rsid w:val="003B4577"/>
    <w:rsid w:val="003B46DB"/>
    <w:rsid w:val="003B6459"/>
    <w:rsid w:val="003B7149"/>
    <w:rsid w:val="003B7C0D"/>
    <w:rsid w:val="003C50D0"/>
    <w:rsid w:val="003E3944"/>
    <w:rsid w:val="003E53A2"/>
    <w:rsid w:val="003E5BB6"/>
    <w:rsid w:val="003E679E"/>
    <w:rsid w:val="003E77DC"/>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1738"/>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58B8"/>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5501"/>
    <w:rsid w:val="005A6B24"/>
    <w:rsid w:val="005B2AC8"/>
    <w:rsid w:val="005B3A05"/>
    <w:rsid w:val="005C3984"/>
    <w:rsid w:val="005C636E"/>
    <w:rsid w:val="005C6504"/>
    <w:rsid w:val="005C6A3A"/>
    <w:rsid w:val="005C7265"/>
    <w:rsid w:val="005D0B9C"/>
    <w:rsid w:val="005D1633"/>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775"/>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3A91"/>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3DC1"/>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1CEB"/>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1508"/>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67E60"/>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46FE"/>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2EFC"/>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16B0"/>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E84"/>
    <w:rsid w:val="00BF7FA9"/>
    <w:rsid w:val="00C02D01"/>
    <w:rsid w:val="00C03480"/>
    <w:rsid w:val="00C0458D"/>
    <w:rsid w:val="00C079B1"/>
    <w:rsid w:val="00C10568"/>
    <w:rsid w:val="00C11CA7"/>
    <w:rsid w:val="00C12101"/>
    <w:rsid w:val="00C162D4"/>
    <w:rsid w:val="00C17D5E"/>
    <w:rsid w:val="00C22785"/>
    <w:rsid w:val="00C328C9"/>
    <w:rsid w:val="00C32C9B"/>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4D76"/>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B70C6"/>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B4"/>
    <w:rsid w:val="00E35630"/>
    <w:rsid w:val="00E35BDB"/>
    <w:rsid w:val="00E370AF"/>
    <w:rsid w:val="00E40A99"/>
    <w:rsid w:val="00E40C10"/>
    <w:rsid w:val="00E426F9"/>
    <w:rsid w:val="00E4574A"/>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6637620">
      <w:bodyDiv w:val="1"/>
      <w:marLeft w:val="0"/>
      <w:marRight w:val="0"/>
      <w:marTop w:val="0"/>
      <w:marBottom w:val="0"/>
      <w:divBdr>
        <w:top w:val="none" w:sz="0" w:space="0" w:color="auto"/>
        <w:left w:val="none" w:sz="0" w:space="0" w:color="auto"/>
        <w:bottom w:val="none" w:sz="0" w:space="0" w:color="auto"/>
        <w:right w:val="none" w:sz="0" w:space="0" w:color="auto"/>
      </w:divBdr>
      <w:divsChild>
        <w:div w:id="320624937">
          <w:marLeft w:val="0"/>
          <w:marRight w:val="0"/>
          <w:marTop w:val="0"/>
          <w:marBottom w:val="0"/>
          <w:divBdr>
            <w:top w:val="single" w:sz="6" w:space="4" w:color="000000"/>
            <w:left w:val="single" w:sz="6" w:space="4" w:color="000000"/>
            <w:bottom w:val="single" w:sz="6" w:space="4" w:color="000000"/>
            <w:right w:val="single" w:sz="6" w:space="4" w:color="000000"/>
          </w:divBdr>
          <w:divsChild>
            <w:div w:id="1862742954">
              <w:marLeft w:val="0"/>
              <w:marRight w:val="0"/>
              <w:marTop w:val="0"/>
              <w:marBottom w:val="0"/>
              <w:divBdr>
                <w:top w:val="none" w:sz="0" w:space="0" w:color="auto"/>
                <w:left w:val="none" w:sz="0" w:space="0" w:color="auto"/>
                <w:bottom w:val="none" w:sz="0" w:space="0" w:color="auto"/>
                <w:right w:val="none" w:sz="0" w:space="0" w:color="auto"/>
              </w:divBdr>
              <w:divsChild>
                <w:div w:id="195474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31649298">
      <w:bodyDiv w:val="1"/>
      <w:marLeft w:val="0"/>
      <w:marRight w:val="0"/>
      <w:marTop w:val="0"/>
      <w:marBottom w:val="0"/>
      <w:divBdr>
        <w:top w:val="none" w:sz="0" w:space="0" w:color="auto"/>
        <w:left w:val="none" w:sz="0" w:space="0" w:color="auto"/>
        <w:bottom w:val="none" w:sz="0" w:space="0" w:color="auto"/>
        <w:right w:val="none" w:sz="0" w:space="0" w:color="auto"/>
      </w:divBdr>
      <w:divsChild>
        <w:div w:id="459766563">
          <w:marLeft w:val="0"/>
          <w:marRight w:val="0"/>
          <w:marTop w:val="450"/>
          <w:marBottom w:val="110"/>
          <w:divBdr>
            <w:top w:val="none" w:sz="0" w:space="0" w:color="auto"/>
            <w:left w:val="none" w:sz="0" w:space="0" w:color="auto"/>
            <w:bottom w:val="none" w:sz="0" w:space="0" w:color="auto"/>
            <w:right w:val="none" w:sz="0" w:space="0" w:color="auto"/>
          </w:divBdr>
        </w:div>
        <w:div w:id="506679924">
          <w:marLeft w:val="0"/>
          <w:marRight w:val="0"/>
          <w:marTop w:val="0"/>
          <w:marBottom w:val="110"/>
          <w:divBdr>
            <w:top w:val="none" w:sz="0" w:space="0" w:color="auto"/>
            <w:left w:val="none" w:sz="0" w:space="0" w:color="auto"/>
            <w:bottom w:val="none" w:sz="0" w:space="0" w:color="auto"/>
            <w:right w:val="none" w:sz="0" w:space="0" w:color="auto"/>
          </w:divBdr>
        </w:div>
      </w:divsChild>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37541292">
      <w:bodyDiv w:val="1"/>
      <w:marLeft w:val="0"/>
      <w:marRight w:val="0"/>
      <w:marTop w:val="0"/>
      <w:marBottom w:val="0"/>
      <w:divBdr>
        <w:top w:val="none" w:sz="0" w:space="0" w:color="auto"/>
        <w:left w:val="none" w:sz="0" w:space="0" w:color="auto"/>
        <w:bottom w:val="none" w:sz="0" w:space="0" w:color="auto"/>
        <w:right w:val="none" w:sz="0" w:space="0" w:color="auto"/>
      </w:divBdr>
    </w:div>
    <w:div w:id="1741443027">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1C9A8-F645-4CE2-9730-3336E24BD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1868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2023-10-16T19:42:00Z</dcterms:created>
  <dcterms:modified xsi:type="dcterms:W3CDTF">2023-10-16T19:42:00Z</dcterms:modified>
</cp:coreProperties>
</file>