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25FC2" w14:textId="77777777" w:rsidR="009B5C43" w:rsidRDefault="00817775">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7980523D" w14:textId="77777777" w:rsidR="009B5C43" w:rsidRDefault="00817775">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профессии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18.01.27 Машинист технологических насосов и компрессоров</w:t>
      </w:r>
      <w:r>
        <w:rPr>
          <w:rFonts w:ascii="Times New Roman" w:eastAsia="Times New Roman" w:hAnsi="Times New Roman" w:cs="Times New Roman"/>
          <w:b/>
          <w:sz w:val="24"/>
          <w:szCs w:val="24"/>
        </w:rPr>
        <w:br/>
      </w:r>
    </w:p>
    <w:p w14:paraId="4ADFFA47" w14:textId="77777777" w:rsidR="009B5C43" w:rsidRDefault="009B5C43">
      <w:pPr>
        <w:jc w:val="center"/>
        <w:rPr>
          <w:rFonts w:ascii="Times New Roman" w:eastAsia="Times New Roman" w:hAnsi="Times New Roman" w:cs="Times New Roman"/>
          <w:b/>
          <w:i/>
          <w:sz w:val="24"/>
          <w:szCs w:val="24"/>
        </w:rPr>
      </w:pPr>
    </w:p>
    <w:p w14:paraId="0D91430C" w14:textId="77777777" w:rsidR="009B5C43" w:rsidRDefault="009B5C43">
      <w:pPr>
        <w:jc w:val="center"/>
        <w:rPr>
          <w:rFonts w:ascii="Times New Roman" w:eastAsia="Times New Roman" w:hAnsi="Times New Roman" w:cs="Times New Roman"/>
          <w:b/>
          <w:i/>
          <w:sz w:val="24"/>
          <w:szCs w:val="24"/>
        </w:rPr>
      </w:pPr>
    </w:p>
    <w:p w14:paraId="18C5E141" w14:textId="77777777" w:rsidR="009B5C43" w:rsidRDefault="009B5C43">
      <w:pPr>
        <w:jc w:val="center"/>
        <w:rPr>
          <w:rFonts w:ascii="Times New Roman" w:eastAsia="Times New Roman" w:hAnsi="Times New Roman" w:cs="Times New Roman"/>
          <w:b/>
          <w:i/>
          <w:sz w:val="24"/>
          <w:szCs w:val="24"/>
        </w:rPr>
      </w:pPr>
    </w:p>
    <w:p w14:paraId="7A5F2F6F" w14:textId="77777777" w:rsidR="009B5C43" w:rsidRDefault="009B5C43">
      <w:pPr>
        <w:jc w:val="center"/>
        <w:rPr>
          <w:rFonts w:ascii="Times New Roman" w:eastAsia="Times New Roman" w:hAnsi="Times New Roman" w:cs="Times New Roman"/>
          <w:b/>
          <w:i/>
          <w:sz w:val="24"/>
          <w:szCs w:val="24"/>
        </w:rPr>
      </w:pPr>
    </w:p>
    <w:p w14:paraId="30ABB7B3" w14:textId="77777777" w:rsidR="009B5C43" w:rsidRDefault="009B5C43">
      <w:pPr>
        <w:jc w:val="center"/>
        <w:rPr>
          <w:rFonts w:ascii="Times New Roman" w:eastAsia="Times New Roman" w:hAnsi="Times New Roman" w:cs="Times New Roman"/>
          <w:b/>
          <w:i/>
          <w:sz w:val="24"/>
          <w:szCs w:val="24"/>
        </w:rPr>
      </w:pPr>
    </w:p>
    <w:p w14:paraId="46B329F7" w14:textId="77777777" w:rsidR="009B5C43" w:rsidRDefault="009B5C43">
      <w:pPr>
        <w:jc w:val="center"/>
        <w:rPr>
          <w:rFonts w:ascii="Times New Roman" w:eastAsia="Times New Roman" w:hAnsi="Times New Roman" w:cs="Times New Roman"/>
          <w:b/>
          <w:i/>
          <w:sz w:val="24"/>
          <w:szCs w:val="24"/>
        </w:rPr>
      </w:pPr>
    </w:p>
    <w:p w14:paraId="625DBDB3" w14:textId="77777777" w:rsidR="009B5C43" w:rsidRDefault="009B5C43">
      <w:pPr>
        <w:jc w:val="center"/>
        <w:rPr>
          <w:rFonts w:ascii="Times New Roman" w:eastAsia="Times New Roman" w:hAnsi="Times New Roman" w:cs="Times New Roman"/>
          <w:b/>
          <w:i/>
          <w:sz w:val="24"/>
          <w:szCs w:val="24"/>
        </w:rPr>
      </w:pPr>
    </w:p>
    <w:p w14:paraId="4143551E" w14:textId="77777777" w:rsidR="009B5C43" w:rsidRDefault="009B5C43">
      <w:pPr>
        <w:jc w:val="center"/>
        <w:rPr>
          <w:rFonts w:ascii="Times New Roman" w:eastAsia="Times New Roman" w:hAnsi="Times New Roman" w:cs="Times New Roman"/>
          <w:b/>
          <w:i/>
          <w:sz w:val="24"/>
          <w:szCs w:val="24"/>
        </w:rPr>
      </w:pPr>
    </w:p>
    <w:p w14:paraId="4F25389D" w14:textId="77777777" w:rsidR="009B5C43" w:rsidRDefault="00817775">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61F9BB45" w14:textId="77777777" w:rsidR="009B5C43" w:rsidRDefault="009B5C43">
      <w:pPr>
        <w:jc w:val="center"/>
        <w:rPr>
          <w:rFonts w:ascii="Times New Roman" w:eastAsia="Times New Roman" w:hAnsi="Times New Roman" w:cs="Times New Roman"/>
          <w:b/>
          <w:i/>
          <w:sz w:val="24"/>
          <w:szCs w:val="24"/>
        </w:rPr>
      </w:pPr>
    </w:p>
    <w:p w14:paraId="449236E9" w14:textId="77777777" w:rsidR="009B5C43" w:rsidRDefault="009B5C43">
      <w:pPr>
        <w:jc w:val="center"/>
        <w:rPr>
          <w:rFonts w:ascii="Times New Roman" w:eastAsia="Times New Roman" w:hAnsi="Times New Roman" w:cs="Times New Roman"/>
          <w:b/>
          <w:i/>
          <w:sz w:val="24"/>
          <w:szCs w:val="24"/>
        </w:rPr>
      </w:pPr>
    </w:p>
    <w:p w14:paraId="38515140" w14:textId="77777777" w:rsidR="009B5C43" w:rsidRDefault="009B5C43">
      <w:pPr>
        <w:jc w:val="center"/>
        <w:rPr>
          <w:rFonts w:ascii="Times New Roman" w:eastAsia="Times New Roman" w:hAnsi="Times New Roman" w:cs="Times New Roman"/>
          <w:b/>
          <w:i/>
          <w:sz w:val="24"/>
          <w:szCs w:val="24"/>
        </w:rPr>
      </w:pPr>
    </w:p>
    <w:p w14:paraId="22A6DE77" w14:textId="77777777" w:rsidR="009B5C43" w:rsidRDefault="009B5C43">
      <w:pPr>
        <w:jc w:val="center"/>
        <w:rPr>
          <w:rFonts w:ascii="Times New Roman" w:eastAsia="Times New Roman" w:hAnsi="Times New Roman" w:cs="Times New Roman"/>
          <w:b/>
          <w:i/>
          <w:sz w:val="24"/>
          <w:szCs w:val="24"/>
        </w:rPr>
      </w:pPr>
    </w:p>
    <w:p w14:paraId="76B14961" w14:textId="77777777" w:rsidR="009B5C43" w:rsidRDefault="009B5C43">
      <w:pPr>
        <w:jc w:val="center"/>
        <w:rPr>
          <w:rFonts w:ascii="Times New Roman" w:eastAsia="Times New Roman" w:hAnsi="Times New Roman" w:cs="Times New Roman"/>
          <w:b/>
          <w:i/>
          <w:sz w:val="24"/>
          <w:szCs w:val="24"/>
        </w:rPr>
      </w:pPr>
    </w:p>
    <w:p w14:paraId="0A58F964" w14:textId="77777777" w:rsidR="009B5C43" w:rsidRDefault="009B5C43">
      <w:pPr>
        <w:jc w:val="center"/>
        <w:rPr>
          <w:rFonts w:ascii="Times New Roman" w:eastAsia="Times New Roman" w:hAnsi="Times New Roman" w:cs="Times New Roman"/>
          <w:b/>
          <w:i/>
          <w:sz w:val="24"/>
          <w:szCs w:val="24"/>
        </w:rPr>
      </w:pPr>
    </w:p>
    <w:p w14:paraId="12641B37" w14:textId="77777777" w:rsidR="009B5C43" w:rsidRDefault="009B5C43">
      <w:pPr>
        <w:jc w:val="center"/>
        <w:rPr>
          <w:rFonts w:ascii="Times New Roman" w:eastAsia="Times New Roman" w:hAnsi="Times New Roman" w:cs="Times New Roman"/>
          <w:b/>
          <w:i/>
          <w:sz w:val="24"/>
          <w:szCs w:val="24"/>
        </w:rPr>
      </w:pPr>
    </w:p>
    <w:p w14:paraId="2574D510" w14:textId="77777777" w:rsidR="009B5C43" w:rsidRDefault="009B5C43">
      <w:pPr>
        <w:jc w:val="center"/>
        <w:rPr>
          <w:rFonts w:ascii="Times New Roman" w:eastAsia="Times New Roman" w:hAnsi="Times New Roman" w:cs="Times New Roman"/>
          <w:b/>
          <w:i/>
          <w:sz w:val="24"/>
          <w:szCs w:val="24"/>
        </w:rPr>
      </w:pPr>
    </w:p>
    <w:p w14:paraId="0E1E969D" w14:textId="77777777" w:rsidR="009B5C43" w:rsidRDefault="009B5C43">
      <w:pPr>
        <w:jc w:val="center"/>
        <w:rPr>
          <w:rFonts w:ascii="Times New Roman" w:eastAsia="Times New Roman" w:hAnsi="Times New Roman" w:cs="Times New Roman"/>
          <w:b/>
          <w:i/>
          <w:sz w:val="24"/>
          <w:szCs w:val="24"/>
        </w:rPr>
      </w:pPr>
    </w:p>
    <w:p w14:paraId="4684C9AB" w14:textId="77777777" w:rsidR="009B5C43" w:rsidRDefault="009B5C43">
      <w:pPr>
        <w:jc w:val="center"/>
        <w:rPr>
          <w:rFonts w:ascii="Times New Roman" w:eastAsia="Times New Roman" w:hAnsi="Times New Roman" w:cs="Times New Roman"/>
          <w:b/>
          <w:i/>
          <w:sz w:val="24"/>
          <w:szCs w:val="24"/>
        </w:rPr>
      </w:pPr>
    </w:p>
    <w:p w14:paraId="6F398DA5" w14:textId="77777777" w:rsidR="009B5C43" w:rsidRDefault="009B5C43">
      <w:pPr>
        <w:jc w:val="center"/>
        <w:rPr>
          <w:rFonts w:ascii="Times New Roman" w:eastAsia="Times New Roman" w:hAnsi="Times New Roman" w:cs="Times New Roman"/>
          <w:b/>
          <w:i/>
          <w:sz w:val="24"/>
          <w:szCs w:val="24"/>
        </w:rPr>
      </w:pPr>
    </w:p>
    <w:p w14:paraId="0DFBDBB2" w14:textId="77777777" w:rsidR="009B5C43" w:rsidRDefault="009B5C43">
      <w:pPr>
        <w:jc w:val="center"/>
        <w:rPr>
          <w:rFonts w:ascii="Times New Roman" w:eastAsia="Times New Roman" w:hAnsi="Times New Roman" w:cs="Times New Roman"/>
          <w:b/>
          <w:i/>
          <w:sz w:val="24"/>
          <w:szCs w:val="24"/>
        </w:rPr>
      </w:pPr>
    </w:p>
    <w:p w14:paraId="1227ECBF" w14:textId="77777777" w:rsidR="009B5C43" w:rsidRDefault="009B5C43">
      <w:pPr>
        <w:jc w:val="center"/>
        <w:rPr>
          <w:rFonts w:ascii="Times New Roman" w:eastAsia="Times New Roman" w:hAnsi="Times New Roman" w:cs="Times New Roman"/>
          <w:b/>
          <w:i/>
          <w:sz w:val="24"/>
          <w:szCs w:val="24"/>
        </w:rPr>
      </w:pPr>
    </w:p>
    <w:p w14:paraId="20B20DE4" w14:textId="77777777" w:rsidR="009B5C43" w:rsidRDefault="009B5C43">
      <w:pPr>
        <w:jc w:val="center"/>
        <w:rPr>
          <w:rFonts w:ascii="Times New Roman" w:eastAsia="Times New Roman" w:hAnsi="Times New Roman" w:cs="Times New Roman"/>
          <w:b/>
          <w:i/>
          <w:sz w:val="24"/>
          <w:szCs w:val="24"/>
        </w:rPr>
      </w:pPr>
    </w:p>
    <w:p w14:paraId="69CBA7A3" w14:textId="77777777" w:rsidR="009B5C43" w:rsidRDefault="009B5C43">
      <w:pPr>
        <w:jc w:val="center"/>
        <w:rPr>
          <w:rFonts w:ascii="Times New Roman" w:eastAsia="Times New Roman" w:hAnsi="Times New Roman" w:cs="Times New Roman"/>
          <w:b/>
          <w:i/>
          <w:sz w:val="24"/>
          <w:szCs w:val="24"/>
        </w:rPr>
      </w:pPr>
    </w:p>
    <w:p w14:paraId="44EB00D1" w14:textId="77777777" w:rsidR="009B5C43" w:rsidRDefault="009B5C43">
      <w:pPr>
        <w:jc w:val="center"/>
        <w:rPr>
          <w:rFonts w:ascii="Times New Roman" w:eastAsia="Times New Roman" w:hAnsi="Times New Roman" w:cs="Times New Roman"/>
          <w:b/>
          <w:i/>
          <w:sz w:val="24"/>
          <w:szCs w:val="24"/>
        </w:rPr>
      </w:pPr>
    </w:p>
    <w:p w14:paraId="068B1B49" w14:textId="77777777" w:rsidR="009B5C43" w:rsidRDefault="009B5C43">
      <w:pPr>
        <w:jc w:val="center"/>
        <w:rPr>
          <w:rFonts w:ascii="Times New Roman" w:eastAsia="Times New Roman" w:hAnsi="Times New Roman" w:cs="Times New Roman"/>
          <w:b/>
          <w:i/>
          <w:sz w:val="24"/>
          <w:szCs w:val="24"/>
        </w:rPr>
      </w:pPr>
    </w:p>
    <w:p w14:paraId="21A26C54" w14:textId="77777777" w:rsidR="009B5C43" w:rsidRDefault="009B5C43">
      <w:pPr>
        <w:jc w:val="center"/>
        <w:rPr>
          <w:rFonts w:ascii="Times New Roman" w:eastAsia="Times New Roman" w:hAnsi="Times New Roman" w:cs="Times New Roman"/>
          <w:b/>
          <w:i/>
          <w:sz w:val="24"/>
          <w:szCs w:val="24"/>
        </w:rPr>
      </w:pPr>
    </w:p>
    <w:p w14:paraId="6F229DD1" w14:textId="77777777" w:rsidR="009B5C43" w:rsidRDefault="009B5C43">
      <w:pPr>
        <w:jc w:val="center"/>
        <w:rPr>
          <w:rFonts w:ascii="Times New Roman" w:eastAsia="Times New Roman" w:hAnsi="Times New Roman" w:cs="Times New Roman"/>
          <w:b/>
          <w:i/>
          <w:sz w:val="24"/>
          <w:szCs w:val="24"/>
        </w:rPr>
      </w:pPr>
    </w:p>
    <w:p w14:paraId="1E0D49D2" w14:textId="77777777" w:rsidR="009B5C43" w:rsidRDefault="009B5C43">
      <w:pPr>
        <w:jc w:val="center"/>
        <w:rPr>
          <w:rFonts w:ascii="Times New Roman" w:eastAsia="Times New Roman" w:hAnsi="Times New Roman" w:cs="Times New Roman"/>
          <w:b/>
          <w:i/>
          <w:sz w:val="24"/>
          <w:szCs w:val="24"/>
        </w:rPr>
      </w:pPr>
    </w:p>
    <w:p w14:paraId="7ED5D088" w14:textId="77777777" w:rsidR="009B5C43" w:rsidRDefault="009B5C43">
      <w:pPr>
        <w:jc w:val="center"/>
        <w:rPr>
          <w:rFonts w:ascii="Times New Roman" w:eastAsia="Times New Roman" w:hAnsi="Times New Roman" w:cs="Times New Roman"/>
          <w:b/>
          <w:i/>
          <w:sz w:val="24"/>
          <w:szCs w:val="24"/>
        </w:rPr>
      </w:pPr>
    </w:p>
    <w:p w14:paraId="6BADEA0A" w14:textId="77777777" w:rsidR="009B5C43" w:rsidRDefault="009B5C43">
      <w:pPr>
        <w:jc w:val="center"/>
        <w:rPr>
          <w:rFonts w:ascii="Times New Roman" w:eastAsia="Times New Roman" w:hAnsi="Times New Roman" w:cs="Times New Roman"/>
          <w:b/>
          <w:i/>
          <w:sz w:val="24"/>
          <w:szCs w:val="24"/>
        </w:rPr>
      </w:pPr>
    </w:p>
    <w:p w14:paraId="09F86C8F" w14:textId="77777777" w:rsidR="009B5C43" w:rsidRDefault="009B5C43">
      <w:pPr>
        <w:jc w:val="center"/>
        <w:rPr>
          <w:rFonts w:ascii="Times New Roman" w:eastAsia="Times New Roman" w:hAnsi="Times New Roman" w:cs="Times New Roman"/>
          <w:b/>
          <w:i/>
          <w:sz w:val="24"/>
          <w:szCs w:val="24"/>
        </w:rPr>
      </w:pPr>
    </w:p>
    <w:p w14:paraId="1A696538" w14:textId="77777777" w:rsidR="009B5C43" w:rsidRDefault="009B5C43">
      <w:pPr>
        <w:jc w:val="center"/>
        <w:rPr>
          <w:rFonts w:ascii="Times New Roman" w:eastAsia="Times New Roman" w:hAnsi="Times New Roman" w:cs="Times New Roman"/>
          <w:b/>
          <w:i/>
          <w:sz w:val="24"/>
          <w:szCs w:val="24"/>
        </w:rPr>
      </w:pPr>
    </w:p>
    <w:p w14:paraId="585CE2D2" w14:textId="77777777" w:rsidR="009B5C43" w:rsidRDefault="009B5C43">
      <w:pPr>
        <w:jc w:val="center"/>
        <w:rPr>
          <w:rFonts w:ascii="Times New Roman" w:eastAsia="Times New Roman" w:hAnsi="Times New Roman" w:cs="Times New Roman"/>
          <w:b/>
          <w:i/>
          <w:sz w:val="24"/>
          <w:szCs w:val="24"/>
        </w:rPr>
      </w:pPr>
    </w:p>
    <w:p w14:paraId="7E766515" w14:textId="77777777" w:rsidR="009B5C43" w:rsidRDefault="009B5C43">
      <w:pPr>
        <w:jc w:val="center"/>
        <w:rPr>
          <w:rFonts w:ascii="Times New Roman" w:eastAsia="Times New Roman" w:hAnsi="Times New Roman" w:cs="Times New Roman"/>
          <w:b/>
          <w:i/>
          <w:sz w:val="24"/>
          <w:szCs w:val="24"/>
        </w:rPr>
      </w:pPr>
    </w:p>
    <w:p w14:paraId="1F10CBD2" w14:textId="77777777" w:rsidR="009B5C43" w:rsidRDefault="009B5C43">
      <w:pPr>
        <w:jc w:val="center"/>
        <w:rPr>
          <w:rFonts w:ascii="Times New Roman" w:eastAsia="Times New Roman" w:hAnsi="Times New Roman" w:cs="Times New Roman"/>
          <w:b/>
          <w:i/>
          <w:sz w:val="24"/>
          <w:szCs w:val="24"/>
        </w:rPr>
      </w:pPr>
    </w:p>
    <w:p w14:paraId="6267EE0F" w14:textId="77777777" w:rsidR="009B5C43" w:rsidRDefault="009B5C43">
      <w:pPr>
        <w:jc w:val="center"/>
        <w:rPr>
          <w:rFonts w:ascii="Times New Roman" w:eastAsia="Times New Roman" w:hAnsi="Times New Roman" w:cs="Times New Roman"/>
          <w:b/>
          <w:i/>
          <w:sz w:val="24"/>
          <w:szCs w:val="24"/>
        </w:rPr>
      </w:pPr>
    </w:p>
    <w:p w14:paraId="4824AD2F" w14:textId="77777777" w:rsidR="009B5C43" w:rsidRDefault="009B5C43">
      <w:pPr>
        <w:jc w:val="center"/>
        <w:rPr>
          <w:rFonts w:ascii="Times New Roman" w:eastAsia="Times New Roman" w:hAnsi="Times New Roman" w:cs="Times New Roman"/>
          <w:b/>
          <w:i/>
          <w:sz w:val="24"/>
          <w:szCs w:val="24"/>
        </w:rPr>
      </w:pPr>
    </w:p>
    <w:p w14:paraId="4214C7F4" w14:textId="77777777" w:rsidR="009B5C43" w:rsidRDefault="009B5C43">
      <w:pPr>
        <w:jc w:val="center"/>
        <w:rPr>
          <w:rFonts w:ascii="Times New Roman" w:eastAsia="Times New Roman" w:hAnsi="Times New Roman" w:cs="Times New Roman"/>
          <w:b/>
          <w:i/>
          <w:sz w:val="24"/>
          <w:szCs w:val="24"/>
        </w:rPr>
      </w:pPr>
    </w:p>
    <w:p w14:paraId="3247BA5A" w14:textId="77777777" w:rsidR="009B5C43" w:rsidRDefault="009B5C43">
      <w:pPr>
        <w:jc w:val="center"/>
        <w:rPr>
          <w:rFonts w:ascii="Times New Roman" w:eastAsia="Times New Roman" w:hAnsi="Times New Roman" w:cs="Times New Roman"/>
          <w:b/>
          <w:i/>
          <w:sz w:val="24"/>
          <w:szCs w:val="24"/>
        </w:rPr>
      </w:pPr>
    </w:p>
    <w:p w14:paraId="04C4D8F4" w14:textId="77777777" w:rsidR="009B5C43" w:rsidRDefault="009B5C43">
      <w:pPr>
        <w:jc w:val="center"/>
        <w:rPr>
          <w:rFonts w:ascii="Times New Roman" w:eastAsia="Times New Roman" w:hAnsi="Times New Roman" w:cs="Times New Roman"/>
          <w:b/>
          <w:i/>
          <w:sz w:val="24"/>
          <w:szCs w:val="24"/>
        </w:rPr>
      </w:pPr>
    </w:p>
    <w:p w14:paraId="0EC3BC58" w14:textId="77777777" w:rsidR="009B5C43" w:rsidRDefault="009B5C43">
      <w:pPr>
        <w:jc w:val="center"/>
        <w:rPr>
          <w:rFonts w:ascii="Times New Roman" w:eastAsia="Times New Roman" w:hAnsi="Times New Roman" w:cs="Times New Roman"/>
          <w:b/>
          <w:i/>
          <w:sz w:val="24"/>
          <w:szCs w:val="24"/>
        </w:rPr>
      </w:pPr>
    </w:p>
    <w:p w14:paraId="061D3C30" w14:textId="77777777" w:rsidR="009B5C43" w:rsidRDefault="009B5C43">
      <w:pPr>
        <w:jc w:val="center"/>
        <w:rPr>
          <w:rFonts w:ascii="Times New Roman" w:eastAsia="Times New Roman" w:hAnsi="Times New Roman" w:cs="Times New Roman"/>
          <w:b/>
          <w:i/>
          <w:sz w:val="24"/>
          <w:szCs w:val="24"/>
        </w:rPr>
      </w:pPr>
    </w:p>
    <w:p w14:paraId="2A9AA41A" w14:textId="77777777" w:rsidR="009B5C43" w:rsidRDefault="008177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099648CC" w14:textId="77777777" w:rsidR="009B5C43" w:rsidRDefault="00817775">
      <w:pPr>
        <w:rPr>
          <w:rFonts w:ascii="Times New Roman" w:eastAsia="Times New Roman" w:hAnsi="Times New Roman" w:cs="Times New Roman"/>
          <w:b/>
          <w:sz w:val="24"/>
          <w:szCs w:val="24"/>
          <w:vertAlign w:val="superscript"/>
        </w:rPr>
      </w:pPr>
      <w:r>
        <w:br w:type="page"/>
      </w:r>
    </w:p>
    <w:p w14:paraId="65737B4C" w14:textId="77777777" w:rsidR="009B5C43" w:rsidRDefault="008177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1A4DED80" w14:textId="77777777" w:rsidR="009B5C43" w:rsidRDefault="009B5C43">
      <w:pPr>
        <w:rPr>
          <w:rFonts w:ascii="Times New Roman" w:eastAsia="Times New Roman" w:hAnsi="Times New Roman" w:cs="Times New Roman"/>
          <w:b/>
          <w:sz w:val="24"/>
          <w:szCs w:val="24"/>
        </w:rPr>
      </w:pPr>
    </w:p>
    <w:sdt>
      <w:sdtPr>
        <w:id w:val="1776901170"/>
        <w:docPartObj>
          <w:docPartGallery w:val="Table of Contents"/>
          <w:docPartUnique/>
        </w:docPartObj>
      </w:sdtPr>
      <w:sdtEndPr/>
      <w:sdtContent>
        <w:p w14:paraId="3A9D07A4" w14:textId="77777777" w:rsidR="009B5C43" w:rsidRDefault="00817775">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353AE4A3" w14:textId="77777777" w:rsidR="009B5C43" w:rsidRDefault="00817775">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r>
            <w:fldChar w:fldCharType="end"/>
          </w:r>
          <w:r>
            <w:fldChar w:fldCharType="end"/>
          </w:r>
        </w:p>
      </w:sdtContent>
    </w:sdt>
    <w:p w14:paraId="2F6214B0" w14:textId="77777777" w:rsidR="009B5C43" w:rsidRDefault="00817775">
      <w:pPr>
        <w:rPr>
          <w:rFonts w:ascii="Times New Roman" w:eastAsia="Times New Roman" w:hAnsi="Times New Roman" w:cs="Times New Roman"/>
          <w:b/>
          <w:sz w:val="24"/>
          <w:szCs w:val="24"/>
        </w:rPr>
      </w:pPr>
      <w:r>
        <w:br w:type="page"/>
      </w:r>
    </w:p>
    <w:p w14:paraId="60C064C0" w14:textId="77777777" w:rsidR="009B5C43" w:rsidRDefault="00817775">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4FE5F829" w14:textId="77777777" w:rsidR="009B5C43" w:rsidRDefault="0081777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профессии 18.01.27 Машинист технологических насосов и компрессоров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профессии 18.01.27 Машинист технологических насосов и компрессоров, и определяет совокупность требований к ее организации и проведению.</w:t>
      </w:r>
    </w:p>
    <w:p w14:paraId="446E11A3" w14:textId="710509DE" w:rsidR="009B5C43" w:rsidRDefault="0081777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профессии 18.01.27 Машинист технологических насосов и компрессоров соответствующим требованиям ФГОС СПО </w:t>
      </w:r>
      <w:r w:rsidR="0031010E">
        <w:rPr>
          <w:rFonts w:ascii="Times New Roman" w:eastAsia="Times New Roman" w:hAnsi="Times New Roman" w:cs="Times New Roman"/>
          <w:sz w:val="24"/>
          <w:szCs w:val="24"/>
          <w:lang w:val="en-US"/>
        </w:rPr>
        <w:br/>
      </w:r>
      <w:r>
        <w:rPr>
          <w:rFonts w:ascii="Times New Roman" w:eastAsia="Times New Roman" w:hAnsi="Times New Roman" w:cs="Times New Roman"/>
          <w:sz w:val="24"/>
          <w:szCs w:val="24"/>
        </w:rPr>
        <w:t>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4DA784C3" w14:textId="77777777" w:rsidR="009B5C43" w:rsidRDefault="0081777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2E9D11EB" w14:textId="77777777" w:rsidR="009B5C43" w:rsidRDefault="0081777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5AC53F7C" w14:textId="77777777" w:rsidR="009B5C43" w:rsidRDefault="0081777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5C214D17" w14:textId="77777777" w:rsidR="009B5C43" w:rsidRDefault="0081777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ГИА выпускнику по профессии 18.01.27 Машинист технологических насосов и компрессоров</w:t>
      </w:r>
      <w:r>
        <w:rPr>
          <w:rFonts w:ascii="Times New Roman" w:eastAsia="Times New Roman" w:hAnsi="Times New Roman" w:cs="Times New Roman"/>
          <w:color w:val="000000"/>
          <w:sz w:val="24"/>
          <w:szCs w:val="24"/>
        </w:rPr>
        <w:t xml:space="preserve"> присваивается квалификаци</w:t>
      </w:r>
      <w:r>
        <w:rPr>
          <w:rFonts w:ascii="Times New Roman" w:eastAsia="Times New Roman" w:hAnsi="Times New Roman" w:cs="Times New Roman"/>
          <w:sz w:val="24"/>
          <w:szCs w:val="24"/>
        </w:rPr>
        <w:t>я: Машинист технологических насосов и компрессоров.</w:t>
      </w:r>
    </w:p>
    <w:p w14:paraId="04974B6B" w14:textId="055C99FB" w:rsidR="009B5C43" w:rsidRDefault="0081777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 xml:space="preserve">и квалифицированных рабочих, служащих и определяет совокупность требований </w:t>
      </w:r>
      <w:r w:rsidR="0031010E">
        <w:rPr>
          <w:rFonts w:ascii="Times New Roman" w:eastAsia="Times New Roman" w:hAnsi="Times New Roman" w:cs="Times New Roman"/>
          <w:sz w:val="24"/>
          <w:szCs w:val="24"/>
          <w:lang w:val="en-US"/>
        </w:rPr>
        <w:br/>
      </w:r>
      <w:r>
        <w:rPr>
          <w:rFonts w:ascii="Times New Roman" w:eastAsia="Times New Roman" w:hAnsi="Times New Roman" w:cs="Times New Roman"/>
          <w:sz w:val="24"/>
          <w:szCs w:val="24"/>
        </w:rPr>
        <w:t>к ГИА, в том числе к содержанию, организации работы, оценочным материалам ГИА выпускников по данной профессии.</w:t>
      </w:r>
    </w:p>
    <w:p w14:paraId="3B34F61A" w14:textId="69588E6B" w:rsidR="009B5C43" w:rsidRDefault="0081777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w:t>
      </w:r>
      <w:r w:rsidR="0031010E">
        <w:rPr>
          <w:rFonts w:ascii="Times New Roman" w:eastAsia="Times New Roman" w:hAnsi="Times New Roman" w:cs="Times New Roman"/>
          <w:color w:val="000000"/>
          <w:sz w:val="24"/>
          <w:szCs w:val="24"/>
          <w:lang w:val="en-US"/>
        </w:rPr>
        <w:br/>
      </w:r>
      <w:r>
        <w:rPr>
          <w:rFonts w:ascii="Times New Roman" w:eastAsia="Times New Roman" w:hAnsi="Times New Roman" w:cs="Times New Roman"/>
          <w:color w:val="000000"/>
          <w:sz w:val="24"/>
          <w:szCs w:val="24"/>
        </w:rPr>
        <w:t>и демонстрировать результаты освоения образовательной программы (таблица 2).</w:t>
      </w:r>
    </w:p>
    <w:p w14:paraId="6F4AAFFB" w14:textId="77777777" w:rsidR="007B030D" w:rsidRDefault="007B030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79D2200E" w14:textId="77777777" w:rsidR="009B5C43" w:rsidRDefault="00817775">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0D24A669" w14:textId="77777777" w:rsidR="009B5C43" w:rsidRDefault="00817775">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
        <w:tblW w:w="9639" w:type="dxa"/>
        <w:tblInd w:w="-5" w:type="dxa"/>
        <w:tblLayout w:type="fixed"/>
        <w:tblLook w:val="0000" w:firstRow="0" w:lastRow="0" w:firstColumn="0" w:lastColumn="0" w:noHBand="0" w:noVBand="0"/>
      </w:tblPr>
      <w:tblGrid>
        <w:gridCol w:w="4714"/>
        <w:gridCol w:w="4925"/>
      </w:tblGrid>
      <w:tr w:rsidR="009B5C43" w14:paraId="26605C75" w14:textId="77777777" w:rsidTr="0031010E">
        <w:trPr>
          <w:trHeight w:val="441"/>
        </w:trPr>
        <w:tc>
          <w:tcPr>
            <w:tcW w:w="4714" w:type="dxa"/>
            <w:tcBorders>
              <w:top w:val="single" w:sz="4" w:space="0" w:color="000000"/>
              <w:left w:val="single" w:sz="4" w:space="0" w:color="000000"/>
              <w:bottom w:val="single" w:sz="4" w:space="0" w:color="000000"/>
              <w:right w:val="single" w:sz="4" w:space="0" w:color="000000"/>
            </w:tcBorders>
          </w:tcPr>
          <w:p w14:paraId="5210BE38" w14:textId="77777777" w:rsidR="009B5C43" w:rsidRDefault="0081777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675E4D66" w14:textId="77777777" w:rsidR="009B5C43" w:rsidRDefault="0081777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925" w:type="dxa"/>
            <w:tcBorders>
              <w:top w:val="single" w:sz="4" w:space="0" w:color="000000"/>
              <w:left w:val="single" w:sz="4" w:space="0" w:color="000000"/>
              <w:bottom w:val="single" w:sz="4" w:space="0" w:color="000000"/>
              <w:right w:val="single" w:sz="4" w:space="0" w:color="000000"/>
            </w:tcBorders>
          </w:tcPr>
          <w:p w14:paraId="27CC20D7" w14:textId="77777777" w:rsidR="009B5C43" w:rsidRDefault="0081777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5D14A954" w14:textId="77777777" w:rsidR="009B5C43" w:rsidRDefault="0081777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7CB0D174" w14:textId="77777777" w:rsidR="009B5C43" w:rsidRDefault="0081777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9B5C43" w14:paraId="774B2F95" w14:textId="77777777" w:rsidTr="0031010E">
        <w:trPr>
          <w:trHeight w:val="221"/>
        </w:trPr>
        <w:tc>
          <w:tcPr>
            <w:tcW w:w="4714" w:type="dxa"/>
            <w:tcBorders>
              <w:top w:val="single" w:sz="4" w:space="0" w:color="000000"/>
              <w:left w:val="single" w:sz="4" w:space="0" w:color="000000"/>
              <w:bottom w:val="single" w:sz="4" w:space="0" w:color="000000"/>
              <w:right w:val="single" w:sz="4" w:space="0" w:color="000000"/>
            </w:tcBorders>
          </w:tcPr>
          <w:p w14:paraId="59C7BE28" w14:textId="77777777" w:rsidR="009B5C43" w:rsidRDefault="0081777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925" w:type="dxa"/>
            <w:tcBorders>
              <w:top w:val="single" w:sz="4" w:space="0" w:color="000000"/>
              <w:left w:val="single" w:sz="4" w:space="0" w:color="000000"/>
              <w:bottom w:val="single" w:sz="4" w:space="0" w:color="000000"/>
              <w:right w:val="single" w:sz="4" w:space="0" w:color="000000"/>
            </w:tcBorders>
          </w:tcPr>
          <w:p w14:paraId="5ED6F393" w14:textId="77777777" w:rsidR="009B5C43" w:rsidRDefault="0081777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9B5C43" w14:paraId="6FC374D6" w14:textId="77777777" w:rsidTr="0031010E">
        <w:trPr>
          <w:trHeight w:val="390"/>
        </w:trPr>
        <w:tc>
          <w:tcPr>
            <w:tcW w:w="9639" w:type="dxa"/>
            <w:gridSpan w:val="2"/>
            <w:tcBorders>
              <w:top w:val="single" w:sz="4" w:space="0" w:color="000000"/>
              <w:left w:val="single" w:sz="4" w:space="0" w:color="000000"/>
              <w:bottom w:val="single" w:sz="4" w:space="0" w:color="000000"/>
              <w:right w:val="single" w:sz="4" w:space="0" w:color="000000"/>
            </w:tcBorders>
            <w:vAlign w:val="center"/>
          </w:tcPr>
          <w:p w14:paraId="1A6D5786" w14:textId="77777777" w:rsidR="009B5C43" w:rsidRDefault="0081777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9B5C43" w14:paraId="4ECD1AFA" w14:textId="77777777" w:rsidTr="0031010E">
        <w:trPr>
          <w:trHeight w:val="221"/>
        </w:trPr>
        <w:tc>
          <w:tcPr>
            <w:tcW w:w="4714" w:type="dxa"/>
            <w:tcBorders>
              <w:top w:val="single" w:sz="4" w:space="0" w:color="000000"/>
              <w:left w:val="single" w:sz="4" w:space="0" w:color="000000"/>
              <w:bottom w:val="single" w:sz="4" w:space="0" w:color="000000"/>
              <w:right w:val="single" w:sz="4" w:space="0" w:color="000000"/>
            </w:tcBorders>
            <w:shd w:val="clear" w:color="auto" w:fill="FFFFFF"/>
          </w:tcPr>
          <w:p w14:paraId="386628AF" w14:textId="77777777" w:rsidR="009B5C43" w:rsidRDefault="00817775">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ВД.01 Эксплуатация технологических компрессоров и насосов, компрессорных и насосных установок, оборудования для очистки и осушки газа, </w:t>
            </w:r>
            <w:proofErr w:type="spellStart"/>
            <w:r>
              <w:rPr>
                <w:rFonts w:ascii="Times New Roman" w:eastAsia="Times New Roman" w:hAnsi="Times New Roman" w:cs="Times New Roman"/>
                <w:sz w:val="24"/>
                <w:szCs w:val="24"/>
              </w:rPr>
              <w:t>нефтепродуктоперекачивающей</w:t>
            </w:r>
            <w:proofErr w:type="spellEnd"/>
            <w:r>
              <w:rPr>
                <w:rFonts w:ascii="Times New Roman" w:eastAsia="Times New Roman" w:hAnsi="Times New Roman" w:cs="Times New Roman"/>
                <w:sz w:val="24"/>
                <w:szCs w:val="24"/>
              </w:rPr>
              <w:t xml:space="preserve"> станции, а также вспомогательного оборудования</w:t>
            </w:r>
          </w:p>
        </w:tc>
        <w:tc>
          <w:tcPr>
            <w:tcW w:w="4925" w:type="dxa"/>
            <w:tcBorders>
              <w:top w:val="single" w:sz="4" w:space="0" w:color="000000"/>
              <w:left w:val="single" w:sz="4" w:space="0" w:color="000000"/>
              <w:bottom w:val="single" w:sz="4" w:space="0" w:color="000000"/>
              <w:right w:val="single" w:sz="4" w:space="0" w:color="000000"/>
            </w:tcBorders>
            <w:shd w:val="clear" w:color="auto" w:fill="FFFFFF"/>
          </w:tcPr>
          <w:p w14:paraId="42338DA0" w14:textId="77777777" w:rsidR="009B5C43" w:rsidRDefault="00817775">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ПМ.01 Эксплуатация технологических компрессоров и насосов, компрессорных и насосных установок, оборудования для очистки и осушки газа, </w:t>
            </w:r>
            <w:proofErr w:type="spellStart"/>
            <w:r>
              <w:rPr>
                <w:rFonts w:ascii="Times New Roman" w:eastAsia="Times New Roman" w:hAnsi="Times New Roman" w:cs="Times New Roman"/>
                <w:sz w:val="24"/>
                <w:szCs w:val="24"/>
              </w:rPr>
              <w:t>нефтепродуктоперекачивающей</w:t>
            </w:r>
            <w:proofErr w:type="spellEnd"/>
            <w:r>
              <w:rPr>
                <w:rFonts w:ascii="Times New Roman" w:eastAsia="Times New Roman" w:hAnsi="Times New Roman" w:cs="Times New Roman"/>
                <w:sz w:val="24"/>
                <w:szCs w:val="24"/>
              </w:rPr>
              <w:t xml:space="preserve"> станции, а также вспомогательного оборудования</w:t>
            </w:r>
          </w:p>
        </w:tc>
      </w:tr>
      <w:tr w:rsidR="009B5C43" w14:paraId="3EA30A58" w14:textId="77777777" w:rsidTr="0031010E">
        <w:trPr>
          <w:trHeight w:val="221"/>
        </w:trPr>
        <w:tc>
          <w:tcPr>
            <w:tcW w:w="4714" w:type="dxa"/>
            <w:tcBorders>
              <w:top w:val="single" w:sz="4" w:space="0" w:color="000000"/>
              <w:left w:val="single" w:sz="4" w:space="0" w:color="000000"/>
              <w:bottom w:val="single" w:sz="4" w:space="0" w:color="000000"/>
              <w:right w:val="single" w:sz="4" w:space="0" w:color="000000"/>
            </w:tcBorders>
            <w:shd w:val="clear" w:color="auto" w:fill="FFFFFF"/>
          </w:tcPr>
          <w:p w14:paraId="2D90B938" w14:textId="77777777" w:rsidR="009B5C43" w:rsidRDefault="00817775">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ВД.02 Обслуживание и ремонт технологических компрессоров и насосов, </w:t>
            </w:r>
            <w:r>
              <w:rPr>
                <w:rFonts w:ascii="Times New Roman" w:eastAsia="Times New Roman" w:hAnsi="Times New Roman" w:cs="Times New Roman"/>
                <w:sz w:val="24"/>
                <w:szCs w:val="24"/>
              </w:rPr>
              <w:lastRenderedPageBreak/>
              <w:t xml:space="preserve">компрессорных и насосных установок, оборудования для очистки и осушки газа, </w:t>
            </w:r>
            <w:proofErr w:type="spellStart"/>
            <w:r>
              <w:rPr>
                <w:rFonts w:ascii="Times New Roman" w:eastAsia="Times New Roman" w:hAnsi="Times New Roman" w:cs="Times New Roman"/>
                <w:sz w:val="24"/>
                <w:szCs w:val="24"/>
              </w:rPr>
              <w:t>нефтепродуктоперекачивающей</w:t>
            </w:r>
            <w:proofErr w:type="spellEnd"/>
            <w:r>
              <w:rPr>
                <w:rFonts w:ascii="Times New Roman" w:eastAsia="Times New Roman" w:hAnsi="Times New Roman" w:cs="Times New Roman"/>
                <w:sz w:val="24"/>
                <w:szCs w:val="24"/>
              </w:rPr>
              <w:t xml:space="preserve"> станции, а также вспомогательного оборудования</w:t>
            </w:r>
          </w:p>
        </w:tc>
        <w:tc>
          <w:tcPr>
            <w:tcW w:w="4925" w:type="dxa"/>
            <w:tcBorders>
              <w:top w:val="single" w:sz="4" w:space="0" w:color="000000"/>
              <w:left w:val="single" w:sz="4" w:space="0" w:color="000000"/>
              <w:bottom w:val="single" w:sz="4" w:space="0" w:color="000000"/>
              <w:right w:val="single" w:sz="4" w:space="0" w:color="000000"/>
            </w:tcBorders>
            <w:shd w:val="clear" w:color="auto" w:fill="FFFFFF"/>
          </w:tcPr>
          <w:p w14:paraId="241E6F5D" w14:textId="73DEDE9D" w:rsidR="009B5C43" w:rsidRDefault="00817775">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ПМ.02 </w:t>
            </w:r>
            <w:r>
              <w:rPr>
                <w:rFonts w:ascii="Times New Roman" w:eastAsia="Times New Roman" w:hAnsi="Times New Roman" w:cs="Times New Roman"/>
              </w:rPr>
              <w:t xml:space="preserve">Обслуживание и ремонт технологических компрессоров и насосов, компрессорных </w:t>
            </w:r>
            <w:r>
              <w:rPr>
                <w:rFonts w:ascii="Times New Roman" w:eastAsia="Times New Roman" w:hAnsi="Times New Roman" w:cs="Times New Roman"/>
              </w:rPr>
              <w:br/>
            </w:r>
            <w:r>
              <w:rPr>
                <w:rFonts w:ascii="Times New Roman" w:eastAsia="Times New Roman" w:hAnsi="Times New Roman" w:cs="Times New Roman"/>
              </w:rPr>
              <w:lastRenderedPageBreak/>
              <w:t xml:space="preserve">и насосных установок, оборудования для очистки и осушки газа, </w:t>
            </w:r>
            <w:proofErr w:type="spellStart"/>
            <w:r>
              <w:rPr>
                <w:rFonts w:ascii="Times New Roman" w:eastAsia="Times New Roman" w:hAnsi="Times New Roman" w:cs="Times New Roman"/>
              </w:rPr>
              <w:t>нефтепродуктоперекачивающей</w:t>
            </w:r>
            <w:proofErr w:type="spellEnd"/>
            <w:r>
              <w:rPr>
                <w:rFonts w:ascii="Times New Roman" w:eastAsia="Times New Roman" w:hAnsi="Times New Roman" w:cs="Times New Roman"/>
              </w:rPr>
              <w:t xml:space="preserve"> станции, а также вспомогательного оборудования</w:t>
            </w:r>
          </w:p>
        </w:tc>
      </w:tr>
    </w:tbl>
    <w:p w14:paraId="504B392D" w14:textId="77777777" w:rsidR="009B5C43" w:rsidRDefault="009B5C43">
      <w:pPr>
        <w:rPr>
          <w:rFonts w:ascii="Times New Roman" w:eastAsia="Times New Roman" w:hAnsi="Times New Roman" w:cs="Times New Roman"/>
          <w:b/>
          <w:sz w:val="24"/>
          <w:szCs w:val="24"/>
          <w:highlight w:val="white"/>
        </w:rPr>
      </w:pPr>
    </w:p>
    <w:p w14:paraId="70DD593F" w14:textId="77777777" w:rsidR="009B5C43" w:rsidRDefault="00817775">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76B5C749" w14:textId="77777777" w:rsidR="009B5C43" w:rsidRDefault="00817775">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f0"/>
        <w:tblW w:w="9629" w:type="dxa"/>
        <w:tblInd w:w="10" w:type="dxa"/>
        <w:tblLayout w:type="fixed"/>
        <w:tblLook w:val="0000" w:firstRow="0" w:lastRow="0" w:firstColumn="0" w:lastColumn="0" w:noHBand="0" w:noVBand="0"/>
      </w:tblPr>
      <w:tblGrid>
        <w:gridCol w:w="3387"/>
        <w:gridCol w:w="6242"/>
      </w:tblGrid>
      <w:tr w:rsidR="009B5C43" w14:paraId="7F6E7878"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605E8E21" w14:textId="77777777" w:rsidR="009B5C43" w:rsidRDefault="0081777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267F5F0F" w14:textId="77777777" w:rsidR="009B5C43" w:rsidRDefault="0081777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9B5C43" w14:paraId="5DF0581F" w14:textId="77777777">
        <w:trPr>
          <w:trHeight w:val="259"/>
        </w:trPr>
        <w:tc>
          <w:tcPr>
            <w:tcW w:w="3387" w:type="dxa"/>
            <w:vMerge w:val="restart"/>
            <w:tcBorders>
              <w:top w:val="single" w:sz="4" w:space="0" w:color="000000"/>
              <w:left w:val="single" w:sz="4" w:space="0" w:color="000000"/>
              <w:right w:val="single" w:sz="4" w:space="0" w:color="000000"/>
            </w:tcBorders>
          </w:tcPr>
          <w:p w14:paraId="4C10925F" w14:textId="77777777" w:rsidR="009B5C43" w:rsidRDefault="00817775">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ВД.01 Эксплуатация технологических компрессоров и насосов, компрессорных и насосных установок, оборудования для очистки и осушки газа, </w:t>
            </w:r>
            <w:proofErr w:type="spellStart"/>
            <w:r>
              <w:rPr>
                <w:rFonts w:ascii="Times New Roman" w:eastAsia="Times New Roman" w:hAnsi="Times New Roman" w:cs="Times New Roman"/>
                <w:sz w:val="24"/>
                <w:szCs w:val="24"/>
              </w:rPr>
              <w:t>нефтепродуктоперекачивающей</w:t>
            </w:r>
            <w:proofErr w:type="spellEnd"/>
            <w:r>
              <w:rPr>
                <w:rFonts w:ascii="Times New Roman" w:eastAsia="Times New Roman" w:hAnsi="Times New Roman" w:cs="Times New Roman"/>
                <w:sz w:val="24"/>
                <w:szCs w:val="24"/>
              </w:rPr>
              <w:t xml:space="preserve"> станции, а также вспомогательного оборудования</w:t>
            </w:r>
          </w:p>
        </w:tc>
        <w:tc>
          <w:tcPr>
            <w:tcW w:w="6242" w:type="dxa"/>
            <w:tcBorders>
              <w:top w:val="single" w:sz="4" w:space="0" w:color="000000"/>
              <w:left w:val="single" w:sz="4" w:space="0" w:color="000000"/>
              <w:bottom w:val="single" w:sz="4" w:space="0" w:color="000000"/>
              <w:right w:val="single" w:sz="4" w:space="0" w:color="000000"/>
            </w:tcBorders>
          </w:tcPr>
          <w:p w14:paraId="32CC2D3D" w14:textId="77777777" w:rsidR="009B5C43" w:rsidRDefault="00817775">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1.1. Проверять техническое состояние оборудования и установок, оборудования и сооружений </w:t>
            </w:r>
            <w:proofErr w:type="spellStart"/>
            <w:r>
              <w:rPr>
                <w:rFonts w:ascii="Times New Roman" w:eastAsia="Times New Roman" w:hAnsi="Times New Roman" w:cs="Times New Roman"/>
                <w:sz w:val="24"/>
                <w:szCs w:val="24"/>
              </w:rPr>
              <w:t>нефтепродуктоперекачивающей</w:t>
            </w:r>
            <w:proofErr w:type="spellEnd"/>
            <w:r>
              <w:rPr>
                <w:rFonts w:ascii="Times New Roman" w:eastAsia="Times New Roman" w:hAnsi="Times New Roman" w:cs="Times New Roman"/>
                <w:sz w:val="24"/>
                <w:szCs w:val="24"/>
              </w:rPr>
              <w:t xml:space="preserve"> станции</w:t>
            </w:r>
          </w:p>
        </w:tc>
      </w:tr>
      <w:tr w:rsidR="009B5C43" w14:paraId="564FA1A4" w14:textId="77777777">
        <w:trPr>
          <w:trHeight w:val="250"/>
        </w:trPr>
        <w:tc>
          <w:tcPr>
            <w:tcW w:w="3387" w:type="dxa"/>
            <w:vMerge/>
            <w:tcBorders>
              <w:top w:val="single" w:sz="4" w:space="0" w:color="000000"/>
              <w:left w:val="single" w:sz="4" w:space="0" w:color="000000"/>
              <w:right w:val="single" w:sz="4" w:space="0" w:color="000000"/>
            </w:tcBorders>
          </w:tcPr>
          <w:p w14:paraId="68718ABB" w14:textId="77777777" w:rsidR="009B5C43" w:rsidRDefault="009B5C43">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66E4103B" w14:textId="77777777" w:rsidR="009B5C43" w:rsidRDefault="00817775">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1.2. Контролировать и регулировать режимы работы технологического оборудования с использованием средств автоматизации и контрольно-измерительных приборов, а также вести технологический процесс по перекачке нефти и нефтепродуктов на </w:t>
            </w:r>
            <w:proofErr w:type="spellStart"/>
            <w:r>
              <w:rPr>
                <w:rFonts w:ascii="Times New Roman" w:eastAsia="Times New Roman" w:hAnsi="Times New Roman" w:cs="Times New Roman"/>
                <w:sz w:val="24"/>
                <w:szCs w:val="24"/>
              </w:rPr>
              <w:t>нефтепродуктоперекачивающей</w:t>
            </w:r>
            <w:proofErr w:type="spellEnd"/>
            <w:r>
              <w:rPr>
                <w:rFonts w:ascii="Times New Roman" w:eastAsia="Times New Roman" w:hAnsi="Times New Roman" w:cs="Times New Roman"/>
                <w:sz w:val="24"/>
                <w:szCs w:val="24"/>
              </w:rPr>
              <w:t xml:space="preserve"> станции</w:t>
            </w:r>
          </w:p>
        </w:tc>
      </w:tr>
      <w:tr w:rsidR="009B5C43" w14:paraId="0832C991" w14:textId="77777777">
        <w:trPr>
          <w:trHeight w:val="360"/>
        </w:trPr>
        <w:tc>
          <w:tcPr>
            <w:tcW w:w="3387" w:type="dxa"/>
            <w:vMerge/>
            <w:tcBorders>
              <w:top w:val="single" w:sz="4" w:space="0" w:color="000000"/>
              <w:left w:val="single" w:sz="4" w:space="0" w:color="000000"/>
              <w:right w:val="single" w:sz="4" w:space="0" w:color="000000"/>
            </w:tcBorders>
          </w:tcPr>
          <w:p w14:paraId="47F8F43C" w14:textId="77777777" w:rsidR="009B5C43" w:rsidRDefault="009B5C43">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34BE6B9A" w14:textId="77777777" w:rsidR="009B5C43" w:rsidRDefault="00817775">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Вести учет расхода газов, рабочих агентов, электроэнергии, горюче-смазочных материалов</w:t>
            </w:r>
          </w:p>
        </w:tc>
      </w:tr>
      <w:tr w:rsidR="009B5C43" w14:paraId="5701CACE" w14:textId="77777777">
        <w:trPr>
          <w:trHeight w:val="555"/>
        </w:trPr>
        <w:tc>
          <w:tcPr>
            <w:tcW w:w="3387" w:type="dxa"/>
            <w:vMerge/>
            <w:tcBorders>
              <w:top w:val="single" w:sz="4" w:space="0" w:color="000000"/>
              <w:left w:val="single" w:sz="4" w:space="0" w:color="000000"/>
              <w:right w:val="single" w:sz="4" w:space="0" w:color="000000"/>
            </w:tcBorders>
          </w:tcPr>
          <w:p w14:paraId="1F6B7241" w14:textId="77777777" w:rsidR="009B5C43" w:rsidRDefault="009B5C43">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780AF263" w14:textId="77777777" w:rsidR="009B5C43" w:rsidRDefault="00817775">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1.4. Вести технологические процессы очистки и осушки газа</w:t>
            </w:r>
          </w:p>
        </w:tc>
      </w:tr>
      <w:tr w:rsidR="009B5C43" w14:paraId="11637B20" w14:textId="77777777">
        <w:trPr>
          <w:trHeight w:val="375"/>
        </w:trPr>
        <w:tc>
          <w:tcPr>
            <w:tcW w:w="3387" w:type="dxa"/>
            <w:vMerge/>
            <w:tcBorders>
              <w:top w:val="single" w:sz="4" w:space="0" w:color="000000"/>
              <w:left w:val="single" w:sz="4" w:space="0" w:color="000000"/>
              <w:right w:val="single" w:sz="4" w:space="0" w:color="000000"/>
            </w:tcBorders>
          </w:tcPr>
          <w:p w14:paraId="7ACE3100" w14:textId="77777777" w:rsidR="009B5C43" w:rsidRDefault="009B5C43">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533AC9FB" w14:textId="77777777" w:rsidR="009B5C43" w:rsidRDefault="00817775">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1.5. Контролировать выход и качество газа</w:t>
            </w:r>
          </w:p>
        </w:tc>
      </w:tr>
      <w:tr w:rsidR="009B5C43" w14:paraId="3F619549" w14:textId="77777777">
        <w:trPr>
          <w:trHeight w:val="585"/>
        </w:trPr>
        <w:tc>
          <w:tcPr>
            <w:tcW w:w="3387" w:type="dxa"/>
            <w:vMerge/>
            <w:tcBorders>
              <w:top w:val="single" w:sz="4" w:space="0" w:color="000000"/>
              <w:left w:val="single" w:sz="4" w:space="0" w:color="000000"/>
              <w:bottom w:val="single" w:sz="4" w:space="0" w:color="000000"/>
              <w:right w:val="single" w:sz="4" w:space="0" w:color="000000"/>
            </w:tcBorders>
          </w:tcPr>
          <w:p w14:paraId="30774568" w14:textId="77777777" w:rsidR="009B5C43" w:rsidRDefault="009B5C43">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6AAE64E5" w14:textId="77777777" w:rsidR="009B5C43" w:rsidRDefault="00817775">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1.6. Обеспечивать соблюдение требований охраны труда, промышленной, пожарной и экологической безопасности</w:t>
            </w:r>
          </w:p>
        </w:tc>
      </w:tr>
      <w:tr w:rsidR="009B5C43" w14:paraId="6EA318E5" w14:textId="77777777">
        <w:trPr>
          <w:trHeight w:val="1022"/>
        </w:trPr>
        <w:tc>
          <w:tcPr>
            <w:tcW w:w="3387" w:type="dxa"/>
            <w:vMerge w:val="restart"/>
            <w:tcBorders>
              <w:top w:val="single" w:sz="4" w:space="0" w:color="000000"/>
              <w:left w:val="single" w:sz="4" w:space="0" w:color="000000"/>
              <w:bottom w:val="single" w:sz="4" w:space="0" w:color="000000"/>
              <w:right w:val="single" w:sz="4" w:space="0" w:color="000000"/>
            </w:tcBorders>
          </w:tcPr>
          <w:p w14:paraId="1DA8E12C" w14:textId="77777777" w:rsidR="009B5C43" w:rsidRDefault="00817775">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ВД.02 Обслуживание и ремонт технологических компрессоров и насосов, компрессорных и насосных установок, оборудования для очистки и осушки газа, </w:t>
            </w:r>
            <w:proofErr w:type="spellStart"/>
            <w:r>
              <w:rPr>
                <w:rFonts w:ascii="Times New Roman" w:eastAsia="Times New Roman" w:hAnsi="Times New Roman" w:cs="Times New Roman"/>
                <w:sz w:val="24"/>
                <w:szCs w:val="24"/>
              </w:rPr>
              <w:t>нефтепродуктоперекачивающей</w:t>
            </w:r>
            <w:proofErr w:type="spellEnd"/>
            <w:r>
              <w:rPr>
                <w:rFonts w:ascii="Times New Roman" w:eastAsia="Times New Roman" w:hAnsi="Times New Roman" w:cs="Times New Roman"/>
                <w:sz w:val="24"/>
                <w:szCs w:val="24"/>
              </w:rPr>
              <w:t xml:space="preserve"> станции, а также вспомогательного оборудования</w:t>
            </w:r>
          </w:p>
          <w:p w14:paraId="72D30BAE" w14:textId="77777777" w:rsidR="009B5C43" w:rsidRDefault="009B5C43">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57402FB" w14:textId="77777777" w:rsidR="009B5C43" w:rsidRDefault="00817775">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Готовить основное и вспомогательное оборудование, установку к пуску и остановке при нормальных условиях</w:t>
            </w:r>
          </w:p>
        </w:tc>
      </w:tr>
      <w:tr w:rsidR="009B5C43" w14:paraId="079EFF6F"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01FEEE80" w14:textId="77777777" w:rsidR="009B5C43" w:rsidRDefault="009B5C43">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2C1047CB" w14:textId="77777777" w:rsidR="009B5C43" w:rsidRDefault="00817775">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Выполнять техническое обслуживание основного и вспомогательного оборудования, а также регистрировать выполнение ремонтных и наладочных работ на </w:t>
            </w:r>
            <w:proofErr w:type="spellStart"/>
            <w:r>
              <w:rPr>
                <w:rFonts w:ascii="Times New Roman" w:eastAsia="Times New Roman" w:hAnsi="Times New Roman" w:cs="Times New Roman"/>
                <w:sz w:val="24"/>
                <w:szCs w:val="24"/>
              </w:rPr>
              <w:t>нефтепродуктоперекачивающей</w:t>
            </w:r>
            <w:proofErr w:type="spellEnd"/>
            <w:r>
              <w:rPr>
                <w:rFonts w:ascii="Times New Roman" w:eastAsia="Times New Roman" w:hAnsi="Times New Roman" w:cs="Times New Roman"/>
                <w:sz w:val="24"/>
                <w:szCs w:val="24"/>
              </w:rPr>
              <w:t xml:space="preserve"> станции</w:t>
            </w:r>
          </w:p>
        </w:tc>
      </w:tr>
      <w:tr w:rsidR="009B5C43" w14:paraId="400CFC9B"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79B9F0C8" w14:textId="77777777" w:rsidR="009B5C43" w:rsidRDefault="009B5C43">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6D570FFB" w14:textId="77777777" w:rsidR="009B5C43" w:rsidRDefault="00817775">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Проводить испытания вновь вводимого основного и вспомогательного оборудования</w:t>
            </w:r>
          </w:p>
        </w:tc>
      </w:tr>
      <w:tr w:rsidR="009B5C43" w14:paraId="786899E4"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4D4399DA" w14:textId="77777777" w:rsidR="009B5C43" w:rsidRDefault="009B5C43">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35722E57" w14:textId="77777777" w:rsidR="009B5C43" w:rsidRDefault="00817775">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2.4. Подготавливать к выводу в ремонт и вводу в эксплуатацию после ремонта основное и вспомогательное оборудование, установку в целом, а также основное и вспомогательное оборудование </w:t>
            </w:r>
            <w:proofErr w:type="spellStart"/>
            <w:r>
              <w:rPr>
                <w:rFonts w:ascii="Times New Roman" w:eastAsia="Times New Roman" w:hAnsi="Times New Roman" w:cs="Times New Roman"/>
                <w:sz w:val="24"/>
                <w:szCs w:val="24"/>
              </w:rPr>
              <w:t>нефтепродуктоперекачивающей</w:t>
            </w:r>
            <w:proofErr w:type="spellEnd"/>
            <w:r>
              <w:rPr>
                <w:rFonts w:ascii="Times New Roman" w:eastAsia="Times New Roman" w:hAnsi="Times New Roman" w:cs="Times New Roman"/>
                <w:sz w:val="24"/>
                <w:szCs w:val="24"/>
              </w:rPr>
              <w:t xml:space="preserve"> станции и систем автоматики дистанционного пульта управления</w:t>
            </w:r>
          </w:p>
        </w:tc>
      </w:tr>
      <w:tr w:rsidR="009B5C43" w14:paraId="4CD92C0B"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5FE4BB4F" w14:textId="77777777" w:rsidR="009B5C43" w:rsidRDefault="009B5C43">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64F2ACB9" w14:textId="77777777" w:rsidR="009B5C43" w:rsidRDefault="00817775">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2.5. Соблюдать требования охраны труда, промышленной, пожарной и экологической безопасности при обслуживании и ремонте основного и вспомогательного оборудования</w:t>
            </w:r>
          </w:p>
        </w:tc>
      </w:tr>
    </w:tbl>
    <w:p w14:paraId="427B7EFB" w14:textId="77777777" w:rsidR="009B5C43" w:rsidRDefault="009B5C43">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16C34CFC" w14:textId="77777777" w:rsidR="009B5C43" w:rsidRDefault="009B5C43">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5D6D254E" w14:textId="77777777" w:rsidR="009B5C43" w:rsidRDefault="00817775">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профессии 18.01.27 Машинист технологических насосов и компрессоров, сдают ГИА в форме демонстрационного экзамена профильного уровня.</w:t>
      </w:r>
    </w:p>
    <w:p w14:paraId="3F3CFF4C" w14:textId="77777777" w:rsidR="009B5C43" w:rsidRDefault="009B5C4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21AD7E9" w14:textId="77777777" w:rsidR="009B5C43" w:rsidRDefault="00817775">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lastRenderedPageBreak/>
        <w:t>Примерные требования к проведению демонстрационного экзамена</w:t>
      </w:r>
    </w:p>
    <w:p w14:paraId="7AD9BC30" w14:textId="36199D1E" w:rsidR="009B5C43" w:rsidRDefault="00817775">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w:t>
      </w:r>
      <w:r w:rsidR="0031010E">
        <w:rPr>
          <w:rFonts w:ascii="Times New Roman" w:eastAsia="Times New Roman" w:hAnsi="Times New Roman" w:cs="Times New Roman"/>
          <w:sz w:val="24"/>
          <w:szCs w:val="24"/>
          <w:lang w:val="en-US"/>
        </w:rPr>
        <w:br/>
      </w:r>
      <w:r>
        <w:rPr>
          <w:rFonts w:ascii="Times New Roman" w:eastAsia="Times New Roman" w:hAnsi="Times New Roman" w:cs="Times New Roman"/>
          <w:sz w:val="24"/>
          <w:szCs w:val="24"/>
        </w:rPr>
        <w:t>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0E1586A2" w14:textId="77777777" w:rsidR="009B5C43" w:rsidRDefault="00817775">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ADABECE" w14:textId="77777777" w:rsidR="009B5C43" w:rsidRDefault="00817775">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4D6C963" w14:textId="77777777" w:rsidR="009B5C43" w:rsidRDefault="009B5C43">
      <w:pPr>
        <w:spacing w:line="276" w:lineRule="auto"/>
        <w:ind w:firstLine="709"/>
        <w:jc w:val="both"/>
        <w:rPr>
          <w:rFonts w:ascii="Times New Roman" w:eastAsia="Times New Roman" w:hAnsi="Times New Roman" w:cs="Times New Roman"/>
          <w:sz w:val="24"/>
          <w:szCs w:val="24"/>
        </w:rPr>
      </w:pPr>
    </w:p>
    <w:p w14:paraId="1EF8D22E" w14:textId="77777777" w:rsidR="009B5C43" w:rsidRDefault="00817775">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6" w:name="_heading=h.26in1rg" w:colFirst="0" w:colLast="0"/>
      <w:bookmarkEnd w:id="6"/>
      <w:r>
        <w:rPr>
          <w:rFonts w:ascii="Times New Roman" w:eastAsia="Times New Roman" w:hAnsi="Times New Roman" w:cs="Times New Roman"/>
          <w:b/>
          <w:color w:val="000000"/>
          <w:sz w:val="24"/>
          <w:szCs w:val="24"/>
        </w:rPr>
        <w:t>Примерная структура программы ГИА</w:t>
      </w:r>
    </w:p>
    <w:p w14:paraId="4AA3E1D0" w14:textId="77777777" w:rsidR="009B5C43" w:rsidRPr="006F4848" w:rsidRDefault="0081777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6F4848">
        <w:rPr>
          <w:rFonts w:ascii="Times New Roman" w:eastAsia="Times New Roman" w:hAnsi="Times New Roman" w:cs="Times New Roman"/>
          <w:color w:val="000000"/>
          <w:sz w:val="24"/>
          <w:szCs w:val="24"/>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0C1ABDC2" w14:textId="77777777" w:rsidR="009B5C43" w:rsidRPr="006F4848" w:rsidRDefault="0081777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6F4848">
        <w:rPr>
          <w:rFonts w:ascii="Times New Roman" w:eastAsia="Times New Roman" w:hAnsi="Times New Roman" w:cs="Times New Roman"/>
          <w:color w:val="000000"/>
          <w:sz w:val="24"/>
          <w:szCs w:val="24"/>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78EE831B" w14:textId="0FAD6809" w:rsidR="009B5C43" w:rsidRPr="006F4848" w:rsidRDefault="0081777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6F4848">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w:t>
      </w:r>
      <w:r w:rsidR="0031010E">
        <w:rPr>
          <w:rFonts w:ascii="Times New Roman" w:eastAsia="Times New Roman" w:hAnsi="Times New Roman" w:cs="Times New Roman"/>
          <w:color w:val="000000"/>
          <w:sz w:val="24"/>
          <w:szCs w:val="24"/>
          <w:lang w:val="en-US"/>
        </w:rPr>
        <w:br/>
      </w:r>
      <w:r w:rsidRPr="006F4848">
        <w:rPr>
          <w:rFonts w:ascii="Times New Roman" w:eastAsia="Times New Roman" w:hAnsi="Times New Roman" w:cs="Times New Roman"/>
          <w:color w:val="000000"/>
          <w:sz w:val="24"/>
          <w:szCs w:val="24"/>
        </w:rPr>
        <w:t>к содержанию, описание условий допуска и подготовки ДЭ, описание структуры, требований к содержанию и условий допуска к ГЭ)</w:t>
      </w:r>
    </w:p>
    <w:p w14:paraId="71289585" w14:textId="77777777" w:rsidR="009B5C43" w:rsidRPr="006F4848" w:rsidRDefault="0081777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6F4848">
        <w:rPr>
          <w:rFonts w:ascii="Times New Roman" w:eastAsia="Times New Roman" w:hAnsi="Times New Roman" w:cs="Times New Roman"/>
          <w:color w:val="000000"/>
          <w:sz w:val="24"/>
          <w:szCs w:val="24"/>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FD131E" w14:textId="77777777" w:rsidR="009B5C43" w:rsidRPr="006F4848" w:rsidRDefault="0081777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6F4848">
        <w:rPr>
          <w:rFonts w:ascii="Times New Roman" w:eastAsia="Times New Roman" w:hAnsi="Times New Roman" w:cs="Times New Roman"/>
          <w:color w:val="000000"/>
          <w:sz w:val="24"/>
          <w:szCs w:val="24"/>
        </w:rPr>
        <w:t>5. Критерии оценки уровня и качества подготовки обучающихся (описание критериев оценки дипломного проекта (работы), ДЭ или ГЭ)</w:t>
      </w:r>
    </w:p>
    <w:p w14:paraId="53D32CDB" w14:textId="77777777" w:rsidR="009B5C43" w:rsidRPr="006F4848" w:rsidRDefault="0081777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6F4848">
        <w:rPr>
          <w:rFonts w:ascii="Times New Roman" w:eastAsia="Times New Roman" w:hAnsi="Times New Roman" w:cs="Times New Roman"/>
          <w:color w:val="000000"/>
          <w:sz w:val="24"/>
          <w:szCs w:val="24"/>
        </w:rPr>
        <w:t>6. Порядок апелляции и пересдачи государственной итоговой аттестации (описание процедуры подачи апелляции)</w:t>
      </w:r>
    </w:p>
    <w:p w14:paraId="676CA7EC" w14:textId="77777777" w:rsidR="009B5C43" w:rsidRDefault="009B5C4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4E72E4D2" w14:textId="77777777" w:rsidR="009B5C43" w:rsidRDefault="00817775">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28C12F32" w14:textId="77777777" w:rsidR="009B5C43" w:rsidRDefault="0081777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163C6204" w14:textId="77777777" w:rsidR="009B5C43" w:rsidRDefault="0081777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2588E68E" w14:textId="77777777" w:rsidR="009B5C43" w:rsidRDefault="0081777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sectPr w:rsidR="009B5C43">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BB900" w14:textId="77777777" w:rsidR="00104EB0" w:rsidRDefault="00104EB0">
      <w:r>
        <w:separator/>
      </w:r>
    </w:p>
  </w:endnote>
  <w:endnote w:type="continuationSeparator" w:id="0">
    <w:p w14:paraId="782B08F5" w14:textId="77777777" w:rsidR="00104EB0" w:rsidRDefault="00104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A90F2" w14:textId="77777777" w:rsidR="00104EB0" w:rsidRDefault="00104EB0">
      <w:r>
        <w:separator/>
      </w:r>
    </w:p>
  </w:footnote>
  <w:footnote w:type="continuationSeparator" w:id="0">
    <w:p w14:paraId="1CCBC5EC" w14:textId="77777777" w:rsidR="00104EB0" w:rsidRDefault="00104E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9B53C" w14:textId="77777777" w:rsidR="009B5C43" w:rsidRDefault="00817775">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C43"/>
    <w:rsid w:val="00104EB0"/>
    <w:rsid w:val="0031010E"/>
    <w:rsid w:val="00643A17"/>
    <w:rsid w:val="006F4848"/>
    <w:rsid w:val="007B030D"/>
    <w:rsid w:val="00817775"/>
    <w:rsid w:val="009B5C43"/>
    <w:rsid w:val="00B943C1"/>
    <w:rsid w:val="00E278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096EE"/>
  <w15:docId w15:val="{7979B05E-1BEE-411D-B3D6-A140E7A74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5">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5"/>
    <w:tblPr>
      <w:tblStyleRowBandSize w:val="1"/>
      <w:tblStyleColBandSize w:val="1"/>
      <w:tblCellMar>
        <w:left w:w="5" w:type="dxa"/>
        <w:right w:w="5" w:type="dxa"/>
      </w:tblCellMar>
    </w:tblPr>
  </w:style>
  <w:style w:type="table" w:customStyle="1" w:styleId="affffff6">
    <w:basedOn w:val="TableNormal5"/>
    <w:tblPr>
      <w:tblStyleRowBandSize w:val="1"/>
      <w:tblStyleColBandSize w:val="1"/>
      <w:tblCellMar>
        <w:left w:w="5" w:type="dxa"/>
        <w:right w:w="5" w:type="dxa"/>
      </w:tblCellMar>
    </w:tblPr>
  </w:style>
  <w:style w:type="table" w:customStyle="1" w:styleId="affffff7">
    <w:basedOn w:val="TableNormal5"/>
    <w:tblPr>
      <w:tblStyleRowBandSize w:val="1"/>
      <w:tblStyleColBandSize w:val="1"/>
      <w:tblCellMar>
        <w:left w:w="5" w:type="dxa"/>
        <w:right w:w="5" w:type="dxa"/>
      </w:tblCellMar>
    </w:tblPr>
  </w:style>
  <w:style w:type="table" w:customStyle="1" w:styleId="affffff8">
    <w:basedOn w:val="TableNormal5"/>
    <w:tblPr>
      <w:tblStyleRowBandSize w:val="1"/>
      <w:tblStyleColBandSize w:val="1"/>
      <w:tblCellMar>
        <w:left w:w="5" w:type="dxa"/>
        <w:right w:w="5" w:type="dxa"/>
      </w:tblCellMar>
    </w:tblPr>
  </w:style>
  <w:style w:type="table" w:customStyle="1" w:styleId="affffff9">
    <w:basedOn w:val="TableNormal3"/>
    <w:pPr>
      <w:widowControl w:val="0"/>
    </w:pPr>
    <w:tblPr>
      <w:tblStyleRowBandSize w:val="1"/>
      <w:tblStyleColBandSize w:val="1"/>
      <w:tblCellMar>
        <w:left w:w="5" w:type="dxa"/>
        <w:right w:w="5" w:type="dxa"/>
      </w:tblCellMar>
    </w:tblPr>
  </w:style>
  <w:style w:type="table" w:customStyle="1" w:styleId="affffffa">
    <w:basedOn w:val="TableNormal3"/>
    <w:pPr>
      <w:widowControl w:val="0"/>
    </w:pPr>
    <w:tblPr>
      <w:tblStyleRowBandSize w:val="1"/>
      <w:tblStyleColBandSize w:val="1"/>
      <w:tblCellMar>
        <w:left w:w="5" w:type="dxa"/>
        <w:right w:w="5" w:type="dxa"/>
      </w:tblCellMar>
    </w:tblPr>
  </w:style>
  <w:style w:type="table" w:customStyle="1" w:styleId="affffffb">
    <w:basedOn w:val="TableNormal3"/>
    <w:pPr>
      <w:widowControl w:val="0"/>
    </w:pPr>
    <w:tblPr>
      <w:tblStyleRowBandSize w:val="1"/>
      <w:tblStyleColBandSize w:val="1"/>
      <w:tblCellMar>
        <w:left w:w="5" w:type="dxa"/>
        <w:right w:w="5" w:type="dxa"/>
      </w:tblCellMar>
    </w:tblPr>
  </w:style>
  <w:style w:type="table" w:customStyle="1" w:styleId="affffffc">
    <w:basedOn w:val="TableNormal3"/>
    <w:pPr>
      <w:widowControl w:val="0"/>
    </w:pPr>
    <w:tblPr>
      <w:tblStyleRowBandSize w:val="1"/>
      <w:tblStyleColBandSize w:val="1"/>
      <w:tblCellMar>
        <w:left w:w="5" w:type="dxa"/>
        <w:right w:w="5" w:type="dxa"/>
      </w:tblCellMar>
    </w:tblPr>
  </w:style>
  <w:style w:type="table" w:customStyle="1" w:styleId="affffffd">
    <w:basedOn w:val="TableNormal3"/>
    <w:pPr>
      <w:widowControl w:val="0"/>
    </w:pPr>
    <w:tblPr>
      <w:tblStyleRowBandSize w:val="1"/>
      <w:tblStyleColBandSize w:val="1"/>
      <w:tblCellMar>
        <w:left w:w="5" w:type="dxa"/>
        <w:right w:w="5" w:type="dxa"/>
      </w:tblCellMar>
    </w:tblPr>
  </w:style>
  <w:style w:type="table" w:customStyle="1" w:styleId="affffffe">
    <w:basedOn w:val="TableNormal3"/>
    <w:pPr>
      <w:widowControl w:val="0"/>
    </w:pPr>
    <w:tblPr>
      <w:tblStyleRowBandSize w:val="1"/>
      <w:tblStyleColBandSize w:val="1"/>
      <w:tblCellMar>
        <w:left w:w="5" w:type="dxa"/>
        <w:right w:w="5" w:type="dxa"/>
      </w:tblCellMar>
    </w:tblPr>
  </w:style>
  <w:style w:type="table" w:customStyle="1" w:styleId="afffffff">
    <w:basedOn w:val="TableNormal3"/>
    <w:pPr>
      <w:widowControl w:val="0"/>
    </w:pPr>
    <w:tblPr>
      <w:tblStyleRowBandSize w:val="1"/>
      <w:tblStyleColBandSize w:val="1"/>
      <w:tblCellMar>
        <w:left w:w="5" w:type="dxa"/>
        <w:right w:w="5" w:type="dxa"/>
      </w:tblCellMar>
    </w:tblPr>
  </w:style>
  <w:style w:type="table" w:customStyle="1" w:styleId="afffffff0">
    <w:basedOn w:val="TableNormal3"/>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lXpK3sAceeDqwHI/wgp1xU+C1Q==">CgMxLjAyCGguZ2pkZ3hzMgloLjMwajB6bGwyCWguMWZvYjl0ZTIOaC44Z3Q0aTh3c3cwaDEyDWguaGl4MnpkdDBzdTcyCWguMmV0OTJwMDIJaC4yNmluMXJnOAByITFKUUNlenoxcFU3cFVjQnAtUHZHeDN4YlBzOVRYV0tFZw==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1300</Words>
  <Characters>7411</Characters>
  <Application>Microsoft Office Word</Application>
  <DocSecurity>0</DocSecurity>
  <Lines>61</Lines>
  <Paragraphs>17</Paragraphs>
  <ScaleCrop>false</ScaleCrop>
  <Company/>
  <LinksUpToDate>false</LinksUpToDate>
  <CharactersWithSpaces>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5</cp:revision>
  <dcterms:created xsi:type="dcterms:W3CDTF">2024-03-04T11:39:00Z</dcterms:created>
  <dcterms:modified xsi:type="dcterms:W3CDTF">2025-01-13T07:40:00Z</dcterms:modified>
</cp:coreProperties>
</file>