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3.xml"/>
  <Override ContentType="application/vnd.openxmlformats-officedocument.wordprocessingml.footer+xml" PartName="/word/footer15.xml"/>
  <Override ContentType="application/vnd.openxmlformats-officedocument.wordprocessingml.footer+xml" PartName="/word/footer4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</w:t>
      </w:r>
      <w:r>
        <w:rPr>
          <w:rFonts w:ascii="Times New Roman" w:hAnsi="Times New Roman"/>
          <w:sz w:val="24"/>
        </w:rPr>
        <w:t>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Профессия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sz w:val="24"/>
        </w:rPr>
        <w:t xml:space="preserve">38.01.02 </w:t>
      </w:r>
      <w:r>
        <w:rPr>
          <w:rFonts w:ascii="Times New Roman" w:hAnsi="Times New Roman"/>
          <w:sz w:val="24"/>
        </w:rPr>
        <w:t>Продавец, контролер-кассир</w:t>
      </w:r>
    </w:p>
    <w:p w14:paraId="21000000">
      <w:pPr>
        <w:ind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</w:rPr>
        <w:t xml:space="preserve">                                              </w:t>
      </w: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Квалификации </w:t>
      </w:r>
      <w:r>
        <w:rPr>
          <w:rFonts w:ascii="Times New Roman" w:hAnsi="Times New Roman"/>
          <w:b w:val="1"/>
          <w:sz w:val="24"/>
        </w:rPr>
        <w:t>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Кассир торгового зала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Контролер-кассир</w:t>
      </w:r>
    </w:p>
    <w:p w14:paraId="2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Продавец непродовольственных товаров</w:t>
      </w:r>
    </w:p>
    <w:p w14:paraId="2B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Продавец продовольственных товаров</w:t>
      </w:r>
    </w:p>
    <w:p w14:paraId="2C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p w14:paraId="33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38</w:t>
            </w:r>
            <w:r>
              <w:rPr>
                <w:rFonts w:ascii="Times New Roman" w:hAnsi="Times New Roman"/>
                <w:b w:val="1"/>
                <w:sz w:val="24"/>
              </w:rPr>
              <w:t>.00.00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5000000">
            <w:pPr>
              <w:rPr>
                <w:rFonts w:ascii="Times New Roman" w:hAnsi="Times New Roman"/>
                <w:sz w:val="24"/>
              </w:rPr>
            </w:pPr>
          </w:p>
          <w:p w14:paraId="36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7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30.07.2024 № 5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A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165/2024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E000000">
            <w:pPr>
              <w:rPr>
                <w:rFonts w:ascii="Times New Roman" w:hAnsi="Times New Roman"/>
              </w:rPr>
            </w:pPr>
          </w:p>
          <w:p w14:paraId="3F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40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 xml:space="preserve">4 </w:t>
      </w:r>
      <w:r>
        <w:rPr>
          <w:rFonts w:ascii="Times New Roman" w:hAnsi="Times New Roman"/>
          <w:b w:val="1"/>
          <w:sz w:val="24"/>
        </w:rPr>
        <w:t>год</w:t>
      </w:r>
    </w:p>
    <w:p w14:paraId="44000000">
      <w:pPr>
        <w:sectPr>
          <w:headerReference r:id="rId3" w:type="default"/>
          <w:headerReference r:id="rId1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5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/>
        <w:jc w:val="both"/>
        <w:rPr>
          <w:rFonts w:ascii="Times New Roman" w:hAnsi="Times New Roman"/>
          <w:sz w:val="24"/>
        </w:rPr>
      </w:pPr>
    </w:p>
    <w:p w14:paraId="5E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F000000">
      <w:pPr>
        <w:sectPr>
          <w:headerReference r:id="rId9" w:type="default"/>
          <w:headerReference r:id="rId2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0000000">
      <w:pPr>
        <w:ind/>
        <w:jc w:val="center"/>
        <w:rPr>
          <w:rFonts w:ascii="Times New Roman" w:hAnsi="Times New Roman"/>
          <w:b w:val="1"/>
          <w:sz w:val="24"/>
        </w:rPr>
      </w:pPr>
      <w:bookmarkStart w:id="2" w:name="_Hlk68082010"/>
      <w:r>
        <w:rPr>
          <w:rFonts w:ascii="Times New Roman" w:hAnsi="Times New Roman"/>
          <w:b w:val="1"/>
          <w:sz w:val="24"/>
        </w:rPr>
        <w:t>Содержание</w:t>
      </w:r>
    </w:p>
    <w:p w14:paraId="61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779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3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6000000">
      <w:pPr>
        <w:pStyle w:val="Style_6"/>
        <w:tabs>
          <w:tab w:leader="none" w:pos="9638" w:val="clear"/>
          <w:tab w:leader="dot" w:pos="9779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8" w:val="clear"/>
          <w:tab w:leader="dot" w:pos="9779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08 Финансы и экономика;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33 Сервис, оказание услуг населению.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3.2. Профессиональные стандарты, квалификационные справочники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8" w:val="clear"/>
          <w:tab w:leader="dot" w:pos="9779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1000000">
      <w:pPr>
        <w:pStyle w:val="Style_6"/>
        <w:tabs>
          <w:tab w:leader="none" w:pos="9638" w:val="clear"/>
          <w:tab w:leader="dot" w:pos="9779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none" w:pos="9638" w:val="clear"/>
          <w:tab w:leader="dot" w:pos="9779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779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>
      <w:r>
        <w:fldChar w:fldCharType="end"/>
      </w:r>
    </w:p>
    <w:p w14:paraId="7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7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3000000">
      <w:pPr>
        <w:rPr>
          <w:rFonts w:ascii="Times New Roman" w:hAnsi="Times New Roman"/>
          <w:sz w:val="24"/>
        </w:rPr>
      </w:pPr>
      <w:bookmarkEnd w:id="2"/>
      <w:r>
        <w:rPr>
          <w:rFonts w:ascii="Times New Roman" w:hAnsi="Times New Roman"/>
          <w:sz w:val="24"/>
        </w:rPr>
        <w:br w:type="page"/>
      </w:r>
    </w:p>
    <w:p w14:paraId="84000000">
      <w:bookmarkStart w:id="3" w:name="__RefHeading___1"/>
      <w:bookmarkEnd w:id="3"/>
      <w:pPr>
        <w:pStyle w:val="Style_8"/>
        <w:spacing w:after="0" w:before="0"/>
        <w:ind/>
      </w:pPr>
      <w:bookmarkStart w:id="4" w:name="_Hlk156486035"/>
      <w:r>
        <w:t>Раздел 1. Общие положения</w:t>
      </w:r>
    </w:p>
    <w:p w14:paraId="85000000"/>
    <w:p w14:paraId="86000000">
      <w:bookmarkStart w:id="5" w:name="__RefHeading___2"/>
      <w:bookmarkEnd w:id="5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87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>» (далее – ПОП-П)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38.02.0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Продавец, контролер-кассир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Министерства образования и науки Российской Федерации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>02.08.2013 № 723</w:t>
      </w:r>
      <w:r>
        <w:rPr>
          <w:rFonts w:ascii="Times New Roman" w:hAnsi="Times New Roman"/>
          <w:sz w:val="24"/>
        </w:rPr>
        <w:t xml:space="preserve"> (далее – ФГОС</w:t>
      </w:r>
      <w:r>
        <w:rPr>
          <w:rFonts w:ascii="Times New Roman" w:hAnsi="Times New Roman"/>
          <w:sz w:val="24"/>
        </w:rPr>
        <w:t>, ФГОС СПО).</w:t>
      </w:r>
      <w:r>
        <w:rPr>
          <w:rFonts w:ascii="Times New Roman" w:hAnsi="Times New Roman"/>
          <w:sz w:val="24"/>
        </w:rPr>
        <w:t xml:space="preserve"> </w:t>
      </w:r>
    </w:p>
    <w:p w14:paraId="88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38.02.0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Продавец, контролер-кассир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8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B000000">
      <w:pPr>
        <w:pStyle w:val="Style_11"/>
      </w:pPr>
    </w:p>
    <w:p w14:paraId="8C000000">
      <w:bookmarkStart w:id="6" w:name="__RefHeading___3"/>
      <w:bookmarkEnd w:id="6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8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38.02.08 </w:t>
      </w:r>
      <w:r>
        <w:rPr>
          <w:rFonts w:ascii="Times New Roman" w:hAnsi="Times New Roman"/>
          <w:sz w:val="24"/>
        </w:rPr>
        <w:t>Продавец, контролер-кассир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Минобрнауки России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>02.08.2013 № 723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93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 xml:space="preserve">Приказ </w:t>
      </w:r>
      <w:r>
        <w:rPr>
          <w:rFonts w:ascii="Times New Roman" w:hAnsi="Times New Roman"/>
          <w:color w:val="000000"/>
          <w:sz w:val="24"/>
        </w:rPr>
        <w:t>Минпросвещения</w:t>
      </w:r>
      <w:r>
        <w:rPr>
          <w:rFonts w:ascii="Times New Roman" w:hAnsi="Times New Roman"/>
          <w:color w:val="000000"/>
          <w:sz w:val="24"/>
        </w:rPr>
        <w:t xml:space="preserve">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</w:t>
      </w:r>
      <w:r>
        <w:rPr>
          <w:rFonts w:ascii="Times New Roman" w:hAnsi="Times New Roman"/>
          <w:sz w:val="24"/>
        </w:rPr>
        <w:t>);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6000000">
      <w:bookmarkStart w:id="7" w:name="__RefHeading___4"/>
      <w:bookmarkEnd w:id="7"/>
      <w:pPr>
        <w:pStyle w:val="Style_9"/>
        <w:spacing w:after="0" w:line="240" w:lineRule="auto"/>
        <w:ind/>
      </w:pPr>
      <w:r>
        <w:t>1.3. Перечень сокращений</w:t>
      </w:r>
    </w:p>
    <w:p w14:paraId="9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9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9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9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9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9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A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AB000000">
      <w:pPr>
        <w:ind w:firstLine="709" w:left="0"/>
        <w:jc w:val="both"/>
        <w:rPr>
          <w:rFonts w:ascii="Times New Roman" w:hAnsi="Times New Roman"/>
          <w:i w:val="1"/>
        </w:rPr>
      </w:pPr>
    </w:p>
    <w:p w14:paraId="AC000000">
      <w:bookmarkStart w:id="8" w:name="__RefHeading___5"/>
      <w:bookmarkEnd w:id="8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AD000000">
      <w:pPr>
        <w:pStyle w:val="Style_11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rPr>
          <w:trHeight w:hRule="atLeast" w:val="43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требуются</w:t>
            </w: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sz w:val="24"/>
              </w:rPr>
              <w:t>Минпросвещения</w:t>
            </w:r>
            <w:r>
              <w:rPr>
                <w:rFonts w:ascii="Times New Roman" w:hAnsi="Times New Roman"/>
                <w:sz w:val="24"/>
              </w:rPr>
              <w:t xml:space="preserve"> России от 02.08.2013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№ 723 «Об утверждении федерального государственного образовательного стандарта среднего профессионального образования по профессии 38.01.02 Продавец, контролер-кассир»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 торгового зала</w:t>
            </w:r>
          </w:p>
          <w:p w14:paraId="B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Контролер-кассир</w:t>
            </w:r>
          </w:p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Продавец непродовольственных товаров</w:t>
            </w:r>
          </w:p>
          <w:p w14:paraId="B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Продавец продовольственных товаров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Кладовщик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4"/>
              </w:rPr>
            </w:pPr>
          </w:p>
          <w:p w14:paraId="C7000000">
            <w:pPr>
              <w:rPr>
                <w:rFonts w:ascii="Times New Roman" w:hAnsi="Times New Roman"/>
                <w:sz w:val="24"/>
              </w:rPr>
            </w:pPr>
          </w:p>
          <w:p w14:paraId="C8000000">
            <w:pPr>
              <w:rPr>
                <w:rFonts w:ascii="Times New Roman" w:hAnsi="Times New Roman"/>
                <w:sz w:val="24"/>
              </w:rPr>
            </w:pPr>
          </w:p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мес./1476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C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г. 10 мес./</w:t>
            </w:r>
            <w:r>
              <w:rPr>
                <w:rFonts w:ascii="Times New Roman" w:hAnsi="Times New Roman"/>
                <w:sz w:val="24"/>
              </w:rPr>
              <w:t>2952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110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C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rFonts w:ascii="Times New Roman" w:hAnsi="Times New Roman"/>
                <w:sz w:val="24"/>
              </w:rPr>
            </w:pPr>
          </w:p>
          <w:p w14:paraId="CE000000">
            <w:pPr>
              <w:rPr>
                <w:rFonts w:ascii="Times New Roman" w:hAnsi="Times New Roman"/>
                <w:sz w:val="24"/>
              </w:rPr>
            </w:pPr>
          </w:p>
          <w:p w14:paraId="CF000000">
            <w:pPr>
              <w:rPr>
                <w:rFonts w:ascii="Times New Roman" w:hAnsi="Times New Roman"/>
                <w:sz w:val="24"/>
              </w:rPr>
            </w:pPr>
          </w:p>
          <w:p w14:paraId="D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г. 10 мес./</w:t>
            </w:r>
            <w:r>
              <w:rPr>
                <w:rFonts w:ascii="Times New Roman" w:hAnsi="Times New Roman"/>
                <w:sz w:val="24"/>
              </w:rPr>
              <w:t>2952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rPr>
          <w:trHeight w:hRule="atLeast" w:val="339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684\468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b w:val="1"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1092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1060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952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86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E6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E700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  <w:p w14:paraId="E9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EA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684</w:t>
            </w:r>
          </w:p>
          <w:p w14:paraId="EC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- 216</w:t>
            </w:r>
          </w:p>
          <w:p w14:paraId="ED00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- 468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</w:t>
            </w:r>
            <w:r>
              <w:rPr>
                <w:rFonts w:ascii="Times New Roman" w:hAnsi="Times New Roman"/>
                <w:sz w:val="24"/>
              </w:rPr>
              <w:t xml:space="preserve"> демонстрационного экзамена/</w:t>
            </w:r>
            <w:r>
              <w:rPr>
                <w:rFonts w:ascii="Times New Roman" w:hAnsi="Times New Roman"/>
                <w:sz w:val="24"/>
              </w:rPr>
              <w:t>выпускной квалификационной работы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1236</w:t>
            </w:r>
            <w:bookmarkEnd w:id="9"/>
          </w:p>
        </w:tc>
      </w:tr>
    </w:tbl>
    <w:p w14:paraId="FA000000">
      <w:pPr>
        <w:pStyle w:val="Style_11"/>
      </w:pPr>
    </w:p>
    <w:p w14:paraId="FB000000">
      <w:bookmarkStart w:id="10" w:name="__RefHeading___6"/>
      <w:bookmarkEnd w:id="10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FC000000"/>
    <w:p w14:paraId="FD000000">
      <w:bookmarkStart w:id="11" w:name="__RefHeading___7"/>
      <w:bookmarkEnd w:id="11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FE000000">
      <w:bookmarkStart w:id="12" w:name="__RefHeading___8"/>
      <w:bookmarkEnd w:id="12"/>
      <w:pPr>
        <w:pStyle w:val="Style_9"/>
        <w:spacing w:after="0" w:line="240" w:lineRule="auto"/>
        <w:ind/>
        <w:rPr>
          <w:highlight w:val="white"/>
        </w:rPr>
      </w:pPr>
      <w:r>
        <w:rPr>
          <w:highlight w:val="white"/>
        </w:rPr>
        <w:t>08 Финансы и экономика;</w:t>
      </w:r>
    </w:p>
    <w:p w14:paraId="FF000000">
      <w:bookmarkStart w:id="13" w:name="__RefHeading___9"/>
      <w:bookmarkEnd w:id="13"/>
      <w:pPr>
        <w:pStyle w:val="Style_9"/>
        <w:spacing w:after="0" w:line="240" w:lineRule="auto"/>
        <w:ind/>
      </w:pPr>
      <w:r>
        <w:rPr>
          <w:highlight w:val="white"/>
        </w:rPr>
        <w:t>33 Сервис, оказание услуг населению.</w:t>
      </w:r>
    </w:p>
    <w:p w14:paraId="00010000"/>
    <w:p w14:paraId="01010000">
      <w:bookmarkStart w:id="14" w:name="__RefHeading___10"/>
      <w:bookmarkEnd w:id="14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  <w:r>
        <w:t>, квалификационные справочники</w:t>
      </w:r>
    </w:p>
    <w:p w14:paraId="02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p w14:paraId="03010000"/>
    <w:tbl>
      <w:tblPr>
        <w:tblStyle w:val="Style_12"/>
        <w:tblW w:type="auto" w:w="0"/>
        <w:tblLayout w:type="fixed"/>
      </w:tblPr>
      <w:tblGrid>
        <w:gridCol w:w="426"/>
        <w:gridCol w:w="2121"/>
        <w:gridCol w:w="1984"/>
        <w:gridCol w:w="1418"/>
        <w:gridCol w:w="3544"/>
      </w:tblGrid>
      <w:tr>
        <w:tc>
          <w:tcPr>
            <w:tcW w:type="dxa" w:w="426"/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</w:t>
            </w:r>
          </w:p>
        </w:tc>
        <w:tc>
          <w:tcPr>
            <w:tcW w:type="dxa" w:w="2121"/>
          </w:tcPr>
          <w:p w14:paraId="0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квалификационного справочника</w:t>
            </w:r>
          </w:p>
        </w:tc>
        <w:tc>
          <w:tcPr>
            <w:tcW w:type="dxa" w:w="1984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1418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Профессия/должность </w:t>
            </w:r>
            <w:r>
              <w:rPr>
                <w:rFonts w:ascii="Times New Roman" w:hAnsi="Times New Roman"/>
                <w:b w:val="1"/>
              </w:rPr>
              <w:br/>
            </w:r>
            <w:r>
              <w:rPr>
                <w:rFonts w:ascii="Times New Roman" w:hAnsi="Times New Roman"/>
                <w:b w:val="1"/>
              </w:rPr>
              <w:t>с указанием разряда (при наличии)</w:t>
            </w:r>
          </w:p>
        </w:tc>
        <w:tc>
          <w:tcPr>
            <w:tcW w:type="dxa" w:w="3544"/>
          </w:tcPr>
          <w:p w14:paraId="0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0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21"/>
          </w:tcPr>
          <w:p w14:paraId="0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Квалификационный справочник должностей руководителей, специалистов и других служащих"</w:t>
            </w:r>
          </w:p>
        </w:tc>
        <w:tc>
          <w:tcPr>
            <w:tcW w:type="dxa" w:w="1984"/>
          </w:tcPr>
          <w:p w14:paraId="0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I. 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бщеотраслевые квалификационные характеристики должностей работников, занятых на предприятиях, в учреждениях и организациях</w:t>
            </w:r>
          </w:p>
        </w:tc>
        <w:tc>
          <w:tcPr>
            <w:tcW w:type="dxa" w:w="1418"/>
          </w:tcPr>
          <w:p w14:paraId="0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Кассир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0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(утв. Постановлением Минтруда России от 21.08.1998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37) (ред. от 27.03.2018)</w:t>
            </w:r>
          </w:p>
        </w:tc>
        <w:tc>
          <w:tcPr>
            <w:tcW w:type="dxa" w:w="3544"/>
          </w:tcPr>
          <w:p w14:paraId="0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операции по 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отчетность.</w:t>
            </w:r>
          </w:p>
        </w:tc>
      </w:tr>
    </w:tbl>
    <w:p w14:paraId="0F010000"/>
    <w:p w14:paraId="10010000">
      <w:bookmarkStart w:id="15" w:name="__RefHeading___11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11010000"/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Продажа непродовольственных товаров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01 </w:t>
            </w:r>
            <w:r>
              <w:rPr>
                <w:rFonts w:ascii="Times New Roman" w:hAnsi="Times New Roman"/>
                <w:sz w:val="24"/>
              </w:rPr>
              <w:t>Продажа непродовольственных товаров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</w:t>
            </w:r>
            <w:r>
              <w:rPr>
                <w:rFonts w:ascii="Times New Roman" w:hAnsi="Times New Roman"/>
                <w:sz w:val="24"/>
              </w:rPr>
              <w:t>одажа продовольственных товаров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02 </w:t>
            </w:r>
            <w:r>
              <w:rPr>
                <w:rFonts w:ascii="Times New Roman" w:hAnsi="Times New Roman"/>
                <w:sz w:val="24"/>
              </w:rPr>
              <w:t>Пр</w:t>
            </w:r>
            <w:r>
              <w:rPr>
                <w:rFonts w:ascii="Times New Roman" w:hAnsi="Times New Roman"/>
                <w:sz w:val="24"/>
              </w:rPr>
              <w:t>одажа продовольственных товаров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 контрольно-кассовой т</w:t>
            </w:r>
            <w:r>
              <w:rPr>
                <w:rFonts w:ascii="Times New Roman" w:hAnsi="Times New Roman"/>
                <w:sz w:val="24"/>
              </w:rPr>
              <w:t>ехнике и расчеты с покупателями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 03 </w:t>
            </w:r>
            <w:r>
              <w:rPr>
                <w:rFonts w:ascii="Times New Roman" w:hAnsi="Times New Roman"/>
                <w:sz w:val="24"/>
              </w:rPr>
              <w:t>Работа на контрольно-кассовой т</w:t>
            </w:r>
            <w:r>
              <w:rPr>
                <w:rFonts w:ascii="Times New Roman" w:hAnsi="Times New Roman"/>
                <w:sz w:val="24"/>
              </w:rPr>
              <w:t>ехнике и расчеты с покупателями</w:t>
            </w:r>
          </w:p>
        </w:tc>
      </w:tr>
    </w:tbl>
    <w:p w14:paraId="1B010000">
      <w:pPr>
        <w:pStyle w:val="Style_8"/>
        <w:spacing w:after="0" w:before="0"/>
        <w:ind/>
      </w:pPr>
    </w:p>
    <w:p w14:paraId="1C010000">
      <w:pPr>
        <w:sectPr>
          <w:headerReference r:id="rId6" w:type="default"/>
          <w:headerReference r:id="rId8" w:type="first"/>
          <w:footerReference r:id="rId7" w:type="default"/>
          <w:pgSz w:h="16838" w:orient="portrait" w:w="11906"/>
          <w:pgMar w:bottom="1134" w:footer="709" w:gutter="0" w:header="709" w:left="1276" w:right="851" w:top="964"/>
        </w:sectPr>
      </w:pPr>
    </w:p>
    <w:p w14:paraId="1D010000">
      <w:bookmarkStart w:id="16" w:name="__RefHeading___12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1E010000">
      <w:pPr>
        <w:rPr>
          <w:rFonts w:ascii="Times New Roman" w:hAnsi="Times New Roman"/>
          <w:color w:val="000000"/>
          <w:sz w:val="24"/>
        </w:rPr>
      </w:pPr>
    </w:p>
    <w:p w14:paraId="1F010000">
      <w:bookmarkStart w:id="17" w:name="__RefHeading___13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20010000"/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ind/>
              <w:jc w:val="both"/>
              <w:rPr>
                <w:rFonts w:ascii="Times New Roman" w:hAnsi="Times New Roman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pacing w:val="-4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устную и письменную коммуникацию на государственном языке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sz w:val="24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sz w:val="24"/>
              </w:rPr>
              <w:t xml:space="preserve">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sz w:val="24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Умения: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правила чтения текстов профессиональной направленности</w:t>
            </w:r>
          </w:p>
        </w:tc>
      </w:tr>
    </w:tbl>
    <w:p w14:paraId="9B010000"/>
    <w:p w14:paraId="9C010000">
      <w:bookmarkStart w:id="18" w:name="__RefHeading___14"/>
      <w:bookmarkEnd w:id="18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9D010000">
      <w:pPr>
        <w:pStyle w:val="Style_11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494"/>
        <w:gridCol w:w="2494"/>
        <w:gridCol w:w="9749"/>
      </w:tblGrid>
      <w:tr>
        <w:tc>
          <w:tcPr>
            <w:tcW w:type="dxa" w:w="2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19" w:name="_Hlk131166161"/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Продажа непродовольственных товаров</w:t>
            </w:r>
          </w:p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Проверять качество, комплектность, </w:t>
            </w:r>
            <w:r>
              <w:rPr>
                <w:rFonts w:ascii="Times New Roman" w:hAnsi="Times New Roman"/>
                <w:sz w:val="24"/>
              </w:rPr>
              <w:t>количественные характеристики непродовольственных товаров</w:t>
            </w: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обслуживания покупателей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</w:rPr>
              <w:t>продажи различных групп непродовольственных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товары различных товарных групп (текстильных, обувных, пушно-меховых, овчинно-шубных, хозяйственных, галантерейных, ювелирных, парфюмерно-косметических, культурно-бытового назначения);</w:t>
            </w:r>
          </w:p>
          <w:p w14:paraId="A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A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консультировать о свойствах и правилах эксплуатации товаров;</w:t>
            </w:r>
          </w:p>
          <w:p w14:paraId="A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расшифровывать маркировку, клеймение и символы по уходу;</w:t>
            </w:r>
          </w:p>
          <w:p w14:paraId="A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идентифицировать отдельные виды мебели для торговых организаций;</w:t>
            </w:r>
          </w:p>
          <w:p w14:paraId="A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к работе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A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взвешивание товаров отдельных товарных групп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формирующие и сохраняющие потребительские свойства товаров различных товарных групп;</w:t>
            </w:r>
          </w:p>
          <w:p w14:paraId="A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и ассортимент различных товарных групп непродовольственных товаров;</w:t>
            </w:r>
          </w:p>
          <w:p w14:paraId="B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качества, дефекты, градации качества, упаковку, маркировку и хранение непродовольственных товаров, назначение, классификацию мебели для торговых организаций и требования, предъявляемые к ней;</w:t>
            </w:r>
          </w:p>
          <w:p w14:paraId="B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классификацию торгового инвентаря;</w:t>
            </w:r>
          </w:p>
          <w:p w14:paraId="B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 и классификацию систем защиты товаров, порядок их использования;</w:t>
            </w:r>
          </w:p>
          <w:p w14:paraId="B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правила эксплуатации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B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B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подготовку, размещение товаров в торговом зале и выкладку на торгово-технологическом оборудовании.</w:t>
            </w:r>
          </w:p>
          <w:p w14:paraId="B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обслуживания покупателей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</w:rPr>
              <w:t>продажи различных групп непродовольственных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товары различных товарных групп (текстильных, обувных, пушно-меховых, овчинно-шубных, хозяйственных, галантерейных, ювелирных, парфюмерно-косметических, культурно-бытового назначения);</w:t>
            </w:r>
          </w:p>
          <w:p w14:paraId="B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B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консультировать о свойствах и правилах эксплуатации товаров;</w:t>
            </w:r>
          </w:p>
          <w:p w14:paraId="B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расшифровывать маркировку, клеймение и символы по уходу;</w:t>
            </w:r>
          </w:p>
          <w:p w14:paraId="B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идентифицировать отдельные виды мебели для торговых организаций;</w:t>
            </w:r>
          </w:p>
          <w:p w14:paraId="C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к работе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C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взвешивание товаров отдельных товарных групп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формирующие и сохраняющие потребительские свойства товаров различных товарных групп;</w:t>
            </w:r>
          </w:p>
          <w:p w14:paraId="C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и ассортимент различных товарных групп непродовольственных товаров;</w:t>
            </w:r>
          </w:p>
          <w:p w14:paraId="C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качества, дефекты, градации качества, упаковку, маркировку и хранение непродовольственных товаров, назначение, классификацию мебели для торговых организаций и требования, предъявляемые к ней;</w:t>
            </w:r>
          </w:p>
          <w:p w14:paraId="C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классификацию торгового инвентаря;</w:t>
            </w:r>
          </w:p>
          <w:p w14:paraId="C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 и классификацию систем защиты товаров, порядок их использования;</w:t>
            </w:r>
          </w:p>
          <w:p w14:paraId="C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правила эксплуатации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C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Обслуживать покупателей и предоставлять достоверную информацию о качестве, потребительских свойствах товаров, требованиях безопасности их эксплуатации.</w:t>
            </w:r>
          </w:p>
          <w:p w14:paraId="CC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обслуживания покупателей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</w:rPr>
              <w:t>продажи различных групп непродовольственных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товары различных товарных групп (текстильных, обувных, пушно-меховых, овчинно-шубных, хозяйственных, галантерейных, ювелирных, парфюмерно-косметических, культурно-бытового назначения);</w:t>
            </w:r>
          </w:p>
          <w:p w14:paraId="D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D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консультировать о свойствах и правилах эксплуатации товаров;</w:t>
            </w:r>
          </w:p>
          <w:p w14:paraId="D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расшифровывать маркировку, клеймение и символы по уходу;</w:t>
            </w:r>
          </w:p>
          <w:p w14:paraId="D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идентифицировать отдельные виды мебели для торговых организаций;</w:t>
            </w:r>
          </w:p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к работе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взвешивание товаров отдельных товарных групп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формирующие и сохраняющие потребительские свойства товаров различных товарных групп;</w:t>
            </w:r>
          </w:p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и ассортимент различных товарных групп непродовольственных товаров;</w:t>
            </w:r>
          </w:p>
          <w:p w14:paraId="D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качества, дефекты, градации качества, упаковку, маркировку и хранение непродовольственных товаров, назначение, классификацию мебели для торговых организаций и требования, предъявляемые к ней;</w:t>
            </w:r>
          </w:p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классификацию торгового инвентаря;</w:t>
            </w:r>
          </w:p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 и классификацию систем защиты товаров, порядок их использования;</w:t>
            </w:r>
          </w:p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правила эксплуатации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D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контроль за сохранностью товарно-материальных ценностей.</w:t>
            </w:r>
          </w:p>
          <w:p w14:paraId="E1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обслуживания покупателей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1A1A1A"/>
                <w:sz w:val="24"/>
              </w:rPr>
              <w:t>продажи различных групп непродовольственных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товары различных товарных групп (текстильных, обувных, пушно-меховых, овчинно-шубных, хозяйственных, галантерейных, ювелирных, парфюмерно-косметических, культурно-бытового назначения);</w:t>
            </w:r>
          </w:p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консультировать о свойствах и правилах эксплуатации товаров;</w:t>
            </w:r>
          </w:p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расшифровывать маркировку, клеймение и символы по уходу;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идентифицировать отдельные виды мебели для торговых организаций;</w:t>
            </w:r>
          </w:p>
          <w:p w14:paraId="E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к работе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EB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взвешивание товаров отдельных товарных групп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факторы, формирующие и сохраняющие потребительские свойства товаров различных товарных групп;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и ассортимент различных товарных групп непродовольственных товаров;</w:t>
            </w:r>
          </w:p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качества, дефекты, градации качества, упаковку, маркировку и хранение непродовольственных товаров, назначение, классификацию мебели для торговых организаций и требования, предъявляемые к ней;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назначение, классификацию торгового инвентаря;</w:t>
            </w:r>
          </w:p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назначение и классификацию систем защиты товаров, порядок их использования;</w:t>
            </w:r>
          </w:p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правила эксплуатации </w:t>
            </w:r>
            <w:r>
              <w:rPr>
                <w:rFonts w:ascii="Times New Roman" w:hAnsi="Times New Roman"/>
                <w:sz w:val="24"/>
              </w:rPr>
              <w:t>весоизмерительного</w:t>
            </w:r>
            <w:r>
              <w:rPr>
                <w:rFonts w:ascii="Times New Roman" w:hAnsi="Times New Roman"/>
                <w:sz w:val="24"/>
              </w:rPr>
              <w:t xml:space="preserve"> оборудования;</w:t>
            </w:r>
          </w:p>
          <w:p w14:paraId="F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F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Продажа продовольственных товаров</w:t>
            </w:r>
          </w:p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Осуществлять приемку товаров и контроль за наличием необходимых сопроводительных документов на поступившие товары.</w:t>
            </w:r>
          </w:p>
          <w:p w14:paraId="F7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F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F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F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0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0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0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0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0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0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0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Осуществлять подготовку товаров к продаже, размещение и выкладку.</w:t>
            </w:r>
          </w:p>
          <w:p w14:paraId="12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1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1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1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1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2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2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2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2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2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2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2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Обслуживать покупателей, консультировать их о пищевой ценности, вкусовых особенностях и свойствах отдельных продовольственных товаров.</w:t>
            </w:r>
          </w:p>
          <w:p w14:paraId="2D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3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3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3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3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3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3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3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3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4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4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4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4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4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Соблюдать условия хранения, сроки годности, сроки хранения и сроки реализации продаваемых продуктов.</w:t>
            </w:r>
          </w:p>
          <w:p w14:paraId="48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4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4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4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4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5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5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5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5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5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5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5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5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5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5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6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rPr>
          <w:trHeight w:hRule="atLeast" w:val="256"/>
        </w:trP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эксплуатацию торгово-технологического оборудования.</w:t>
            </w:r>
          </w:p>
          <w:p w14:paraId="63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6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6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6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6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6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6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7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7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7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7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7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7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7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7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7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7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7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Осуществлять контроль сохранности товарно-материальных ценностей.</w:t>
            </w:r>
          </w:p>
          <w:p w14:paraId="7E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8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8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8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8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8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8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8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8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8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8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9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9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9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9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9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9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Изучать спрос покупателей.</w:t>
            </w:r>
          </w:p>
          <w:p w14:paraId="99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Идентифицировать различные группы, подгруппы и виды продовольственных товаров (зерновых, плодово-овощных, кондитерских, вкусовых, молочных, яичных, пищевых жиров, мясных и рыбных);</w:t>
            </w:r>
          </w:p>
          <w:p w14:paraId="9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устанавливать градации качества пищевых продуктов;</w:t>
            </w:r>
          </w:p>
          <w:p w14:paraId="9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качество по органолептическим показателям;</w:t>
            </w:r>
          </w:p>
          <w:p w14:paraId="9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дефекты пищевых продуктов;</w:t>
            </w:r>
          </w:p>
          <w:p w14:paraId="A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создавать оптимальные условия хранения продовольственных товаров;</w:t>
            </w:r>
          </w:p>
          <w:p w14:paraId="A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энергетическую ценность продуктов;</w:t>
            </w:r>
          </w:p>
          <w:p w14:paraId="A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производить подготовку измерительного, механического, технологического контрольно-кассового оборудования;</w:t>
            </w:r>
          </w:p>
          <w:p w14:paraId="A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в технологическом процессе измерительное, механическое, технологическое контрольно-кассовое оборудование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групп, подгрупп и видов продовольственных товаров;</w:t>
            </w:r>
          </w:p>
          <w:p w14:paraId="A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пищевой ценности пищевых продуктов;</w:t>
            </w:r>
          </w:p>
          <w:p w14:paraId="A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ассортимент и товароведные характеристики основных групп продовольственных товаров;</w:t>
            </w:r>
          </w:p>
          <w:p w14:paraId="A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показатели качества различных групп продовольственных товаров;</w:t>
            </w:r>
          </w:p>
          <w:p w14:paraId="A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дефекты продуктов;</w:t>
            </w:r>
          </w:p>
          <w:p w14:paraId="A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маркировки, упаковки и хранения отдельных групп продовольственных товаров;</w:t>
            </w:r>
          </w:p>
          <w:p w14:paraId="A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классификацию, назначение отдельных видов торгового оборудования;</w:t>
            </w:r>
          </w:p>
          <w:p w14:paraId="A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технические требования, предъявляемые к торговому оборудованию;</w:t>
            </w:r>
          </w:p>
          <w:p w14:paraId="A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устройство и принципы работы оборудования;</w:t>
            </w:r>
          </w:p>
          <w:p w14:paraId="A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эксплуатации оборудования;</w:t>
            </w:r>
          </w:p>
          <w:p w14:paraId="A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нормативно-технологическую документацию по техническому обслуживанию оборудования;</w:t>
            </w:r>
          </w:p>
          <w:p w14:paraId="B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Закон о защите прав потребителей;</w:t>
            </w:r>
          </w:p>
          <w:p w14:paraId="B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охраны труда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обслуживания покупателей и продажи различных групп продовольственных товаров</w:t>
            </w:r>
          </w:p>
        </w:tc>
      </w:tr>
      <w:tr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на контрольно-кассовой технике и расчеты с покупателями</w:t>
            </w:r>
          </w:p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Соблюдать правила эксплуатации контрольно-кассовой техники (ККТ) и выполнять расчетные операции с покупателями.</w:t>
            </w:r>
          </w:p>
          <w:p w14:paraId="B5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 контрольно- кассовой техники (ККТ) и обслуживания покупателей;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подготовку ККТ различных видов;</w:t>
            </w:r>
          </w:p>
          <w:p w14:paraId="B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работать на ККТ различных видов: автономных, пассивных системных, активных системных (компьютеризированных кассовых машинах - POS терминалах), фискальных регистраторах;</w:t>
            </w:r>
          </w:p>
          <w:p w14:paraId="B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устранять мелкие неисправности при работе на ККТ;</w:t>
            </w:r>
          </w:p>
          <w:p w14:paraId="B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платежеспособность государственных денежных знаков;</w:t>
            </w:r>
          </w:p>
          <w:p w14:paraId="B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заключительные операции при работе на ККТ;</w:t>
            </w:r>
          </w:p>
          <w:p w14:paraId="B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документы по кассовым операциям;</w:t>
            </w:r>
          </w:p>
          <w:p w14:paraId="B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правила техники безопасности;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применение ККТ;</w:t>
            </w:r>
          </w:p>
          <w:p w14:paraId="C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расчетов и обслуживания покупателей;</w:t>
            </w:r>
          </w:p>
          <w:p w14:paraId="C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обслуживания эксплуатации ККТ и правила регистрации;</w:t>
            </w:r>
          </w:p>
          <w:p w14:paraId="C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устройства ККТ;</w:t>
            </w:r>
          </w:p>
          <w:p w14:paraId="C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режимы ККТ;</w:t>
            </w:r>
          </w:p>
          <w:p w14:paraId="C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технического обслуживания ККТ;</w:t>
            </w:r>
          </w:p>
          <w:p w14:paraId="C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признаки платежеспособности государственных денежных знаков, порядок получения, хранения и выдачи денежных средств, отличительные признаки платежных средств безналичного расчета;</w:t>
            </w:r>
          </w:p>
          <w:p w14:paraId="C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оформления документов по кассовым операциям.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Проверять платежеспособность государственных денежных знаков.</w:t>
            </w:r>
          </w:p>
          <w:p w14:paraId="CA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 контрольно- кассовой техники (ККТ) и обслуживания покупателей;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подготовку ККТ различных видов;</w:t>
            </w:r>
          </w:p>
          <w:p w14:paraId="C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работать на ККТ различных видов: автономных, пассивных системных, активных системных (компьютеризированных кассовых машинах - POS терминалах), фискальных регистраторах;</w:t>
            </w:r>
          </w:p>
          <w:p w14:paraId="D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устранять мелкие неисправности при работе на ККТ;</w:t>
            </w:r>
          </w:p>
          <w:p w14:paraId="D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платежеспособность государственных денежных знаков;</w:t>
            </w:r>
          </w:p>
          <w:p w14:paraId="D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заключительные операции при работе на ККТ;</w:t>
            </w:r>
          </w:p>
          <w:p w14:paraId="D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документы по кассовым операциям;</w:t>
            </w:r>
          </w:p>
          <w:p w14:paraId="D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правила техники безопасности;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применение ККТ;</w:t>
            </w:r>
          </w:p>
          <w:p w14:paraId="D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расчетов и обслуживания покупателей;</w:t>
            </w:r>
          </w:p>
          <w:p w14:paraId="D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обслуживания эксплуатации ККТ и правила регистрации;</w:t>
            </w:r>
          </w:p>
          <w:p w14:paraId="D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устройства ККТ;</w:t>
            </w:r>
          </w:p>
          <w:p w14:paraId="D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режимы ККТ;</w:t>
            </w:r>
          </w:p>
          <w:p w14:paraId="D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технического обслуживания ККТ;</w:t>
            </w:r>
          </w:p>
          <w:p w14:paraId="D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признаки платежеспособности государственных денежных знаков, порядок получения, хранения и выдачи денежных средств, отличительные признаки платежных средств безналичного расчета;</w:t>
            </w:r>
          </w:p>
          <w:p w14:paraId="D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оформления документов по кассовым операциям.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Проверять качество и количество продаваемых товаров, качество упаковки, наличие маркировки, правильность цен на товары и услуги</w:t>
            </w: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 контрольно- кассовой техники (ККТ) и обслуживания покупателей;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подготовку ККТ различных видов;</w:t>
            </w:r>
          </w:p>
          <w:p w14:paraId="E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работать на ККТ различных видов: автономных, пассивных системных, активных системных (компьютеризированных кассовых машинах - POS терминалах), фискальных регистраторах;</w:t>
            </w:r>
          </w:p>
          <w:p w14:paraId="E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устранять мелкие неисправности при работе на ККТ;</w:t>
            </w:r>
          </w:p>
          <w:p w14:paraId="E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платежеспособность государственных денежных знаков;</w:t>
            </w:r>
          </w:p>
          <w:p w14:paraId="E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заключительные операции при работе на ККТ;</w:t>
            </w:r>
          </w:p>
          <w:p w14:paraId="E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документы по кассовым операциям;</w:t>
            </w:r>
          </w:p>
          <w:p w14:paraId="E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правила техники безопасности;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применение ККТ;</w:t>
            </w:r>
          </w:p>
          <w:p w14:paraId="E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расчетов и обслуживания покупателей;</w:t>
            </w:r>
          </w:p>
          <w:p w14:paraId="E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обслуживания эксплуатации ККТ и правила регистрации;</w:t>
            </w:r>
          </w:p>
          <w:p w14:paraId="E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устройства ККТ;</w:t>
            </w:r>
          </w:p>
          <w:p w14:paraId="E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режимы ККТ;</w:t>
            </w:r>
          </w:p>
          <w:p w14:paraId="E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технического обслуживания ККТ;</w:t>
            </w:r>
          </w:p>
          <w:p w14:paraId="F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признаки платежеспособности государственных денежных знаков, порядок получения, хранения и выдачи денежных средств, отличительные признаки платежных средств безналичного расчета;</w:t>
            </w:r>
          </w:p>
          <w:p w14:paraId="F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оформления документов по кассовым операциям.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Оформлять документы по кассовым операциям.</w:t>
            </w:r>
          </w:p>
          <w:p w14:paraId="F3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 контрольно- кассовой техники (ККТ) и обслуживания покупателей;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подготовку ККТ различных видов;</w:t>
            </w:r>
          </w:p>
          <w:p w14:paraId="F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работать на ККТ различных видов: автономных, пассивных системных, активных системных (компьютеризированных кассовых машинах - POS терминалах), фискальных регистраторах;</w:t>
            </w:r>
          </w:p>
          <w:p w14:paraId="F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устранять мелкие неисправности при работе на ККТ;</w:t>
            </w:r>
          </w:p>
          <w:p w14:paraId="F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платежеспособность государственных денежных знаков;</w:t>
            </w:r>
          </w:p>
          <w:p w14:paraId="F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заключительные операции при работе на ККТ;</w:t>
            </w:r>
          </w:p>
          <w:p w14:paraId="F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документы по кассовым операциям;</w:t>
            </w:r>
          </w:p>
          <w:p w14:paraId="F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правила техники безопасности;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применение ККТ;</w:t>
            </w:r>
          </w:p>
          <w:p w14:paraId="0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расчетов и обслуживания покупателей;</w:t>
            </w:r>
          </w:p>
          <w:p w14:paraId="0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обслуживания эксплуатации ККТ и правила регистрации;</w:t>
            </w:r>
          </w:p>
          <w:p w14:paraId="0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устройства ККТ;</w:t>
            </w:r>
          </w:p>
          <w:p w14:paraId="0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режимы ККТ;</w:t>
            </w:r>
          </w:p>
          <w:p w14:paraId="0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технического обслуживания ККТ;</w:t>
            </w:r>
          </w:p>
          <w:p w14:paraId="0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признаки платежеспособности государственных денежных знаков, порядок получения, хранения и выдачи денежных средств, отличительные признаки платежных средств безналичного расчета;</w:t>
            </w:r>
          </w:p>
          <w:p w14:paraId="0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оформления документов по кассовым операциям.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Осуществлять контроль сохранности товарно-</w:t>
            </w:r>
            <w:r>
              <w:rPr>
                <w:rFonts w:ascii="Times New Roman" w:hAnsi="Times New Roman"/>
                <w:sz w:val="24"/>
              </w:rPr>
              <w:t>материальных ценностей.</w:t>
            </w:r>
          </w:p>
          <w:p w14:paraId="0803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эксплуатации контрольно- кассовой техники (ККТ) и обслуживания покупателей;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подготовку ККТ различных видов;</w:t>
            </w:r>
          </w:p>
          <w:p w14:paraId="0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работать на ККТ различных видов: автономных, пассивных системных, активных системных (компьютеризированных кассовых машинах - POS терминалах), фискальных регистраторах;</w:t>
            </w:r>
          </w:p>
          <w:p w14:paraId="0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устранять мелкие неисправности при работе на ККТ;</w:t>
            </w:r>
          </w:p>
          <w:p w14:paraId="0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распознавать платежеспособность государственных денежных знаков;</w:t>
            </w:r>
          </w:p>
          <w:p w14:paraId="1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заключительные операции при работе на ККТ;</w:t>
            </w:r>
          </w:p>
          <w:p w14:paraId="1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документы по кассовым операциям;</w:t>
            </w:r>
          </w:p>
          <w:p w14:paraId="1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соблюдать правила техники безопасности;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4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7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регламентирующие применение ККТ;</w:t>
            </w:r>
          </w:p>
          <w:p w14:paraId="1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расчетов и обслуживания покупателей;</w:t>
            </w:r>
          </w:p>
          <w:p w14:paraId="1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типовые правила обслуживания эксплуатации ККТ и правила регистрации;</w:t>
            </w:r>
          </w:p>
          <w:p w14:paraId="1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классификацию устройства ККТ;</w:t>
            </w:r>
          </w:p>
          <w:p w14:paraId="1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режимы ККТ;</w:t>
            </w:r>
          </w:p>
          <w:p w14:paraId="1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технического обслуживания ККТ;</w:t>
            </w:r>
          </w:p>
          <w:p w14:paraId="1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признаки платежеспособности государственных денежных знаков, порядок получения, хранения и выдачи денежных средств, отличительные признаки платежных средств безналичного расчета;</w:t>
            </w:r>
          </w:p>
          <w:p w14:paraId="1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оформления документов по кассовым операциям.</w:t>
            </w:r>
          </w:p>
        </w:tc>
      </w:tr>
    </w:tbl>
    <w:p w14:paraId="1C030000">
      <w:pPr>
        <w:pStyle w:val="Style_9"/>
      </w:pPr>
      <w:bookmarkStart w:id="20" w:name="_Hlk156463833"/>
      <w:bookmarkEnd w:id="19"/>
    </w:p>
    <w:p w14:paraId="1D030000">
      <w:bookmarkStart w:id="21" w:name="__RefHeading___15"/>
      <w:bookmarkEnd w:id="21"/>
      <w:pPr>
        <w:pStyle w:val="Style_9"/>
      </w:pPr>
      <w:r>
        <w:t>4.3. Матрица компетенций выпускника</w:t>
      </w:r>
    </w:p>
    <w:p w14:paraId="1E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1F030000">
      <w:pPr>
        <w:pStyle w:val="Style_11"/>
      </w:pPr>
    </w:p>
    <w:tbl>
      <w:tblPr>
        <w:tblStyle w:val="Style_12"/>
        <w:tblW w:type="auto" w:w="0"/>
        <w:tblInd w:type="dxa" w:w="-34"/>
        <w:tblLayout w:type="fixed"/>
      </w:tblPr>
      <w:tblGrid>
        <w:gridCol w:w="2475"/>
        <w:gridCol w:w="4229"/>
        <w:gridCol w:w="2280"/>
        <w:gridCol w:w="2210"/>
        <w:gridCol w:w="3719"/>
      </w:tblGrid>
      <w:tr>
        <w:tc>
          <w:tcPr>
            <w:tcW w:type="dxa" w:w="2475"/>
          </w:tcPr>
          <w:p w14:paraId="2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4229"/>
          </w:tcPr>
          <w:p w14:paraId="2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280"/>
          </w:tcPr>
          <w:p w14:paraId="2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квалификационного справочника</w:t>
            </w:r>
          </w:p>
        </w:tc>
        <w:tc>
          <w:tcPr>
            <w:tcW w:type="dxa" w:w="2210"/>
          </w:tcPr>
          <w:p w14:paraId="2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3719"/>
          </w:tcPr>
          <w:p w14:paraId="2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c>
          <w:tcPr>
            <w:tcW w:type="dxa" w:w="2475"/>
            <w:vMerge w:val="restart"/>
          </w:tcPr>
          <w:p w14:paraId="2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Продажа непродовольственных товаров.</w:t>
            </w:r>
          </w:p>
        </w:tc>
        <w:tc>
          <w:tcPr>
            <w:tcW w:type="dxa" w:w="4229"/>
          </w:tcPr>
          <w:p w14:paraId="26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1.1. Проверять качество, комплектность, количественные характеристики непродовольственных товаров. </w:t>
            </w:r>
          </w:p>
        </w:tc>
        <w:tc>
          <w:tcPr>
            <w:tcW w:type="dxa" w:w="2280"/>
          </w:tcPr>
          <w:p w14:paraId="2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themeColor="accent2" w:themeShade="BF" w:val="C55A1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28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themeColor="accent2" w:themeShade="BF" w:val="C55A1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2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themeColor="accent2" w:themeShade="BF" w:val="C55A1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2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ПК 1.2. Осуществлять подготовку, размещение товаров в торговом зале и </w:t>
            </w:r>
            <w:r>
              <w:rPr>
                <w:rFonts w:ascii="Times New Roman" w:hAnsi="Times New Roman"/>
                <w:color w:val="000000"/>
              </w:rPr>
              <w:t xml:space="preserve">выкладку на торгово-технологическом оборудовании. </w:t>
            </w:r>
          </w:p>
        </w:tc>
        <w:tc>
          <w:tcPr>
            <w:tcW w:type="dxa" w:w="2280"/>
          </w:tcPr>
          <w:p w14:paraId="2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2C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2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2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ПК 1.3. Обслуживать покупателей и предоставлять достоверную информацию о качестве, потребительских свойствах товаров, требованиях безопасности их эксплуатации</w:t>
            </w:r>
          </w:p>
        </w:tc>
        <w:tc>
          <w:tcPr>
            <w:tcW w:type="dxa" w:w="2280"/>
          </w:tcPr>
          <w:p w14:paraId="2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30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3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3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Осуществлять контроль за сохранностью товарно-материальных ценностей</w:t>
            </w:r>
          </w:p>
          <w:p w14:paraId="33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280"/>
          </w:tcPr>
          <w:p w14:paraId="34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3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36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vMerge w:val="restart"/>
          </w:tcPr>
          <w:p w14:paraId="3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Продажа продовольственных товаров</w:t>
            </w:r>
          </w:p>
        </w:tc>
        <w:tc>
          <w:tcPr>
            <w:tcW w:type="dxa" w:w="4229"/>
          </w:tcPr>
          <w:p w14:paraId="3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>ПК 2.1. Осуществлять приемку товаров и контроль за наличием необходимых сопроводительных документов на поступившие товары</w:t>
            </w:r>
          </w:p>
        </w:tc>
        <w:tc>
          <w:tcPr>
            <w:tcW w:type="dxa" w:w="2280"/>
          </w:tcPr>
          <w:p w14:paraId="3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3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3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3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</w:rPr>
              <w:t xml:space="preserve">ПК 2.2. Осуществлять подготовку товаров к продаже, размещение и выкладку. </w:t>
            </w:r>
          </w:p>
        </w:tc>
        <w:tc>
          <w:tcPr>
            <w:tcW w:type="dxa" w:w="2280"/>
          </w:tcPr>
          <w:p w14:paraId="3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3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3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4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2.3. Обслуживать покупателей, консультировать их о пищевой ценности, вкусовых особенностях и свойствах отдельных продовольственных товаров. </w:t>
            </w:r>
          </w:p>
        </w:tc>
        <w:tc>
          <w:tcPr>
            <w:tcW w:type="dxa" w:w="2280"/>
          </w:tcPr>
          <w:p w14:paraId="4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4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4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44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2.4. Соблюдать условия хранения, сроки годности, сроки хранения и сроки реализации продаваемых продуктов. </w:t>
            </w:r>
          </w:p>
        </w:tc>
        <w:tc>
          <w:tcPr>
            <w:tcW w:type="dxa" w:w="2280"/>
          </w:tcPr>
          <w:p w14:paraId="45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46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47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4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2.5. Осуществлять эксплуатацию торгово-технологического оборудования. </w:t>
            </w:r>
          </w:p>
        </w:tc>
        <w:tc>
          <w:tcPr>
            <w:tcW w:type="dxa" w:w="2280"/>
          </w:tcPr>
          <w:p w14:paraId="49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4A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4B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4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2.6 Осуществлять контроль сохранности товарно-материальных ценностей. </w:t>
            </w:r>
          </w:p>
        </w:tc>
        <w:tc>
          <w:tcPr>
            <w:tcW w:type="dxa" w:w="2280"/>
          </w:tcPr>
          <w:p w14:paraId="4D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4E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4F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50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2.7. Изучать спрос покупателей. </w:t>
            </w:r>
          </w:p>
        </w:tc>
        <w:tc>
          <w:tcPr>
            <w:tcW w:type="dxa" w:w="2280"/>
          </w:tcPr>
          <w:p w14:paraId="51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2210"/>
          </w:tcPr>
          <w:p w14:paraId="52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  <w:tc>
          <w:tcPr>
            <w:tcW w:type="dxa" w:w="3719"/>
          </w:tcPr>
          <w:p w14:paraId="53030000">
            <w:pPr>
              <w:widowControl w:val="0"/>
              <w:spacing w:line="276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</w:t>
            </w:r>
          </w:p>
        </w:tc>
      </w:tr>
      <w:tr>
        <w:tc>
          <w:tcPr>
            <w:tcW w:type="dxa" w:w="2475"/>
            <w:vMerge w:val="restart"/>
          </w:tcPr>
          <w:p w14:paraId="5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Работа на контрольно-кассовой технике и </w:t>
            </w:r>
            <w:r>
              <w:rPr>
                <w:rFonts w:ascii="Times New Roman" w:hAnsi="Times New Roman"/>
                <w:color w:val="000000"/>
              </w:rPr>
              <w:t xml:space="preserve">расчеты с покупателями. </w:t>
            </w:r>
          </w:p>
        </w:tc>
        <w:tc>
          <w:tcPr>
            <w:tcW w:type="dxa" w:w="4229"/>
          </w:tcPr>
          <w:p w14:paraId="55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3.1. Соблюдать правила эксплуатации контрольно-кассовой техники (ККТ) и </w:t>
            </w:r>
            <w:r>
              <w:rPr>
                <w:rFonts w:ascii="Times New Roman" w:hAnsi="Times New Roman"/>
                <w:color w:val="000000"/>
              </w:rPr>
              <w:t xml:space="preserve">выполнять расчетные операции с покупателями. </w:t>
            </w:r>
          </w:p>
        </w:tc>
        <w:tc>
          <w:tcPr>
            <w:tcW w:type="dxa" w:w="2280"/>
            <w:vMerge w:val="restart"/>
          </w:tcPr>
          <w:p w14:paraId="5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Квалификационный </w:t>
            </w:r>
            <w:r>
              <w:rPr>
                <w:rFonts w:ascii="Times New Roman" w:hAnsi="Times New Roman"/>
                <w:sz w:val="24"/>
              </w:rPr>
              <w:t>справочник должностей руководителей, специалистов и других служащих</w:t>
            </w:r>
          </w:p>
          <w:p w14:paraId="5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58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«Кассир»</w:t>
            </w:r>
          </w:p>
        </w:tc>
        <w:tc>
          <w:tcPr>
            <w:tcW w:type="dxa" w:w="2210"/>
            <w:vMerge w:val="restart"/>
          </w:tcPr>
          <w:p w14:paraId="5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Раздел I. 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бщеотраслевые квалификационные характеристики должностей работников, занятых на предприятиях, в учреждениях и организациях</w:t>
            </w:r>
          </w:p>
        </w:tc>
        <w:tc>
          <w:tcPr>
            <w:tcW w:type="dxa" w:w="3719"/>
            <w:vMerge w:val="restart"/>
          </w:tcPr>
          <w:p w14:paraId="5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операции по </w:t>
            </w:r>
            <w:r>
              <w:rPr>
                <w:rFonts w:ascii="Times New Roman" w:hAnsi="Times New Roman"/>
                <w:sz w:val="24"/>
              </w:rPr>
              <w:t>приему, учету, выдаче и хранению денежных средств и ценных бумаг с обязательным соблюдением правил, обеспечивающих их сохранность. Получает по оформленным в соответствии с установленным порядком документам денежные средства и ценные бумаги в учреждениях банка для выплаты рабочим и служащим заработной платы, премий, оплаты командировочных и других расходов. Ведет на основе приходных и расходных документов кассовую книгу, сверяет фактическое наличие денежных сумм и ценных бумаг с книжным остатком. Составляет описи ветхих купюр, а также соответствующие документы для их передачи в учреждения банка с целью замены на новые. Передает в соответствии с установленным порядком денежные средства инкассаторам. Составляет кассовую отчетность.</w:t>
            </w:r>
          </w:p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5B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3.2. Проверять платежеспособность государственных денежных знаков. 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10"/>
            <w:gridSpan w:val="1"/>
            <w:vMerge w:val="continue"/>
          </w:tcPr>
          <w:p/>
        </w:tc>
        <w:tc>
          <w:tcPr>
            <w:tcW w:type="dxa" w:w="3719"/>
            <w:gridSpan w:val="1"/>
            <w:vMerge w:val="continue"/>
          </w:tcPr>
          <w:p/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5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3.3. Проверять качество и количество продаваемых товаров, качество упаковки, наличие маркировки, правильность цен на товары и услуги. 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10"/>
            <w:gridSpan w:val="1"/>
            <w:vMerge w:val="continue"/>
          </w:tcPr>
          <w:p/>
        </w:tc>
        <w:tc>
          <w:tcPr>
            <w:tcW w:type="dxa" w:w="3719"/>
            <w:gridSpan w:val="1"/>
            <w:vMerge w:val="continue"/>
          </w:tcPr>
          <w:p/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5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3.4. Оформлять документы по кассовым операциям. 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10"/>
            <w:gridSpan w:val="1"/>
            <w:vMerge w:val="continue"/>
          </w:tcPr>
          <w:p/>
        </w:tc>
        <w:tc>
          <w:tcPr>
            <w:tcW w:type="dxa" w:w="3719"/>
            <w:gridSpan w:val="1"/>
            <w:vMerge w:val="continue"/>
          </w:tcPr>
          <w:p/>
        </w:tc>
      </w:tr>
      <w:tr>
        <w:tc>
          <w:tcPr>
            <w:tcW w:type="dxa" w:w="2475"/>
            <w:gridSpan w:val="1"/>
            <w:vMerge w:val="continue"/>
          </w:tcPr>
          <w:p/>
        </w:tc>
        <w:tc>
          <w:tcPr>
            <w:tcW w:type="dxa" w:w="4229"/>
          </w:tcPr>
          <w:p w14:paraId="5E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 xml:space="preserve">ПК 3.5. Осуществлять контроль сохранности товарно-материальных ценностей. </w:t>
            </w:r>
          </w:p>
        </w:tc>
        <w:tc>
          <w:tcPr>
            <w:tcW w:type="dxa" w:w="2280"/>
            <w:gridSpan w:val="1"/>
            <w:vMerge w:val="continue"/>
          </w:tcPr>
          <w:p/>
        </w:tc>
        <w:tc>
          <w:tcPr>
            <w:tcW w:type="dxa" w:w="2210"/>
            <w:gridSpan w:val="1"/>
            <w:vMerge w:val="continue"/>
          </w:tcPr>
          <w:p/>
        </w:tc>
        <w:tc>
          <w:tcPr>
            <w:tcW w:type="dxa" w:w="3719"/>
            <w:gridSpan w:val="1"/>
            <w:vMerge w:val="continue"/>
          </w:tcPr>
          <w:p/>
        </w:tc>
      </w:tr>
    </w:tbl>
    <w:p w14:paraId="5F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003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1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62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</w:t>
      </w:r>
    </w:p>
    <w:p w14:paraId="63030000">
      <w:pPr>
        <w:pStyle w:val="Style_11"/>
      </w:pPr>
    </w:p>
    <w:tbl>
      <w:tblPr>
        <w:tblStyle w:val="Style_12"/>
        <w:tblW w:type="auto" w:w="0"/>
        <w:tblInd w:type="dxa" w:w="-5"/>
        <w:tblLayout w:type="fixed"/>
      </w:tblPr>
      <w:tblGrid>
        <w:gridCol w:w="2669"/>
        <w:gridCol w:w="3001"/>
        <w:gridCol w:w="4602"/>
        <w:gridCol w:w="2296"/>
        <w:gridCol w:w="2305"/>
      </w:tblGrid>
      <w:tr>
        <w:trPr>
          <w:trHeight w:hRule="atLeast" w:val="272"/>
        </w:trPr>
        <w:tc>
          <w:tcPr>
            <w:tcW w:type="dxa" w:w="2669"/>
            <w:vMerge w:val="restart"/>
            <w:shd w:fill="auto" w:val="clear"/>
            <w:vAlign w:val="center"/>
          </w:tcPr>
          <w:p w14:paraId="64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65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(Туризм и сфера услуг)</w:t>
            </w:r>
          </w:p>
        </w:tc>
        <w:tc>
          <w:tcPr>
            <w:tcW w:type="dxa" w:w="7603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66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Соответствие ЕКС, ЕТК</w:t>
            </w:r>
            <w:r>
              <w:rPr>
                <w:rFonts w:ascii="Times New Roman" w:hAnsi="Times New Roman"/>
                <w:b w:val="1"/>
                <w:sz w:val="24"/>
              </w:rPr>
              <w:t>С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или иным классификаторам</w:t>
            </w:r>
          </w:p>
        </w:tc>
        <w:tc>
          <w:tcPr>
            <w:tcW w:type="dxa" w:w="4601"/>
            <w:gridSpan w:val="2"/>
            <w:tcBorders>
              <w:bottom w:color="000000" w:sz="4" w:val="single"/>
            </w:tcBorders>
            <w:shd w:fill="auto" w:val="clear"/>
            <w:vAlign w:val="center"/>
          </w:tcPr>
          <w:p w14:paraId="67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523"/>
        </w:trPr>
        <w:tc>
          <w:tcPr>
            <w:tcW w:type="dxa" w:w="2669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3001"/>
            <w:shd w:fill="auto" w:val="clear"/>
            <w:vAlign w:val="center"/>
          </w:tcPr>
          <w:p w14:paraId="68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Раздел</w:t>
            </w:r>
          </w:p>
        </w:tc>
        <w:tc>
          <w:tcPr>
            <w:tcW w:type="dxa" w:w="4602"/>
            <w:shd w:fill="auto" w:val="clear"/>
            <w:vAlign w:val="center"/>
          </w:tcPr>
          <w:p w14:paraId="69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Должностные характеристики</w:t>
            </w:r>
          </w:p>
        </w:tc>
        <w:tc>
          <w:tcPr>
            <w:tcW w:type="dxa" w:w="2296"/>
            <w:shd w:fill="auto" w:val="clear"/>
            <w:vAlign w:val="center"/>
          </w:tcPr>
          <w:p w14:paraId="6A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ВД</w:t>
            </w:r>
          </w:p>
        </w:tc>
        <w:tc>
          <w:tcPr>
            <w:tcW w:type="dxa" w:w="2305"/>
            <w:shd w:fill="auto" w:val="clear"/>
            <w:vAlign w:val="center"/>
          </w:tcPr>
          <w:p w14:paraId="6B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ПК</w:t>
            </w:r>
          </w:p>
        </w:tc>
      </w:tr>
      <w:tr>
        <w:trPr>
          <w:trHeight w:hRule="atLeast" w:val="523"/>
        </w:trPr>
        <w:tc>
          <w:tcPr>
            <w:tcW w:type="dxa" w:w="2669"/>
            <w:shd w:fill="auto" w:val="clear"/>
          </w:tcPr>
          <w:p w14:paraId="6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Кладовщик </w:t>
            </w:r>
          </w:p>
          <w:p w14:paraId="6D030000">
            <w:pPr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001"/>
            <w:shd w:fill="auto" w:val="clear"/>
          </w:tcPr>
          <w:p w14:paraId="6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Единый тарифно-квалификационный справочник работ и профессий </w:t>
            </w:r>
            <w:r>
              <w:rPr>
                <w:rFonts w:ascii="Times New Roman" w:hAnsi="Times New Roman"/>
                <w:sz w:val="24"/>
              </w:rPr>
              <w:t>рабочиx</w:t>
            </w:r>
          </w:p>
          <w:p w14:paraId="6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 Постановлением Государственного комитета СССР по труду и социальным вопросам и Секретариата ВЦСПС от 31 января 1985 г. N 31/3-30</w:t>
            </w:r>
          </w:p>
          <w:p w14:paraId="70030000">
            <w:pPr>
              <w:rPr>
                <w:rFonts w:ascii="Times New Roman" w:hAnsi="Times New Roman"/>
                <w:sz w:val="24"/>
              </w:rPr>
            </w:pPr>
          </w:p>
          <w:p w14:paraId="71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 «Профессии рабочих, общие для всех отраслей народного хозяйства»</w:t>
            </w:r>
          </w:p>
        </w:tc>
        <w:tc>
          <w:tcPr>
            <w:tcW w:type="dxa" w:w="4602"/>
            <w:shd w:fill="auto" w:val="clear"/>
          </w:tcPr>
          <w:p w14:paraId="72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 на склад, взвешивание, хранение и выдача со склада различных материальных ценностей: топлива, сырья, полуфабрикатов, готовой продукции, деталей, инструментов, вещей и т.д. Проверка соответствия принимаемых ценностей сопроводительным документам. Перемещение материальных ценностей к местам хранения вручную или при помощи штабелеров и других механизмов с раскладкой (сортировкой) их по видам, качеству, назначению и другим признакам. Организация хранения материалов и продукции с целью предотвращения их порчи и потерь. Обеспечение сохранности материальных ценностей.</w:t>
            </w:r>
          </w:p>
        </w:tc>
        <w:tc>
          <w:tcPr>
            <w:tcW w:type="dxa" w:w="2296"/>
            <w:shd w:fill="auto" w:val="clear"/>
          </w:tcPr>
          <w:p w14:paraId="73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12759 Кладовщик</w:t>
            </w:r>
          </w:p>
        </w:tc>
        <w:tc>
          <w:tcPr>
            <w:tcW w:type="dxa" w:w="2305"/>
            <w:shd w:fill="auto" w:val="clear"/>
          </w:tcPr>
          <w:p w14:paraId="7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ПКХ.1 Вести учет наличия на складе хранящихся материальных ценностей; </w:t>
            </w:r>
          </w:p>
          <w:p w14:paraId="7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ПКХ.2 Осуществлять ведение отчетной документации по их движении; </w:t>
            </w:r>
          </w:p>
          <w:p w14:paraId="76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ПКХ.3 Осуществлять контроль за наличием материальных ценностей</w:t>
            </w:r>
            <w:r>
              <w:rPr>
                <w:rStyle w:val="Style_14_ch"/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14873"/>
            <w:gridSpan w:val="5"/>
            <w:shd w:fill="auto" w:val="clear"/>
            <w:vAlign w:val="center"/>
          </w:tcPr>
          <w:p w14:paraId="7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170"/>
        </w:trPr>
        <w:tc>
          <w:tcPr>
            <w:tcW w:type="dxa" w:w="14873"/>
            <w:gridSpan w:val="5"/>
            <w:shd w:fill="auto" w:val="clear"/>
            <w:vAlign w:val="center"/>
          </w:tcPr>
          <w:p w14:paraId="7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Владеть навыками:</w:t>
            </w:r>
          </w:p>
          <w:p w14:paraId="7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учет и выдачи материальных ценностей;</w:t>
            </w:r>
          </w:p>
          <w:p w14:paraId="7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работать в программе учета складской деятельности, принятой в данной организации; </w:t>
            </w:r>
          </w:p>
          <w:p w14:paraId="7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проверку принимаемых на склад и отпускаемых со склада ценностей на соответствие их товарно-сопроводительным документам по количеству, ассортименту, качеству, комплектности, а также по иным характеристикам.</w:t>
            </w:r>
          </w:p>
          <w:p w14:paraId="7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компьютерными программами; </w:t>
            </w:r>
          </w:p>
          <w:p w14:paraId="7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7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проверку качества поступившего товара.</w:t>
            </w:r>
          </w:p>
          <w:p w14:paraId="7F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80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владеть компьютерными программами; </w:t>
            </w:r>
          </w:p>
          <w:p w14:paraId="81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ведение необходимой складской и иной документации (первичные документы, учетные документы, товарно-сопроводительные документы, и др.);</w:t>
            </w:r>
          </w:p>
          <w:p w14:paraId="8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проверку качества поступившего товара.</w:t>
            </w:r>
          </w:p>
          <w:p w14:paraId="83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84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Номенклатуру; </w:t>
            </w:r>
          </w:p>
          <w:p w14:paraId="85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сортимент и ассортимент хранящихся материальных ценностей, их свойства и назначение; правила ведения складского хозяйства; </w:t>
            </w:r>
          </w:p>
          <w:p w14:paraId="86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учета, хранения, движения материальных ценностей на складе, а также правила оформления сопроводительных документов на них; </w:t>
            </w:r>
          </w:p>
          <w:p w14:paraId="8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комплектования партий различных материальных ценностей по технологическим документам; </w:t>
            </w:r>
          </w:p>
          <w:p w14:paraId="8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проверки рабочего инструмента, приборов, приспособлений на пригодность их к работе; </w:t>
            </w:r>
          </w:p>
          <w:p w14:paraId="89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применения складского измерительного инструмента, приспособлений и механизмов; </w:t>
            </w:r>
          </w:p>
          <w:p w14:paraId="8A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предохранения продукции и сырья от порчи при разгрузке, погрузке и хранении на складе; правила проведения инвентаризации.</w:t>
            </w:r>
          </w:p>
        </w:tc>
      </w:tr>
    </w:tbl>
    <w:p w14:paraId="8B030000">
      <w:pPr>
        <w:rPr>
          <w:rFonts w:ascii="Times New Roman" w:hAnsi="Times New Roman"/>
          <w:sz w:val="24"/>
        </w:rPr>
      </w:pPr>
    </w:p>
    <w:p w14:paraId="8C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: 38.01.02 Продавец, контролёр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кассир</w:t>
      </w:r>
    </w:p>
    <w:p w14:paraId="8D030000"/>
    <w:tbl>
      <w:tblPr>
        <w:tblStyle w:val="Style_3"/>
        <w:tblW w:type="auto" w:w="0"/>
        <w:tblLayout w:type="fixed"/>
      </w:tblPr>
      <w:tblGrid>
        <w:gridCol w:w="950"/>
        <w:gridCol w:w="2873"/>
        <w:gridCol w:w="362"/>
        <w:gridCol w:w="362"/>
        <w:gridCol w:w="383"/>
        <w:gridCol w:w="355"/>
        <w:gridCol w:w="383"/>
        <w:gridCol w:w="355"/>
        <w:gridCol w:w="376"/>
        <w:gridCol w:w="35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500"/>
        <w:gridCol w:w="498"/>
        <w:gridCol w:w="498"/>
        <w:gridCol w:w="498"/>
        <w:gridCol w:w="498"/>
        <w:gridCol w:w="505"/>
      </w:tblGrid>
      <w:tr>
        <w:trPr>
          <w:trHeight w:hRule="atLeast" w:val="241"/>
        </w:trPr>
        <w:tc>
          <w:tcPr>
            <w:tcW w:type="dxa" w:w="95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bookmarkEnd w:id="20"/>
            <w:bookmarkEnd w:id="22"/>
            <w:r>
              <w:rPr>
                <w:rFonts w:ascii="Times New Roman" w:hAnsi="Times New Roman"/>
                <w:b w:val="1"/>
                <w:color w:val="000000"/>
                <w:sz w:val="18"/>
              </w:rPr>
              <w:t>Индекс</w:t>
            </w:r>
          </w:p>
        </w:tc>
        <w:tc>
          <w:tcPr>
            <w:tcW w:type="dxa" w:w="287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Наименование</w:t>
            </w:r>
          </w:p>
        </w:tc>
        <w:tc>
          <w:tcPr>
            <w:tcW w:type="dxa" w:w="10911"/>
            <w:gridSpan w:val="2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41"/>
        </w:trPr>
        <w:tc>
          <w:tcPr>
            <w:tcW w:type="dxa" w:w="95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87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/>
        </w:tc>
        <w:tc>
          <w:tcPr>
            <w:tcW w:type="dxa" w:w="2934"/>
            <w:gridSpan w:val="8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1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Общие компетенции (ОК)</w:t>
            </w:r>
          </w:p>
        </w:tc>
        <w:tc>
          <w:tcPr>
            <w:tcW w:type="dxa" w:w="7977"/>
            <w:gridSpan w:val="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Профессиональные компетенции (ПК)</w:t>
            </w:r>
          </w:p>
        </w:tc>
      </w:tr>
      <w:tr>
        <w:trPr>
          <w:trHeight w:hRule="atLeast" w:val="427"/>
        </w:trPr>
        <w:tc>
          <w:tcPr>
            <w:tcW w:type="dxa" w:w="95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87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/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1.1.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1.2.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1.3.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1.4.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2.1.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2.2.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2.3.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2.4.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2.5.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2.6.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2.7.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3.1.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3.2.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3.3.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3.4.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3.5.</w:t>
            </w:r>
          </w:p>
        </w:tc>
      </w:tr>
      <w:tr>
        <w:trPr>
          <w:trHeight w:hRule="atLeast" w:val="378"/>
        </w:trPr>
        <w:tc>
          <w:tcPr>
            <w:tcW w:type="dxa" w:w="3823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3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ОП.00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3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Общепрофессиональный цикл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деловой культуры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184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ОП.02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бухгалтерского учета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 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2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ОП.03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Организация и технологии розничной торговли  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80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ОП.04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Санитария и гигиена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1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ОП.05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Безопасность жизнедеятельности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00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ПМ.00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Профессиональный цикл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158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 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Продажа непродовольственных товаров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38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01.01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Розничная торговля непродовольственными товарами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06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ПМ.02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4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Продажа продовольственных товаров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19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02.01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Розничная торговля продовольственными товарам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50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УП.02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ПП.02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604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ПМ.03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Работа на контрольно-кассовой технике и расчеты с покупателями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80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03.01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Эксплуатация контрольно-кассовой техники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УП.03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ПП.03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2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ФК</w:t>
            </w:r>
          </w:p>
        </w:tc>
        <w:tc>
          <w:tcPr>
            <w:tcW w:type="dxa" w:w="287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3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Физическая культура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6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8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7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9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0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"/>
        </w:trPr>
        <w:tc>
          <w:tcPr>
            <w:tcW w:type="dxa" w:w="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Туризм и сфера услуг</w:t>
            </w: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9"/>
        </w:trPr>
        <w:tc>
          <w:tcPr>
            <w:tcW w:type="dxa" w:w="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ПМ 0Х </w:t>
            </w: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color w:val="000000"/>
                <w:sz w:val="18"/>
              </w:rPr>
              <w:t>Кладовщик 12759</w:t>
            </w: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9"/>
        </w:trPr>
        <w:tc>
          <w:tcPr>
            <w:tcW w:type="dxa" w:w="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МДК 0Х.01</w:t>
            </w: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9"/>
        </w:trPr>
        <w:tc>
          <w:tcPr>
            <w:tcW w:type="dxa" w:w="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УП.ХХ</w:t>
            </w: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9"/>
        </w:trPr>
        <w:tc>
          <w:tcPr>
            <w:tcW w:type="dxa" w:w="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ПП.ХХ</w:t>
            </w:r>
          </w:p>
        </w:tc>
        <w:tc>
          <w:tcPr>
            <w:tcW w:type="dxa" w:w="28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</w:tbl>
    <w:p w14:paraId="4E06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4F060000">
      <w:bookmarkStart w:id="23" w:name="__RefHeading___16"/>
      <w:bookmarkEnd w:id="23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50060000">
      <w:bookmarkStart w:id="24" w:name="__RefHeading___17"/>
      <w:bookmarkEnd w:id="24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2"/>
      </w:r>
      <w:r>
        <w:t xml:space="preserve"> 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1"/>
        <w:gridCol w:w="5812"/>
        <w:gridCol w:w="1101"/>
        <w:gridCol w:w="1134"/>
        <w:gridCol w:w="1134"/>
        <w:gridCol w:w="709"/>
        <w:gridCol w:w="884"/>
        <w:gridCol w:w="850"/>
        <w:gridCol w:w="851"/>
        <w:gridCol w:w="7"/>
        <w:gridCol w:w="953"/>
        <w:gridCol w:w="7"/>
      </w:tblGrid>
      <w:tr>
        <w:trPr>
          <w:trHeight w:hRule="atLeast" w:val="144"/>
        </w:trPr>
        <w:tc>
          <w:tcPr>
            <w:tcW w:type="dxa" w:w="1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Индекс</w:t>
            </w:r>
          </w:p>
        </w:tc>
        <w:tc>
          <w:tcPr>
            <w:tcW w:type="dxa" w:w="58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bookmarkStart w:id="25" w:name="RANGE!E3"/>
            <w:r>
              <w:rPr>
                <w:rFonts w:ascii="Times New Roman" w:hAnsi="Times New Roman"/>
                <w:color w:val="000000"/>
                <w:sz w:val="18"/>
              </w:rPr>
              <w:t>Наименование</w:t>
            </w:r>
            <w:bookmarkEnd w:id="25"/>
          </w:p>
        </w:tc>
        <w:tc>
          <w:tcPr>
            <w:tcW w:type="dxa" w:w="11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Всего</w:t>
            </w:r>
          </w:p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 т.ч. в форме практической подготовки</w:t>
            </w:r>
          </w:p>
        </w:tc>
        <w:tc>
          <w:tcPr>
            <w:tcW w:type="dxa" w:w="4435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Объем образовательной программы в академических часах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6060000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1427"/>
        </w:trPr>
        <w:tc>
          <w:tcPr>
            <w:tcW w:type="dxa" w:w="1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58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1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Учебные занятия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Практики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Курсовой проект</w:t>
            </w:r>
            <w:r>
              <w:rPr>
                <w:rFonts w:ascii="Calibri" w:hAnsi="Calibri"/>
                <w:color w:val="00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</w:t>
            </w:r>
          </w:p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(работа)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bookmarkStart w:id="26" w:name="RANGE!K4"/>
            <w:r>
              <w:rPr>
                <w:rFonts w:ascii="Times New Roman" w:hAnsi="Times New Roman"/>
                <w:color w:val="000000"/>
                <w:sz w:val="18"/>
              </w:rPr>
              <w:t>Самостоятельная работа</w:t>
            </w:r>
            <w:bookmarkEnd w:id="26"/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Промежуточная аттестация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5D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Рекомендуемый курс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10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8"/>
        </w:trPr>
        <w:tc>
          <w:tcPr>
            <w:tcW w:type="dxa" w:w="70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8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bookmarkStart w:id="27" w:name="RANGE!F6"/>
            <w:r>
              <w:rPr>
                <w:rFonts w:ascii="Times New Roman" w:hAnsi="Times New Roman"/>
                <w:b w:val="1"/>
                <w:color w:val="000000"/>
                <w:sz w:val="18"/>
              </w:rPr>
              <w:t>1296</w:t>
            </w:r>
            <w:bookmarkEnd w:id="27"/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1092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576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684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6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71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72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Общепрофессиональный цикл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160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160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7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деловой культуры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02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бухгалтерского учета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71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03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Организация и технологии розничной торговли  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04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Санитария и гигиена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05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Безопасность жизнедеятельности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32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AD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AE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Профессиональный цикл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A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1060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952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376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684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B7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B8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Продажа непродовольственных товаров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342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120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252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01.01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Розничная торговля непродовольственными товарами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120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180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DF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ПМ.02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E0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Продажа продовольственных товаров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1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292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2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268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3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4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216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02.01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Розничная торговля продовольственными товарам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76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7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УП.02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ПП.02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07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ПМ.03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  <w:vAlign w:val="center"/>
          </w:tcPr>
          <w:p w14:paraId="08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Работа на контрольно-кассовой технике и расчеты с покупателями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396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342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216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F2" w:val="clea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 03.01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Эксплуатация контрольно-кассовой техники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126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180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УП.03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ПП.03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144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8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ФК</w:t>
            </w:r>
            <w:r>
              <w:rPr>
                <w:rFonts w:ascii="Times New Roman" w:hAnsi="Times New Roman"/>
                <w:b w:val="1"/>
                <w:color w:val="000000"/>
                <w:sz w:val="18"/>
              </w:rPr>
              <w:t>.00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Физическая культура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40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 xml:space="preserve">Промежуточная аттестация 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70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Вариативная часть образовательной программы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3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7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Дополнительный профессиональный блок, включая ц</w:t>
            </w:r>
            <w:r>
              <w:rPr>
                <w:rFonts w:ascii="Times New Roman" w:hAnsi="Times New Roman"/>
                <w:color w:val="000000"/>
                <w:sz w:val="18"/>
              </w:rPr>
              <w:t>ифровой модуль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</w:t>
            </w:r>
            <w: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  <w:t>Туризм и сфера услуг</w:t>
            </w:r>
          </w:p>
          <w:p w14:paraId="4E07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Выполнение работ по профессии Кладовщик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7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70000">
            <w:pPr>
              <w:ind/>
              <w:jc w:val="both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72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49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ГИА.00</w:t>
            </w:r>
          </w:p>
        </w:tc>
        <w:tc>
          <w:tcPr>
            <w:tcW w:type="dxa" w:w="58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Государственная итоговая аттестация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36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8"/>
        </w:trPr>
        <w:tc>
          <w:tcPr>
            <w:tcW w:type="dxa" w:w="708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Итого:</w:t>
            </w:r>
          </w:p>
        </w:tc>
        <w:tc>
          <w:tcPr>
            <w:tcW w:type="dxa" w:w="11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1476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1236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 </w:t>
            </w:r>
          </w:p>
        </w:tc>
        <w:tc>
          <w:tcPr>
            <w:tcW w:type="dxa" w:w="96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74070000">
      <w:pPr>
        <w:rPr>
          <w:rFonts w:ascii="Times New Roman" w:hAnsi="Times New Roman"/>
          <w:sz w:val="24"/>
        </w:rPr>
      </w:pPr>
    </w:p>
    <w:p w14:paraId="75070000">
      <w:bookmarkStart w:id="28" w:name="__RefHeading___18"/>
      <w:bookmarkEnd w:id="28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p w14:paraId="7607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D5080000">
      <w:pPr>
        <w:ind w:firstLine="709" w:left="0"/>
        <w:jc w:val="both"/>
        <w:rPr>
          <w:rFonts w:ascii="Times New Roman" w:hAnsi="Times New Roman"/>
          <w:sz w:val="18"/>
        </w:rPr>
      </w:pPr>
    </w:p>
    <w:p w14:paraId="D608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D70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E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F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4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5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9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E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1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3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8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D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09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609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7090000">
      <w:pPr>
        <w:sectPr>
          <w:headerReference r:id="rId12" w:type="default"/>
          <w:headerReference r:id="rId5" w:type="first"/>
          <w:footerReference r:id="rId13" w:type="default"/>
          <w:pgSz w:h="11906" w:orient="landscape" w:w="16838"/>
          <w:pgMar w:bottom="850" w:footer="708" w:gutter="0" w:header="708" w:left="1134" w:right="962" w:top="1276"/>
        </w:sectPr>
      </w:pPr>
    </w:p>
    <w:p w14:paraId="18090000">
      <w:bookmarkStart w:id="29" w:name="__RefHeading___19"/>
      <w:bookmarkEnd w:id="29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1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A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B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1C090000">
      <w:pPr>
        <w:rPr>
          <w:rFonts w:ascii="Times New Roman" w:hAnsi="Times New Roman"/>
        </w:rPr>
      </w:pPr>
    </w:p>
    <w:p w14:paraId="1D090000">
      <w:bookmarkStart w:id="30" w:name="__RefHeading___20"/>
      <w:bookmarkEnd w:id="30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1E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F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20090000">
      <w:pPr>
        <w:rPr>
          <w:rFonts w:ascii="Times New Roman" w:hAnsi="Times New Roman"/>
          <w:color w:val="000000"/>
          <w:sz w:val="24"/>
        </w:rPr>
      </w:pPr>
    </w:p>
    <w:p w14:paraId="21090000">
      <w:bookmarkStart w:id="31" w:name="__RefHeading___21"/>
      <w:bookmarkEnd w:id="31"/>
      <w:pPr>
        <w:pStyle w:val="Style_9"/>
        <w:spacing w:after="0" w:line="240" w:lineRule="auto"/>
        <w:ind/>
      </w:pPr>
      <w:r>
        <w:t>5.5. Практическая подготовка</w:t>
      </w:r>
    </w:p>
    <w:p w14:paraId="22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4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5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609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909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2A090000">
      <w:bookmarkStart w:id="32" w:name="__RefHeading___22"/>
      <w:bookmarkEnd w:id="32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2B09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C09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</w:p>
    <w:p w14:paraId="2D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форме</w:t>
      </w:r>
      <w:r>
        <w:rPr>
          <w:rFonts w:ascii="Times New Roman" w:hAnsi="Times New Roman"/>
          <w:sz w:val="24"/>
        </w:rPr>
        <w:t xml:space="preserve"> демонстрационного экзамена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t>выпускной квалификационной работы (выпускная практическая квалификационная работа и письменная экзаменационная работа).</w:t>
      </w:r>
    </w:p>
    <w:p w14:paraId="2E09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</w:rPr>
        <w:t>Примерная программа ГИА включает общие сведения; примерные требования к проведению демонстрационного экзамена</w:t>
      </w:r>
      <w:bookmarkStart w:id="33" w:name="_Hlk156814783"/>
      <w:r>
        <w:rPr>
          <w:rFonts w:ascii="Times New Roman" w:hAnsi="Times New Roman"/>
          <w:color w:val="000000"/>
          <w:sz w:val="24"/>
        </w:rPr>
        <w:t>/</w:t>
      </w:r>
      <w:r>
        <w:rPr>
          <w:rFonts w:ascii="Times New Roman" w:hAnsi="Times New Roman"/>
          <w:sz w:val="24"/>
        </w:rPr>
        <w:t>выпускной квалификационной работы</w:t>
      </w:r>
      <w:bookmarkEnd w:id="33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Примерная программа ГИА представлена в приложении 4.</w:t>
      </w:r>
    </w:p>
    <w:p w14:paraId="2F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0090000">
      <w:bookmarkStart w:id="34" w:name="__RefHeading___23"/>
      <w:bookmarkEnd w:id="34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31090000"/>
    <w:p w14:paraId="32090000">
      <w:bookmarkStart w:id="35" w:name="__RefHeading___24"/>
      <w:bookmarkEnd w:id="35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33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34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509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36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37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деловой культуры;</w:t>
      </w:r>
    </w:p>
    <w:p w14:paraId="38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бухгалтерского учета;</w:t>
      </w:r>
    </w:p>
    <w:p w14:paraId="39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организации и технологии розничной торговли;</w:t>
      </w:r>
    </w:p>
    <w:p w14:paraId="3A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санитарии и гигиены;</w:t>
      </w:r>
    </w:p>
    <w:p w14:paraId="3B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жизнедеятельности.</w:t>
      </w:r>
    </w:p>
    <w:p w14:paraId="3C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3D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торгов</w:t>
      </w:r>
      <w:r>
        <w:rPr>
          <w:rFonts w:ascii="Times New Roman" w:hAnsi="Times New Roman"/>
          <w:sz w:val="24"/>
        </w:rPr>
        <w:t>о-технологического оборудования;</w:t>
      </w:r>
    </w:p>
    <w:p w14:paraId="3E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учебный магазин.</w:t>
      </w:r>
    </w:p>
    <w:p w14:paraId="3F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комплекс:</w:t>
      </w:r>
    </w:p>
    <w:p w14:paraId="40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зал;</w:t>
      </w:r>
    </w:p>
    <w:p w14:paraId="41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42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сеть Интернет;</w:t>
      </w:r>
    </w:p>
    <w:p w14:paraId="43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44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4509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6090000">
      <w:bookmarkStart w:id="36" w:name="__RefHeading___25"/>
      <w:bookmarkEnd w:id="36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47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8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9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color w:themeColor="text1" w:val="000000"/>
          <w:sz w:val="24"/>
        </w:rPr>
        <w:t>.</w:t>
      </w:r>
    </w:p>
    <w:p w14:paraId="4A090000">
      <w:pPr>
        <w:ind/>
        <w:jc w:val="both"/>
        <w:rPr>
          <w:rFonts w:ascii="Times New Roman" w:hAnsi="Times New Roman"/>
          <w:sz w:val="24"/>
        </w:rPr>
      </w:pPr>
    </w:p>
    <w:p w14:paraId="4B090000">
      <w:bookmarkStart w:id="37" w:name="__RefHeading___26"/>
      <w:bookmarkEnd w:id="37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4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4D090000">
      <w:pPr>
        <w:pStyle w:val="Style_11"/>
        <w:ind w:firstLine="708" w:left="0"/>
        <w:jc w:val="both"/>
        <w:rPr>
          <w:highlight w:val="yellow"/>
        </w:rPr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 xml:space="preserve">08 Финансы и экономика, </w:t>
      </w:r>
      <w:r>
        <w:t>33 Сервис, оказание услуг населению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4E09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 xml:space="preserve">08 Финансы и экономика, </w:t>
      </w:r>
      <w:r>
        <w:t>33 Сервис, оказание услуг населению</w:t>
      </w:r>
      <w:r>
        <w:t>,</w:t>
      </w:r>
      <w:r>
        <w:t xml:space="preserve"> а также в других областях профессиональной деятельности и (или) сферах профессиональной </w:t>
      </w:r>
      <w:r>
        <w:t>деятельности при условии соответствия полученных компетенций требованиям к квалификации педагогического работника.</w:t>
      </w:r>
    </w:p>
    <w:p w14:paraId="4F09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50090000">
      <w:pPr>
        <w:pStyle w:val="Style_11"/>
        <w:ind/>
        <w:jc w:val="both"/>
        <w:rPr>
          <w:b w:val="1"/>
        </w:rPr>
      </w:pPr>
    </w:p>
    <w:p w14:paraId="51090000">
      <w:bookmarkStart w:id="38" w:name="__RefHeading___27"/>
      <w:bookmarkEnd w:id="38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5209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5309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409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>
      <w:headerReference r:id="rId14" w:type="default"/>
      <w:headerReference r:id="rId11" w:type="first"/>
      <w:footerReference r:id="rId1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55090000">
      <w:pPr>
        <w:pStyle w:val="Style_162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2">
    <w:p w14:paraId="56090000">
      <w:pPr>
        <w:pStyle w:val="Style_162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5709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Дочерний элемент списка"/>
    <w:basedOn w:val="Style_16"/>
    <w:next w:val="Style_16"/>
    <w:link w:val="Style_17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7_ch" w:type="character">
    <w:name w:val="Дочерний элемент списка"/>
    <w:basedOn w:val="Style_16_ch"/>
    <w:link w:val="Style_17"/>
    <w:rPr>
      <w:rFonts w:ascii="Times New Roman" w:hAnsi="Times New Roman"/>
      <w:color w:val="868381"/>
      <w:sz w:val="20"/>
    </w:rPr>
  </w:style>
  <w:style w:styleId="Style_18" w:type="paragraph">
    <w:name w:val="Формула"/>
    <w:basedOn w:val="Style_16"/>
    <w:next w:val="Style_16"/>
    <w:link w:val="Style_1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8_ch" w:type="character">
    <w:name w:val="Формула"/>
    <w:basedOn w:val="Style_16_ch"/>
    <w:link w:val="Style_18"/>
    <w:rPr>
      <w:rFonts w:ascii="Times New Roman" w:hAnsi="Times New Roman"/>
      <w:sz w:val="24"/>
    </w:rPr>
  </w:style>
  <w:style w:styleId="Style_7" w:type="paragraph">
    <w:name w:val="toc 2"/>
    <w:basedOn w:val="Style_16"/>
    <w:next w:val="Style_16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6_ch"/>
    <w:link w:val="Style_7"/>
    <w:rPr>
      <w:rFonts w:ascii="Calibri" w:hAnsi="Calibri"/>
      <w:i w:val="1"/>
      <w:sz w:val="20"/>
    </w:rPr>
  </w:style>
  <w:style w:styleId="Style_19" w:type="paragraph">
    <w:name w:val="xl127"/>
    <w:basedOn w:val="Style_16"/>
    <w:link w:val="Style_1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_ch" w:type="character">
    <w:name w:val="xl127"/>
    <w:basedOn w:val="Style_16_ch"/>
    <w:link w:val="Style_19"/>
    <w:rPr>
      <w:rFonts w:ascii="Times New Roman" w:hAnsi="Times New Roman"/>
      <w:b w:val="1"/>
      <w:sz w:val="16"/>
    </w:rPr>
  </w:style>
  <w:style w:styleId="Style_20" w:type="paragraph">
    <w:name w:val="Текст (справка)"/>
    <w:basedOn w:val="Style_16"/>
    <w:next w:val="Style_16"/>
    <w:link w:val="Style_2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0_ch" w:type="character">
    <w:name w:val="Текст (справка)"/>
    <w:basedOn w:val="Style_16_ch"/>
    <w:link w:val="Style_20"/>
    <w:rPr>
      <w:rFonts w:ascii="Times New Roman" w:hAnsi="Times New Roman"/>
      <w:sz w:val="24"/>
    </w:rPr>
  </w:style>
  <w:style w:styleId="Style_21" w:type="paragraph">
    <w:name w:val="annotation reference"/>
    <w:basedOn w:val="Style_22"/>
    <w:link w:val="Style_21_ch"/>
    <w:rPr>
      <w:sz w:val="16"/>
    </w:rPr>
  </w:style>
  <w:style w:styleId="Style_21_ch" w:type="character">
    <w:name w:val="annotation reference"/>
    <w:basedOn w:val="Style_22_ch"/>
    <w:link w:val="Style_21"/>
    <w:rPr>
      <w:sz w:val="16"/>
    </w:rPr>
  </w:style>
  <w:style w:styleId="Style_23" w:type="paragraph">
    <w:name w:val="ЭР-содержание (правое окно)"/>
    <w:basedOn w:val="Style_16"/>
    <w:next w:val="Style_16"/>
    <w:link w:val="Style_23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3_ch" w:type="character">
    <w:name w:val="ЭР-содержание (правое окно)"/>
    <w:basedOn w:val="Style_16_ch"/>
    <w:link w:val="Style_23"/>
    <w:rPr>
      <w:rFonts w:ascii="Times New Roman" w:hAnsi="Times New Roman"/>
      <w:sz w:val="24"/>
    </w:rPr>
  </w:style>
  <w:style w:styleId="Style_24" w:type="paragraph">
    <w:name w:val="Внимание: недобросовестность!"/>
    <w:basedOn w:val="Style_25"/>
    <w:next w:val="Style_16"/>
    <w:link w:val="Style_24_ch"/>
  </w:style>
  <w:style w:styleId="Style_24_ch" w:type="character">
    <w:name w:val="Внимание: недобросовестность!"/>
    <w:basedOn w:val="Style_25_ch"/>
    <w:link w:val="Style_24"/>
  </w:style>
  <w:style w:styleId="Style_26" w:type="paragraph">
    <w:name w:val="xl116"/>
    <w:basedOn w:val="Style_16"/>
    <w:link w:val="Style_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_ch" w:type="character">
    <w:name w:val="xl116"/>
    <w:basedOn w:val="Style_16_ch"/>
    <w:link w:val="Style_26"/>
    <w:rPr>
      <w:rFonts w:ascii="Times New Roman" w:hAnsi="Times New Roman"/>
      <w:b w:val="1"/>
      <w:sz w:val="16"/>
    </w:rPr>
  </w:style>
  <w:style w:styleId="Style_27" w:type="paragraph">
    <w:name w:val="toc 4"/>
    <w:basedOn w:val="Style_16"/>
    <w:next w:val="Style_16"/>
    <w:link w:val="Style_27_ch"/>
    <w:uiPriority w:val="39"/>
    <w:pPr>
      <w:ind w:firstLine="0" w:left="720"/>
    </w:pPr>
    <w:rPr>
      <w:rFonts w:ascii="Calibri" w:hAnsi="Calibri"/>
      <w:sz w:val="20"/>
    </w:rPr>
  </w:style>
  <w:style w:styleId="Style_27_ch" w:type="character">
    <w:name w:val="toc 4"/>
    <w:basedOn w:val="Style_16_ch"/>
    <w:link w:val="Style_27"/>
    <w:rPr>
      <w:rFonts w:ascii="Calibri" w:hAnsi="Calibri"/>
      <w:sz w:val="20"/>
    </w:rPr>
  </w:style>
  <w:style w:styleId="Style_28" w:type="paragraph">
    <w:name w:val="xl74"/>
    <w:basedOn w:val="Style_16"/>
    <w:link w:val="Style_2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8_ch" w:type="character">
    <w:name w:val="xl74"/>
    <w:basedOn w:val="Style_16_ch"/>
    <w:link w:val="Style_28"/>
    <w:rPr>
      <w:rFonts w:ascii="Times New Roman" w:hAnsi="Times New Roman"/>
      <w:color w:val="000000"/>
      <w:sz w:val="16"/>
    </w:rPr>
  </w:style>
  <w:style w:styleId="Style_29" w:type="paragraph">
    <w:name w:val="xl115"/>
    <w:basedOn w:val="Style_16"/>
    <w:link w:val="Style_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9_ch" w:type="character">
    <w:name w:val="xl115"/>
    <w:basedOn w:val="Style_16_ch"/>
    <w:link w:val="Style_29"/>
    <w:rPr>
      <w:rFonts w:ascii="Times New Roman" w:hAnsi="Times New Roman"/>
      <w:b w:val="1"/>
      <w:sz w:val="16"/>
    </w:rPr>
  </w:style>
  <w:style w:styleId="Style_30" w:type="paragraph">
    <w:name w:val="Subtle Emphasis"/>
    <w:link w:val="Style_30_ch"/>
    <w:rPr>
      <w:i w:val="1"/>
      <w:color w:val="404040"/>
    </w:rPr>
  </w:style>
  <w:style w:styleId="Style_30_ch" w:type="character">
    <w:name w:val="Subtle Emphasis"/>
    <w:link w:val="Style_30"/>
    <w:rPr>
      <w:i w:val="1"/>
      <w:color w:val="404040"/>
    </w:rPr>
  </w:style>
  <w:style w:styleId="Style_31" w:type="paragraph">
    <w:name w:val="Утратил силу"/>
    <w:link w:val="Style_31_ch"/>
    <w:rPr>
      <w:b w:val="1"/>
      <w:strike w:val="1"/>
      <w:color w:val="666600"/>
    </w:rPr>
  </w:style>
  <w:style w:styleId="Style_31_ch" w:type="character">
    <w:name w:val="Утратил силу"/>
    <w:link w:val="Style_31"/>
    <w:rPr>
      <w:b w:val="1"/>
      <w:strike w:val="1"/>
      <w:color w:val="666600"/>
    </w:rPr>
  </w:style>
  <w:style w:styleId="Style_32" w:type="paragraph">
    <w:name w:val="toc 6"/>
    <w:basedOn w:val="Style_16"/>
    <w:next w:val="Style_16"/>
    <w:link w:val="Style_32_ch"/>
    <w:uiPriority w:val="39"/>
    <w:pPr>
      <w:ind w:firstLine="0" w:left="1200"/>
    </w:pPr>
    <w:rPr>
      <w:rFonts w:ascii="Calibri" w:hAnsi="Calibri"/>
      <w:sz w:val="20"/>
    </w:rPr>
  </w:style>
  <w:style w:styleId="Style_32_ch" w:type="character">
    <w:name w:val="toc 6"/>
    <w:basedOn w:val="Style_16_ch"/>
    <w:link w:val="Style_32"/>
    <w:rPr>
      <w:rFonts w:ascii="Calibri" w:hAnsi="Calibri"/>
      <w:sz w:val="20"/>
    </w:rPr>
  </w:style>
  <w:style w:styleId="Style_33" w:type="paragraph">
    <w:name w:val="toc 7"/>
    <w:basedOn w:val="Style_16"/>
    <w:next w:val="Style_16"/>
    <w:link w:val="Style_33_ch"/>
    <w:uiPriority w:val="39"/>
    <w:pPr>
      <w:ind w:firstLine="0" w:left="1440"/>
    </w:pPr>
    <w:rPr>
      <w:rFonts w:ascii="Calibri" w:hAnsi="Calibri"/>
      <w:sz w:val="20"/>
    </w:rPr>
  </w:style>
  <w:style w:styleId="Style_33_ch" w:type="character">
    <w:name w:val="toc 7"/>
    <w:basedOn w:val="Style_16_ch"/>
    <w:link w:val="Style_33"/>
    <w:rPr>
      <w:rFonts w:ascii="Calibri" w:hAnsi="Calibri"/>
      <w:sz w:val="20"/>
    </w:rPr>
  </w:style>
  <w:style w:styleId="Style_34" w:type="paragraph">
    <w:name w:val="xl78"/>
    <w:basedOn w:val="Style_16"/>
    <w:link w:val="Style_34_ch"/>
    <w:pPr>
      <w:spacing w:afterAutospacing="on" w:beforeAutospacing="on"/>
      <w:ind/>
    </w:pPr>
    <w:rPr>
      <w:rFonts w:ascii="Times New Roman" w:hAnsi="Times New Roman"/>
      <w:sz w:val="14"/>
    </w:rPr>
  </w:style>
  <w:style w:styleId="Style_34_ch" w:type="character">
    <w:name w:val="xl78"/>
    <w:basedOn w:val="Style_16_ch"/>
    <w:link w:val="Style_34"/>
    <w:rPr>
      <w:rFonts w:ascii="Times New Roman" w:hAnsi="Times New Roman"/>
      <w:sz w:val="14"/>
    </w:rPr>
  </w:style>
  <w:style w:styleId="Style_35" w:type="paragraph">
    <w:name w:val="ConsPlusNonformat"/>
    <w:link w:val="Style_35_ch"/>
    <w:pPr>
      <w:widowControl w:val="0"/>
      <w:ind/>
    </w:pPr>
    <w:rPr>
      <w:rFonts w:ascii="Courier New" w:hAnsi="Courier New"/>
      <w:sz w:val="20"/>
    </w:rPr>
  </w:style>
  <w:style w:styleId="Style_35_ch" w:type="character">
    <w:name w:val="ConsPlusNonformat"/>
    <w:link w:val="Style_35"/>
    <w:rPr>
      <w:rFonts w:ascii="Courier New" w:hAnsi="Courier New"/>
      <w:sz w:val="20"/>
    </w:rPr>
  </w:style>
  <w:style w:styleId="Style_13" w:type="paragraph">
    <w:name w:val="Знак сноски1"/>
    <w:basedOn w:val="Style_16"/>
    <w:link w:val="Style_13_ch"/>
    <w:rPr>
      <w:vertAlign w:val="superscript"/>
    </w:rPr>
  </w:style>
  <w:style w:styleId="Style_13_ch" w:type="character">
    <w:name w:val="Знак сноски1"/>
    <w:basedOn w:val="Style_16_ch"/>
    <w:link w:val="Style_13"/>
    <w:rPr>
      <w:vertAlign w:val="superscript"/>
    </w:rPr>
  </w:style>
  <w:style w:styleId="Style_36" w:type="paragraph">
    <w:name w:val="Ссылка на утративший силу документ"/>
    <w:link w:val="Style_36_ch"/>
    <w:rPr>
      <w:b w:val="1"/>
      <w:color w:val="749232"/>
    </w:rPr>
  </w:style>
  <w:style w:styleId="Style_36_ch" w:type="character">
    <w:name w:val="Ссылка на утративший силу документ"/>
    <w:link w:val="Style_36"/>
    <w:rPr>
      <w:b w:val="1"/>
      <w:color w:val="749232"/>
    </w:rPr>
  </w:style>
  <w:style w:styleId="Style_37" w:type="paragraph">
    <w:name w:val="xl176"/>
    <w:basedOn w:val="Style_16"/>
    <w:link w:val="Style_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7_ch" w:type="character">
    <w:name w:val="xl176"/>
    <w:basedOn w:val="Style_16_ch"/>
    <w:link w:val="Style_37"/>
    <w:rPr>
      <w:rFonts w:ascii="Times New Roman" w:hAnsi="Times New Roman"/>
      <w:i w:val="1"/>
      <w:sz w:val="14"/>
    </w:rPr>
  </w:style>
  <w:style w:styleId="Style_38" w:type="paragraph">
    <w:name w:val="xl64"/>
    <w:basedOn w:val="Style_16"/>
    <w:link w:val="Style_38_ch"/>
    <w:pPr>
      <w:spacing w:afterAutospacing="on" w:beforeAutospacing="on"/>
      <w:ind/>
    </w:pPr>
    <w:rPr>
      <w:rFonts w:ascii="Times New Roman" w:hAnsi="Times New Roman"/>
      <w:sz w:val="24"/>
    </w:rPr>
  </w:style>
  <w:style w:styleId="Style_38_ch" w:type="character">
    <w:name w:val="xl64"/>
    <w:basedOn w:val="Style_16_ch"/>
    <w:link w:val="Style_38"/>
    <w:rPr>
      <w:rFonts w:ascii="Times New Roman" w:hAnsi="Times New Roman"/>
      <w:sz w:val="24"/>
    </w:rPr>
  </w:style>
  <w:style w:styleId="Style_39" w:type="paragraph">
    <w:name w:val="xl128"/>
    <w:basedOn w:val="Style_16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39_ch" w:type="character">
    <w:name w:val="xl128"/>
    <w:basedOn w:val="Style_16_ch"/>
    <w:link w:val="Style_39"/>
    <w:rPr>
      <w:rFonts w:ascii="Times New Roman" w:hAnsi="Times New Roman"/>
      <w:b w:val="1"/>
      <w:i w:val="1"/>
      <w:color w:val="000000"/>
      <w:sz w:val="16"/>
    </w:rPr>
  </w:style>
  <w:style w:styleId="Style_40" w:type="paragraph">
    <w:name w:val="No Spacing"/>
    <w:link w:val="Style_40_ch"/>
    <w:rPr>
      <w:rFonts w:ascii="Calibri" w:hAnsi="Calibri"/>
    </w:rPr>
  </w:style>
  <w:style w:styleId="Style_40_ch" w:type="character">
    <w:name w:val="No Spacing"/>
    <w:link w:val="Style_40"/>
    <w:rPr>
      <w:rFonts w:ascii="Calibri" w:hAnsi="Calibri"/>
    </w:rPr>
  </w:style>
  <w:style w:styleId="Style_41" w:type="paragraph">
    <w:name w:val="Неразрешенное упоминание1"/>
    <w:basedOn w:val="Style_22"/>
    <w:link w:val="Style_41_ch"/>
    <w:rPr>
      <w:color w:val="605E5C"/>
      <w:shd w:fill="E1DFDD" w:val="clear"/>
    </w:rPr>
  </w:style>
  <w:style w:styleId="Style_41_ch" w:type="character">
    <w:name w:val="Неразрешенное упоминание1"/>
    <w:basedOn w:val="Style_22_ch"/>
    <w:link w:val="Style_41"/>
    <w:rPr>
      <w:color w:val="605E5C"/>
      <w:shd w:fill="E1DFDD" w:val="clear"/>
    </w:rPr>
  </w:style>
  <w:style w:styleId="Style_42" w:type="paragraph">
    <w:name w:val="Раздел 1"/>
    <w:basedOn w:val="Style_8"/>
    <w:link w:val="Style_42_ch"/>
    <w:pPr>
      <w:keepNext w:val="1"/>
      <w:ind w:firstLine="0" w:left="0"/>
      <w:jc w:val="center"/>
    </w:pPr>
  </w:style>
  <w:style w:styleId="Style_42_ch" w:type="character">
    <w:name w:val="Раздел 1"/>
    <w:basedOn w:val="Style_8_ch"/>
    <w:link w:val="Style_42"/>
  </w:style>
  <w:style w:styleId="Style_43" w:type="paragraph">
    <w:name w:val="Заголовок Знак"/>
    <w:basedOn w:val="Style_22"/>
    <w:link w:val="Style_43_ch"/>
    <w:rPr>
      <w:rFonts w:asciiTheme="majorAscii" w:hAnsiTheme="majorHAnsi"/>
      <w:spacing w:val="-10"/>
      <w:sz w:val="56"/>
    </w:rPr>
  </w:style>
  <w:style w:styleId="Style_43_ch" w:type="character">
    <w:name w:val="Заголовок Знак"/>
    <w:basedOn w:val="Style_22_ch"/>
    <w:link w:val="Style_43"/>
    <w:rPr>
      <w:rFonts w:asciiTheme="majorAscii" w:hAnsiTheme="majorHAnsi"/>
      <w:spacing w:val="-10"/>
      <w:sz w:val="56"/>
    </w:rPr>
  </w:style>
  <w:style w:styleId="Style_44" w:type="paragraph">
    <w:name w:val="xl94"/>
    <w:basedOn w:val="Style_16"/>
    <w:link w:val="Style_4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4_ch" w:type="character">
    <w:name w:val="xl94"/>
    <w:basedOn w:val="Style_16_ch"/>
    <w:link w:val="Style_44"/>
    <w:rPr>
      <w:rFonts w:ascii="Times New Roman" w:hAnsi="Times New Roman"/>
      <w:color w:val="FFFFFF"/>
      <w:sz w:val="14"/>
    </w:rPr>
  </w:style>
  <w:style w:styleId="Style_45" w:type="paragraph">
    <w:name w:val="Гиперссылка1"/>
    <w:basedOn w:val="Style_22"/>
    <w:link w:val="Style_45_ch"/>
    <w:rPr>
      <w:color w:val="0000FF"/>
      <w:u w:val="single"/>
    </w:rPr>
  </w:style>
  <w:style w:styleId="Style_45_ch" w:type="character">
    <w:name w:val="Гиперссылка1"/>
    <w:basedOn w:val="Style_22_ch"/>
    <w:link w:val="Style_45"/>
    <w:rPr>
      <w:color w:val="0000FF"/>
      <w:u w:val="single"/>
    </w:rPr>
  </w:style>
  <w:style w:styleId="Style_46" w:type="paragraph">
    <w:name w:val="xl179"/>
    <w:basedOn w:val="Style_16"/>
    <w:link w:val="Style_46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46_ch" w:type="character">
    <w:name w:val="xl179"/>
    <w:basedOn w:val="Style_16_ch"/>
    <w:link w:val="Style_46"/>
    <w:rPr>
      <w:rFonts w:ascii="Times New Roman" w:hAnsi="Times New Roman"/>
      <w:sz w:val="14"/>
    </w:rPr>
  </w:style>
  <w:style w:styleId="Style_47" w:type="paragraph">
    <w:name w:val="xl155"/>
    <w:basedOn w:val="Style_16"/>
    <w:link w:val="Style_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7_ch" w:type="character">
    <w:name w:val="xl155"/>
    <w:basedOn w:val="Style_16_ch"/>
    <w:link w:val="Style_47"/>
    <w:rPr>
      <w:rFonts w:ascii="Times New Roman" w:hAnsi="Times New Roman"/>
      <w:i w:val="1"/>
      <w:sz w:val="14"/>
    </w:rPr>
  </w:style>
  <w:style w:styleId="Style_48" w:type="paragraph">
    <w:name w:val="xl92"/>
    <w:basedOn w:val="Style_16"/>
    <w:link w:val="Style_48_ch"/>
    <w:pPr>
      <w:spacing w:afterAutospacing="on" w:beforeAutospacing="on"/>
      <w:ind/>
    </w:pPr>
    <w:rPr>
      <w:rFonts w:ascii="Times New Roman" w:hAnsi="Times New Roman"/>
      <w:sz w:val="14"/>
    </w:rPr>
  </w:style>
  <w:style w:styleId="Style_48_ch" w:type="character">
    <w:name w:val="xl92"/>
    <w:basedOn w:val="Style_16_ch"/>
    <w:link w:val="Style_48"/>
    <w:rPr>
      <w:rFonts w:ascii="Times New Roman" w:hAnsi="Times New Roman"/>
      <w:sz w:val="14"/>
    </w:rPr>
  </w:style>
  <w:style w:styleId="Style_49" w:type="paragraph">
    <w:name w:val="annotation text"/>
    <w:basedOn w:val="Style_16"/>
    <w:link w:val="Style_49_ch"/>
    <w:rPr>
      <w:sz w:val="20"/>
    </w:rPr>
  </w:style>
  <w:style w:styleId="Style_49_ch" w:type="character">
    <w:name w:val="annotation text"/>
    <w:basedOn w:val="Style_16_ch"/>
    <w:link w:val="Style_49"/>
    <w:rPr>
      <w:sz w:val="20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50" w:type="paragraph">
    <w:name w:val="Переменная часть"/>
    <w:basedOn w:val="Style_51"/>
    <w:next w:val="Style_16"/>
    <w:link w:val="Style_50_ch"/>
    <w:rPr>
      <w:sz w:val="18"/>
    </w:rPr>
  </w:style>
  <w:style w:styleId="Style_50_ch" w:type="character">
    <w:name w:val="Переменная часть"/>
    <w:basedOn w:val="Style_51_ch"/>
    <w:link w:val="Style_50"/>
    <w:rPr>
      <w:sz w:val="18"/>
    </w:rPr>
  </w:style>
  <w:style w:styleId="Style_14" w:type="paragraph">
    <w:name w:val="markedcontent"/>
    <w:basedOn w:val="Style_22"/>
    <w:link w:val="Style_14_ch"/>
  </w:style>
  <w:style w:styleId="Style_14_ch" w:type="character">
    <w:name w:val="markedcontent"/>
    <w:basedOn w:val="Style_22_ch"/>
    <w:link w:val="Style_14"/>
  </w:style>
  <w:style w:styleId="Style_52" w:type="paragraph">
    <w:name w:val="xl88"/>
    <w:basedOn w:val="Style_16"/>
    <w:link w:val="Style_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2_ch" w:type="character">
    <w:name w:val="xl88"/>
    <w:basedOn w:val="Style_16_ch"/>
    <w:link w:val="Style_52"/>
    <w:rPr>
      <w:rFonts w:ascii="Times New Roman" w:hAnsi="Times New Roman"/>
      <w:i w:val="1"/>
      <w:sz w:val="14"/>
    </w:rPr>
  </w:style>
  <w:style w:styleId="Style_53" w:type="paragraph">
    <w:name w:val="xl82"/>
    <w:basedOn w:val="Style_16"/>
    <w:link w:val="Style_5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3_ch" w:type="character">
    <w:name w:val="xl82"/>
    <w:basedOn w:val="Style_16_ch"/>
    <w:link w:val="Style_53"/>
    <w:rPr>
      <w:rFonts w:ascii="Times New Roman" w:hAnsi="Times New Roman"/>
      <w:color w:val="FF0000"/>
      <w:sz w:val="14"/>
    </w:rPr>
  </w:style>
  <w:style w:styleId="Style_54" w:type="paragraph">
    <w:name w:val="Заголовок распахивающейся части диалога"/>
    <w:basedOn w:val="Style_16"/>
    <w:next w:val="Style_16"/>
    <w:link w:val="Style_54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54_ch" w:type="character">
    <w:name w:val="Заголовок распахивающейся части диалога"/>
    <w:basedOn w:val="Style_16_ch"/>
    <w:link w:val="Style_54"/>
    <w:rPr>
      <w:rFonts w:ascii="Times New Roman" w:hAnsi="Times New Roman"/>
      <w:i w:val="1"/>
      <w:color w:val="000080"/>
    </w:rPr>
  </w:style>
  <w:style w:styleId="Style_55" w:type="paragraph">
    <w:name w:val="xl160"/>
    <w:basedOn w:val="Style_16"/>
    <w:link w:val="Style_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5_ch" w:type="character">
    <w:name w:val="xl160"/>
    <w:basedOn w:val="Style_16_ch"/>
    <w:link w:val="Style_55"/>
    <w:rPr>
      <w:rFonts w:ascii="Times New Roman" w:hAnsi="Times New Roman"/>
      <w:b w:val="1"/>
      <w:sz w:val="16"/>
    </w:rPr>
  </w:style>
  <w:style w:styleId="Style_56" w:type="paragraph">
    <w:name w:val="Текст примечания Знак11"/>
    <w:link w:val="Style_56_ch"/>
    <w:rPr>
      <w:rFonts w:ascii="Times New Roman" w:hAnsi="Times New Roman"/>
      <w:sz w:val="20"/>
    </w:rPr>
  </w:style>
  <w:style w:styleId="Style_56_ch" w:type="character">
    <w:name w:val="Текст примечания Знак11"/>
    <w:link w:val="Style_56"/>
    <w:rPr>
      <w:rFonts w:ascii="Times New Roman" w:hAnsi="Times New Roman"/>
      <w:sz w:val="20"/>
    </w:rPr>
  </w:style>
  <w:style w:styleId="Style_57" w:type="paragraph">
    <w:name w:val="Endnote"/>
    <w:basedOn w:val="Style_16"/>
    <w:link w:val="Style_57_ch"/>
    <w:rPr>
      <w:rFonts w:ascii="Calibri" w:hAnsi="Calibri"/>
      <w:sz w:val="20"/>
    </w:rPr>
  </w:style>
  <w:style w:styleId="Style_57_ch" w:type="character">
    <w:name w:val="Endnote"/>
    <w:basedOn w:val="Style_16_ch"/>
    <w:link w:val="Style_57"/>
    <w:rPr>
      <w:rFonts w:ascii="Calibri" w:hAnsi="Calibri"/>
      <w:sz w:val="20"/>
    </w:rPr>
  </w:style>
  <w:style w:styleId="Style_58" w:type="paragraph">
    <w:name w:val="heading 3"/>
    <w:basedOn w:val="Style_16"/>
    <w:next w:val="Style_16"/>
    <w:link w:val="Style_58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8_ch" w:type="character">
    <w:name w:val="heading 3"/>
    <w:basedOn w:val="Style_16_ch"/>
    <w:link w:val="Style_58"/>
    <w:rPr>
      <w:rFonts w:ascii="Arial" w:hAnsi="Arial"/>
      <w:b w:val="1"/>
      <w:sz w:val="26"/>
    </w:rPr>
  </w:style>
  <w:style w:styleId="Style_59" w:type="paragraph">
    <w:name w:val="Заголовок своего сообщения"/>
    <w:link w:val="Style_59_ch"/>
    <w:rPr>
      <w:b w:val="1"/>
      <w:color w:val="26282F"/>
    </w:rPr>
  </w:style>
  <w:style w:styleId="Style_59_ch" w:type="character">
    <w:name w:val="Заголовок своего сообщения"/>
    <w:link w:val="Style_59"/>
    <w:rPr>
      <w:b w:val="1"/>
      <w:color w:val="26282F"/>
    </w:rPr>
  </w:style>
  <w:style w:styleId="Style_60" w:type="paragraph">
    <w:name w:val="xl125"/>
    <w:basedOn w:val="Style_16"/>
    <w:link w:val="Style_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0_ch" w:type="character">
    <w:name w:val="xl125"/>
    <w:basedOn w:val="Style_16_ch"/>
    <w:link w:val="Style_60"/>
    <w:rPr>
      <w:rFonts w:ascii="Times New Roman" w:hAnsi="Times New Roman"/>
      <w:b w:val="1"/>
      <w:color w:val="000000"/>
      <w:sz w:val="16"/>
    </w:rPr>
  </w:style>
  <w:style w:styleId="Style_61" w:type="paragraph">
    <w:name w:val="Заголовок статьи"/>
    <w:basedOn w:val="Style_16"/>
    <w:next w:val="Style_16"/>
    <w:link w:val="Style_6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61_ch" w:type="character">
    <w:name w:val="Заголовок статьи"/>
    <w:basedOn w:val="Style_16_ch"/>
    <w:link w:val="Style_61"/>
    <w:rPr>
      <w:rFonts w:ascii="Times New Roman" w:hAnsi="Times New Roman"/>
      <w:sz w:val="24"/>
    </w:rPr>
  </w:style>
  <w:style w:styleId="Style_62" w:type="paragraph">
    <w:name w:val="Заголовок для информации об изменениях"/>
    <w:basedOn w:val="Style_8"/>
    <w:next w:val="Style_16"/>
    <w:link w:val="Style_62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62_ch" w:type="character">
    <w:name w:val="Заголовок для информации об изменениях"/>
    <w:basedOn w:val="Style_8_ch"/>
    <w:link w:val="Style_62"/>
    <w:rPr>
      <w:b w:val="0"/>
      <w:sz w:val="18"/>
    </w:rPr>
  </w:style>
  <w:style w:styleId="Style_63" w:type="paragraph">
    <w:name w:val="xl90"/>
    <w:basedOn w:val="Style_16"/>
    <w:link w:val="Style_63_ch"/>
    <w:pPr>
      <w:spacing w:afterAutospacing="on" w:beforeAutospacing="on"/>
      <w:ind/>
    </w:pPr>
    <w:rPr>
      <w:rFonts w:ascii="Times New Roman" w:hAnsi="Times New Roman"/>
      <w:sz w:val="14"/>
    </w:rPr>
  </w:style>
  <w:style w:styleId="Style_63_ch" w:type="character">
    <w:name w:val="xl90"/>
    <w:basedOn w:val="Style_16_ch"/>
    <w:link w:val="Style_63"/>
    <w:rPr>
      <w:rFonts w:ascii="Times New Roman" w:hAnsi="Times New Roman"/>
      <w:sz w:val="14"/>
    </w:rPr>
  </w:style>
  <w:style w:styleId="Style_64" w:type="paragraph">
    <w:name w:val="Тема примечания Знак1"/>
    <w:link w:val="Style_64_ch"/>
    <w:rPr>
      <w:rFonts w:ascii="Times New Roman" w:hAnsi="Times New Roman"/>
      <w:b w:val="1"/>
      <w:sz w:val="20"/>
    </w:rPr>
  </w:style>
  <w:style w:styleId="Style_64_ch" w:type="character">
    <w:name w:val="Тема примечания Знак1"/>
    <w:link w:val="Style_64"/>
    <w:rPr>
      <w:rFonts w:ascii="Times New Roman" w:hAnsi="Times New Roman"/>
      <w:b w:val="1"/>
      <w:sz w:val="20"/>
    </w:rPr>
  </w:style>
  <w:style w:styleId="Style_65" w:type="paragraph">
    <w:name w:val="Напишите нам"/>
    <w:basedOn w:val="Style_16"/>
    <w:next w:val="Style_16"/>
    <w:link w:val="Style_65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65_ch" w:type="character">
    <w:name w:val="Напишите нам"/>
    <w:basedOn w:val="Style_16_ch"/>
    <w:link w:val="Style_65"/>
    <w:rPr>
      <w:rFonts w:ascii="Times New Roman" w:hAnsi="Times New Roman"/>
      <w:sz w:val="20"/>
    </w:rPr>
  </w:style>
  <w:style w:styleId="Style_66" w:type="paragraph">
    <w:name w:val="xl169"/>
    <w:basedOn w:val="Style_16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169"/>
    <w:basedOn w:val="Style_16_ch"/>
    <w:link w:val="Style_66"/>
    <w:rPr>
      <w:rFonts w:ascii="Times New Roman" w:hAnsi="Times New Roman"/>
      <w:i w:val="1"/>
      <w:sz w:val="14"/>
    </w:rPr>
  </w:style>
  <w:style w:styleId="Style_67" w:type="paragraph">
    <w:name w:val="xl91"/>
    <w:basedOn w:val="Style_16"/>
    <w:link w:val="Style_67_ch"/>
    <w:pPr>
      <w:spacing w:afterAutospacing="on" w:beforeAutospacing="on"/>
      <w:ind/>
    </w:pPr>
    <w:rPr>
      <w:rFonts w:ascii="Times New Roman" w:hAnsi="Times New Roman"/>
      <w:sz w:val="14"/>
    </w:rPr>
  </w:style>
  <w:style w:styleId="Style_67_ch" w:type="character">
    <w:name w:val="xl91"/>
    <w:basedOn w:val="Style_16_ch"/>
    <w:link w:val="Style_67"/>
    <w:rPr>
      <w:rFonts w:ascii="Times New Roman" w:hAnsi="Times New Roman"/>
      <w:sz w:val="14"/>
    </w:rPr>
  </w:style>
  <w:style w:styleId="Style_68" w:type="paragraph">
    <w:name w:val="Текст (прав. подпись)"/>
    <w:basedOn w:val="Style_16"/>
    <w:next w:val="Style_16"/>
    <w:link w:val="Style_68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68_ch" w:type="character">
    <w:name w:val="Текст (прав. подпись)"/>
    <w:basedOn w:val="Style_16_ch"/>
    <w:link w:val="Style_68"/>
    <w:rPr>
      <w:rFonts w:ascii="Times New Roman" w:hAnsi="Times New Roman"/>
      <w:sz w:val="24"/>
    </w:rPr>
  </w:style>
  <w:style w:styleId="Style_69" w:type="paragraph">
    <w:name w:val="xl108"/>
    <w:basedOn w:val="Style_16"/>
    <w:link w:val="Style_6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9_ch" w:type="character">
    <w:name w:val="xl108"/>
    <w:basedOn w:val="Style_16_ch"/>
    <w:link w:val="Style_69"/>
    <w:rPr>
      <w:rFonts w:ascii="Times New Roman" w:hAnsi="Times New Roman"/>
      <w:color w:val="000000"/>
      <w:sz w:val="16"/>
    </w:rPr>
  </w:style>
  <w:style w:styleId="Style_70" w:type="paragraph">
    <w:name w:val="Сравнение редакций. Удаленный фрагмент"/>
    <w:link w:val="Style_70_ch"/>
    <w:rPr>
      <w:color w:val="000000"/>
      <w:shd w:fill="C4C413" w:val="clear"/>
    </w:rPr>
  </w:style>
  <w:style w:styleId="Style_70_ch" w:type="character">
    <w:name w:val="Сравнение редакций. Удаленный фрагмент"/>
    <w:link w:val="Style_70"/>
    <w:rPr>
      <w:color w:val="000000"/>
      <w:shd w:fill="C4C413" w:val="clear"/>
    </w:rPr>
  </w:style>
  <w:style w:styleId="Style_71" w:type="paragraph">
    <w:name w:val="Заголовок Знак1"/>
    <w:basedOn w:val="Style_22"/>
    <w:link w:val="Style_71_ch"/>
    <w:rPr>
      <w:rFonts w:asciiTheme="majorAscii" w:hAnsiTheme="majorHAnsi"/>
      <w:spacing w:val="-10"/>
      <w:sz w:val="56"/>
    </w:rPr>
  </w:style>
  <w:style w:styleId="Style_71_ch" w:type="character">
    <w:name w:val="Заголовок Знак1"/>
    <w:basedOn w:val="Style_22_ch"/>
    <w:link w:val="Style_71"/>
    <w:rPr>
      <w:rFonts w:asciiTheme="majorAscii" w:hAnsiTheme="majorHAnsi"/>
      <w:spacing w:val="-10"/>
      <w:sz w:val="56"/>
    </w:rPr>
  </w:style>
  <w:style w:styleId="Style_72" w:type="paragraph">
    <w:name w:val="Font Style11"/>
    <w:link w:val="Style_72_ch"/>
    <w:rPr>
      <w:rFonts w:ascii="Times New Roman" w:hAnsi="Times New Roman"/>
      <w:sz w:val="22"/>
    </w:rPr>
  </w:style>
  <w:style w:styleId="Style_72_ch" w:type="character">
    <w:name w:val="Font Style11"/>
    <w:link w:val="Style_72"/>
    <w:rPr>
      <w:rFonts w:ascii="Times New Roman" w:hAnsi="Times New Roman"/>
      <w:sz w:val="22"/>
    </w:rPr>
  </w:style>
  <w:style w:styleId="Style_73" w:type="paragraph">
    <w:name w:val="xl101"/>
    <w:basedOn w:val="Style_16"/>
    <w:link w:val="Style_7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73_ch" w:type="character">
    <w:name w:val="xl101"/>
    <w:basedOn w:val="Style_16_ch"/>
    <w:link w:val="Style_73"/>
    <w:rPr>
      <w:rFonts w:ascii="Times New Roman" w:hAnsi="Times New Roman"/>
      <w:color w:val="FFFFFF"/>
      <w:sz w:val="14"/>
    </w:rPr>
  </w:style>
  <w:style w:styleId="Style_74" w:type="paragraph">
    <w:name w:val="xl126"/>
    <w:basedOn w:val="Style_16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4_ch" w:type="character">
    <w:name w:val="xl126"/>
    <w:basedOn w:val="Style_16_ch"/>
    <w:link w:val="Style_74"/>
    <w:rPr>
      <w:rFonts w:ascii="Times New Roman" w:hAnsi="Times New Roman"/>
      <w:b w:val="1"/>
      <w:sz w:val="16"/>
    </w:rPr>
  </w:style>
  <w:style w:styleId="Style_75" w:type="paragraph">
    <w:name w:val="xl113"/>
    <w:basedOn w:val="Style_16"/>
    <w:link w:val="Style_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5_ch" w:type="character">
    <w:name w:val="xl113"/>
    <w:basedOn w:val="Style_16_ch"/>
    <w:link w:val="Style_75"/>
    <w:rPr>
      <w:rFonts w:ascii="Times New Roman" w:hAnsi="Times New Roman"/>
      <w:color w:val="000000"/>
      <w:sz w:val="16"/>
    </w:rPr>
  </w:style>
  <w:style w:styleId="Style_76" w:type="paragraph">
    <w:name w:val="Комментарий"/>
    <w:basedOn w:val="Style_20"/>
    <w:next w:val="Style_16"/>
    <w:link w:val="Style_76_ch"/>
    <w:pPr>
      <w:spacing w:before="75"/>
      <w:ind w:right="0"/>
      <w:jc w:val="both"/>
    </w:pPr>
    <w:rPr>
      <w:color w:val="353842"/>
    </w:rPr>
  </w:style>
  <w:style w:styleId="Style_76_ch" w:type="character">
    <w:name w:val="Комментарий"/>
    <w:basedOn w:val="Style_20_ch"/>
    <w:link w:val="Style_76"/>
    <w:rPr>
      <w:color w:val="353842"/>
    </w:rPr>
  </w:style>
  <w:style w:styleId="Style_77" w:type="paragraph">
    <w:name w:val="xl177"/>
    <w:basedOn w:val="Style_16"/>
    <w:link w:val="Style_7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77_ch" w:type="character">
    <w:name w:val="xl177"/>
    <w:basedOn w:val="Style_16_ch"/>
    <w:link w:val="Style_77"/>
    <w:rPr>
      <w:rFonts w:ascii="Times New Roman" w:hAnsi="Times New Roman"/>
      <w:sz w:val="14"/>
    </w:rPr>
  </w:style>
  <w:style w:styleId="Style_78" w:type="paragraph">
    <w:name w:val="Прижатый влево"/>
    <w:basedOn w:val="Style_16"/>
    <w:next w:val="Style_16"/>
    <w:link w:val="Style_7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8_ch" w:type="character">
    <w:name w:val="Прижатый влево"/>
    <w:basedOn w:val="Style_16_ch"/>
    <w:link w:val="Style_78"/>
    <w:rPr>
      <w:rFonts w:ascii="Times New Roman" w:hAnsi="Times New Roman"/>
      <w:sz w:val="24"/>
    </w:rPr>
  </w:style>
  <w:style w:styleId="Style_79" w:type="paragraph">
    <w:name w:val="Неразрешенное упоминание3"/>
    <w:link w:val="Style_79_ch"/>
    <w:rPr>
      <w:color w:val="605E5C"/>
      <w:shd w:fill="E1DFDD" w:val="clear"/>
    </w:rPr>
  </w:style>
  <w:style w:styleId="Style_79_ch" w:type="character">
    <w:name w:val="Неразрешенное упоминание3"/>
    <w:link w:val="Style_79"/>
    <w:rPr>
      <w:color w:val="605E5C"/>
      <w:shd w:fill="E1DFDD" w:val="clear"/>
    </w:rPr>
  </w:style>
  <w:style w:styleId="Style_80" w:type="paragraph">
    <w:name w:val="Технический комментарий"/>
    <w:basedOn w:val="Style_16"/>
    <w:next w:val="Style_16"/>
    <w:link w:val="Style_8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80_ch" w:type="character">
    <w:name w:val="Технический комментарий"/>
    <w:basedOn w:val="Style_16_ch"/>
    <w:link w:val="Style_80"/>
    <w:rPr>
      <w:rFonts w:ascii="Times New Roman" w:hAnsi="Times New Roman"/>
      <w:color w:val="463F31"/>
      <w:sz w:val="24"/>
    </w:rPr>
  </w:style>
  <w:style w:styleId="Style_81" w:type="paragraph">
    <w:name w:val="Пример."/>
    <w:basedOn w:val="Style_25"/>
    <w:next w:val="Style_16"/>
    <w:link w:val="Style_81_ch"/>
  </w:style>
  <w:style w:styleId="Style_81_ch" w:type="character">
    <w:name w:val="Пример."/>
    <w:basedOn w:val="Style_25_ch"/>
    <w:link w:val="Style_81"/>
  </w:style>
  <w:style w:styleId="Style_9" w:type="paragraph">
    <w:name w:val="Раздел 1.1"/>
    <w:basedOn w:val="Style_82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82_ch"/>
    <w:link w:val="Style_9"/>
    <w:rPr>
      <w:rFonts w:ascii="Times New Roman" w:hAnsi="Times New Roman"/>
      <w:color w:val="000000"/>
      <w:spacing w:val="0"/>
      <w:sz w:val="24"/>
    </w:rPr>
  </w:style>
  <w:style w:styleId="Style_83" w:type="paragraph">
    <w:name w:val="xl121"/>
    <w:basedOn w:val="Style_16"/>
    <w:link w:val="Style_83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83_ch" w:type="character">
    <w:name w:val="xl121"/>
    <w:basedOn w:val="Style_16_ch"/>
    <w:link w:val="Style_83"/>
    <w:rPr>
      <w:rFonts w:ascii="Times New Roman" w:hAnsi="Times New Roman"/>
      <w:b w:val="1"/>
      <w:i w:val="1"/>
      <w:color w:val="000000"/>
      <w:sz w:val="16"/>
    </w:rPr>
  </w:style>
  <w:style w:styleId="Style_84" w:type="paragraph">
    <w:name w:val="xl133"/>
    <w:basedOn w:val="Style_16"/>
    <w:link w:val="Style_8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84_ch" w:type="character">
    <w:name w:val="xl133"/>
    <w:basedOn w:val="Style_16_ch"/>
    <w:link w:val="Style_84"/>
    <w:rPr>
      <w:rFonts w:ascii="Times New Roman" w:hAnsi="Times New Roman"/>
      <w:color w:val="FFFFFF"/>
      <w:sz w:val="24"/>
    </w:rPr>
  </w:style>
  <w:style w:styleId="Style_85" w:type="paragraph">
    <w:name w:val="Колонтитул (правый)"/>
    <w:basedOn w:val="Style_68"/>
    <w:next w:val="Style_16"/>
    <w:link w:val="Style_85_ch"/>
    <w:rPr>
      <w:sz w:val="14"/>
    </w:rPr>
  </w:style>
  <w:style w:styleId="Style_85_ch" w:type="character">
    <w:name w:val="Колонтитул (правый)"/>
    <w:basedOn w:val="Style_68_ch"/>
    <w:link w:val="Style_85"/>
    <w:rPr>
      <w:sz w:val="14"/>
    </w:rPr>
  </w:style>
  <w:style w:styleId="Style_86" w:type="paragraph">
    <w:name w:val="Footnote Text Char"/>
    <w:link w:val="Style_86_ch"/>
    <w:rPr>
      <w:rFonts w:ascii="Times New Roman" w:hAnsi="Times New Roman"/>
      <w:sz w:val="20"/>
    </w:rPr>
  </w:style>
  <w:style w:styleId="Style_86_ch" w:type="character">
    <w:name w:val="Footnote Text Char"/>
    <w:link w:val="Style_86"/>
    <w:rPr>
      <w:rFonts w:ascii="Times New Roman" w:hAnsi="Times New Roman"/>
      <w:sz w:val="20"/>
    </w:rPr>
  </w:style>
  <w:style w:styleId="Style_87" w:type="paragraph">
    <w:name w:val="xl175"/>
    <w:basedOn w:val="Style_16"/>
    <w:link w:val="Style_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7_ch" w:type="character">
    <w:name w:val="xl175"/>
    <w:basedOn w:val="Style_16_ch"/>
    <w:link w:val="Style_87"/>
    <w:rPr>
      <w:rFonts w:ascii="Times New Roman" w:hAnsi="Times New Roman"/>
      <w:i w:val="1"/>
      <w:sz w:val="14"/>
    </w:rPr>
  </w:style>
  <w:style w:styleId="Style_88" w:type="paragraph">
    <w:name w:val="Интерактивный заголовок"/>
    <w:basedOn w:val="Style_89"/>
    <w:next w:val="Style_16"/>
    <w:link w:val="Style_88_ch"/>
    <w:rPr>
      <w:u w:val="single"/>
    </w:rPr>
  </w:style>
  <w:style w:styleId="Style_88_ch" w:type="character">
    <w:name w:val="Интерактивный заголовок"/>
    <w:basedOn w:val="Style_89_ch"/>
    <w:link w:val="Style_88"/>
    <w:rPr>
      <w:u w:val="single"/>
    </w:rPr>
  </w:style>
  <w:style w:styleId="Style_90" w:type="paragraph">
    <w:name w:val="endnote reference"/>
    <w:link w:val="Style_90_ch"/>
    <w:rPr>
      <w:rFonts w:ascii="Times New Roman" w:hAnsi="Times New Roman"/>
      <w:vertAlign w:val="superscript"/>
    </w:rPr>
  </w:style>
  <w:style w:styleId="Style_90_ch" w:type="character">
    <w:name w:val="endnote reference"/>
    <w:link w:val="Style_90"/>
    <w:rPr>
      <w:rFonts w:ascii="Times New Roman" w:hAnsi="Times New Roman"/>
      <w:vertAlign w:val="superscript"/>
    </w:rPr>
  </w:style>
  <w:style w:styleId="Style_91" w:type="paragraph">
    <w:name w:val="xl165"/>
    <w:basedOn w:val="Style_16"/>
    <w:link w:val="Style_91_ch"/>
    <w:pPr>
      <w:spacing w:afterAutospacing="on" w:beforeAutospacing="on"/>
      <w:ind/>
    </w:pPr>
    <w:rPr>
      <w:rFonts w:ascii="Times New Roman" w:hAnsi="Times New Roman"/>
      <w:sz w:val="14"/>
    </w:rPr>
  </w:style>
  <w:style w:styleId="Style_91_ch" w:type="character">
    <w:name w:val="xl165"/>
    <w:basedOn w:val="Style_16_ch"/>
    <w:link w:val="Style_91"/>
    <w:rPr>
      <w:rFonts w:ascii="Times New Roman" w:hAnsi="Times New Roman"/>
      <w:sz w:val="14"/>
    </w:rPr>
  </w:style>
  <w:style w:styleId="Style_92" w:type="paragraph">
    <w:name w:val="Table Paragraph"/>
    <w:basedOn w:val="Style_16"/>
    <w:link w:val="Style_92_ch"/>
    <w:pPr>
      <w:widowControl w:val="0"/>
      <w:ind/>
    </w:pPr>
    <w:rPr>
      <w:rFonts w:ascii="Times New Roman" w:hAnsi="Times New Roman"/>
    </w:rPr>
  </w:style>
  <w:style w:styleId="Style_92_ch" w:type="character">
    <w:name w:val="Table Paragraph"/>
    <w:basedOn w:val="Style_16_ch"/>
    <w:link w:val="Style_92"/>
    <w:rPr>
      <w:rFonts w:ascii="Times New Roman" w:hAnsi="Times New Roman"/>
    </w:rPr>
  </w:style>
  <w:style w:styleId="Style_93" w:type="paragraph">
    <w:name w:val="xl79"/>
    <w:basedOn w:val="Style_16"/>
    <w:link w:val="Style_93_ch"/>
    <w:pPr>
      <w:spacing w:afterAutospacing="on" w:beforeAutospacing="on"/>
      <w:ind/>
    </w:pPr>
    <w:rPr>
      <w:rFonts w:ascii="Times New Roman" w:hAnsi="Times New Roman"/>
      <w:sz w:val="14"/>
    </w:rPr>
  </w:style>
  <w:style w:styleId="Style_93_ch" w:type="character">
    <w:name w:val="xl79"/>
    <w:basedOn w:val="Style_16_ch"/>
    <w:link w:val="Style_93"/>
    <w:rPr>
      <w:rFonts w:ascii="Times New Roman" w:hAnsi="Times New Roman"/>
      <w:sz w:val="14"/>
    </w:rPr>
  </w:style>
  <w:style w:styleId="Style_94" w:type="paragraph">
    <w:name w:val="xl172"/>
    <w:basedOn w:val="Style_16"/>
    <w:link w:val="Style_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4_ch" w:type="character">
    <w:name w:val="xl172"/>
    <w:basedOn w:val="Style_16_ch"/>
    <w:link w:val="Style_94"/>
    <w:rPr>
      <w:rFonts w:ascii="Times New Roman" w:hAnsi="Times New Roman"/>
      <w:i w:val="1"/>
      <w:sz w:val="14"/>
    </w:rPr>
  </w:style>
  <w:style w:styleId="Style_95" w:type="paragraph">
    <w:name w:val="xl98"/>
    <w:basedOn w:val="Style_16"/>
    <w:link w:val="Style_9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5_ch" w:type="character">
    <w:name w:val="xl98"/>
    <w:basedOn w:val="Style_16_ch"/>
    <w:link w:val="Style_95"/>
    <w:rPr>
      <w:rFonts w:ascii="Times New Roman" w:hAnsi="Times New Roman"/>
      <w:color w:val="FF0000"/>
      <w:sz w:val="14"/>
    </w:rPr>
  </w:style>
  <w:style w:styleId="Style_25" w:type="paragraph">
    <w:name w:val="Внимание"/>
    <w:basedOn w:val="Style_16"/>
    <w:next w:val="Style_16"/>
    <w:link w:val="Style_2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5_ch" w:type="character">
    <w:name w:val="Внимание"/>
    <w:basedOn w:val="Style_16_ch"/>
    <w:link w:val="Style_25"/>
    <w:rPr>
      <w:rFonts w:ascii="Times New Roman" w:hAnsi="Times New Roman"/>
      <w:sz w:val="24"/>
    </w:rPr>
  </w:style>
  <w:style w:styleId="Style_96" w:type="paragraph">
    <w:name w:val="FollowedHyperlink"/>
    <w:basedOn w:val="Style_22"/>
    <w:link w:val="Style_96_ch"/>
    <w:rPr>
      <w:color w:themeColor="followedHyperlink" w:val="954F72"/>
      <w:u w:val="single"/>
    </w:rPr>
  </w:style>
  <w:style w:styleId="Style_96_ch" w:type="character">
    <w:name w:val="FollowedHyperlink"/>
    <w:basedOn w:val="Style_22_ch"/>
    <w:link w:val="Style_96"/>
    <w:rPr>
      <w:color w:themeColor="followedHyperlink" w:val="954F72"/>
      <w:u w:val="single"/>
    </w:rPr>
  </w:style>
  <w:style w:styleId="Style_97" w:type="paragraph">
    <w:name w:val="Постоянная часть"/>
    <w:basedOn w:val="Style_51"/>
    <w:next w:val="Style_16"/>
    <w:link w:val="Style_97_ch"/>
    <w:rPr>
      <w:sz w:val="20"/>
    </w:rPr>
  </w:style>
  <w:style w:styleId="Style_97_ch" w:type="character">
    <w:name w:val="Постоянная часть"/>
    <w:basedOn w:val="Style_51_ch"/>
    <w:link w:val="Style_97"/>
    <w:rPr>
      <w:sz w:val="20"/>
    </w:rPr>
  </w:style>
  <w:style w:styleId="Style_98" w:type="paragraph">
    <w:name w:val="xl138"/>
    <w:basedOn w:val="Style_16"/>
    <w:link w:val="Style_9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8_ch" w:type="character">
    <w:name w:val="xl138"/>
    <w:basedOn w:val="Style_16_ch"/>
    <w:link w:val="Style_98"/>
    <w:rPr>
      <w:rFonts w:ascii="Times New Roman" w:hAnsi="Times New Roman"/>
      <w:b w:val="1"/>
      <w:color w:val="000000"/>
      <w:sz w:val="16"/>
    </w:rPr>
  </w:style>
  <w:style w:styleId="Style_99" w:type="paragraph">
    <w:name w:val="xl147"/>
    <w:basedOn w:val="Style_16"/>
    <w:link w:val="Style_9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9_ch" w:type="character">
    <w:name w:val="xl147"/>
    <w:basedOn w:val="Style_16_ch"/>
    <w:link w:val="Style_99"/>
    <w:rPr>
      <w:rFonts w:ascii="Times New Roman" w:hAnsi="Times New Roman"/>
      <w:color w:val="000000"/>
      <w:sz w:val="16"/>
    </w:rPr>
  </w:style>
  <w:style w:styleId="Style_100" w:type="paragraph">
    <w:name w:val="blk"/>
    <w:link w:val="Style_100_ch"/>
  </w:style>
  <w:style w:styleId="Style_100_ch" w:type="character">
    <w:name w:val="blk"/>
    <w:link w:val="Style_100"/>
  </w:style>
  <w:style w:styleId="Style_101" w:type="paragraph">
    <w:name w:val="c18"/>
    <w:basedOn w:val="Style_16"/>
    <w:link w:val="Style_101_ch"/>
    <w:pPr>
      <w:spacing w:afterAutospacing="on" w:beforeAutospacing="on"/>
      <w:ind/>
    </w:pPr>
    <w:rPr>
      <w:rFonts w:ascii="Times New Roman" w:hAnsi="Times New Roman"/>
      <w:sz w:val="24"/>
    </w:rPr>
  </w:style>
  <w:style w:styleId="Style_101_ch" w:type="character">
    <w:name w:val="c18"/>
    <w:basedOn w:val="Style_16_ch"/>
    <w:link w:val="Style_101"/>
    <w:rPr>
      <w:rFonts w:ascii="Times New Roman" w:hAnsi="Times New Roman"/>
      <w:sz w:val="24"/>
    </w:rPr>
  </w:style>
  <w:style w:styleId="Style_102" w:type="paragraph">
    <w:name w:val="xl163"/>
    <w:basedOn w:val="Style_16"/>
    <w:link w:val="Style_10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2_ch" w:type="character">
    <w:name w:val="xl163"/>
    <w:basedOn w:val="Style_16_ch"/>
    <w:link w:val="Style_102"/>
    <w:rPr>
      <w:rFonts w:ascii="Times New Roman" w:hAnsi="Times New Roman"/>
      <w:b w:val="1"/>
      <w:sz w:val="16"/>
    </w:rPr>
  </w:style>
  <w:style w:styleId="Style_103" w:type="paragraph">
    <w:name w:val="Подчёркнуный текст"/>
    <w:basedOn w:val="Style_16"/>
    <w:next w:val="Style_16"/>
    <w:link w:val="Style_10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03_ch" w:type="character">
    <w:name w:val="Подчёркнуный текст"/>
    <w:basedOn w:val="Style_16_ch"/>
    <w:link w:val="Style_103"/>
    <w:rPr>
      <w:rFonts w:ascii="Times New Roman" w:hAnsi="Times New Roman"/>
      <w:sz w:val="24"/>
    </w:rPr>
  </w:style>
  <w:style w:styleId="Style_104" w:type="paragraph">
    <w:name w:val="xl159"/>
    <w:basedOn w:val="Style_16"/>
    <w:link w:val="Style_10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4_ch" w:type="character">
    <w:name w:val="xl159"/>
    <w:basedOn w:val="Style_16_ch"/>
    <w:link w:val="Style_104"/>
    <w:rPr>
      <w:rFonts w:ascii="Times New Roman" w:hAnsi="Times New Roman"/>
      <w:b w:val="1"/>
      <w:sz w:val="16"/>
    </w:rPr>
  </w:style>
  <w:style w:styleId="Style_105" w:type="paragraph">
    <w:name w:val="xl168"/>
    <w:basedOn w:val="Style_16"/>
    <w:link w:val="Style_10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5_ch" w:type="character">
    <w:name w:val="xl168"/>
    <w:basedOn w:val="Style_16_ch"/>
    <w:link w:val="Style_105"/>
    <w:rPr>
      <w:rFonts w:ascii="Times New Roman" w:hAnsi="Times New Roman"/>
      <w:b w:val="1"/>
      <w:sz w:val="14"/>
    </w:rPr>
  </w:style>
  <w:style w:styleId="Style_106" w:type="paragraph">
    <w:name w:val="xl68"/>
    <w:basedOn w:val="Style_16"/>
    <w:link w:val="Style_10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6_ch" w:type="character">
    <w:name w:val="xl68"/>
    <w:basedOn w:val="Style_16_ch"/>
    <w:link w:val="Style_106"/>
    <w:rPr>
      <w:rFonts w:ascii="Times New Roman" w:hAnsi="Times New Roman"/>
      <w:color w:val="000000"/>
      <w:sz w:val="16"/>
    </w:rPr>
  </w:style>
  <w:style w:styleId="Style_107" w:type="paragraph">
    <w:name w:val="xl80"/>
    <w:basedOn w:val="Style_16"/>
    <w:link w:val="Style_107_ch"/>
    <w:pPr>
      <w:spacing w:afterAutospacing="on" w:beforeAutospacing="on"/>
      <w:ind/>
    </w:pPr>
    <w:rPr>
      <w:rFonts w:ascii="Times New Roman" w:hAnsi="Times New Roman"/>
      <w:sz w:val="24"/>
    </w:rPr>
  </w:style>
  <w:style w:styleId="Style_107_ch" w:type="character">
    <w:name w:val="xl80"/>
    <w:basedOn w:val="Style_16_ch"/>
    <w:link w:val="Style_107"/>
    <w:rPr>
      <w:rFonts w:ascii="Times New Roman" w:hAnsi="Times New Roman"/>
      <w:sz w:val="24"/>
    </w:rPr>
  </w:style>
  <w:style w:styleId="Style_108" w:type="paragraph">
    <w:name w:val="c7"/>
    <w:link w:val="Style_108_ch"/>
  </w:style>
  <w:style w:styleId="Style_108_ch" w:type="character">
    <w:name w:val="c7"/>
    <w:link w:val="Style_108"/>
  </w:style>
  <w:style w:styleId="Style_109" w:type="paragraph">
    <w:name w:val="c21"/>
    <w:basedOn w:val="Style_22"/>
    <w:link w:val="Style_109_ch"/>
  </w:style>
  <w:style w:styleId="Style_109_ch" w:type="character">
    <w:name w:val="c21"/>
    <w:basedOn w:val="Style_22_ch"/>
    <w:link w:val="Style_109"/>
  </w:style>
  <w:style w:styleId="Style_110" w:type="paragraph">
    <w:name w:val="Опечатки"/>
    <w:link w:val="Style_110_ch"/>
    <w:rPr>
      <w:color w:val="FF0000"/>
    </w:rPr>
  </w:style>
  <w:style w:styleId="Style_110_ch" w:type="character">
    <w:name w:val="Опечатки"/>
    <w:link w:val="Style_110"/>
    <w:rPr>
      <w:color w:val="FF0000"/>
    </w:rPr>
  </w:style>
  <w:style w:styleId="Style_111" w:type="paragraph">
    <w:name w:val="xl161"/>
    <w:basedOn w:val="Style_16"/>
    <w:link w:val="Style_11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1_ch" w:type="character">
    <w:name w:val="xl161"/>
    <w:basedOn w:val="Style_16_ch"/>
    <w:link w:val="Style_111"/>
    <w:rPr>
      <w:rFonts w:ascii="Times New Roman" w:hAnsi="Times New Roman"/>
      <w:b w:val="1"/>
      <w:sz w:val="16"/>
    </w:rPr>
  </w:style>
  <w:style w:styleId="Style_112" w:type="paragraph">
    <w:name w:val="xl93"/>
    <w:basedOn w:val="Style_16"/>
    <w:link w:val="Style_112_ch"/>
    <w:pPr>
      <w:spacing w:afterAutospacing="on" w:beforeAutospacing="on"/>
      <w:ind/>
    </w:pPr>
    <w:rPr>
      <w:rFonts w:ascii="Times New Roman" w:hAnsi="Times New Roman"/>
      <w:sz w:val="24"/>
    </w:rPr>
  </w:style>
  <w:style w:styleId="Style_112_ch" w:type="character">
    <w:name w:val="xl93"/>
    <w:basedOn w:val="Style_16_ch"/>
    <w:link w:val="Style_112"/>
    <w:rPr>
      <w:rFonts w:ascii="Times New Roman" w:hAnsi="Times New Roman"/>
      <w:sz w:val="24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13" w:type="paragraph">
    <w:name w:val="xl65"/>
    <w:basedOn w:val="Style_16"/>
    <w:link w:val="Style_113_ch"/>
    <w:pPr>
      <w:spacing w:afterAutospacing="on" w:beforeAutospacing="on"/>
      <w:ind/>
    </w:pPr>
    <w:rPr>
      <w:rFonts w:ascii="Times New Roman" w:hAnsi="Times New Roman"/>
      <w:sz w:val="14"/>
    </w:rPr>
  </w:style>
  <w:style w:styleId="Style_113_ch" w:type="character">
    <w:name w:val="xl65"/>
    <w:basedOn w:val="Style_16_ch"/>
    <w:link w:val="Style_113"/>
    <w:rPr>
      <w:rFonts w:ascii="Times New Roman" w:hAnsi="Times New Roman"/>
      <w:sz w:val="14"/>
    </w:rPr>
  </w:style>
  <w:style w:styleId="Style_114" w:type="paragraph">
    <w:name w:val="formattext"/>
    <w:basedOn w:val="Style_16"/>
    <w:link w:val="Style_114_ch"/>
    <w:pPr>
      <w:spacing w:afterAutospacing="on" w:beforeAutospacing="on"/>
      <w:ind/>
    </w:pPr>
    <w:rPr>
      <w:rFonts w:ascii="Times New Roman" w:hAnsi="Times New Roman"/>
      <w:sz w:val="24"/>
    </w:rPr>
  </w:style>
  <w:style w:styleId="Style_114_ch" w:type="character">
    <w:name w:val="formattext"/>
    <w:basedOn w:val="Style_16_ch"/>
    <w:link w:val="Style_114"/>
    <w:rPr>
      <w:rFonts w:ascii="Times New Roman" w:hAnsi="Times New Roman"/>
      <w:sz w:val="24"/>
    </w:rPr>
  </w:style>
  <w:style w:styleId="Style_115" w:type="paragraph">
    <w:name w:val="xl148"/>
    <w:basedOn w:val="Style_16"/>
    <w:link w:val="Style_11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5_ch" w:type="character">
    <w:name w:val="xl148"/>
    <w:basedOn w:val="Style_16_ch"/>
    <w:link w:val="Style_115"/>
    <w:rPr>
      <w:rFonts w:ascii="Times New Roman" w:hAnsi="Times New Roman"/>
      <w:b w:val="1"/>
      <w:sz w:val="16"/>
    </w:rPr>
  </w:style>
  <w:style w:styleId="Style_116" w:type="paragraph">
    <w:name w:val="xl76"/>
    <w:basedOn w:val="Style_16"/>
    <w:link w:val="Style_116_ch"/>
    <w:pPr>
      <w:spacing w:afterAutospacing="on" w:beforeAutospacing="on"/>
      <w:ind/>
    </w:pPr>
    <w:rPr>
      <w:rFonts w:ascii="Times New Roman" w:hAnsi="Times New Roman"/>
      <w:sz w:val="16"/>
    </w:rPr>
  </w:style>
  <w:style w:styleId="Style_116_ch" w:type="character">
    <w:name w:val="xl76"/>
    <w:basedOn w:val="Style_16_ch"/>
    <w:link w:val="Style_116"/>
    <w:rPr>
      <w:rFonts w:ascii="Times New Roman" w:hAnsi="Times New Roman"/>
      <w:sz w:val="16"/>
    </w:rPr>
  </w:style>
  <w:style w:styleId="Style_117" w:type="paragraph">
    <w:name w:val="toc 3"/>
    <w:basedOn w:val="Style_16"/>
    <w:next w:val="Style_16"/>
    <w:link w:val="Style_117_ch"/>
    <w:uiPriority w:val="39"/>
    <w:pPr>
      <w:ind w:firstLine="0" w:left="480"/>
    </w:pPr>
    <w:rPr>
      <w:rFonts w:ascii="Times New Roman" w:hAnsi="Times New Roman"/>
      <w:sz w:val="28"/>
    </w:rPr>
  </w:style>
  <w:style w:styleId="Style_117_ch" w:type="character">
    <w:name w:val="toc 3"/>
    <w:basedOn w:val="Style_16_ch"/>
    <w:link w:val="Style_117"/>
    <w:rPr>
      <w:rFonts w:ascii="Times New Roman" w:hAnsi="Times New Roman"/>
      <w:sz w:val="28"/>
    </w:rPr>
  </w:style>
  <w:style w:styleId="Style_118" w:type="paragraph">
    <w:name w:val="Примечание."/>
    <w:basedOn w:val="Style_25"/>
    <w:next w:val="Style_16"/>
    <w:link w:val="Style_118_ch"/>
  </w:style>
  <w:style w:styleId="Style_118_ch" w:type="character">
    <w:name w:val="Примечание."/>
    <w:basedOn w:val="Style_25_ch"/>
    <w:link w:val="Style_118"/>
  </w:style>
  <w:style w:styleId="Style_119" w:type="paragraph">
    <w:name w:val="таблСлева12"/>
    <w:basedOn w:val="Style_16"/>
    <w:link w:val="Style_119_ch"/>
    <w:rPr>
      <w:rFonts w:ascii="Segoe UI" w:hAnsi="Segoe UI"/>
      <w:sz w:val="24"/>
    </w:rPr>
  </w:style>
  <w:style w:styleId="Style_119_ch" w:type="character">
    <w:name w:val="таблСлева12"/>
    <w:basedOn w:val="Style_16_ch"/>
    <w:link w:val="Style_119"/>
    <w:rPr>
      <w:rFonts w:ascii="Segoe UI" w:hAnsi="Segoe UI"/>
      <w:sz w:val="24"/>
    </w:rPr>
  </w:style>
  <w:style w:styleId="Style_120" w:type="paragraph">
    <w:name w:val="xl63"/>
    <w:basedOn w:val="Style_16"/>
    <w:link w:val="Style_120_ch"/>
    <w:pPr>
      <w:spacing w:afterAutospacing="on" w:beforeAutospacing="on"/>
      <w:ind/>
    </w:pPr>
    <w:rPr>
      <w:rFonts w:ascii="Times New Roman" w:hAnsi="Times New Roman"/>
      <w:sz w:val="24"/>
    </w:rPr>
  </w:style>
  <w:style w:styleId="Style_120_ch" w:type="character">
    <w:name w:val="xl63"/>
    <w:basedOn w:val="Style_16_ch"/>
    <w:link w:val="Style_120"/>
    <w:rPr>
      <w:rFonts w:ascii="Times New Roman" w:hAnsi="Times New Roman"/>
      <w:sz w:val="24"/>
    </w:rPr>
  </w:style>
  <w:style w:styleId="Style_121" w:type="paragraph">
    <w:name w:val="xl152"/>
    <w:basedOn w:val="Style_16"/>
    <w:link w:val="Style_121_ch"/>
    <w:pPr>
      <w:spacing w:afterAutospacing="on" w:beforeAutospacing="on"/>
      <w:ind/>
    </w:pPr>
    <w:rPr>
      <w:rFonts w:ascii="Times New Roman" w:hAnsi="Times New Roman"/>
      <w:sz w:val="24"/>
    </w:rPr>
  </w:style>
  <w:style w:styleId="Style_121_ch" w:type="character">
    <w:name w:val="xl152"/>
    <w:basedOn w:val="Style_16_ch"/>
    <w:link w:val="Style_121"/>
    <w:rPr>
      <w:rFonts w:ascii="Times New Roman" w:hAnsi="Times New Roman"/>
      <w:sz w:val="24"/>
    </w:rPr>
  </w:style>
  <w:style w:styleId="Style_122" w:type="paragraph">
    <w:name w:val="Выделение для Базового Поиска"/>
    <w:link w:val="Style_122_ch"/>
    <w:rPr>
      <w:b w:val="1"/>
      <w:color w:val="0058A9"/>
    </w:rPr>
  </w:style>
  <w:style w:styleId="Style_122_ch" w:type="character">
    <w:name w:val="Выделение для Базового Поиска"/>
    <w:link w:val="Style_122"/>
    <w:rPr>
      <w:b w:val="1"/>
      <w:color w:val="0058A9"/>
    </w:rPr>
  </w:style>
  <w:style w:styleId="Style_123" w:type="paragraph">
    <w:name w:val="xl146"/>
    <w:basedOn w:val="Style_16"/>
    <w:link w:val="Style_12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3_ch" w:type="character">
    <w:name w:val="xl146"/>
    <w:basedOn w:val="Style_16_ch"/>
    <w:link w:val="Style_123"/>
    <w:rPr>
      <w:rFonts w:ascii="Times New Roman" w:hAnsi="Times New Roman"/>
      <w:b w:val="1"/>
      <w:color w:val="000000"/>
      <w:sz w:val="16"/>
    </w:rPr>
  </w:style>
  <w:style w:styleId="Style_124" w:type="paragraph">
    <w:name w:val="Заголовок ЭР (правое окно)"/>
    <w:basedOn w:val="Style_125"/>
    <w:next w:val="Style_16"/>
    <w:link w:val="Style_124_ch"/>
    <w:pPr>
      <w:spacing w:after="0"/>
      <w:ind/>
      <w:jc w:val="left"/>
    </w:pPr>
  </w:style>
  <w:style w:styleId="Style_124_ch" w:type="character">
    <w:name w:val="Заголовок ЭР (правое окно)"/>
    <w:basedOn w:val="Style_125_ch"/>
    <w:link w:val="Style_124"/>
  </w:style>
  <w:style w:styleId="Style_126" w:type="paragraph">
    <w:name w:val="xl66"/>
    <w:basedOn w:val="Style_16"/>
    <w:link w:val="Style_126_ch"/>
    <w:pPr>
      <w:spacing w:afterAutospacing="on" w:beforeAutospacing="on"/>
      <w:ind/>
    </w:pPr>
    <w:rPr>
      <w:rFonts w:ascii="Times New Roman" w:hAnsi="Times New Roman"/>
      <w:sz w:val="24"/>
    </w:rPr>
  </w:style>
  <w:style w:styleId="Style_126_ch" w:type="character">
    <w:name w:val="xl66"/>
    <w:basedOn w:val="Style_16_ch"/>
    <w:link w:val="Style_126"/>
    <w:rPr>
      <w:rFonts w:ascii="Times New Roman" w:hAnsi="Times New Roman"/>
      <w:sz w:val="24"/>
    </w:rPr>
  </w:style>
  <w:style w:styleId="Style_127" w:type="paragraph">
    <w:name w:val="xl67"/>
    <w:basedOn w:val="Style_16"/>
    <w:link w:val="Style_127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27_ch" w:type="character">
    <w:name w:val="xl67"/>
    <w:basedOn w:val="Style_16_ch"/>
    <w:link w:val="Style_127"/>
    <w:rPr>
      <w:rFonts w:ascii="Times New Roman" w:hAnsi="Times New Roman"/>
      <w:color w:val="000000"/>
      <w:sz w:val="16"/>
    </w:rPr>
  </w:style>
  <w:style w:styleId="Style_128" w:type="paragraph">
    <w:name w:val="Body Text"/>
    <w:basedOn w:val="Style_16"/>
    <w:link w:val="Style_128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28_ch" w:type="character">
    <w:name w:val="Body Text"/>
    <w:basedOn w:val="Style_16_ch"/>
    <w:link w:val="Style_128"/>
    <w:rPr>
      <w:rFonts w:ascii="Times New Roman" w:hAnsi="Times New Roman"/>
      <w:sz w:val="24"/>
    </w:rPr>
  </w:style>
  <w:style w:styleId="Style_129" w:type="paragraph">
    <w:name w:val="xl131"/>
    <w:basedOn w:val="Style_16"/>
    <w:link w:val="Style_1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9_ch" w:type="character">
    <w:name w:val="xl131"/>
    <w:basedOn w:val="Style_16_ch"/>
    <w:link w:val="Style_129"/>
    <w:rPr>
      <w:rFonts w:ascii="Times New Roman" w:hAnsi="Times New Roman"/>
      <w:b w:val="1"/>
      <w:sz w:val="16"/>
    </w:rPr>
  </w:style>
  <w:style w:styleId="Style_130" w:type="paragraph">
    <w:name w:val="xl166"/>
    <w:basedOn w:val="Style_16"/>
    <w:link w:val="Style_130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30_ch" w:type="character">
    <w:name w:val="xl166"/>
    <w:basedOn w:val="Style_16_ch"/>
    <w:link w:val="Style_130"/>
    <w:rPr>
      <w:rFonts w:ascii="Times New Roman" w:hAnsi="Times New Roman"/>
      <w:b w:val="1"/>
      <w:sz w:val="14"/>
    </w:rPr>
  </w:style>
  <w:style w:styleId="Style_131" w:type="paragraph">
    <w:name w:val="Гипертекстовая ссылка"/>
    <w:link w:val="Style_131_ch"/>
    <w:rPr>
      <w:b w:val="1"/>
      <w:color w:val="106BBE"/>
    </w:rPr>
  </w:style>
  <w:style w:styleId="Style_131_ch" w:type="character">
    <w:name w:val="Гипертекстовая ссылка"/>
    <w:link w:val="Style_131"/>
    <w:rPr>
      <w:b w:val="1"/>
      <w:color w:val="106BBE"/>
    </w:rPr>
  </w:style>
  <w:style w:styleId="Style_132" w:type="paragraph">
    <w:name w:val="Продолжение ссылки"/>
    <w:link w:val="Style_132_ch"/>
  </w:style>
  <w:style w:styleId="Style_132_ch" w:type="character">
    <w:name w:val="Продолжение ссылки"/>
    <w:link w:val="Style_132"/>
  </w:style>
  <w:style w:styleId="Style_133" w:type="paragraph">
    <w:name w:val="Найденные слова"/>
    <w:link w:val="Style_133_ch"/>
    <w:rPr>
      <w:b w:val="1"/>
      <w:color w:val="26282F"/>
      <w:shd w:fill="FFF580" w:val="clear"/>
    </w:rPr>
  </w:style>
  <w:style w:styleId="Style_133_ch" w:type="character">
    <w:name w:val="Найденные слова"/>
    <w:link w:val="Style_133"/>
    <w:rPr>
      <w:b w:val="1"/>
      <w:color w:val="26282F"/>
      <w:shd w:fill="FFF580" w:val="clear"/>
    </w:rPr>
  </w:style>
  <w:style w:styleId="Style_134" w:type="paragraph">
    <w:name w:val="Body Text 2"/>
    <w:basedOn w:val="Style_16"/>
    <w:link w:val="Style_134_ch"/>
    <w:pPr>
      <w:ind w:right="-57"/>
      <w:jc w:val="both"/>
    </w:pPr>
    <w:rPr>
      <w:rFonts w:ascii="Times New Roman" w:hAnsi="Times New Roman"/>
      <w:sz w:val="24"/>
    </w:rPr>
  </w:style>
  <w:style w:styleId="Style_134_ch" w:type="character">
    <w:name w:val="Body Text 2"/>
    <w:basedOn w:val="Style_16_ch"/>
    <w:link w:val="Style_134"/>
    <w:rPr>
      <w:rFonts w:ascii="Times New Roman" w:hAnsi="Times New Roman"/>
      <w:sz w:val="24"/>
    </w:rPr>
  </w:style>
  <w:style w:styleId="Style_135" w:type="paragraph">
    <w:name w:val="apple-converted-space"/>
    <w:link w:val="Style_135_ch"/>
  </w:style>
  <w:style w:styleId="Style_135_ch" w:type="character">
    <w:name w:val="apple-converted-space"/>
    <w:link w:val="Style_135"/>
  </w:style>
  <w:style w:styleId="Style_136" w:type="paragraph">
    <w:name w:val="xl95"/>
    <w:basedOn w:val="Style_16"/>
    <w:link w:val="Style_136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36_ch" w:type="character">
    <w:name w:val="xl95"/>
    <w:basedOn w:val="Style_16_ch"/>
    <w:link w:val="Style_136"/>
    <w:rPr>
      <w:rFonts w:ascii="Times New Roman" w:hAnsi="Times New Roman"/>
      <w:color w:val="FFFFFF"/>
      <w:sz w:val="24"/>
    </w:rPr>
  </w:style>
  <w:style w:styleId="Style_137" w:type="paragraph">
    <w:name w:val="xl170"/>
    <w:basedOn w:val="Style_16"/>
    <w:link w:val="Style_13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7_ch" w:type="character">
    <w:name w:val="xl170"/>
    <w:basedOn w:val="Style_16_ch"/>
    <w:link w:val="Style_137"/>
    <w:rPr>
      <w:rFonts w:ascii="Times New Roman" w:hAnsi="Times New Roman"/>
      <w:i w:val="1"/>
      <w:sz w:val="14"/>
    </w:rPr>
  </w:style>
  <w:style w:styleId="Style_138" w:type="paragraph">
    <w:name w:val="xl137"/>
    <w:basedOn w:val="Style_16"/>
    <w:link w:val="Style_13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8_ch" w:type="character">
    <w:name w:val="xl137"/>
    <w:basedOn w:val="Style_16_ch"/>
    <w:link w:val="Style_138"/>
    <w:rPr>
      <w:rFonts w:ascii="Times New Roman" w:hAnsi="Times New Roman"/>
      <w:b w:val="1"/>
      <w:color w:val="000000"/>
      <w:sz w:val="16"/>
    </w:rPr>
  </w:style>
  <w:style w:styleId="Style_139" w:type="paragraph">
    <w:name w:val="page number"/>
    <w:link w:val="Style_139_ch"/>
    <w:rPr>
      <w:rFonts w:ascii="Times New Roman" w:hAnsi="Times New Roman"/>
    </w:rPr>
  </w:style>
  <w:style w:styleId="Style_139_ch" w:type="character">
    <w:name w:val="page number"/>
    <w:link w:val="Style_139"/>
    <w:rPr>
      <w:rFonts w:ascii="Times New Roman" w:hAnsi="Times New Roman"/>
    </w:rPr>
  </w:style>
  <w:style w:styleId="Style_140" w:type="paragraph">
    <w:name w:val="xl134"/>
    <w:basedOn w:val="Style_16"/>
    <w:link w:val="Style_140_ch"/>
    <w:pPr>
      <w:spacing w:afterAutospacing="on" w:beforeAutospacing="on"/>
      <w:ind/>
    </w:pPr>
    <w:rPr>
      <w:rFonts w:ascii="Times New Roman" w:hAnsi="Times New Roman"/>
      <w:sz w:val="14"/>
    </w:rPr>
  </w:style>
  <w:style w:styleId="Style_140_ch" w:type="character">
    <w:name w:val="xl134"/>
    <w:basedOn w:val="Style_16_ch"/>
    <w:link w:val="Style_140"/>
    <w:rPr>
      <w:rFonts w:ascii="Times New Roman" w:hAnsi="Times New Roman"/>
      <w:sz w:val="14"/>
    </w:rPr>
  </w:style>
  <w:style w:styleId="Style_141" w:type="paragraph">
    <w:name w:val="Текст информации об изменениях"/>
    <w:basedOn w:val="Style_16"/>
    <w:next w:val="Style_16"/>
    <w:link w:val="Style_141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41_ch" w:type="character">
    <w:name w:val="Текст информации об изменениях"/>
    <w:basedOn w:val="Style_16_ch"/>
    <w:link w:val="Style_141"/>
    <w:rPr>
      <w:rFonts w:ascii="Times New Roman" w:hAnsi="Times New Roman"/>
      <w:color w:val="353842"/>
      <w:sz w:val="18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42" w:type="paragraph">
    <w:name w:val="xl83"/>
    <w:basedOn w:val="Style_16"/>
    <w:link w:val="Style_142_ch"/>
    <w:pPr>
      <w:spacing w:afterAutospacing="on" w:beforeAutospacing="on"/>
      <w:ind/>
    </w:pPr>
    <w:rPr>
      <w:rFonts w:ascii="Times New Roman" w:hAnsi="Times New Roman"/>
      <w:sz w:val="14"/>
    </w:rPr>
  </w:style>
  <w:style w:styleId="Style_142_ch" w:type="character">
    <w:name w:val="xl83"/>
    <w:basedOn w:val="Style_16_ch"/>
    <w:link w:val="Style_142"/>
    <w:rPr>
      <w:rFonts w:ascii="Times New Roman" w:hAnsi="Times New Roman"/>
      <w:sz w:val="14"/>
    </w:rPr>
  </w:style>
  <w:style w:styleId="Style_143" w:type="paragraph">
    <w:name w:val="Strong"/>
    <w:link w:val="Style_143_ch"/>
    <w:rPr>
      <w:b w:val="1"/>
    </w:rPr>
  </w:style>
  <w:style w:styleId="Style_143_ch" w:type="character">
    <w:name w:val="Strong"/>
    <w:link w:val="Style_143"/>
    <w:rPr>
      <w:b w:val="1"/>
    </w:rPr>
  </w:style>
  <w:style w:styleId="Style_144" w:type="paragraph">
    <w:name w:val="heading 5"/>
    <w:next w:val="Style_16"/>
    <w:link w:val="Style_1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4_ch" w:type="character">
    <w:name w:val="heading 5"/>
    <w:link w:val="Style_144"/>
    <w:rPr>
      <w:rFonts w:ascii="XO Thames" w:hAnsi="XO Thames"/>
      <w:b w:val="1"/>
      <w:sz w:val="22"/>
    </w:rPr>
  </w:style>
  <w:style w:styleId="Style_145" w:type="paragraph">
    <w:name w:val="Сравнение редакций"/>
    <w:link w:val="Style_145_ch"/>
    <w:rPr>
      <w:b w:val="1"/>
      <w:color w:val="26282F"/>
    </w:rPr>
  </w:style>
  <w:style w:styleId="Style_145_ch" w:type="character">
    <w:name w:val="Сравнение редакций"/>
    <w:link w:val="Style_145"/>
    <w:rPr>
      <w:b w:val="1"/>
      <w:color w:val="26282F"/>
    </w:rPr>
  </w:style>
  <w:style w:styleId="Style_146" w:type="paragraph">
    <w:name w:val="Информация об изменениях"/>
    <w:basedOn w:val="Style_141"/>
    <w:next w:val="Style_16"/>
    <w:link w:val="Style_146_ch"/>
    <w:pPr>
      <w:spacing w:before="180"/>
      <w:ind w:firstLine="0" w:left="360" w:right="360"/>
    </w:pPr>
  </w:style>
  <w:style w:styleId="Style_146_ch" w:type="character">
    <w:name w:val="Информация об изменениях"/>
    <w:basedOn w:val="Style_141_ch"/>
    <w:link w:val="Style_146"/>
  </w:style>
  <w:style w:styleId="Style_147" w:type="paragraph">
    <w:name w:val="xl120"/>
    <w:basedOn w:val="Style_16"/>
    <w:link w:val="Style_14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7_ch" w:type="character">
    <w:name w:val="xl120"/>
    <w:basedOn w:val="Style_16_ch"/>
    <w:link w:val="Style_147"/>
    <w:rPr>
      <w:rFonts w:ascii="Times New Roman" w:hAnsi="Times New Roman"/>
      <w:b w:val="1"/>
      <w:i w:val="1"/>
      <w:color w:val="000000"/>
      <w:sz w:val="16"/>
    </w:rPr>
  </w:style>
  <w:style w:styleId="Style_148" w:type="paragraph">
    <w:name w:val="Колонтитул (левый)"/>
    <w:basedOn w:val="Style_149"/>
    <w:next w:val="Style_16"/>
    <w:link w:val="Style_148_ch"/>
    <w:rPr>
      <w:sz w:val="14"/>
    </w:rPr>
  </w:style>
  <w:style w:styleId="Style_148_ch" w:type="character">
    <w:name w:val="Колонтитул (левый)"/>
    <w:basedOn w:val="Style_149_ch"/>
    <w:link w:val="Style_148"/>
    <w:rPr>
      <w:sz w:val="14"/>
    </w:rPr>
  </w:style>
  <w:style w:styleId="Style_150" w:type="paragraph">
    <w:name w:val="Не вступил в силу"/>
    <w:link w:val="Style_150_ch"/>
    <w:rPr>
      <w:b w:val="1"/>
      <w:color w:val="000000"/>
      <w:shd w:fill="D8EDE8" w:val="clear"/>
    </w:rPr>
  </w:style>
  <w:style w:styleId="Style_150_ch" w:type="character">
    <w:name w:val="Не вступил в силу"/>
    <w:link w:val="Style_150"/>
    <w:rPr>
      <w:b w:val="1"/>
      <w:color w:val="000000"/>
      <w:shd w:fill="D8EDE8" w:val="clear"/>
    </w:rPr>
  </w:style>
  <w:style w:styleId="Style_151" w:type="paragraph">
    <w:name w:val="xl103"/>
    <w:basedOn w:val="Style_16"/>
    <w:link w:val="Style_15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51_ch" w:type="character">
    <w:name w:val="xl103"/>
    <w:basedOn w:val="Style_16_ch"/>
    <w:link w:val="Style_151"/>
    <w:rPr>
      <w:rFonts w:ascii="Times New Roman" w:hAnsi="Times New Roman"/>
      <w:b w:val="1"/>
      <w:color w:val="000000"/>
      <w:sz w:val="16"/>
    </w:rPr>
  </w:style>
  <w:style w:styleId="Style_152" w:type="paragraph">
    <w:name w:val="xl114"/>
    <w:basedOn w:val="Style_16"/>
    <w:link w:val="Style_152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52_ch" w:type="character">
    <w:name w:val="xl114"/>
    <w:basedOn w:val="Style_16_ch"/>
    <w:link w:val="Style_152"/>
    <w:rPr>
      <w:rFonts w:ascii="Times New Roman" w:hAnsi="Times New Roman"/>
      <w:b w:val="1"/>
      <w:i w:val="1"/>
      <w:color w:val="000000"/>
      <w:sz w:val="16"/>
    </w:rPr>
  </w:style>
  <w:style w:styleId="Style_153" w:type="paragraph">
    <w:name w:val="xl143"/>
    <w:basedOn w:val="Style_16"/>
    <w:link w:val="Style_15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3_ch" w:type="character">
    <w:name w:val="xl143"/>
    <w:basedOn w:val="Style_16_ch"/>
    <w:link w:val="Style_153"/>
    <w:rPr>
      <w:rFonts w:ascii="Times New Roman" w:hAnsi="Times New Roman"/>
      <w:color w:val="000000"/>
      <w:sz w:val="16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154" w:type="paragraph">
    <w:name w:val="Неразрешенное упоминание4"/>
    <w:basedOn w:val="Style_22"/>
    <w:link w:val="Style_154_ch"/>
    <w:rPr>
      <w:color w:val="605E5C"/>
      <w:shd w:fill="E1DFDD" w:val="clear"/>
    </w:rPr>
  </w:style>
  <w:style w:styleId="Style_154_ch" w:type="character">
    <w:name w:val="Неразрешенное упоминание4"/>
    <w:basedOn w:val="Style_22_ch"/>
    <w:link w:val="Style_154"/>
    <w:rPr>
      <w:color w:val="605E5C"/>
      <w:shd w:fill="E1DFDD" w:val="clear"/>
    </w:rPr>
  </w:style>
  <w:style w:styleId="Style_155" w:type="paragraph">
    <w:name w:val="xl149"/>
    <w:basedOn w:val="Style_16"/>
    <w:link w:val="Style_1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5_ch" w:type="character">
    <w:name w:val="xl149"/>
    <w:basedOn w:val="Style_16_ch"/>
    <w:link w:val="Style_155"/>
    <w:rPr>
      <w:rFonts w:ascii="Times New Roman" w:hAnsi="Times New Roman"/>
      <w:b w:val="1"/>
      <w:sz w:val="16"/>
    </w:rPr>
  </w:style>
  <w:style w:styleId="Style_156" w:type="paragraph">
    <w:name w:val="Подвал для информации об изменениях"/>
    <w:basedOn w:val="Style_8"/>
    <w:next w:val="Style_16"/>
    <w:link w:val="Style_156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56_ch" w:type="character">
    <w:name w:val="Подвал для информации об изменениях"/>
    <w:basedOn w:val="Style_8_ch"/>
    <w:link w:val="Style_156"/>
    <w:rPr>
      <w:b w:val="0"/>
      <w:sz w:val="18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157" w:type="paragraph">
    <w:name w:val="xl109"/>
    <w:basedOn w:val="Style_16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109"/>
    <w:basedOn w:val="Style_16_ch"/>
    <w:link w:val="Style_157"/>
    <w:rPr>
      <w:rFonts w:ascii="Times New Roman" w:hAnsi="Times New Roman"/>
      <w:sz w:val="14"/>
    </w:rPr>
  </w:style>
  <w:style w:styleId="Style_158" w:type="paragraph">
    <w:name w:val="xl110"/>
    <w:basedOn w:val="Style_16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58_ch" w:type="character">
    <w:name w:val="xl110"/>
    <w:basedOn w:val="Style_16_ch"/>
    <w:link w:val="Style_158"/>
    <w:rPr>
      <w:rFonts w:ascii="Times New Roman" w:hAnsi="Times New Roman"/>
      <w:b w:val="1"/>
      <w:i w:val="1"/>
      <w:color w:val="000000"/>
      <w:sz w:val="16"/>
    </w:rPr>
  </w:style>
  <w:style w:styleId="Style_159" w:type="paragraph">
    <w:name w:val="c15"/>
    <w:basedOn w:val="Style_22"/>
    <w:link w:val="Style_159_ch"/>
  </w:style>
  <w:style w:styleId="Style_159_ch" w:type="character">
    <w:name w:val="c15"/>
    <w:basedOn w:val="Style_22_ch"/>
    <w:link w:val="Style_159"/>
  </w:style>
  <w:style w:styleId="Style_160" w:type="paragraph">
    <w:name w:val="xl72"/>
    <w:basedOn w:val="Style_16"/>
    <w:link w:val="Style_16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0_ch" w:type="character">
    <w:name w:val="xl72"/>
    <w:basedOn w:val="Style_16_ch"/>
    <w:link w:val="Style_160"/>
    <w:rPr>
      <w:rFonts w:ascii="Times New Roman" w:hAnsi="Times New Roman"/>
      <w:b w:val="1"/>
      <w:color w:val="000000"/>
      <w:sz w:val="16"/>
    </w:rPr>
  </w:style>
  <w:style w:styleId="Style_161" w:type="paragraph">
    <w:name w:val="Название Знак1"/>
    <w:link w:val="Style_161_ch"/>
    <w:rPr>
      <w:rFonts w:ascii="Times New Roman" w:hAnsi="Times New Roman"/>
      <w:sz w:val="24"/>
    </w:rPr>
  </w:style>
  <w:style w:styleId="Style_161_ch" w:type="character">
    <w:name w:val="Название Знак1"/>
    <w:link w:val="Style_161"/>
    <w:rPr>
      <w:rFonts w:ascii="Times New Roman" w:hAnsi="Times New Roman"/>
      <w:sz w:val="24"/>
    </w:rPr>
  </w:style>
  <w:style w:styleId="Style_5" w:type="paragraph">
    <w:name w:val="Hyperlink"/>
    <w:basedOn w:val="Style_22"/>
    <w:link w:val="Style_5_ch"/>
    <w:rPr>
      <w:color w:themeColor="hyperlink" w:val="0563C1"/>
      <w:u w:val="single"/>
    </w:rPr>
  </w:style>
  <w:style w:styleId="Style_5_ch" w:type="character">
    <w:name w:val="Hyperlink"/>
    <w:basedOn w:val="Style_22_ch"/>
    <w:link w:val="Style_5"/>
    <w:rPr>
      <w:color w:themeColor="hyperlink" w:val="0563C1"/>
      <w:u w:val="single"/>
    </w:rPr>
  </w:style>
  <w:style w:styleId="Style_162" w:type="paragraph">
    <w:name w:val="Footnote"/>
    <w:basedOn w:val="Style_16"/>
    <w:link w:val="Style_162_ch"/>
    <w:rPr>
      <w:rFonts w:ascii="Times New Roman" w:hAnsi="Times New Roman"/>
      <w:sz w:val="20"/>
    </w:rPr>
  </w:style>
  <w:style w:styleId="Style_162_ch" w:type="character">
    <w:name w:val="Footnote"/>
    <w:basedOn w:val="Style_16_ch"/>
    <w:link w:val="Style_162"/>
    <w:rPr>
      <w:rFonts w:ascii="Times New Roman" w:hAnsi="Times New Roman"/>
      <w:sz w:val="20"/>
    </w:rPr>
  </w:style>
  <w:style w:styleId="Style_163" w:type="paragraph">
    <w:name w:val="xl71"/>
    <w:basedOn w:val="Style_16"/>
    <w:link w:val="Style_163_ch"/>
    <w:pPr>
      <w:spacing w:afterAutospacing="on" w:beforeAutospacing="on"/>
      <w:ind/>
    </w:pPr>
    <w:rPr>
      <w:rFonts w:ascii="Times New Roman" w:hAnsi="Times New Roman"/>
      <w:sz w:val="14"/>
    </w:rPr>
  </w:style>
  <w:style w:styleId="Style_163_ch" w:type="character">
    <w:name w:val="xl71"/>
    <w:basedOn w:val="Style_16_ch"/>
    <w:link w:val="Style_163"/>
    <w:rPr>
      <w:rFonts w:ascii="Times New Roman" w:hAnsi="Times New Roman"/>
      <w:sz w:val="14"/>
    </w:rPr>
  </w:style>
  <w:style w:styleId="Style_164" w:type="paragraph">
    <w:name w:val="xl139"/>
    <w:basedOn w:val="Style_16"/>
    <w:link w:val="Style_16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4_ch" w:type="character">
    <w:name w:val="xl139"/>
    <w:basedOn w:val="Style_16_ch"/>
    <w:link w:val="Style_164"/>
    <w:rPr>
      <w:rFonts w:ascii="Times New Roman" w:hAnsi="Times New Roman"/>
      <w:b w:val="1"/>
      <w:sz w:val="16"/>
    </w:rPr>
  </w:style>
  <w:style w:styleId="Style_165" w:type="paragraph">
    <w:name w:val="xl87"/>
    <w:basedOn w:val="Style_16"/>
    <w:link w:val="Style_1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5_ch" w:type="character">
    <w:name w:val="xl87"/>
    <w:basedOn w:val="Style_16_ch"/>
    <w:link w:val="Style_165"/>
    <w:rPr>
      <w:rFonts w:ascii="Times New Roman" w:hAnsi="Times New Roman"/>
      <w:i w:val="1"/>
      <w:sz w:val="14"/>
    </w:rPr>
  </w:style>
  <w:style w:styleId="Style_6" w:type="paragraph">
    <w:name w:val="toc 1"/>
    <w:basedOn w:val="Style_16"/>
    <w:next w:val="Style_16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6_ch"/>
    <w:link w:val="Style_6"/>
    <w:rPr>
      <w:rFonts w:ascii="Times New Roman" w:hAnsi="Times New Roman"/>
      <w:b w:val="1"/>
    </w:rPr>
  </w:style>
  <w:style w:styleId="Style_166" w:type="paragraph">
    <w:name w:val="xl84"/>
    <w:basedOn w:val="Style_16"/>
    <w:link w:val="Style_166_ch"/>
    <w:pPr>
      <w:spacing w:afterAutospacing="on" w:beforeAutospacing="on"/>
      <w:ind/>
    </w:pPr>
    <w:rPr>
      <w:rFonts w:ascii="Times New Roman" w:hAnsi="Times New Roman"/>
      <w:sz w:val="14"/>
    </w:rPr>
  </w:style>
  <w:style w:styleId="Style_166_ch" w:type="character">
    <w:name w:val="xl84"/>
    <w:basedOn w:val="Style_16_ch"/>
    <w:link w:val="Style_166"/>
    <w:rPr>
      <w:rFonts w:ascii="Times New Roman" w:hAnsi="Times New Roman"/>
      <w:sz w:val="14"/>
    </w:rPr>
  </w:style>
  <w:style w:styleId="Style_167" w:type="paragraph">
    <w:name w:val="Нормальный (таблица)"/>
    <w:basedOn w:val="Style_16"/>
    <w:next w:val="Style_16"/>
    <w:link w:val="Style_16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67_ch" w:type="character">
    <w:name w:val="Нормальный (таблица)"/>
    <w:basedOn w:val="Style_16_ch"/>
    <w:link w:val="Style_167"/>
    <w:rPr>
      <w:rFonts w:ascii="Times New Roman" w:hAnsi="Times New Roman"/>
      <w:sz w:val="24"/>
    </w:rPr>
  </w:style>
  <w:style w:styleId="Style_168" w:type="paragraph">
    <w:name w:val="xl112"/>
    <w:basedOn w:val="Style_16"/>
    <w:link w:val="Style_16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8_ch" w:type="character">
    <w:name w:val="xl112"/>
    <w:basedOn w:val="Style_16_ch"/>
    <w:link w:val="Style_168"/>
    <w:rPr>
      <w:rFonts w:ascii="Times New Roman" w:hAnsi="Times New Roman"/>
      <w:color w:val="000000"/>
      <w:sz w:val="16"/>
    </w:rPr>
  </w:style>
  <w:style w:styleId="Style_169" w:type="paragraph">
    <w:name w:val="Информация об изменениях документа"/>
    <w:basedOn w:val="Style_76"/>
    <w:next w:val="Style_16"/>
    <w:link w:val="Style_169_ch"/>
    <w:rPr>
      <w:i w:val="1"/>
    </w:rPr>
  </w:style>
  <w:style w:styleId="Style_169_ch" w:type="character">
    <w:name w:val="Информация об изменениях документа"/>
    <w:basedOn w:val="Style_76_ch"/>
    <w:link w:val="Style_169"/>
    <w:rPr>
      <w:i w:val="1"/>
    </w:rPr>
  </w:style>
  <w:style w:styleId="Style_170" w:type="paragraph">
    <w:name w:val="Body Text Indent 2"/>
    <w:basedOn w:val="Style_16"/>
    <w:link w:val="Style_17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70_ch" w:type="character">
    <w:name w:val="Body Text Indent 2"/>
    <w:basedOn w:val="Style_16_ch"/>
    <w:link w:val="Style_170"/>
    <w:rPr>
      <w:rFonts w:ascii="Times New Roman" w:hAnsi="Times New Roman"/>
      <w:sz w:val="24"/>
    </w:rPr>
  </w:style>
  <w:style w:styleId="Style_171" w:type="paragraph">
    <w:name w:val="Заголовок чужого сообщения"/>
    <w:link w:val="Style_171_ch"/>
    <w:rPr>
      <w:b w:val="1"/>
      <w:color w:val="FF0000"/>
    </w:rPr>
  </w:style>
  <w:style w:styleId="Style_171_ch" w:type="character">
    <w:name w:val="Заголовок чужого сообщения"/>
    <w:link w:val="Style_171"/>
    <w:rPr>
      <w:b w:val="1"/>
      <w:color w:val="FF0000"/>
    </w:rPr>
  </w:style>
  <w:style w:styleId="Style_172" w:type="paragraph">
    <w:name w:val="Текст ЭР (см. также)"/>
    <w:basedOn w:val="Style_16"/>
    <w:next w:val="Style_16"/>
    <w:link w:val="Style_172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72_ch" w:type="character">
    <w:name w:val="Текст ЭР (см. также)"/>
    <w:basedOn w:val="Style_16_ch"/>
    <w:link w:val="Style_172"/>
    <w:rPr>
      <w:rFonts w:ascii="Times New Roman" w:hAnsi="Times New Roman"/>
      <w:sz w:val="20"/>
    </w:rPr>
  </w:style>
  <w:style w:styleId="Style_173" w:type="paragraph">
    <w:name w:val="Header and Footer"/>
    <w:link w:val="Style_173_ch"/>
    <w:pPr>
      <w:spacing w:line="240" w:lineRule="auto"/>
      <w:ind/>
      <w:jc w:val="both"/>
    </w:pPr>
    <w:rPr>
      <w:rFonts w:ascii="XO Thames" w:hAnsi="XO Thames"/>
      <w:sz w:val="28"/>
    </w:rPr>
  </w:style>
  <w:style w:styleId="Style_173_ch" w:type="character">
    <w:name w:val="Header and Footer"/>
    <w:link w:val="Style_173"/>
    <w:rPr>
      <w:rFonts w:ascii="XO Thames" w:hAnsi="XO Thames"/>
      <w:sz w:val="28"/>
    </w:rPr>
  </w:style>
  <w:style w:styleId="Style_174" w:type="paragraph">
    <w:name w:val="Основной текст (2) + 12 pt"/>
    <w:link w:val="Style_17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74_ch" w:type="character">
    <w:name w:val="Основной текст (2) + 12 pt"/>
    <w:link w:val="Style_17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75" w:type="paragraph">
    <w:name w:val="Нижний колонтитул Знак1"/>
    <w:basedOn w:val="Style_22"/>
    <w:link w:val="Style_175_ch"/>
    <w:rPr>
      <w:rFonts w:ascii="Calibri" w:hAnsi="Calibri"/>
    </w:rPr>
  </w:style>
  <w:style w:styleId="Style_175_ch" w:type="character">
    <w:name w:val="Нижний колонтитул Знак1"/>
    <w:basedOn w:val="Style_22_ch"/>
    <w:link w:val="Style_175"/>
    <w:rPr>
      <w:rFonts w:ascii="Calibri" w:hAnsi="Calibri"/>
    </w:rPr>
  </w:style>
  <w:style w:styleId="Style_176" w:type="paragraph">
    <w:name w:val="Тема примечания Знак11"/>
    <w:link w:val="Style_176_ch"/>
    <w:rPr>
      <w:rFonts w:ascii="Times New Roman" w:hAnsi="Times New Roman"/>
      <w:b w:val="1"/>
      <w:sz w:val="20"/>
    </w:rPr>
  </w:style>
  <w:style w:styleId="Style_176_ch" w:type="character">
    <w:name w:val="Тема примечания Знак11"/>
    <w:link w:val="Style_176"/>
    <w:rPr>
      <w:rFonts w:ascii="Times New Roman" w:hAnsi="Times New Roman"/>
      <w:b w:val="1"/>
      <w:sz w:val="20"/>
    </w:rPr>
  </w:style>
  <w:style w:styleId="Style_177" w:type="paragraph">
    <w:name w:val="Просмотренная гиперссылка1"/>
    <w:basedOn w:val="Style_22"/>
    <w:link w:val="Style_177_ch"/>
    <w:rPr>
      <w:color w:val="800080"/>
      <w:u w:val="single"/>
    </w:rPr>
  </w:style>
  <w:style w:styleId="Style_177_ch" w:type="character">
    <w:name w:val="Просмотренная гиперссылка1"/>
    <w:basedOn w:val="Style_22_ch"/>
    <w:link w:val="Style_177"/>
    <w:rPr>
      <w:color w:val="800080"/>
      <w:u w:val="single"/>
    </w:rPr>
  </w:style>
  <w:style w:styleId="Style_178" w:type="paragraph">
    <w:name w:val="xl86"/>
    <w:basedOn w:val="Style_16"/>
    <w:link w:val="Style_17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8_ch" w:type="character">
    <w:name w:val="xl86"/>
    <w:basedOn w:val="Style_16_ch"/>
    <w:link w:val="Style_178"/>
    <w:rPr>
      <w:rFonts w:ascii="Times New Roman" w:hAnsi="Times New Roman"/>
      <w:i w:val="1"/>
      <w:sz w:val="14"/>
    </w:rPr>
  </w:style>
  <w:style w:styleId="Style_179" w:type="paragraph">
    <w:name w:val="Куда обратиться?"/>
    <w:basedOn w:val="Style_25"/>
    <w:next w:val="Style_16"/>
    <w:link w:val="Style_179_ch"/>
  </w:style>
  <w:style w:styleId="Style_179_ch" w:type="character">
    <w:name w:val="Куда обратиться?"/>
    <w:basedOn w:val="Style_25_ch"/>
    <w:link w:val="Style_179"/>
  </w:style>
  <w:style w:styleId="Style_180" w:type="paragraph">
    <w:name w:val="xl119"/>
    <w:basedOn w:val="Style_16"/>
    <w:link w:val="Style_18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80_ch" w:type="character">
    <w:name w:val="xl119"/>
    <w:basedOn w:val="Style_16_ch"/>
    <w:link w:val="Style_180"/>
    <w:rPr>
      <w:rFonts w:ascii="Times New Roman" w:hAnsi="Times New Roman"/>
      <w:color w:val="FFFFFF"/>
      <w:sz w:val="14"/>
    </w:rPr>
  </w:style>
  <w:style w:styleId="Style_181" w:type="paragraph">
    <w:name w:val="Выделение для Базового Поиска (курсив)"/>
    <w:link w:val="Style_181_ch"/>
    <w:rPr>
      <w:b w:val="1"/>
      <w:i w:val="1"/>
      <w:color w:val="0058A9"/>
    </w:rPr>
  </w:style>
  <w:style w:styleId="Style_181_ch" w:type="character">
    <w:name w:val="Выделение для Базового Поиска (курсив)"/>
    <w:link w:val="Style_181"/>
    <w:rPr>
      <w:b w:val="1"/>
      <w:i w:val="1"/>
      <w:color w:val="0058A9"/>
    </w:rPr>
  </w:style>
  <w:style w:styleId="Style_51" w:type="paragraph">
    <w:name w:val="Основное меню (преемственное)"/>
    <w:basedOn w:val="Style_16"/>
    <w:next w:val="Style_16"/>
    <w:link w:val="Style_51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51_ch" w:type="character">
    <w:name w:val="Основное меню (преемственное)"/>
    <w:basedOn w:val="Style_16_ch"/>
    <w:link w:val="Style_51"/>
    <w:rPr>
      <w:rFonts w:ascii="Verdana" w:hAnsi="Verdana"/>
    </w:rPr>
  </w:style>
  <w:style w:styleId="Style_182" w:type="paragraph">
    <w:name w:val="Текст в таблице"/>
    <w:basedOn w:val="Style_167"/>
    <w:next w:val="Style_16"/>
    <w:link w:val="Style_182_ch"/>
    <w:pPr>
      <w:ind w:firstLine="500" w:left="0"/>
    </w:pPr>
  </w:style>
  <w:style w:styleId="Style_182_ch" w:type="character">
    <w:name w:val="Текст в таблице"/>
    <w:basedOn w:val="Style_167_ch"/>
    <w:link w:val="Style_182"/>
  </w:style>
  <w:style w:styleId="Style_183" w:type="paragraph">
    <w:name w:val="xl124"/>
    <w:basedOn w:val="Style_16"/>
    <w:link w:val="Style_18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83_ch" w:type="character">
    <w:name w:val="xl124"/>
    <w:basedOn w:val="Style_16_ch"/>
    <w:link w:val="Style_183"/>
    <w:rPr>
      <w:rFonts w:ascii="Times New Roman" w:hAnsi="Times New Roman"/>
      <w:b w:val="1"/>
      <w:color w:val="000000"/>
      <w:sz w:val="16"/>
    </w:rPr>
  </w:style>
  <w:style w:styleId="Style_184" w:type="paragraph">
    <w:name w:val="xl154"/>
    <w:basedOn w:val="Style_16"/>
    <w:link w:val="Style_1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4_ch" w:type="character">
    <w:name w:val="xl154"/>
    <w:basedOn w:val="Style_16_ch"/>
    <w:link w:val="Style_184"/>
    <w:rPr>
      <w:rFonts w:ascii="Times New Roman" w:hAnsi="Times New Roman"/>
      <w:i w:val="1"/>
      <w:sz w:val="14"/>
    </w:rPr>
  </w:style>
  <w:style w:styleId="Style_185" w:type="paragraph">
    <w:name w:val="pTextStyleCenter"/>
    <w:basedOn w:val="Style_16"/>
    <w:link w:val="Style_185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85_ch" w:type="character">
    <w:name w:val="pTextStyleCenter"/>
    <w:basedOn w:val="Style_16_ch"/>
    <w:link w:val="Style_185"/>
    <w:rPr>
      <w:rFonts w:ascii="Times New Roman" w:hAnsi="Times New Roman"/>
      <w:sz w:val="24"/>
    </w:rPr>
  </w:style>
  <w:style w:styleId="Style_186" w:type="paragraph">
    <w:name w:val="Обычный (Интернет) Знак"/>
    <w:link w:val="Style_186_ch"/>
    <w:rPr>
      <w:rFonts w:ascii="Times New Roman" w:hAnsi="Times New Roman"/>
      <w:sz w:val="24"/>
    </w:rPr>
  </w:style>
  <w:style w:styleId="Style_186_ch" w:type="character">
    <w:name w:val="Обычный (Интернет) Знак"/>
    <w:link w:val="Style_186"/>
    <w:rPr>
      <w:rFonts w:ascii="Times New Roman" w:hAnsi="Times New Roman"/>
      <w:sz w:val="24"/>
    </w:rPr>
  </w:style>
  <w:style w:styleId="Style_187" w:type="paragraph">
    <w:name w:val="Внимание: криминал!!"/>
    <w:basedOn w:val="Style_25"/>
    <w:next w:val="Style_16"/>
    <w:link w:val="Style_187_ch"/>
  </w:style>
  <w:style w:styleId="Style_187_ch" w:type="character">
    <w:name w:val="Внимание: криминал!!"/>
    <w:basedOn w:val="Style_25_ch"/>
    <w:link w:val="Style_187"/>
  </w:style>
  <w:style w:styleId="Style_188" w:type="paragraph">
    <w:name w:val="annotation subject"/>
    <w:basedOn w:val="Style_49"/>
    <w:next w:val="Style_49"/>
    <w:link w:val="Style_188_ch"/>
    <w:rPr>
      <w:b w:val="1"/>
    </w:rPr>
  </w:style>
  <w:style w:styleId="Style_188_ch" w:type="character">
    <w:name w:val="annotation subject"/>
    <w:basedOn w:val="Style_49_ch"/>
    <w:link w:val="Style_188"/>
    <w:rPr>
      <w:b w:val="1"/>
    </w:rPr>
  </w:style>
  <w:style w:styleId="Style_189" w:type="paragraph">
    <w:name w:val="xl122"/>
    <w:basedOn w:val="Style_16"/>
    <w:link w:val="Style_189_ch"/>
    <w:pPr>
      <w:spacing w:afterAutospacing="on" w:beforeAutospacing="on"/>
      <w:ind/>
    </w:pPr>
    <w:rPr>
      <w:rFonts w:ascii="Times New Roman" w:hAnsi="Times New Roman"/>
      <w:sz w:val="16"/>
    </w:rPr>
  </w:style>
  <w:style w:styleId="Style_189_ch" w:type="character">
    <w:name w:val="xl122"/>
    <w:basedOn w:val="Style_16_ch"/>
    <w:link w:val="Style_189"/>
    <w:rPr>
      <w:rFonts w:ascii="Times New Roman" w:hAnsi="Times New Roman"/>
      <w:sz w:val="16"/>
    </w:rPr>
  </w:style>
  <w:style w:styleId="Style_190" w:type="paragraph">
    <w:name w:val="toc 9"/>
    <w:basedOn w:val="Style_16"/>
    <w:next w:val="Style_16"/>
    <w:link w:val="Style_190_ch"/>
    <w:uiPriority w:val="39"/>
    <w:pPr>
      <w:ind w:firstLine="0" w:left="1920"/>
    </w:pPr>
    <w:rPr>
      <w:rFonts w:ascii="Calibri" w:hAnsi="Calibri"/>
      <w:sz w:val="20"/>
    </w:rPr>
  </w:style>
  <w:style w:styleId="Style_190_ch" w:type="character">
    <w:name w:val="toc 9"/>
    <w:basedOn w:val="Style_16_ch"/>
    <w:link w:val="Style_190"/>
    <w:rPr>
      <w:rFonts w:ascii="Calibri" w:hAnsi="Calibri"/>
      <w:sz w:val="20"/>
    </w:rPr>
  </w:style>
  <w:style w:styleId="Style_191" w:type="paragraph">
    <w:name w:val="xl141"/>
    <w:basedOn w:val="Style_16"/>
    <w:link w:val="Style_191_ch"/>
    <w:pPr>
      <w:spacing w:afterAutospacing="on" w:beforeAutospacing="on"/>
      <w:ind/>
    </w:pPr>
    <w:rPr>
      <w:rFonts w:ascii="Times New Roman" w:hAnsi="Times New Roman"/>
      <w:sz w:val="14"/>
    </w:rPr>
  </w:style>
  <w:style w:styleId="Style_191_ch" w:type="character">
    <w:name w:val="xl141"/>
    <w:basedOn w:val="Style_16_ch"/>
    <w:link w:val="Style_191"/>
    <w:rPr>
      <w:rFonts w:ascii="Times New Roman" w:hAnsi="Times New Roman"/>
      <w:sz w:val="14"/>
    </w:rPr>
  </w:style>
  <w:style w:styleId="Style_192" w:type="paragraph">
    <w:name w:val="ConsPlusNormal"/>
    <w:link w:val="Style_192_ch"/>
    <w:pPr>
      <w:widowControl w:val="0"/>
      <w:ind/>
    </w:pPr>
    <w:rPr>
      <w:rFonts w:ascii="Arial" w:hAnsi="Arial"/>
      <w:sz w:val="20"/>
    </w:rPr>
  </w:style>
  <w:style w:styleId="Style_192_ch" w:type="character">
    <w:name w:val="ConsPlusNormal"/>
    <w:link w:val="Style_192"/>
    <w:rPr>
      <w:rFonts w:ascii="Arial" w:hAnsi="Arial"/>
      <w:sz w:val="20"/>
    </w:rPr>
  </w:style>
  <w:style w:styleId="Style_193" w:type="paragraph">
    <w:name w:val="xl69"/>
    <w:basedOn w:val="Style_16"/>
    <w:link w:val="Style_19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3_ch" w:type="character">
    <w:name w:val="xl69"/>
    <w:basedOn w:val="Style_16_ch"/>
    <w:link w:val="Style_193"/>
    <w:rPr>
      <w:rFonts w:ascii="Times New Roman" w:hAnsi="Times New Roman"/>
      <w:color w:val="000000"/>
      <w:sz w:val="16"/>
    </w:rPr>
  </w:style>
  <w:style w:styleId="Style_194" w:type="paragraph">
    <w:name w:val="xl173"/>
    <w:basedOn w:val="Style_16"/>
    <w:link w:val="Style_1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4_ch" w:type="character">
    <w:name w:val="xl173"/>
    <w:basedOn w:val="Style_16_ch"/>
    <w:link w:val="Style_194"/>
    <w:rPr>
      <w:rFonts w:ascii="Times New Roman" w:hAnsi="Times New Roman"/>
      <w:i w:val="1"/>
      <w:sz w:val="14"/>
    </w:rPr>
  </w:style>
  <w:style w:styleId="Style_195" w:type="paragraph">
    <w:name w:val="Активная гипертекстовая ссылка"/>
    <w:link w:val="Style_195_ch"/>
    <w:rPr>
      <w:b w:val="1"/>
      <w:color w:val="106BBE"/>
      <w:u w:val="single"/>
    </w:rPr>
  </w:style>
  <w:style w:styleId="Style_195_ch" w:type="character">
    <w:name w:val="Активная гипертекстовая ссылка"/>
    <w:link w:val="Style_195"/>
    <w:rPr>
      <w:b w:val="1"/>
      <w:color w:val="106BBE"/>
      <w:u w:val="single"/>
    </w:rPr>
  </w:style>
  <w:style w:styleId="Style_196" w:type="paragraph">
    <w:name w:val="xl73"/>
    <w:basedOn w:val="Style_16"/>
    <w:link w:val="Style_19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6_ch" w:type="character">
    <w:name w:val="xl73"/>
    <w:basedOn w:val="Style_16_ch"/>
    <w:link w:val="Style_196"/>
    <w:rPr>
      <w:rFonts w:ascii="Times New Roman" w:hAnsi="Times New Roman"/>
      <w:color w:val="000000"/>
      <w:sz w:val="16"/>
    </w:rPr>
  </w:style>
  <w:style w:styleId="Style_197" w:type="paragraph">
    <w:name w:val="xl100"/>
    <w:basedOn w:val="Style_16"/>
    <w:link w:val="Style_197_ch"/>
    <w:pPr>
      <w:spacing w:afterAutospacing="on" w:beforeAutospacing="on"/>
      <w:ind/>
    </w:pPr>
    <w:rPr>
      <w:rFonts w:ascii="Times New Roman" w:hAnsi="Times New Roman"/>
      <w:sz w:val="14"/>
    </w:rPr>
  </w:style>
  <w:style w:styleId="Style_197_ch" w:type="character">
    <w:name w:val="xl100"/>
    <w:basedOn w:val="Style_16_ch"/>
    <w:link w:val="Style_197"/>
    <w:rPr>
      <w:rFonts w:ascii="Times New Roman" w:hAnsi="Times New Roman"/>
      <w:sz w:val="14"/>
    </w:rPr>
  </w:style>
  <w:style w:styleId="Style_198" w:type="paragraph">
    <w:name w:val="xl85"/>
    <w:basedOn w:val="Style_16"/>
    <w:link w:val="Style_198_ch"/>
    <w:pPr>
      <w:spacing w:afterAutospacing="on" w:beforeAutospacing="on"/>
      <w:ind/>
    </w:pPr>
    <w:rPr>
      <w:rFonts w:ascii="Times New Roman" w:hAnsi="Times New Roman"/>
      <w:sz w:val="14"/>
    </w:rPr>
  </w:style>
  <w:style w:styleId="Style_198_ch" w:type="character">
    <w:name w:val="xl85"/>
    <w:basedOn w:val="Style_16_ch"/>
    <w:link w:val="Style_198"/>
    <w:rPr>
      <w:rFonts w:ascii="Times New Roman" w:hAnsi="Times New Roman"/>
      <w:sz w:val="14"/>
    </w:rPr>
  </w:style>
  <w:style w:styleId="Style_199" w:type="paragraph">
    <w:name w:val="xl150"/>
    <w:basedOn w:val="Style_16"/>
    <w:link w:val="Style_19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9_ch" w:type="character">
    <w:name w:val="xl150"/>
    <w:basedOn w:val="Style_16_ch"/>
    <w:link w:val="Style_199"/>
    <w:rPr>
      <w:rFonts w:ascii="Times New Roman" w:hAnsi="Times New Roman"/>
      <w:i w:val="1"/>
      <w:sz w:val="14"/>
    </w:rPr>
  </w:style>
  <w:style w:styleId="Style_200" w:type="paragraph">
    <w:name w:val="toc 8"/>
    <w:basedOn w:val="Style_16"/>
    <w:next w:val="Style_16"/>
    <w:link w:val="Style_200_ch"/>
    <w:uiPriority w:val="39"/>
    <w:pPr>
      <w:ind w:firstLine="0" w:left="1680"/>
    </w:pPr>
    <w:rPr>
      <w:rFonts w:ascii="Calibri" w:hAnsi="Calibri"/>
      <w:sz w:val="20"/>
    </w:rPr>
  </w:style>
  <w:style w:styleId="Style_200_ch" w:type="character">
    <w:name w:val="toc 8"/>
    <w:basedOn w:val="Style_16_ch"/>
    <w:link w:val="Style_200"/>
    <w:rPr>
      <w:rFonts w:ascii="Calibri" w:hAnsi="Calibri"/>
      <w:sz w:val="20"/>
    </w:rPr>
  </w:style>
  <w:style w:styleId="Style_201" w:type="paragraph">
    <w:name w:val="Комментарий пользователя"/>
    <w:basedOn w:val="Style_76"/>
    <w:next w:val="Style_16"/>
    <w:link w:val="Style_201_ch"/>
    <w:pPr>
      <w:ind/>
      <w:jc w:val="left"/>
    </w:pPr>
  </w:style>
  <w:style w:styleId="Style_201_ch" w:type="character">
    <w:name w:val="Комментарий пользователя"/>
    <w:basedOn w:val="Style_76_ch"/>
    <w:link w:val="Style_201"/>
  </w:style>
  <w:style w:styleId="Style_202" w:type="paragraph">
    <w:name w:val="pTextStyle"/>
    <w:basedOn w:val="Style_16"/>
    <w:link w:val="Style_202_ch"/>
    <w:pPr>
      <w:spacing w:line="252" w:lineRule="auto"/>
      <w:ind/>
    </w:pPr>
    <w:rPr>
      <w:rFonts w:ascii="Times New Roman" w:hAnsi="Times New Roman"/>
      <w:sz w:val="24"/>
    </w:rPr>
  </w:style>
  <w:style w:styleId="Style_202_ch" w:type="character">
    <w:name w:val="pTextStyle"/>
    <w:basedOn w:val="Style_16_ch"/>
    <w:link w:val="Style_202"/>
    <w:rPr>
      <w:rFonts w:ascii="Times New Roman" w:hAnsi="Times New Roman"/>
      <w:sz w:val="24"/>
    </w:rPr>
  </w:style>
  <w:style w:styleId="Style_203" w:type="paragraph">
    <w:name w:val="Неразрешенное упоминание2"/>
    <w:link w:val="Style_203_ch"/>
    <w:rPr>
      <w:color w:val="605E5C"/>
      <w:shd w:fill="E1DFDD" w:val="clear"/>
    </w:rPr>
  </w:style>
  <w:style w:styleId="Style_203_ch" w:type="character">
    <w:name w:val="Неразрешенное упоминание2"/>
    <w:link w:val="Style_203"/>
    <w:rPr>
      <w:color w:val="605E5C"/>
      <w:shd w:fill="E1DFDD" w:val="clear"/>
    </w:rPr>
  </w:style>
  <w:style w:styleId="Style_204" w:type="paragraph">
    <w:name w:val="xl153"/>
    <w:basedOn w:val="Style_16"/>
    <w:link w:val="Style_2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4_ch" w:type="character">
    <w:name w:val="xl153"/>
    <w:basedOn w:val="Style_16_ch"/>
    <w:link w:val="Style_204"/>
    <w:rPr>
      <w:rFonts w:ascii="Times New Roman" w:hAnsi="Times New Roman"/>
      <w:i w:val="1"/>
      <w:sz w:val="14"/>
    </w:rPr>
  </w:style>
  <w:style w:styleId="Style_205" w:type="paragraph">
    <w:name w:val="xl145"/>
    <w:basedOn w:val="Style_16"/>
    <w:link w:val="Style_20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5_ch" w:type="character">
    <w:name w:val="xl145"/>
    <w:basedOn w:val="Style_16_ch"/>
    <w:link w:val="Style_205"/>
    <w:rPr>
      <w:rFonts w:ascii="Times New Roman" w:hAnsi="Times New Roman"/>
      <w:b w:val="1"/>
      <w:color w:val="000000"/>
      <w:sz w:val="16"/>
    </w:rPr>
  </w:style>
  <w:style w:styleId="Style_206" w:type="paragraph">
    <w:name w:val="Центрированный (таблица)"/>
    <w:basedOn w:val="Style_167"/>
    <w:next w:val="Style_16"/>
    <w:link w:val="Style_206_ch"/>
    <w:pPr>
      <w:ind/>
      <w:jc w:val="center"/>
    </w:pPr>
  </w:style>
  <w:style w:styleId="Style_206_ch" w:type="character">
    <w:name w:val="Центрированный (таблица)"/>
    <w:basedOn w:val="Style_167_ch"/>
    <w:link w:val="Style_206"/>
  </w:style>
  <w:style w:styleId="Style_207" w:type="paragraph">
    <w:name w:val="xl123"/>
    <w:basedOn w:val="Style_16"/>
    <w:link w:val="Style_20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7_ch" w:type="character">
    <w:name w:val="xl123"/>
    <w:basedOn w:val="Style_16_ch"/>
    <w:link w:val="Style_207"/>
    <w:rPr>
      <w:rFonts w:ascii="Times New Roman" w:hAnsi="Times New Roman"/>
      <w:b w:val="1"/>
      <w:color w:val="000000"/>
      <w:sz w:val="16"/>
    </w:rPr>
  </w:style>
  <w:style w:styleId="Style_208" w:type="paragraph">
    <w:name w:val="xl130"/>
    <w:basedOn w:val="Style_16"/>
    <w:link w:val="Style_20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8_ch" w:type="character">
    <w:name w:val="xl130"/>
    <w:basedOn w:val="Style_16_ch"/>
    <w:link w:val="Style_208"/>
    <w:rPr>
      <w:rFonts w:ascii="Times New Roman" w:hAnsi="Times New Roman"/>
      <w:b w:val="1"/>
      <w:sz w:val="16"/>
    </w:rPr>
  </w:style>
  <w:style w:styleId="Style_209" w:type="paragraph">
    <w:name w:val="xl144"/>
    <w:basedOn w:val="Style_16"/>
    <w:link w:val="Style_20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9_ch" w:type="character">
    <w:name w:val="xl144"/>
    <w:basedOn w:val="Style_16_ch"/>
    <w:link w:val="Style_209"/>
    <w:rPr>
      <w:rFonts w:ascii="Times New Roman" w:hAnsi="Times New Roman"/>
      <w:color w:val="000000"/>
      <w:sz w:val="16"/>
    </w:rPr>
  </w:style>
  <w:style w:styleId="Style_210" w:type="paragraph">
    <w:name w:val="Основной текст (2)"/>
    <w:basedOn w:val="Style_16"/>
    <w:link w:val="Style_210_ch"/>
    <w:pPr>
      <w:widowControl w:val="0"/>
      <w:spacing w:before="360" w:line="240" w:lineRule="atLeast"/>
      <w:ind/>
      <w:jc w:val="both"/>
    </w:pPr>
    <w:rPr>
      <w:sz w:val="28"/>
    </w:rPr>
  </w:style>
  <w:style w:styleId="Style_210_ch" w:type="character">
    <w:name w:val="Основной текст (2)"/>
    <w:basedOn w:val="Style_16_ch"/>
    <w:link w:val="Style_210"/>
    <w:rPr>
      <w:sz w:val="28"/>
    </w:rPr>
  </w:style>
  <w:style w:styleId="Style_211" w:type="paragraph">
    <w:name w:val="Default"/>
    <w:link w:val="Style_211_ch"/>
    <w:rPr>
      <w:rFonts w:ascii="Times New Roman" w:hAnsi="Times New Roman"/>
      <w:color w:val="000000"/>
      <w:sz w:val="24"/>
    </w:rPr>
  </w:style>
  <w:style w:styleId="Style_211_ch" w:type="character">
    <w:name w:val="Default"/>
    <w:link w:val="Style_211"/>
    <w:rPr>
      <w:rFonts w:ascii="Times New Roman" w:hAnsi="Times New Roman"/>
      <w:color w:val="000000"/>
      <w:sz w:val="24"/>
    </w:rPr>
  </w:style>
  <w:style w:styleId="Style_212" w:type="paragraph">
    <w:name w:val="xl180"/>
    <w:basedOn w:val="Style_16"/>
    <w:link w:val="Style_21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2_ch" w:type="character">
    <w:name w:val="xl180"/>
    <w:basedOn w:val="Style_16_ch"/>
    <w:link w:val="Style_212"/>
    <w:rPr>
      <w:rFonts w:ascii="Times New Roman" w:hAnsi="Times New Roman"/>
      <w:sz w:val="14"/>
    </w:rPr>
  </w:style>
  <w:style w:styleId="Style_213" w:type="paragraph">
    <w:name w:val="xl70"/>
    <w:basedOn w:val="Style_16"/>
    <w:link w:val="Style_21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3_ch" w:type="character">
    <w:name w:val="xl70"/>
    <w:basedOn w:val="Style_16_ch"/>
    <w:link w:val="Style_213"/>
    <w:rPr>
      <w:rFonts w:ascii="Times New Roman" w:hAnsi="Times New Roman"/>
      <w:color w:val="000000"/>
      <w:sz w:val="16"/>
    </w:rPr>
  </w:style>
  <w:style w:styleId="Style_214" w:type="paragraph">
    <w:name w:val="xl151"/>
    <w:basedOn w:val="Style_16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51"/>
    <w:basedOn w:val="Style_16_ch"/>
    <w:link w:val="Style_214"/>
    <w:rPr>
      <w:rFonts w:ascii="Times New Roman" w:hAnsi="Times New Roman"/>
      <w:i w:val="1"/>
      <w:sz w:val="14"/>
    </w:rPr>
  </w:style>
  <w:style w:styleId="Style_215" w:type="paragraph">
    <w:name w:val="xl117"/>
    <w:basedOn w:val="Style_16"/>
    <w:link w:val="Style_215_ch"/>
    <w:pPr>
      <w:spacing w:afterAutospacing="on" w:beforeAutospacing="on"/>
      <w:ind/>
    </w:pPr>
    <w:rPr>
      <w:rFonts w:ascii="Times New Roman" w:hAnsi="Times New Roman"/>
      <w:sz w:val="14"/>
    </w:rPr>
  </w:style>
  <w:style w:styleId="Style_215_ch" w:type="character">
    <w:name w:val="xl117"/>
    <w:basedOn w:val="Style_16_ch"/>
    <w:link w:val="Style_215"/>
    <w:rPr>
      <w:rFonts w:ascii="Times New Roman" w:hAnsi="Times New Roman"/>
      <w:sz w:val="14"/>
    </w:rPr>
  </w:style>
  <w:style w:styleId="Style_216" w:type="paragraph">
    <w:name w:val="Необходимые документы"/>
    <w:basedOn w:val="Style_25"/>
    <w:next w:val="Style_16"/>
    <w:link w:val="Style_216_ch"/>
    <w:pPr>
      <w:ind w:firstLine="118" w:left="0"/>
    </w:pPr>
  </w:style>
  <w:style w:styleId="Style_216_ch" w:type="character">
    <w:name w:val="Необходимые документы"/>
    <w:basedOn w:val="Style_25_ch"/>
    <w:link w:val="Style_216"/>
  </w:style>
  <w:style w:styleId="Style_217" w:type="paragraph">
    <w:name w:val="c14"/>
    <w:basedOn w:val="Style_16"/>
    <w:link w:val="Style_217_ch"/>
    <w:pPr>
      <w:spacing w:afterAutospacing="on" w:beforeAutospacing="on"/>
      <w:ind/>
    </w:pPr>
    <w:rPr>
      <w:rFonts w:ascii="Times New Roman" w:hAnsi="Times New Roman"/>
      <w:sz w:val="24"/>
    </w:rPr>
  </w:style>
  <w:style w:styleId="Style_217_ch" w:type="character">
    <w:name w:val="c14"/>
    <w:basedOn w:val="Style_16_ch"/>
    <w:link w:val="Style_217"/>
    <w:rPr>
      <w:rFonts w:ascii="Times New Roman" w:hAnsi="Times New Roman"/>
      <w:sz w:val="24"/>
    </w:rPr>
  </w:style>
  <w:style w:styleId="Style_149" w:type="paragraph">
    <w:name w:val="Текст (лев. подпись)"/>
    <w:basedOn w:val="Style_16"/>
    <w:next w:val="Style_16"/>
    <w:link w:val="Style_14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49_ch" w:type="character">
    <w:name w:val="Текст (лев. подпись)"/>
    <w:basedOn w:val="Style_16_ch"/>
    <w:link w:val="Style_149"/>
    <w:rPr>
      <w:rFonts w:ascii="Times New Roman" w:hAnsi="Times New Roman"/>
      <w:sz w:val="24"/>
    </w:rPr>
  </w:style>
  <w:style w:styleId="Style_218" w:type="paragraph">
    <w:name w:val="Balloon Text"/>
    <w:basedOn w:val="Style_16"/>
    <w:link w:val="Style_218_ch"/>
    <w:rPr>
      <w:rFonts w:ascii="Segoe UI" w:hAnsi="Segoe UI"/>
      <w:sz w:val="18"/>
    </w:rPr>
  </w:style>
  <w:style w:styleId="Style_218_ch" w:type="character">
    <w:name w:val="Balloon Text"/>
    <w:basedOn w:val="Style_16_ch"/>
    <w:link w:val="Style_218"/>
    <w:rPr>
      <w:rFonts w:ascii="Segoe UI" w:hAnsi="Segoe UI"/>
      <w:sz w:val="18"/>
    </w:rPr>
  </w:style>
  <w:style w:styleId="Style_219" w:type="paragraph">
    <w:name w:val="xl158"/>
    <w:basedOn w:val="Style_16"/>
    <w:link w:val="Style_21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9_ch" w:type="character">
    <w:name w:val="xl158"/>
    <w:basedOn w:val="Style_16_ch"/>
    <w:link w:val="Style_219"/>
    <w:rPr>
      <w:rFonts w:ascii="Times New Roman" w:hAnsi="Times New Roman"/>
      <w:b w:val="1"/>
      <w:sz w:val="16"/>
    </w:rPr>
  </w:style>
  <w:style w:styleId="Style_220" w:type="paragraph">
    <w:name w:val="Emphasis"/>
    <w:link w:val="Style_220_ch"/>
    <w:rPr>
      <w:rFonts w:ascii="Times New Roman" w:hAnsi="Times New Roman"/>
      <w:i w:val="1"/>
    </w:rPr>
  </w:style>
  <w:style w:styleId="Style_220_ch" w:type="character">
    <w:name w:val="Emphasis"/>
    <w:link w:val="Style_220"/>
    <w:rPr>
      <w:rFonts w:ascii="Times New Roman" w:hAnsi="Times New Roman"/>
      <w:i w:val="1"/>
    </w:rPr>
  </w:style>
  <w:style w:styleId="Style_221" w:type="paragraph">
    <w:name w:val="xl75"/>
    <w:basedOn w:val="Style_16"/>
    <w:link w:val="Style_221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21_ch" w:type="character">
    <w:name w:val="xl75"/>
    <w:basedOn w:val="Style_16_ch"/>
    <w:link w:val="Style_221"/>
    <w:rPr>
      <w:rFonts w:ascii="Times New Roman" w:hAnsi="Times New Roman"/>
      <w:sz w:val="16"/>
    </w:rPr>
  </w:style>
  <w:style w:styleId="Style_125" w:type="paragraph">
    <w:name w:val="Заголовок ЭР (левое окно)"/>
    <w:basedOn w:val="Style_16"/>
    <w:next w:val="Style_16"/>
    <w:link w:val="Style_125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25_ch" w:type="character">
    <w:name w:val="Заголовок ЭР (левое окно)"/>
    <w:basedOn w:val="Style_16_ch"/>
    <w:link w:val="Style_125"/>
    <w:rPr>
      <w:rFonts w:ascii="Times New Roman" w:hAnsi="Times New Roman"/>
      <w:b w:val="1"/>
      <w:color w:val="26282F"/>
      <w:sz w:val="26"/>
    </w:rPr>
  </w:style>
  <w:style w:styleId="Style_222" w:type="paragraph">
    <w:name w:val="msonormal"/>
    <w:basedOn w:val="Style_16"/>
    <w:link w:val="Style_222_ch"/>
    <w:pPr>
      <w:spacing w:after="200" w:line="276" w:lineRule="auto"/>
      <w:ind/>
    </w:pPr>
    <w:rPr>
      <w:rFonts w:ascii="Times New Roman" w:hAnsi="Times New Roman"/>
      <w:sz w:val="24"/>
    </w:rPr>
  </w:style>
  <w:style w:styleId="Style_222_ch" w:type="character">
    <w:name w:val="msonormal"/>
    <w:basedOn w:val="Style_16_ch"/>
    <w:link w:val="Style_222"/>
    <w:rPr>
      <w:rFonts w:ascii="Times New Roman" w:hAnsi="Times New Roman"/>
      <w:sz w:val="24"/>
    </w:rPr>
  </w:style>
  <w:style w:styleId="Style_223" w:type="paragraph">
    <w:name w:val="Цветовое выделение"/>
    <w:link w:val="Style_223_ch"/>
    <w:rPr>
      <w:b w:val="1"/>
      <w:color w:val="26282F"/>
    </w:rPr>
  </w:style>
  <w:style w:styleId="Style_223_ch" w:type="character">
    <w:name w:val="Цветовое выделение"/>
    <w:link w:val="Style_223"/>
    <w:rPr>
      <w:b w:val="1"/>
      <w:color w:val="26282F"/>
    </w:rPr>
  </w:style>
  <w:style w:styleId="Style_224" w:type="paragraph">
    <w:name w:val="toc 5"/>
    <w:basedOn w:val="Style_16"/>
    <w:next w:val="Style_16"/>
    <w:link w:val="Style_224_ch"/>
    <w:uiPriority w:val="39"/>
    <w:pPr>
      <w:ind w:firstLine="0" w:left="960"/>
    </w:pPr>
    <w:rPr>
      <w:rFonts w:ascii="Calibri" w:hAnsi="Calibri"/>
      <w:sz w:val="20"/>
    </w:rPr>
  </w:style>
  <w:style w:styleId="Style_224_ch" w:type="character">
    <w:name w:val="toc 5"/>
    <w:basedOn w:val="Style_16_ch"/>
    <w:link w:val="Style_224"/>
    <w:rPr>
      <w:rFonts w:ascii="Calibri" w:hAnsi="Calibri"/>
      <w:sz w:val="20"/>
    </w:rPr>
  </w:style>
  <w:style w:styleId="Style_225" w:type="paragraph">
    <w:name w:val="xl77"/>
    <w:basedOn w:val="Style_16"/>
    <w:link w:val="Style_22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5_ch" w:type="character">
    <w:name w:val="xl77"/>
    <w:basedOn w:val="Style_16_ch"/>
    <w:link w:val="Style_225"/>
    <w:rPr>
      <w:rFonts w:ascii="Times New Roman" w:hAnsi="Times New Roman"/>
      <w:color w:val="000000"/>
      <w:sz w:val="16"/>
    </w:rPr>
  </w:style>
  <w:style w:styleId="Style_226" w:type="paragraph">
    <w:name w:val="xl81"/>
    <w:basedOn w:val="Style_16"/>
    <w:link w:val="Style_226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6_ch" w:type="character">
    <w:name w:val="xl81"/>
    <w:basedOn w:val="Style_16_ch"/>
    <w:link w:val="Style_226"/>
    <w:rPr>
      <w:rFonts w:ascii="Times New Roman" w:hAnsi="Times New Roman"/>
      <w:color w:val="FF0000"/>
      <w:sz w:val="14"/>
    </w:rPr>
  </w:style>
  <w:style w:styleId="Style_227" w:type="paragraph">
    <w:name w:val="xl96"/>
    <w:basedOn w:val="Style_16"/>
    <w:link w:val="Style_22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7_ch" w:type="character">
    <w:name w:val="xl96"/>
    <w:basedOn w:val="Style_16_ch"/>
    <w:link w:val="Style_227"/>
    <w:rPr>
      <w:rFonts w:ascii="Times New Roman" w:hAnsi="Times New Roman"/>
      <w:color w:val="FF0000"/>
      <w:sz w:val="14"/>
    </w:rPr>
  </w:style>
  <w:style w:styleId="Style_228" w:type="paragraph">
    <w:name w:val="Таблицы (моноширинный)"/>
    <w:basedOn w:val="Style_16"/>
    <w:next w:val="Style_16"/>
    <w:link w:val="Style_22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28_ch" w:type="character">
    <w:name w:val="Таблицы (моноширинный)"/>
    <w:basedOn w:val="Style_16_ch"/>
    <w:link w:val="Style_228"/>
    <w:rPr>
      <w:rFonts w:ascii="Courier New" w:hAnsi="Courier New"/>
      <w:sz w:val="24"/>
    </w:rPr>
  </w:style>
  <w:style w:styleId="Style_229" w:type="paragraph">
    <w:name w:val="xl140"/>
    <w:basedOn w:val="Style_16"/>
    <w:link w:val="Style_22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9_ch" w:type="character">
    <w:name w:val="xl140"/>
    <w:basedOn w:val="Style_16_ch"/>
    <w:link w:val="Style_229"/>
    <w:rPr>
      <w:rFonts w:ascii="Times New Roman" w:hAnsi="Times New Roman"/>
      <w:b w:val="1"/>
      <w:sz w:val="16"/>
    </w:rPr>
  </w:style>
  <w:style w:styleId="Style_230" w:type="paragraph">
    <w:name w:val="xl118"/>
    <w:basedOn w:val="Style_16"/>
    <w:link w:val="Style_230_ch"/>
    <w:pPr>
      <w:spacing w:afterAutospacing="on" w:beforeAutospacing="on"/>
      <w:ind/>
    </w:pPr>
    <w:rPr>
      <w:rFonts w:ascii="Times New Roman" w:hAnsi="Times New Roman"/>
      <w:sz w:val="14"/>
    </w:rPr>
  </w:style>
  <w:style w:styleId="Style_230_ch" w:type="character">
    <w:name w:val="xl118"/>
    <w:basedOn w:val="Style_16_ch"/>
    <w:link w:val="Style_230"/>
    <w:rPr>
      <w:rFonts w:ascii="Times New Roman" w:hAnsi="Times New Roman"/>
      <w:sz w:val="14"/>
    </w:rPr>
  </w:style>
  <w:style w:styleId="Style_231" w:type="paragraph">
    <w:name w:val="xl106"/>
    <w:basedOn w:val="Style_16"/>
    <w:link w:val="Style_2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1_ch" w:type="character">
    <w:name w:val="xl106"/>
    <w:basedOn w:val="Style_16_ch"/>
    <w:link w:val="Style_231"/>
    <w:rPr>
      <w:rFonts w:ascii="Times New Roman" w:hAnsi="Times New Roman"/>
      <w:b w:val="1"/>
      <w:sz w:val="16"/>
    </w:rPr>
  </w:style>
  <w:style w:styleId="Style_232" w:type="paragraph">
    <w:name w:val="xl142"/>
    <w:basedOn w:val="Style_16"/>
    <w:link w:val="Style_23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2_ch" w:type="character">
    <w:name w:val="xl142"/>
    <w:basedOn w:val="Style_16_ch"/>
    <w:link w:val="Style_232"/>
    <w:rPr>
      <w:rFonts w:ascii="Times New Roman" w:hAnsi="Times New Roman"/>
      <w:color w:val="000000"/>
      <w:sz w:val="16"/>
    </w:rPr>
  </w:style>
  <w:style w:styleId="Style_233" w:type="paragraph">
    <w:name w:val="xl111"/>
    <w:basedOn w:val="Style_16"/>
    <w:link w:val="Style_23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3_ch" w:type="character">
    <w:name w:val="xl111"/>
    <w:basedOn w:val="Style_16_ch"/>
    <w:link w:val="Style_233"/>
    <w:rPr>
      <w:rFonts w:ascii="Times New Roman" w:hAnsi="Times New Roman"/>
      <w:color w:val="000000"/>
      <w:sz w:val="16"/>
    </w:rPr>
  </w:style>
  <w:style w:styleId="Style_234" w:type="paragraph">
    <w:name w:val="xl105"/>
    <w:basedOn w:val="Style_16"/>
    <w:link w:val="Style_23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4_ch" w:type="character">
    <w:name w:val="xl105"/>
    <w:basedOn w:val="Style_16_ch"/>
    <w:link w:val="Style_234"/>
    <w:rPr>
      <w:rFonts w:ascii="Times New Roman" w:hAnsi="Times New Roman"/>
      <w:b w:val="1"/>
      <w:color w:val="000000"/>
      <w:sz w:val="16"/>
    </w:rPr>
  </w:style>
  <w:style w:styleId="Style_235" w:type="paragraph">
    <w:name w:val="xl129"/>
    <w:basedOn w:val="Style_16"/>
    <w:link w:val="Style_23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35_ch" w:type="character">
    <w:name w:val="xl129"/>
    <w:basedOn w:val="Style_16_ch"/>
    <w:link w:val="Style_235"/>
    <w:rPr>
      <w:rFonts w:ascii="Times New Roman" w:hAnsi="Times New Roman"/>
      <w:b w:val="1"/>
      <w:i w:val="1"/>
      <w:color w:val="000000"/>
      <w:sz w:val="16"/>
    </w:rPr>
  </w:style>
  <w:style w:styleId="Style_236" w:type="paragraph">
    <w:name w:val="List 2"/>
    <w:basedOn w:val="Style_16"/>
    <w:link w:val="Style_236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36_ch" w:type="character">
    <w:name w:val="List 2"/>
    <w:basedOn w:val="Style_16_ch"/>
    <w:link w:val="Style_236"/>
    <w:rPr>
      <w:rFonts w:ascii="Arial" w:hAnsi="Arial"/>
      <w:sz w:val="20"/>
    </w:rPr>
  </w:style>
  <w:style w:styleId="Style_237" w:type="paragraph">
    <w:name w:val="xl132"/>
    <w:basedOn w:val="Style_16"/>
    <w:link w:val="Style_237_ch"/>
    <w:pPr>
      <w:spacing w:afterAutospacing="on" w:beforeAutospacing="on"/>
      <w:ind/>
    </w:pPr>
    <w:rPr>
      <w:rFonts w:ascii="Times New Roman" w:hAnsi="Times New Roman"/>
      <w:sz w:val="24"/>
    </w:rPr>
  </w:style>
  <w:style w:styleId="Style_237_ch" w:type="character">
    <w:name w:val="xl132"/>
    <w:basedOn w:val="Style_16_ch"/>
    <w:link w:val="Style_237"/>
    <w:rPr>
      <w:rFonts w:ascii="Times New Roman" w:hAnsi="Times New Roman"/>
      <w:sz w:val="24"/>
    </w:rPr>
  </w:style>
  <w:style w:styleId="Style_238" w:type="paragraph">
    <w:name w:val="xl162"/>
    <w:basedOn w:val="Style_16"/>
    <w:link w:val="Style_23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38_ch" w:type="character">
    <w:name w:val="xl162"/>
    <w:basedOn w:val="Style_16_ch"/>
    <w:link w:val="Style_238"/>
    <w:rPr>
      <w:rFonts w:ascii="Times New Roman" w:hAnsi="Times New Roman"/>
      <w:b w:val="1"/>
      <w:sz w:val="16"/>
    </w:rPr>
  </w:style>
  <w:style w:styleId="Style_239" w:type="paragraph">
    <w:name w:val="xl99"/>
    <w:basedOn w:val="Style_16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xl99"/>
    <w:basedOn w:val="Style_16_ch"/>
    <w:link w:val="Style_239"/>
    <w:rPr>
      <w:rFonts w:ascii="Times New Roman" w:hAnsi="Times New Roman"/>
      <w:sz w:val="24"/>
    </w:rPr>
  </w:style>
  <w:style w:styleId="Style_240" w:type="paragraph">
    <w:name w:val="Оглавление"/>
    <w:basedOn w:val="Style_228"/>
    <w:next w:val="Style_16"/>
    <w:link w:val="Style_240_ch"/>
    <w:pPr>
      <w:ind w:firstLine="0" w:left="140"/>
    </w:pPr>
  </w:style>
  <w:style w:styleId="Style_240_ch" w:type="character">
    <w:name w:val="Оглавление"/>
    <w:basedOn w:val="Style_228_ch"/>
    <w:link w:val="Style_240"/>
  </w:style>
  <w:style w:styleId="Style_241" w:type="paragraph">
    <w:name w:val="xl164"/>
    <w:basedOn w:val="Style_16"/>
    <w:link w:val="Style_2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1_ch" w:type="character">
    <w:name w:val="xl164"/>
    <w:basedOn w:val="Style_16_ch"/>
    <w:link w:val="Style_241"/>
    <w:rPr>
      <w:rFonts w:ascii="Times New Roman" w:hAnsi="Times New Roman"/>
      <w:i w:val="1"/>
      <w:sz w:val="14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242" w:type="paragraph">
    <w:name w:val="Заголовок группы контролов"/>
    <w:basedOn w:val="Style_16"/>
    <w:next w:val="Style_16"/>
    <w:link w:val="Style_24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42_ch" w:type="character">
    <w:name w:val="Заголовок группы контролов"/>
    <w:basedOn w:val="Style_16_ch"/>
    <w:link w:val="Style_242"/>
    <w:rPr>
      <w:rFonts w:ascii="Times New Roman" w:hAnsi="Times New Roman"/>
      <w:b w:val="1"/>
      <w:color w:val="000000"/>
      <w:sz w:val="24"/>
    </w:rPr>
  </w:style>
  <w:style w:styleId="Style_243" w:type="paragraph">
    <w:name w:val="xl171"/>
    <w:basedOn w:val="Style_16"/>
    <w:link w:val="Style_2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3_ch" w:type="character">
    <w:name w:val="xl171"/>
    <w:basedOn w:val="Style_16_ch"/>
    <w:link w:val="Style_243"/>
    <w:rPr>
      <w:rFonts w:ascii="Times New Roman" w:hAnsi="Times New Roman"/>
      <w:i w:val="1"/>
      <w:sz w:val="14"/>
    </w:rPr>
  </w:style>
  <w:style w:styleId="Style_82" w:type="paragraph">
    <w:name w:val="Subtitle"/>
    <w:basedOn w:val="Style_16"/>
    <w:next w:val="Style_16"/>
    <w:link w:val="Style_82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82_ch" w:type="character">
    <w:name w:val="Subtitle"/>
    <w:basedOn w:val="Style_16_ch"/>
    <w:link w:val="Style_82"/>
    <w:rPr>
      <w:color w:themeColor="text1" w:themeTint="A5" w:val="595959"/>
      <w:spacing w:val="15"/>
    </w:rPr>
  </w:style>
  <w:style w:styleId="Style_244" w:type="paragraph">
    <w:name w:val="s_16"/>
    <w:basedOn w:val="Style_16"/>
    <w:link w:val="Style_244_ch"/>
    <w:pPr>
      <w:spacing w:afterAutospacing="on" w:beforeAutospacing="on"/>
      <w:ind/>
    </w:pPr>
    <w:rPr>
      <w:rFonts w:ascii="Times New Roman" w:hAnsi="Times New Roman"/>
      <w:sz w:val="24"/>
    </w:rPr>
  </w:style>
  <w:style w:styleId="Style_244_ch" w:type="character">
    <w:name w:val="s_16"/>
    <w:basedOn w:val="Style_16_ch"/>
    <w:link w:val="Style_244"/>
    <w:rPr>
      <w:rFonts w:ascii="Times New Roman" w:hAnsi="Times New Roman"/>
      <w:sz w:val="24"/>
    </w:rPr>
  </w:style>
  <w:style w:styleId="Style_245" w:type="paragraph">
    <w:name w:val="Словарная статья"/>
    <w:basedOn w:val="Style_16"/>
    <w:next w:val="Style_16"/>
    <w:link w:val="Style_245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45_ch" w:type="character">
    <w:name w:val="Словарная статья"/>
    <w:basedOn w:val="Style_16_ch"/>
    <w:link w:val="Style_245"/>
    <w:rPr>
      <w:rFonts w:ascii="Times New Roman" w:hAnsi="Times New Roman"/>
      <w:sz w:val="24"/>
    </w:rPr>
  </w:style>
  <w:style w:styleId="Style_246" w:type="paragraph">
    <w:name w:val="xl104"/>
    <w:basedOn w:val="Style_16"/>
    <w:link w:val="Style_24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6_ch" w:type="character">
    <w:name w:val="xl104"/>
    <w:basedOn w:val="Style_16_ch"/>
    <w:link w:val="Style_246"/>
    <w:rPr>
      <w:rFonts w:ascii="Times New Roman" w:hAnsi="Times New Roman"/>
      <w:b w:val="1"/>
      <w:color w:val="000000"/>
      <w:sz w:val="16"/>
    </w:rPr>
  </w:style>
  <w:style w:styleId="Style_247" w:type="paragraph">
    <w:name w:val="Подзаголовок для информации об изменениях"/>
    <w:basedOn w:val="Style_141"/>
    <w:next w:val="Style_16"/>
    <w:link w:val="Style_247_ch"/>
    <w:rPr>
      <w:b w:val="1"/>
    </w:rPr>
  </w:style>
  <w:style w:styleId="Style_247_ch" w:type="character">
    <w:name w:val="Подзаголовок для информации об изменениях"/>
    <w:basedOn w:val="Style_141_ch"/>
    <w:link w:val="Style_247"/>
    <w:rPr>
      <w:b w:val="1"/>
    </w:rPr>
  </w:style>
  <w:style w:styleId="Style_248" w:type="paragraph">
    <w:name w:val="xl102"/>
    <w:basedOn w:val="Style_16"/>
    <w:link w:val="Style_24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8_ch" w:type="character">
    <w:name w:val="xl102"/>
    <w:basedOn w:val="Style_16_ch"/>
    <w:link w:val="Style_248"/>
    <w:rPr>
      <w:rFonts w:ascii="Times New Roman" w:hAnsi="Times New Roman"/>
      <w:color w:val="000000"/>
      <w:sz w:val="16"/>
    </w:rPr>
  </w:style>
  <w:style w:styleId="Style_249" w:type="paragraph">
    <w:name w:val="xl136"/>
    <w:basedOn w:val="Style_16"/>
    <w:link w:val="Style_24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9_ch" w:type="character">
    <w:name w:val="xl136"/>
    <w:basedOn w:val="Style_16_ch"/>
    <w:link w:val="Style_249"/>
    <w:rPr>
      <w:rFonts w:ascii="Times New Roman" w:hAnsi="Times New Roman"/>
      <w:b w:val="1"/>
      <w:sz w:val="16"/>
    </w:rPr>
  </w:style>
  <w:style w:styleId="Style_250" w:type="paragraph">
    <w:name w:val="xl97"/>
    <w:basedOn w:val="Style_16"/>
    <w:link w:val="Style_250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50_ch" w:type="character">
    <w:name w:val="xl97"/>
    <w:basedOn w:val="Style_16_ch"/>
    <w:link w:val="Style_250"/>
    <w:rPr>
      <w:rFonts w:ascii="Times New Roman" w:hAnsi="Times New Roman"/>
      <w:color w:val="FF0000"/>
      <w:sz w:val="24"/>
    </w:rPr>
  </w:style>
  <w:style w:styleId="Style_251" w:type="paragraph">
    <w:name w:val="ConsPlusCell"/>
    <w:link w:val="Style_251_ch"/>
    <w:rPr>
      <w:rFonts w:ascii="Arial" w:hAnsi="Arial"/>
      <w:sz w:val="20"/>
    </w:rPr>
  </w:style>
  <w:style w:styleId="Style_251_ch" w:type="character">
    <w:name w:val="ConsPlusCell"/>
    <w:link w:val="Style_251"/>
    <w:rPr>
      <w:rFonts w:ascii="Arial" w:hAnsi="Arial"/>
      <w:sz w:val="20"/>
    </w:rPr>
  </w:style>
  <w:style w:styleId="Style_252" w:type="paragraph">
    <w:name w:val="xl157"/>
    <w:basedOn w:val="Style_16"/>
    <w:link w:val="Style_25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52_ch" w:type="character">
    <w:name w:val="xl157"/>
    <w:basedOn w:val="Style_16_ch"/>
    <w:link w:val="Style_252"/>
    <w:rPr>
      <w:rFonts w:ascii="Times New Roman" w:hAnsi="Times New Roman"/>
      <w:b w:val="1"/>
      <w:sz w:val="24"/>
    </w:rPr>
  </w:style>
  <w:style w:styleId="Style_253" w:type="paragraph">
    <w:name w:val="Title"/>
    <w:basedOn w:val="Style_16"/>
    <w:next w:val="Style_16"/>
    <w:link w:val="Style_253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3_ch" w:type="character">
    <w:name w:val="Title"/>
    <w:basedOn w:val="Style_16_ch"/>
    <w:link w:val="Style_253"/>
    <w:rPr>
      <w:rFonts w:ascii="Segoe UI" w:hAnsi="Segoe UI"/>
      <w:sz w:val="24"/>
    </w:rPr>
  </w:style>
  <w:style w:styleId="Style_254" w:type="paragraph">
    <w:name w:val="s_1"/>
    <w:basedOn w:val="Style_16"/>
    <w:link w:val="Style_254_ch"/>
    <w:pPr>
      <w:spacing w:afterAutospacing="on" w:beforeAutospacing="on"/>
      <w:ind/>
    </w:pPr>
    <w:rPr>
      <w:rFonts w:ascii="Times New Roman" w:hAnsi="Times New Roman"/>
      <w:sz w:val="24"/>
    </w:rPr>
  </w:style>
  <w:style w:styleId="Style_254_ch" w:type="character">
    <w:name w:val="s_1"/>
    <w:basedOn w:val="Style_16_ch"/>
    <w:link w:val="Style_254"/>
    <w:rPr>
      <w:rFonts w:ascii="Times New Roman" w:hAnsi="Times New Roman"/>
      <w:sz w:val="24"/>
    </w:rPr>
  </w:style>
  <w:style w:styleId="Style_255" w:type="paragraph">
    <w:name w:val="heading 4"/>
    <w:basedOn w:val="Style_58"/>
    <w:next w:val="Style_16"/>
    <w:link w:val="Style_255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5_ch" w:type="character">
    <w:name w:val="heading 4"/>
    <w:basedOn w:val="Style_58_ch"/>
    <w:link w:val="Style_255"/>
    <w:rPr>
      <w:rFonts w:ascii="Times New Roman" w:hAnsi="Times New Roman"/>
      <w:sz w:val="24"/>
    </w:rPr>
  </w:style>
  <w:style w:styleId="Style_256" w:type="paragraph">
    <w:name w:val="xl89"/>
    <w:basedOn w:val="Style_16"/>
    <w:link w:val="Style_25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56_ch" w:type="character">
    <w:name w:val="xl89"/>
    <w:basedOn w:val="Style_16_ch"/>
    <w:link w:val="Style_256"/>
    <w:rPr>
      <w:rFonts w:ascii="Times New Roman" w:hAnsi="Times New Roman"/>
      <w:i w:val="1"/>
      <w:sz w:val="14"/>
    </w:rPr>
  </w:style>
  <w:style w:styleId="Style_257" w:type="paragraph">
    <w:name w:val="xl178"/>
    <w:basedOn w:val="Style_16"/>
    <w:link w:val="Style_25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7_ch" w:type="character">
    <w:name w:val="xl178"/>
    <w:basedOn w:val="Style_16_ch"/>
    <w:link w:val="Style_257"/>
    <w:rPr>
      <w:rFonts w:ascii="Times New Roman" w:hAnsi="Times New Roman"/>
      <w:sz w:val="14"/>
    </w:rPr>
  </w:style>
  <w:style w:styleId="Style_258" w:type="paragraph">
    <w:name w:val="Ссылка на официальную публикацию"/>
    <w:basedOn w:val="Style_16"/>
    <w:next w:val="Style_16"/>
    <w:link w:val="Style_25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58_ch" w:type="character">
    <w:name w:val="Ссылка на официальную публикацию"/>
    <w:basedOn w:val="Style_16_ch"/>
    <w:link w:val="Style_258"/>
    <w:rPr>
      <w:rFonts w:ascii="Times New Roman" w:hAnsi="Times New Roman"/>
      <w:sz w:val="24"/>
    </w:rPr>
  </w:style>
  <w:style w:styleId="Style_259" w:type="paragraph">
    <w:name w:val="Сравнение редакций. Добавленный фрагмент"/>
    <w:link w:val="Style_259_ch"/>
    <w:rPr>
      <w:color w:val="000000"/>
      <w:shd w:fill="C1D7FF" w:val="clear"/>
    </w:rPr>
  </w:style>
  <w:style w:styleId="Style_259_ch" w:type="character">
    <w:name w:val="Сравнение редакций. Добавленный фрагмент"/>
    <w:link w:val="Style_259"/>
    <w:rPr>
      <w:color w:val="000000"/>
      <w:shd w:fill="C1D7FF" w:val="clear"/>
    </w:rPr>
  </w:style>
  <w:style w:styleId="Style_260" w:type="paragraph">
    <w:name w:val="xl174"/>
    <w:basedOn w:val="Style_16"/>
    <w:link w:val="Style_2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0_ch" w:type="character">
    <w:name w:val="xl174"/>
    <w:basedOn w:val="Style_16_ch"/>
    <w:link w:val="Style_260"/>
    <w:rPr>
      <w:rFonts w:ascii="Times New Roman" w:hAnsi="Times New Roman"/>
      <w:i w:val="1"/>
      <w:sz w:val="14"/>
    </w:rPr>
  </w:style>
  <w:style w:styleId="Style_261" w:type="paragraph">
    <w:name w:val="xl107"/>
    <w:basedOn w:val="Style_16"/>
    <w:link w:val="Style_26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61_ch" w:type="character">
    <w:name w:val="xl107"/>
    <w:basedOn w:val="Style_16_ch"/>
    <w:link w:val="Style_261"/>
    <w:rPr>
      <w:rFonts w:ascii="Times New Roman" w:hAnsi="Times New Roman"/>
      <w:color w:val="000000"/>
      <w:sz w:val="16"/>
    </w:rPr>
  </w:style>
  <w:style w:styleId="Style_262" w:type="paragraph">
    <w:name w:val="Моноширинный"/>
    <w:basedOn w:val="Style_16"/>
    <w:next w:val="Style_16"/>
    <w:link w:val="Style_26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2_ch" w:type="character">
    <w:name w:val="Моноширинный"/>
    <w:basedOn w:val="Style_16_ch"/>
    <w:link w:val="Style_262"/>
    <w:rPr>
      <w:rFonts w:ascii="Courier New" w:hAnsi="Courier New"/>
      <w:sz w:val="24"/>
    </w:rPr>
  </w:style>
  <w:style w:styleId="Style_263" w:type="paragraph">
    <w:link w:val="Style_263_ch"/>
    <w:semiHidden w:val="1"/>
    <w:unhideWhenUsed w:val="1"/>
  </w:style>
  <w:style w:styleId="Style_263_ch" w:type="character">
    <w:link w:val="Style_263"/>
    <w:semiHidden w:val="1"/>
    <w:unhideWhenUsed w:val="1"/>
  </w:style>
  <w:style w:styleId="Style_264" w:type="paragraph">
    <w:name w:val="heading 2"/>
    <w:basedOn w:val="Style_16"/>
    <w:next w:val="Style_16"/>
    <w:link w:val="Style_26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4_ch" w:type="character">
    <w:name w:val="heading 2"/>
    <w:basedOn w:val="Style_16_ch"/>
    <w:link w:val="Style_264"/>
    <w:rPr>
      <w:rFonts w:ascii="Arial" w:hAnsi="Arial"/>
      <w:b w:val="1"/>
      <w:i w:val="1"/>
      <w:sz w:val="28"/>
    </w:rPr>
  </w:style>
  <w:style w:styleId="Style_265" w:type="paragraph">
    <w:name w:val="xl167"/>
    <w:basedOn w:val="Style_16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65_ch" w:type="character">
    <w:name w:val="xl167"/>
    <w:basedOn w:val="Style_16_ch"/>
    <w:link w:val="Style_265"/>
    <w:rPr>
      <w:rFonts w:ascii="Times New Roman" w:hAnsi="Times New Roman"/>
      <w:b w:val="1"/>
      <w:sz w:val="14"/>
    </w:rPr>
  </w:style>
  <w:style w:styleId="Style_266" w:type="paragraph">
    <w:name w:val="xl135"/>
    <w:basedOn w:val="Style_16"/>
    <w:link w:val="Style_2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6_ch" w:type="character">
    <w:name w:val="xl135"/>
    <w:basedOn w:val="Style_16_ch"/>
    <w:link w:val="Style_266"/>
    <w:rPr>
      <w:rFonts w:ascii="Times New Roman" w:hAnsi="Times New Roman"/>
      <w:b w:val="1"/>
      <w:sz w:val="16"/>
    </w:rPr>
  </w:style>
  <w:style w:styleId="Style_267" w:type="paragraph">
    <w:name w:val="Текст примечания Знак1"/>
    <w:link w:val="Style_267_ch"/>
    <w:rPr>
      <w:rFonts w:ascii="Times New Roman" w:hAnsi="Times New Roman"/>
      <w:sz w:val="20"/>
    </w:rPr>
  </w:style>
  <w:style w:styleId="Style_267_ch" w:type="character">
    <w:name w:val="Текст примечания Знак1"/>
    <w:link w:val="Style_267"/>
    <w:rPr>
      <w:rFonts w:ascii="Times New Roman" w:hAnsi="Times New Roman"/>
      <w:sz w:val="20"/>
    </w:rPr>
  </w:style>
  <w:style w:styleId="Style_268" w:type="paragraph">
    <w:name w:val="xl156"/>
    <w:basedOn w:val="Style_16"/>
    <w:link w:val="Style_26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68_ch" w:type="character">
    <w:name w:val="xl156"/>
    <w:basedOn w:val="Style_16_ch"/>
    <w:link w:val="Style_268"/>
    <w:rPr>
      <w:rFonts w:ascii="Times New Roman" w:hAnsi="Times New Roman"/>
      <w:b w:val="1"/>
      <w:sz w:val="24"/>
    </w:rPr>
  </w:style>
  <w:style w:styleId="Style_89" w:type="paragraph">
    <w:name w:val="Заголовок1"/>
    <w:basedOn w:val="Style_51"/>
    <w:next w:val="Style_16"/>
    <w:link w:val="Style_89_ch"/>
    <w:rPr>
      <w:b w:val="1"/>
      <w:color w:val="0058A9"/>
    </w:rPr>
  </w:style>
  <w:style w:styleId="Style_89_ch" w:type="character">
    <w:name w:val="Заголовок1"/>
    <w:basedOn w:val="Style_51_ch"/>
    <w:link w:val="Style_89"/>
    <w:rPr>
      <w:b w:val="1"/>
      <w:color w:val="0058A9"/>
    </w:rPr>
  </w:style>
  <w:style w:styleId="Style_26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Таблица простая 32"/>
    <w:basedOn w:val="Style_3"/>
    <w:rPr>
      <w:rFonts w:ascii="Calibri" w:hAnsi="Calibri"/>
      <w:sz w:val="20"/>
    </w:rPr>
  </w:style>
  <w:style w:styleId="Style_27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4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Таблица простая 31"/>
    <w:basedOn w:val="Style_3"/>
    <w:rPr>
      <w:rFonts w:ascii="Verdana" w:hAnsi="Verdana"/>
      <w:sz w:val="20"/>
    </w:rPr>
  </w:style>
  <w:style w:styleId="Style_276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8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2024-12-27T08:14:23Z</dcterms:modified>
</cp:coreProperties>
</file>