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0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header+xml" PartName="/word/header7.xml"/>
  <Override ContentType="application/vnd.openxmlformats-officedocument.wordprocessingml.header+xml" PartName="/word/header8.xml"/>
  <Override ContentType="application/vnd.openxmlformats-officedocument.wordprocessingml.header+xml" PartName="/word/head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1000000">
      <w:pPr>
        <w:spacing w:after="0" w:line="276" w:lineRule="auto"/>
        <w:ind/>
        <w:jc w:val="center"/>
        <w:rPr>
          <w:rFonts w:ascii="Times New Roman" w:hAnsi="Times New Roman"/>
          <w:b w:val="1"/>
          <w:sz w:val="24"/>
        </w:rPr>
      </w:pPr>
      <w:bookmarkStart w:id="1" w:name="_Hlk149666730"/>
      <w:bookmarkEnd w:id="1"/>
      <w:r>
        <w:rPr>
          <w:rFonts w:ascii="Times New Roman" w:hAnsi="Times New Roman"/>
          <w:b w:val="1"/>
          <w:sz w:val="24"/>
        </w:rPr>
        <w:t>ПРИМЕРНАЯ ОБРАЗОВАТЕЛЬНАЯ ПРОГРАММА</w:t>
      </w:r>
    </w:p>
    <w:p w14:paraId="12000000">
      <w:pPr>
        <w:spacing w:after="0" w:line="276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3000000">
      <w:pPr>
        <w:spacing w:after="0" w:line="276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4000000">
      <w:pPr>
        <w:spacing w:after="0" w:line="276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5000000">
      <w:pPr>
        <w:spacing w:after="0" w:line="276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6000000">
      <w:pPr>
        <w:spacing w:after="0" w:line="276" w:lineRule="auto"/>
        <w:ind/>
        <w:jc w:val="center"/>
        <w:rPr>
          <w:rFonts w:ascii="Times New Roman" w:hAnsi="Times New Roman"/>
          <w:sz w:val="24"/>
        </w:rPr>
      </w:pPr>
    </w:p>
    <w:p w14:paraId="17000000">
      <w:pPr>
        <w:spacing w:after="0" w:line="276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spacing w:after="0" w:line="276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9000000">
      <w:pPr>
        <w:spacing w:after="0" w:line="276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</w:p>
    <w:p w14:paraId="1A000000">
      <w:pPr>
        <w:spacing w:after="0" w:line="276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специалистов среднего звена</w:t>
      </w:r>
    </w:p>
    <w:p w14:paraId="1B000000">
      <w:pPr>
        <w:spacing w:after="0" w:line="276" w:lineRule="auto"/>
        <w:ind/>
        <w:jc w:val="center"/>
        <w:rPr>
          <w:rFonts w:ascii="Times New Roman" w:hAnsi="Times New Roman"/>
          <w:sz w:val="24"/>
        </w:rPr>
      </w:pPr>
    </w:p>
    <w:p w14:paraId="1C000000">
      <w:pPr>
        <w:spacing w:after="0" w:line="276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Специальность </w:t>
      </w:r>
    </w:p>
    <w:p w14:paraId="1D000000">
      <w:pPr>
        <w:spacing w:after="0" w:line="276" w:lineRule="auto"/>
        <w:ind/>
        <w:jc w:val="center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sz w:val="24"/>
        </w:rPr>
        <w:t>09.02.06 Сетевое</w:t>
      </w:r>
      <w:r>
        <w:rPr>
          <w:rFonts w:ascii="Times New Roman" w:hAnsi="Times New Roman"/>
          <w:sz w:val="24"/>
        </w:rPr>
        <w:t xml:space="preserve"> и системное администрирование</w:t>
      </w:r>
      <w:r>
        <w:rPr>
          <w:rFonts w:ascii="Times New Roman" w:hAnsi="Times New Roman"/>
          <w:sz w:val="24"/>
          <w:u w:val="single"/>
        </w:rPr>
        <w:br/>
      </w:r>
    </w:p>
    <w:p w14:paraId="1E000000">
      <w:pPr>
        <w:spacing w:after="0" w:line="276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2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2"/>
    </w:p>
    <w:p w14:paraId="1F000000">
      <w:pPr>
        <w:spacing w:after="0" w:line="276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20000000">
      <w:pPr>
        <w:spacing w:after="0" w:line="276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21000000">
      <w:pPr>
        <w:spacing w:after="0" w:line="276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Квалификация выпускника</w:t>
      </w:r>
    </w:p>
    <w:p w14:paraId="22000000">
      <w:pPr>
        <w:spacing w:after="0" w:line="276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системный администратор</w:t>
      </w:r>
    </w:p>
    <w:p w14:paraId="23000000">
      <w:pPr>
        <w:spacing w:after="0" w:line="276" w:lineRule="auto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4000000">
      <w:pPr>
        <w:spacing w:after="0" w:line="276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25000000">
      <w:pPr>
        <w:spacing w:after="0" w:line="276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26000000">
      <w:pPr>
        <w:spacing w:after="0" w:line="276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27000000">
      <w:pPr>
        <w:spacing w:after="0" w:line="276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28000000">
      <w:pPr>
        <w:spacing w:after="0" w:line="276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29000000">
      <w:pPr>
        <w:spacing w:after="0" w:line="276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2A000000">
      <w:pPr>
        <w:spacing w:after="0" w:line="276" w:lineRule="auto"/>
        <w:ind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2"/>
        <w:tblW w:type="auto" w:w="0"/>
        <w:tblLayout w:type="fixed"/>
      </w:tblPr>
      <w:tblGrid>
        <w:gridCol w:w="4253"/>
        <w:gridCol w:w="5090"/>
      </w:tblGrid>
      <w:tr>
        <w:trPr>
          <w:trHeight w:hRule="atLeast" w:val="887"/>
        </w:trPr>
        <w:tc>
          <w:tcPr>
            <w:tcW w:type="dxa" w:w="4253"/>
            <w:vMerge w:val="restart"/>
            <w:shd w:fill="auto" w:val="clear"/>
          </w:tcPr>
          <w:p w14:paraId="2B00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Утверждено протоколом федерального учебно-методического </w:t>
            </w:r>
            <w:r>
              <w:rPr>
                <w:rFonts w:ascii="Times New Roman" w:hAnsi="Times New Roman"/>
                <w:b w:val="1"/>
                <w:sz w:val="24"/>
              </w:rPr>
              <w:t xml:space="preserve">объединения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в системе среднего профессионального образования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по УГПС </w:t>
            </w:r>
            <w:r>
              <w:rPr>
                <w:rFonts w:ascii="Times New Roman" w:hAnsi="Times New Roman"/>
                <w:b w:val="1"/>
                <w:sz w:val="24"/>
              </w:rPr>
              <w:t>09.00.00 Информатика и информационные технологии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  <w:p w14:paraId="2C00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2D00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</w:p>
          <w:p w14:paraId="2E000000">
            <w:pPr>
              <w:spacing w:after="0"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  <w:p w14:paraId="2F000000">
            <w:pPr>
              <w:spacing w:after="0" w:line="276" w:lineRule="auto"/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10.10.2024 №12/2024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0000000">
            <w:pPr>
              <w:spacing w:after="0"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100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</w:p>
          <w:p w14:paraId="3200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в государственном реестре </w:t>
            </w:r>
          </w:p>
          <w:p w14:paraId="3300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4000000">
            <w:pPr>
              <w:spacing w:after="0"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22/2024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5000000">
            <w:pPr>
              <w:spacing w:after="0" w:line="276" w:lineRule="auto"/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36000000">
            <w:pPr>
              <w:spacing w:after="0" w:line="276" w:lineRule="auto"/>
              <w:ind/>
              <w:rPr>
                <w:rFonts w:ascii="Times New Roman" w:hAnsi="Times New Roman"/>
              </w:rPr>
            </w:pPr>
          </w:p>
          <w:p w14:paraId="37000000">
            <w:pPr>
              <w:spacing w:after="0" w:line="276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8000000">
            <w:pPr>
              <w:spacing w:after="0" w:line="276" w:lineRule="auto"/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39000000">
      <w:pPr>
        <w:spacing w:after="0" w:line="276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3A000000">
      <w:pPr>
        <w:spacing w:after="0" w:line="276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3B000000">
      <w:pPr>
        <w:spacing w:after="0" w:line="276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202</w:t>
      </w:r>
      <w:r>
        <w:rPr>
          <w:rFonts w:ascii="Times New Roman" w:hAnsi="Times New Roman"/>
          <w:b w:val="1"/>
          <w:sz w:val="24"/>
        </w:rPr>
        <w:t>4</w:t>
      </w:r>
      <w:r>
        <w:rPr>
          <w:rFonts w:ascii="Times New Roman" w:hAnsi="Times New Roman"/>
          <w:b w:val="1"/>
          <w:sz w:val="24"/>
        </w:rPr>
        <w:t>год</w:t>
      </w:r>
    </w:p>
    <w:p w14:paraId="3C000000">
      <w:pPr>
        <w:spacing w:after="0" w:line="276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3D000000">
      <w:pPr>
        <w:spacing w:after="0" w:line="276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3E000000">
      <w:pPr>
        <w:spacing w:after="0" w:line="276" w:lineRule="auto"/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Разработчики </w:t>
      </w:r>
      <w:r>
        <w:rPr>
          <w:rFonts w:ascii="Times New Roman" w:hAnsi="Times New Roman"/>
          <w:b w:val="1"/>
          <w:sz w:val="24"/>
        </w:rPr>
        <w:t xml:space="preserve">примерной </w:t>
      </w:r>
      <w:r>
        <w:rPr>
          <w:rFonts w:ascii="Times New Roman" w:hAnsi="Times New Roman"/>
          <w:b w:val="1"/>
          <w:sz w:val="24"/>
        </w:rPr>
        <w:t>образовательной программы</w:t>
      </w:r>
      <w:r>
        <w:rPr>
          <w:rFonts w:ascii="Times New Roman" w:hAnsi="Times New Roman"/>
          <w:b w:val="1"/>
          <w:sz w:val="24"/>
        </w:rPr>
        <w:t xml:space="preserve"> «Профессионалитет»</w:t>
      </w:r>
    </w:p>
    <w:p w14:paraId="3F000000">
      <w:pPr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2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22"/>
        <w:gridCol w:w="6520"/>
      </w:tblGrid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00000">
            <w:pPr>
              <w:spacing w:after="0" w:line="276" w:lineRule="auto"/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00000">
            <w:pPr>
              <w:spacing w:after="0" w:line="276" w:lineRule="auto"/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00000">
            <w:pPr>
              <w:spacing w:after="0" w:line="276" w:lineRule="auto"/>
              <w:ind w:hanging="1" w:left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Антипов Дмитрий Александрович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0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ОГБПОУ «Томский техникум информационных технологий»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00000">
            <w:pPr>
              <w:spacing w:after="0" w:line="276" w:lineRule="auto"/>
              <w:ind w:hanging="1" w:left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Дорожкина Людмила Васильевна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0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методист ГАПОУ «Международный центр компетенций - Казанский техникум информационных технологий и связи»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00000">
            <w:pPr>
              <w:spacing w:after="0" w:line="276" w:lineRule="auto"/>
              <w:ind w:hanging="1" w:left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Кривоносова Наталья Викторовна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преподаватель, заведующий лабораторией сетей связи и систем коммутации ФГБОУ ВО «Санкт-Петербургский государственный университет телекоммуникаций им. проф. М.А. Бонч-Бруевича»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spacing w:after="0" w:line="276" w:lineRule="auto"/>
              <w:ind w:hanging="1" w:left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Рамазанова Дамира Акмаловна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spacing w:after="0" w:line="276" w:lineRule="auto"/>
              <w:ind w:firstLine="0" w:left="7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директора по научно-производственной и инновационной работе ГАПОУ «Международный центр компетенций - Казанский техникум информационных технологий и связи»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spacing w:after="0" w:line="276" w:lineRule="auto"/>
              <w:ind w:hanging="1" w:left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Романович Ирина Васильевна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методист ГАПОУ «Международный центр компетенций - Казанский техникум информационных технологий и связи»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spacing w:after="0" w:line="276" w:lineRule="auto"/>
              <w:ind w:hanging="1" w:left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Сиднев Константин Сергеевич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00000">
            <w:pPr>
              <w:spacing w:after="0" w:line="276" w:lineRule="auto"/>
              <w:ind w:firstLine="0" w:left="7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заведующий отделением информатизации ОГБПОУ «Томский техникум информационных технологий»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00000">
            <w:pPr>
              <w:spacing w:after="0" w:line="276" w:lineRule="auto"/>
              <w:ind w:hanging="1" w:left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Суева Наталия Борисовна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0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Колледжа телекоммуникаций ордена Трудового Красного Знамени федерального государственного бюджетного образовательного учреждения высшего образования «Московский технический университет связи и информатики» (КТ МТУСИ)</w:t>
            </w:r>
          </w:p>
        </w:tc>
      </w:tr>
    </w:tbl>
    <w:p w14:paraId="50000000">
      <w:pPr>
        <w:spacing w:after="0"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</w:p>
    <w:p w14:paraId="51000000">
      <w:pPr>
        <w:spacing w:after="0"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</w:p>
    <w:p w14:paraId="52000000">
      <w:pPr>
        <w:spacing w:after="0"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</w:p>
    <w:tbl>
      <w:tblPr>
        <w:tblStyle w:val="Style_2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00000">
            <w:pPr>
              <w:spacing w:after="0" w:line="276" w:lineRule="auto"/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00000">
            <w:pPr>
              <w:spacing w:after="0" w:line="276" w:lineRule="auto"/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00000">
            <w:pPr>
              <w:spacing w:after="0" w:line="276" w:lineRule="auto"/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00000">
            <w:pPr>
              <w:spacing w:after="0" w:line="276" w:lineRule="auto"/>
              <w:ind w:firstLine="0" w:left="17"/>
              <w:rPr>
                <w:rFonts w:ascii="Times New Roman" w:hAnsi="Times New Roman"/>
                <w:sz w:val="24"/>
              </w:rPr>
            </w:pPr>
          </w:p>
        </w:tc>
      </w:tr>
    </w:tbl>
    <w:p w14:paraId="57000000">
      <w:pPr>
        <w:spacing w:after="0" w:line="276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58000000">
      <w:pPr>
        <w:spacing w:after="0" w:line="276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59000000">
      <w:pPr>
        <w:spacing w:after="0" w:line="276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5A000000">
      <w:pPr>
        <w:spacing w:after="0" w:line="276" w:lineRule="auto"/>
        <w:ind/>
        <w:rPr>
          <w:rFonts w:ascii="Times New Roman" w:hAnsi="Times New Roman"/>
          <w:b w:val="1"/>
          <w:sz w:val="24"/>
        </w:rPr>
      </w:pPr>
    </w:p>
    <w:p w14:paraId="5B000000">
      <w:pPr>
        <w:spacing w:after="0" w:line="276" w:lineRule="auto"/>
        <w:ind/>
        <w:jc w:val="center"/>
      </w:pP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-533399</wp:posOffset>
                </wp:positionH>
                <wp:positionV relativeFrom="paragraph">
                  <wp:posOffset>20447000</wp:posOffset>
                </wp:positionV>
                <wp:extent cx="549275" cy="47625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549275" cy="47625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C000000">
                            <w:pPr>
                              <w:pStyle w:val="Style_3"/>
                              <w:spacing w:after="0" w:line="240" w:lineRule="auto"/>
                              <w:ind/>
                              <w:rPr>
                                <w:rFonts w:ascii="Calibri" w:hAnsi="Calibri"/>
                                <w:color w:val="000000"/>
                                <w:sz w:val="22"/>
                              </w:rPr>
                            </w:pPr>
                          </w:p>
                        </w:txbxContent>
                      </wps:txbx>
                      <wps:bodyPr anchor="ctr" bIns="91425" lIns="91425" rIns="91425" tIns="91425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6451600</wp:posOffset>
                </wp:positionH>
                <wp:positionV relativeFrom="paragraph">
                  <wp:posOffset>20459700</wp:posOffset>
                </wp:positionV>
                <wp:extent cx="549275" cy="476250"/>
                <wp:wrapNone/>
                <wp:docPr hidden="false" id="2" name="Picture 2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549275" cy="47625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D000000">
                            <w:pPr>
                              <w:pStyle w:val="Style_3"/>
                              <w:spacing w:after="0" w:line="240" w:lineRule="auto"/>
                              <w:ind/>
                              <w:rPr>
                                <w:rFonts w:ascii="Calibri" w:hAnsi="Calibri"/>
                                <w:color w:val="000000"/>
                                <w:sz w:val="22"/>
                              </w:rPr>
                            </w:pPr>
                          </w:p>
                        </w:txbxContent>
                      </wps:txbx>
                      <wps:bodyPr anchor="ctr" bIns="91425" lIns="91425" rIns="91425" tIns="91425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5E000000">
      <w:pPr>
        <w:sectPr>
          <w:headerReference r:id="rId7" w:type="default"/>
          <w:headerReference r:id="rId9" w:type="first"/>
          <w:pgSz w:h="16838" w:orient="portrait" w:w="11906"/>
          <w:pgMar w:bottom="1134" w:footer="709" w:gutter="0" w:header="709" w:left="851" w:right="849" w:top="1134"/>
          <w:pgNumType w:start="1"/>
          <w:titlePg/>
        </w:sectPr>
      </w:pPr>
    </w:p>
    <w:p w14:paraId="5F000000">
      <w:pPr>
        <w:spacing w:after="0" w:line="276" w:lineRule="auto"/>
        <w:ind/>
        <w:jc w:val="center"/>
        <w:rPr>
          <w:rFonts w:ascii="Times New Roman" w:hAnsi="Times New Roman"/>
          <w:b w:val="1"/>
          <w:smallCaps w:val="1"/>
          <w:sz w:val="20"/>
        </w:rPr>
      </w:pPr>
      <w:bookmarkStart w:id="3" w:name="_gjdgxs"/>
      <w:bookmarkEnd w:id="3"/>
      <w:r>
        <w:rPr>
          <w:rFonts w:ascii="Times New Roman" w:hAnsi="Times New Roman"/>
          <w:b w:val="1"/>
          <w:sz w:val="28"/>
        </w:rPr>
        <w:t>Содержание</w:t>
      </w:r>
    </w:p>
    <w:p w14:paraId="60000000">
      <w:pPr>
        <w:pStyle w:val="Style_4"/>
        <w:spacing w:before="0"/>
        <w:ind/>
        <w:rPr>
          <w:rFonts w:asciiTheme="minorAscii" w:hAnsiTheme="minorHAnsi"/>
          <w:b w:val="0"/>
        </w:rPr>
      </w:pPr>
      <w:bookmarkStart w:id="4" w:name="_30j0zll"/>
      <w:bookmarkEnd w:id="4"/>
    </w:p>
    <w:p>
      <w:pPr>
        <w:pStyle w:val="Style_4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62000000">
      <w:pPr>
        <w:pStyle w:val="Style_5"/>
        <w:tabs>
          <w:tab w:leader="dot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63000000">
      <w:pPr>
        <w:pStyle w:val="Style_5"/>
        <w:tabs>
          <w:tab w:leader="dot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64000000">
      <w:pPr>
        <w:pStyle w:val="Style_5"/>
        <w:tabs>
          <w:tab w:leader="dot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1.3. Перечень сокращений.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5000000">
      <w:pPr>
        <w:pStyle w:val="Style_4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66000000">
      <w:pPr>
        <w:pStyle w:val="Style_5"/>
        <w:tabs>
          <w:tab w:leader="dot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3.1. Область(и) профессиональной деятельности выпускников: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67000000">
      <w:pPr>
        <w:pStyle w:val="Style_5"/>
        <w:tabs>
          <w:tab w:leader="dot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06 Связь, информационные и коммуникационные технологии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68000000">
      <w:pPr>
        <w:pStyle w:val="Style_5"/>
        <w:tabs>
          <w:tab w:leader="dot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69000000">
      <w:pPr>
        <w:pStyle w:val="Style_5"/>
        <w:tabs>
          <w:tab w:leader="dot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6A000000">
      <w:pPr>
        <w:pStyle w:val="Style_4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6B000000">
      <w:pPr>
        <w:pStyle w:val="Style_5"/>
        <w:tabs>
          <w:tab w:leader="dot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6C000000">
      <w:pPr>
        <w:pStyle w:val="Style_5"/>
        <w:tabs>
          <w:tab w:leader="dot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13</w:t>
      </w:r>
      <w:r>
        <w:fldChar w:fldCharType="end"/>
      </w:r>
      <w:r>
        <w:fldChar w:fldCharType="end"/>
      </w:r>
    </w:p>
    <w:p w14:paraId="6D000000">
      <w:pPr>
        <w:pStyle w:val="Style_5"/>
        <w:tabs>
          <w:tab w:leader="dot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43</w:t>
      </w:r>
      <w:r>
        <w:fldChar w:fldCharType="end"/>
      </w:r>
      <w:r>
        <w:fldChar w:fldCharType="end"/>
      </w:r>
    </w:p>
    <w:p w14:paraId="6E000000">
      <w:pPr>
        <w:pStyle w:val="Style_4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77</w:t>
      </w:r>
      <w:r>
        <w:fldChar w:fldCharType="end"/>
      </w:r>
      <w:r>
        <w:fldChar w:fldCharType="end"/>
      </w:r>
    </w:p>
    <w:p w14:paraId="6F000000">
      <w:pPr>
        <w:pStyle w:val="Style_5"/>
        <w:tabs>
          <w:tab w:leader="dot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77</w:t>
      </w:r>
      <w:r>
        <w:fldChar w:fldCharType="end"/>
      </w:r>
      <w:r>
        <w:fldChar w:fldCharType="end"/>
      </w:r>
    </w:p>
    <w:p w14:paraId="70000000">
      <w:pPr>
        <w:pStyle w:val="Style_5"/>
        <w:tabs>
          <w:tab w:leader="dot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81</w:t>
      </w:r>
      <w:r>
        <w:fldChar w:fldCharType="end"/>
      </w:r>
      <w:r>
        <w:fldChar w:fldCharType="end"/>
      </w:r>
    </w:p>
    <w:p w14:paraId="71000000">
      <w:pPr>
        <w:pStyle w:val="Style_5"/>
        <w:tabs>
          <w:tab w:leader="dot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83</w:t>
      </w:r>
      <w:r>
        <w:fldChar w:fldCharType="end"/>
      </w:r>
      <w:r>
        <w:fldChar w:fldCharType="end"/>
      </w:r>
    </w:p>
    <w:p w14:paraId="72000000">
      <w:pPr>
        <w:pStyle w:val="Style_5"/>
        <w:tabs>
          <w:tab w:leader="dot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83</w:t>
      </w:r>
      <w:r>
        <w:fldChar w:fldCharType="end"/>
      </w:r>
      <w:r>
        <w:fldChar w:fldCharType="end"/>
      </w:r>
    </w:p>
    <w:p w14:paraId="73000000">
      <w:pPr>
        <w:pStyle w:val="Style_5"/>
        <w:tabs>
          <w:tab w:leader="dot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83</w:t>
      </w:r>
      <w:r>
        <w:fldChar w:fldCharType="end"/>
      </w:r>
      <w:r>
        <w:fldChar w:fldCharType="end"/>
      </w:r>
    </w:p>
    <w:p w14:paraId="74000000">
      <w:pPr>
        <w:pStyle w:val="Style_5"/>
        <w:tabs>
          <w:tab w:leader="dot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84</w:t>
      </w:r>
      <w:r>
        <w:fldChar w:fldCharType="end"/>
      </w:r>
      <w:r>
        <w:fldChar w:fldCharType="end"/>
      </w:r>
    </w:p>
    <w:p w14:paraId="75000000">
      <w:pPr>
        <w:pStyle w:val="Style_4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84</w:t>
      </w:r>
      <w:r>
        <w:fldChar w:fldCharType="end"/>
      </w:r>
      <w:r>
        <w:fldChar w:fldCharType="end"/>
      </w:r>
    </w:p>
    <w:p w14:paraId="76000000">
      <w:pPr>
        <w:pStyle w:val="Style_5"/>
        <w:tabs>
          <w:tab w:leader="dot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84</w:t>
      </w:r>
      <w:r>
        <w:fldChar w:fldCharType="end"/>
      </w:r>
      <w:r>
        <w:fldChar w:fldCharType="end"/>
      </w:r>
    </w:p>
    <w:p w14:paraId="77000000">
      <w:pPr>
        <w:pStyle w:val="Style_5"/>
        <w:tabs>
          <w:tab w:leader="dot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85</w:t>
      </w:r>
      <w:r>
        <w:fldChar w:fldCharType="end"/>
      </w:r>
      <w:r>
        <w:fldChar w:fldCharType="end"/>
      </w:r>
    </w:p>
    <w:p w14:paraId="78000000">
      <w:pPr>
        <w:pStyle w:val="Style_5"/>
        <w:tabs>
          <w:tab w:leader="dot" w:pos="9355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85</w:t>
      </w:r>
      <w:r>
        <w:fldChar w:fldCharType="end"/>
      </w:r>
      <w:r>
        <w:fldChar w:fldCharType="end"/>
      </w:r>
    </w:p>
    <w:p w14:paraId="79000000">
      <w:pPr>
        <w:pStyle w:val="Style_5"/>
        <w:tabs>
          <w:tab w:leader="dot" w:pos="9355" w:val="right"/>
        </w:tabs>
        <w:ind/>
      </w:pPr>
      <w:r>
        <w:fldChar w:fldCharType="begin"/>
      </w:r>
      <w:r>
        <w:instrText>HYPERLINK \l "__RefHeading___25"</w:instrText>
      </w:r>
      <w:r>
        <w:fldChar w:fldCharType="separate"/>
      </w: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06 Связь, информационные и коммуникационные технологии, и имеющими стаж работы в данной профессиональной области не менее трех лет.</w:t>
      </w:r>
      <w:r>
        <w:tab/>
      </w:r>
      <w:r>
        <w:fldChar w:fldCharType="begin"/>
      </w:r>
      <w:r>
        <w:instrText>PAGEREF __RefHeading___25 \h</w:instrText>
      </w:r>
      <w:r>
        <w:fldChar w:fldCharType="separate"/>
      </w:r>
      <w:r>
        <w:t>85</w:t>
      </w:r>
      <w:r>
        <w:fldChar w:fldCharType="end"/>
      </w:r>
      <w:r>
        <w:fldChar w:fldCharType="end"/>
      </w:r>
    </w:p>
    <w:p w14:paraId="7A000000">
      <w:pPr>
        <w:pStyle w:val="Style_5"/>
        <w:tabs>
          <w:tab w:leader="dot" w:pos="9355" w:val="right"/>
        </w:tabs>
        <w:ind/>
      </w:pPr>
      <w:r>
        <w:fldChar w:fldCharType="begin"/>
      </w:r>
      <w:r>
        <w:instrText>HYPERLINK \l "__RefHeading___26"</w:instrText>
      </w:r>
      <w:r>
        <w:fldChar w:fldCharType="separate"/>
      </w:r>
      <w:r>
        <w:t>Работники, привлекаемые к реализации образовательной программы, осваивают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  <w:r>
        <w:tab/>
      </w:r>
      <w:r>
        <w:fldChar w:fldCharType="begin"/>
      </w:r>
      <w:r>
        <w:instrText>PAGEREF __RefHeading___26 \h</w:instrText>
      </w:r>
      <w:r>
        <w:fldChar w:fldCharType="separate"/>
      </w:r>
      <w:r>
        <w:t>85</w:t>
      </w:r>
      <w:r>
        <w:fldChar w:fldCharType="end"/>
      </w:r>
      <w:r>
        <w:fldChar w:fldCharType="end"/>
      </w:r>
    </w:p>
    <w:p w14:paraId="7B000000">
      <w:pPr>
        <w:pStyle w:val="Style_5"/>
        <w:tabs>
          <w:tab w:leader="dot" w:pos="9355" w:val="right"/>
        </w:tabs>
        <w:ind/>
      </w:pPr>
      <w:r>
        <w:fldChar w:fldCharType="begin"/>
      </w:r>
      <w:r>
        <w:instrText>HYPERLINK \l "__RefHeading___27"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__RefHeading___27 \h</w:instrText>
      </w:r>
      <w:r>
        <w:fldChar w:fldCharType="separate"/>
      </w:r>
      <w:r>
        <w:t>86</w:t>
      </w:r>
      <w:r>
        <w:fldChar w:fldCharType="end"/>
      </w:r>
      <w:r>
        <w:fldChar w:fldCharType="end"/>
      </w:r>
    </w:p>
    <w:p>
      <w:r>
        <w:fldChar w:fldCharType="end"/>
      </w:r>
    </w:p>
    <w:p w14:paraId="7D000000">
      <w:pPr>
        <w:spacing w:after="0" w:line="276" w:lineRule="auto"/>
        <w:ind/>
        <w:rPr>
          <w:rFonts w:ascii="Times New Roman" w:hAnsi="Times New Roman"/>
          <w:color w:val="000000"/>
          <w:sz w:val="24"/>
        </w:rPr>
      </w:pPr>
    </w:p>
    <w:p w14:paraId="7E000000">
      <w:pPr>
        <w:spacing w:after="0" w:line="276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Приложение 1. Примерные рабочие программы профессиональных модулей</w:t>
      </w:r>
    </w:p>
    <w:p w14:paraId="7F000000">
      <w:pPr>
        <w:spacing w:after="0" w:line="276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Приложение 2. Примерные рабочие программы учебных дисциплин</w:t>
      </w:r>
    </w:p>
    <w:p w14:paraId="80000000">
      <w:pPr>
        <w:spacing w:after="0" w:line="276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Приложение 3. Примерное материально-техническое оснащение специальных помещений</w:t>
      </w:r>
    </w:p>
    <w:p w14:paraId="81000000">
      <w:pPr>
        <w:spacing w:after="0" w:line="276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Приложение 4. Порядок организации государственной итоговой аттестации</w:t>
      </w:r>
    </w:p>
    <w:p w14:paraId="82000000">
      <w:pPr>
        <w:spacing w:after="0" w:line="276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Приложение 5. Примерная рабочая программа воспитания</w:t>
      </w:r>
    </w:p>
    <w:p w14:paraId="83000000">
      <w:pPr>
        <w:spacing w:after="0" w:line="276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br w:type="page"/>
      </w:r>
    </w:p>
    <w:p w14:paraId="84000000">
      <w:bookmarkStart w:id="5" w:name="__RefHeading___1"/>
      <w:bookmarkEnd w:id="5"/>
      <w:pPr>
        <w:pStyle w:val="Style_6"/>
        <w:spacing w:line="276" w:lineRule="auto"/>
        <w:ind/>
        <w:jc w:val="left"/>
      </w:pPr>
      <w:r>
        <w:t>Раздел 1. Общие положения</w:t>
      </w:r>
    </w:p>
    <w:p w14:paraId="85000000">
      <w:pPr>
        <w:pStyle w:val="Style_7"/>
        <w:spacing w:line="276" w:lineRule="auto"/>
        <w:ind/>
      </w:pPr>
    </w:p>
    <w:p w14:paraId="86000000">
      <w:bookmarkStart w:id="6" w:name="__RefHeading___2"/>
      <w:bookmarkEnd w:id="6"/>
      <w:pPr>
        <w:pStyle w:val="Style_8"/>
        <w:spacing w:after="0" w:before="0" w:line="276" w:lineRule="auto"/>
        <w:ind/>
      </w:pPr>
      <w:r>
        <w:t xml:space="preserve">1.1. Назначение </w:t>
      </w:r>
      <w:r>
        <w:t xml:space="preserve">примерной </w:t>
      </w:r>
      <w:r>
        <w:t>образовательной программы</w:t>
      </w:r>
    </w:p>
    <w:p w14:paraId="87000000">
      <w:pPr>
        <w:pStyle w:val="Style_9"/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Настоящая </w:t>
      </w:r>
      <w:r>
        <w:rPr>
          <w:rFonts w:ascii="Times New Roman" w:hAnsi="Times New Roman"/>
          <w:sz w:val="24"/>
        </w:rPr>
        <w:t xml:space="preserve">примерная </w:t>
      </w:r>
      <w:r>
        <w:rPr>
          <w:rFonts w:ascii="Times New Roman" w:hAnsi="Times New Roman"/>
          <w:sz w:val="24"/>
        </w:rPr>
        <w:t xml:space="preserve">образовательная программа «Профессионалитет» (далее –ПОП-П) по </w:t>
      </w:r>
      <w:r>
        <w:rPr>
          <w:rFonts w:ascii="Times New Roman" w:hAnsi="Times New Roman"/>
          <w:color w:val="000000"/>
          <w:sz w:val="24"/>
        </w:rPr>
        <w:t>специальности 09.02.06</w:t>
      </w:r>
      <w:r>
        <w:rPr>
          <w:rFonts w:ascii="Times New Roman" w:hAnsi="Times New Roman"/>
          <w:color w:val="000000"/>
          <w:sz w:val="24"/>
        </w:rPr>
        <w:t xml:space="preserve"> Сетевое и системное администрирование</w:t>
      </w:r>
      <w:r>
        <w:rPr>
          <w:rFonts w:ascii="Times New Roman" w:hAnsi="Times New Roman"/>
          <w:sz w:val="24"/>
        </w:rPr>
        <w:t xml:space="preserve"> разработана в соответствии с федеральным государственным образовательным стандартом среднего профессионального образования по </w:t>
      </w:r>
      <w:r>
        <w:rPr>
          <w:rFonts w:ascii="Times New Roman" w:hAnsi="Times New Roman"/>
          <w:color w:val="000000"/>
          <w:sz w:val="24"/>
        </w:rPr>
        <w:t>специальности 09.02.06</w:t>
      </w:r>
      <w:r>
        <w:rPr>
          <w:rFonts w:ascii="Times New Roman" w:hAnsi="Times New Roman"/>
          <w:color w:val="000000"/>
          <w:sz w:val="24"/>
        </w:rPr>
        <w:t xml:space="preserve"> Сетевое и системное администрирование</w:t>
      </w:r>
      <w:r>
        <w:rPr>
          <w:rFonts w:ascii="Times New Roman" w:hAnsi="Times New Roman"/>
          <w:sz w:val="24"/>
        </w:rPr>
        <w:t xml:space="preserve">, утвержденным приказом </w:t>
      </w:r>
      <w:r>
        <w:rPr>
          <w:rFonts w:ascii="Times New Roman" w:hAnsi="Times New Roman"/>
          <w:color w:val="000000"/>
          <w:sz w:val="24"/>
        </w:rPr>
        <w:t xml:space="preserve">Министерства просвещения Российской Федерации </w:t>
      </w:r>
      <w:r>
        <w:rPr>
          <w:rFonts w:ascii="Times New Roman" w:hAnsi="Times New Roman"/>
          <w:sz w:val="24"/>
        </w:rPr>
        <w:t xml:space="preserve">от </w:t>
      </w:r>
      <w:r>
        <w:rPr>
          <w:rFonts w:ascii="Times New Roman" w:hAnsi="Times New Roman"/>
          <w:sz w:val="24"/>
        </w:rPr>
        <w:t>10.07.2023 г. N 519</w:t>
      </w:r>
      <w:r>
        <w:rPr>
          <w:rFonts w:ascii="Times New Roman" w:hAnsi="Times New Roman"/>
          <w:sz w:val="24"/>
        </w:rPr>
        <w:t xml:space="preserve"> (далее – ФГОС, ФГОС СПО). </w:t>
      </w:r>
    </w:p>
    <w:p w14:paraId="88000000">
      <w:pPr>
        <w:pStyle w:val="Style_9"/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89000000">
      <w:pPr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ПОП-П определяет </w:t>
      </w:r>
      <w:r>
        <w:rPr>
          <w:rFonts w:ascii="Times New Roman" w:hAnsi="Times New Roman"/>
          <w:sz w:val="24"/>
        </w:rPr>
        <w:t>рекомендованный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объем и содержание среднего профессионального образования по </w:t>
      </w:r>
      <w:r>
        <w:rPr>
          <w:rFonts w:ascii="Times New Roman" w:hAnsi="Times New Roman"/>
          <w:color w:val="000000"/>
          <w:sz w:val="24"/>
        </w:rPr>
        <w:t xml:space="preserve">специальности </w:t>
      </w:r>
      <w:r>
        <w:rPr>
          <w:rFonts w:ascii="Times New Roman" w:hAnsi="Times New Roman"/>
          <w:color w:val="000000"/>
          <w:sz w:val="24"/>
        </w:rPr>
        <w:t>09.02.06 Сетевое и системное администрирование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планируемые результаты освоения образовательной программы, примерные условия реализации образовательной программы.</w:t>
      </w:r>
    </w:p>
    <w:p w14:paraId="8A000000">
      <w:pPr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</w:t>
      </w:r>
      <w:r>
        <w:rPr>
          <w:rFonts w:ascii="Times New Roman" w:hAnsi="Times New Roman"/>
          <w:color w:val="000000"/>
          <w:sz w:val="24"/>
        </w:rPr>
        <w:t>специальности 09.02.06 Сетевое и системное администрирование</w:t>
      </w:r>
      <w:r>
        <w:rPr>
          <w:rFonts w:ascii="Times New Roman" w:hAnsi="Times New Roman"/>
          <w:i w:val="1"/>
          <w:color w:val="000000"/>
          <w:sz w:val="24"/>
        </w:rPr>
        <w:t xml:space="preserve"> </w:t>
      </w:r>
      <w:r>
        <w:rPr>
          <w:rFonts w:ascii="Times New Roman" w:hAnsi="Times New Roman"/>
          <w:sz w:val="24"/>
        </w:rPr>
        <w:t>среднего профессионального образования.</w:t>
      </w:r>
    </w:p>
    <w:p w14:paraId="8B000000">
      <w:bookmarkStart w:id="7" w:name="__RefHeading___3"/>
      <w:bookmarkEnd w:id="7"/>
      <w:pPr>
        <w:pStyle w:val="Style_8"/>
        <w:spacing w:after="0" w:before="0" w:line="276" w:lineRule="auto"/>
        <w:ind/>
      </w:pPr>
      <w:r>
        <w:t>1.2. Нормативные документы</w:t>
      </w:r>
    </w:p>
    <w:p w14:paraId="8C000000">
      <w:pPr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8D000000">
      <w:pPr>
        <w:spacing w:after="0" w:line="276" w:lineRule="auto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8E000000">
      <w:pPr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Федеральный государственный образовательный стандарт среднего профессионального образования по </w:t>
      </w:r>
      <w:r>
        <w:rPr>
          <w:rFonts w:ascii="Times New Roman" w:hAnsi="Times New Roman"/>
          <w:color w:val="000000"/>
          <w:sz w:val="24"/>
        </w:rPr>
        <w:t>специальности 09.02.06</w:t>
      </w:r>
      <w:r>
        <w:rPr>
          <w:rFonts w:ascii="Times New Roman" w:hAnsi="Times New Roman"/>
          <w:color w:val="000000"/>
          <w:sz w:val="24"/>
        </w:rPr>
        <w:t xml:space="preserve"> Сетевое и системное администрирование</w:t>
      </w:r>
      <w:r>
        <w:rPr>
          <w:rFonts w:ascii="Times New Roman" w:hAnsi="Times New Roman"/>
          <w:i w:val="1"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(Приказ </w:t>
      </w:r>
      <w:r>
        <w:rPr>
          <w:rFonts w:ascii="Times New Roman" w:hAnsi="Times New Roman"/>
          <w:color w:val="000000"/>
          <w:sz w:val="24"/>
        </w:rPr>
        <w:t>Министерства просвещения Российской Федерации от 10.07.2023 г. N 519</w:t>
      </w:r>
      <w:r>
        <w:rPr>
          <w:rFonts w:ascii="Times New Roman" w:hAnsi="Times New Roman"/>
          <w:sz w:val="24"/>
        </w:rPr>
        <w:t>);</w:t>
      </w:r>
    </w:p>
    <w:p w14:paraId="8F000000">
      <w:pPr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 организации и осуществления образовательной деятельности по образовательным программам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Приказ Минпросвещения России от 24.08.2022 № 762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90000000">
      <w:pPr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 проведения государственной итоговой аттестации по образовательным программам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Приказ Минпросвещения России от 08.11.2021 № 800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91000000">
      <w:pPr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 практической подготовке обучающихся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>Приказ Минобрнауки России № 885, Минпросвещения России № 390 от 05.08.2020);</w:t>
      </w:r>
    </w:p>
    <w:p w14:paraId="92000000">
      <w:pPr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</w:t>
      </w:r>
      <w:r>
        <w:rPr>
          <w:rFonts w:ascii="Times New Roman" w:hAnsi="Times New Roman"/>
          <w:sz w:val="24"/>
        </w:rPr>
        <w:t>ь</w:t>
      </w:r>
      <w:r>
        <w:rPr>
          <w:rFonts w:ascii="Times New Roman" w:hAnsi="Times New Roman"/>
          <w:sz w:val="24"/>
        </w:rPr>
        <w:t xml:space="preserve"> профессий рабочих, должностей служащих, по которым осуществляется профессиональное обучение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Приказ Минпросвещения Росси</w:t>
      </w:r>
      <w:r>
        <w:rPr>
          <w:rFonts w:ascii="Times New Roman" w:hAnsi="Times New Roman"/>
          <w:sz w:val="24"/>
        </w:rPr>
        <w:t xml:space="preserve">и </w:t>
      </w:r>
      <w:r>
        <w:rPr>
          <w:rFonts w:ascii="Times New Roman" w:hAnsi="Times New Roman"/>
          <w:sz w:val="24"/>
        </w:rPr>
        <w:t>от 14.07.2023 № 534</w:t>
      </w:r>
      <w:r>
        <w:rPr>
          <w:rFonts w:ascii="Times New Roman" w:hAnsi="Times New Roman"/>
          <w:sz w:val="24"/>
        </w:rPr>
        <w:t>);</w:t>
      </w:r>
    </w:p>
    <w:p w14:paraId="93000000">
      <w:pPr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Министерства Просвещения Российской Федерации от 13 декабря 2023 г. № 932);</w:t>
      </w:r>
    </w:p>
    <w:p w14:paraId="94000000">
      <w:pPr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95000000">
      <w:pPr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96000000">
      <w:pPr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29.09.2020 № 680н «Об утверждении профессионального стандарта 06.026 «Системный администратор информационно-коммуникационных систем»</w:t>
      </w:r>
    </w:p>
    <w:p w14:paraId="97000000">
      <w:bookmarkStart w:id="8" w:name="__RefHeading___4"/>
      <w:bookmarkEnd w:id="8"/>
      <w:pPr>
        <w:pStyle w:val="Style_8"/>
        <w:spacing w:after="0" w:before="0"/>
        <w:ind/>
      </w:pPr>
      <w:bookmarkStart w:id="9" w:name="_Hlk183602055"/>
      <w:r>
        <w:t>1.3. Перечень сокращений</w:t>
      </w:r>
      <w:r>
        <w:t>.</w:t>
      </w:r>
    </w:p>
    <w:p w14:paraId="98000000">
      <w:pPr>
        <w:pStyle w:val="Style_8"/>
        <w:spacing w:after="0" w:before="0"/>
        <w:ind/>
      </w:pPr>
    </w:p>
    <w:p w14:paraId="99000000">
      <w:pPr>
        <w:tabs>
          <w:tab w:leader="none" w:pos="993" w:val="left"/>
        </w:tabs>
        <w:spacing w:after="0"/>
        <w:ind w:firstLine="709" w:left="0"/>
        <w:jc w:val="both"/>
        <w:rPr>
          <w:rFonts w:ascii="Times New Roman" w:hAnsi="Times New Roman"/>
          <w:sz w:val="24"/>
        </w:rPr>
      </w:pPr>
      <w:bookmarkStart w:id="10" w:name="_Hlk183601256"/>
      <w:r>
        <w:rPr>
          <w:rFonts w:ascii="Times New Roman" w:hAnsi="Times New Roman"/>
          <w:sz w:val="24"/>
        </w:rPr>
        <w:t>ВЧ</w:t>
      </w:r>
      <w:r>
        <w:rPr>
          <w:rFonts w:ascii="Times New Roman" w:hAnsi="Times New Roman"/>
          <w:sz w:val="24"/>
        </w:rPr>
        <w:t xml:space="preserve"> – вариативная часть образовательной программы;</w:t>
      </w:r>
    </w:p>
    <w:p w14:paraId="9A000000">
      <w:pPr>
        <w:tabs>
          <w:tab w:leader="none" w:pos="993" w:val="left"/>
        </w:tabs>
        <w:spacing w:after="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9B000000">
      <w:pPr>
        <w:tabs>
          <w:tab w:leader="none" w:pos="993" w:val="left"/>
        </w:tabs>
        <w:spacing w:after="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9C000000">
      <w:pPr>
        <w:tabs>
          <w:tab w:leader="none" w:pos="993" w:val="left"/>
        </w:tabs>
        <w:spacing w:after="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9D000000">
      <w:pPr>
        <w:tabs>
          <w:tab w:leader="none" w:pos="993" w:val="left"/>
        </w:tabs>
        <w:spacing w:after="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ОК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общие компетенции;</w:t>
      </w:r>
    </w:p>
    <w:p w14:paraId="9E000000">
      <w:pPr>
        <w:tabs>
          <w:tab w:leader="none" w:pos="993" w:val="left"/>
        </w:tabs>
        <w:spacing w:after="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9F000000">
      <w:pPr>
        <w:tabs>
          <w:tab w:leader="none" w:pos="993" w:val="left"/>
        </w:tabs>
        <w:spacing w:after="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A0000000">
      <w:pPr>
        <w:tabs>
          <w:tab w:leader="none" w:pos="993" w:val="left"/>
        </w:tabs>
        <w:spacing w:after="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A1000000">
      <w:pPr>
        <w:tabs>
          <w:tab w:leader="none" w:pos="993" w:val="left"/>
        </w:tabs>
        <w:spacing w:after="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A2000000">
      <w:pPr>
        <w:tabs>
          <w:tab w:leader="none" w:pos="993" w:val="left"/>
        </w:tabs>
        <w:spacing w:after="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A3000000">
      <w:pPr>
        <w:tabs>
          <w:tab w:leader="none" w:pos="993" w:val="left"/>
        </w:tabs>
        <w:spacing w:after="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A4000000">
      <w:pPr>
        <w:tabs>
          <w:tab w:leader="none" w:pos="993" w:val="left"/>
        </w:tabs>
        <w:spacing w:after="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ПОП-П </w:t>
      </w:r>
      <w:r>
        <w:rPr>
          <w:rFonts w:ascii="Times New Roman" w:hAnsi="Times New Roman"/>
          <w:sz w:val="24"/>
        </w:rPr>
        <w:t>– примерная образовательная программа</w:t>
      </w:r>
      <w:r>
        <w:rPr>
          <w:rFonts w:ascii="Times New Roman" w:hAnsi="Times New Roman"/>
          <w:sz w:val="24"/>
        </w:rPr>
        <w:t xml:space="preserve"> «Профессионалитет»;</w:t>
      </w:r>
    </w:p>
    <w:p w14:paraId="A5000000">
      <w:pPr>
        <w:tabs>
          <w:tab w:leader="none" w:pos="993" w:val="left"/>
        </w:tabs>
        <w:spacing w:after="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A6000000">
      <w:pPr>
        <w:tabs>
          <w:tab w:leader="none" w:pos="993" w:val="left"/>
        </w:tabs>
        <w:spacing w:after="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ПП- производственная практика;</w:t>
      </w:r>
    </w:p>
    <w:p w14:paraId="A7000000">
      <w:pPr>
        <w:tabs>
          <w:tab w:leader="none" w:pos="993" w:val="left"/>
        </w:tabs>
        <w:spacing w:after="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14:paraId="A8000000">
      <w:pPr>
        <w:tabs>
          <w:tab w:leader="none" w:pos="993" w:val="left"/>
        </w:tabs>
        <w:spacing w:after="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цикл;</w:t>
      </w:r>
    </w:p>
    <w:p w14:paraId="A9000000">
      <w:pPr>
        <w:tabs>
          <w:tab w:leader="none" w:pos="993" w:val="left"/>
        </w:tabs>
        <w:spacing w:after="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AA000000">
      <w:pPr>
        <w:tabs>
          <w:tab w:leader="none" w:pos="993" w:val="left"/>
        </w:tabs>
        <w:spacing w:after="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УМК –</w:t>
      </w:r>
      <w:r>
        <w:rPr>
          <w:rFonts w:ascii="Times New Roman" w:hAnsi="Times New Roman"/>
          <w:sz w:val="24"/>
        </w:rPr>
        <w:t xml:space="preserve"> учебно-методический комплект</w:t>
      </w:r>
    </w:p>
    <w:p w14:paraId="AB000000">
      <w:pPr>
        <w:tabs>
          <w:tab w:leader="none" w:pos="993" w:val="left"/>
        </w:tabs>
        <w:spacing w:after="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УП- учебная практика;</w:t>
      </w:r>
      <w:bookmarkEnd w:id="9"/>
      <w:bookmarkEnd w:id="10"/>
    </w:p>
    <w:p w14:paraId="AC000000">
      <w:pPr>
        <w:tabs>
          <w:tab w:leader="none" w:pos="993" w:val="left"/>
        </w:tabs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</w:t>
      </w:r>
      <w:r>
        <w:rPr>
          <w:rFonts w:ascii="Times New Roman" w:hAnsi="Times New Roman"/>
          <w:sz w:val="24"/>
        </w:rPr>
        <w:t>.</w:t>
      </w:r>
    </w:p>
    <w:p w14:paraId="AD000000">
      <w:pPr>
        <w:spacing w:after="0" w:line="276" w:lineRule="auto"/>
        <w:ind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br w:type="page"/>
      </w:r>
    </w:p>
    <w:p w14:paraId="AE000000">
      <w:pPr>
        <w:spacing w:after="0" w:line="276" w:lineRule="auto"/>
        <w:ind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 xml:space="preserve">Раздел 2. Основные характеристики образовательной программы </w:t>
      </w:r>
    </w:p>
    <w:p w14:paraId="AF000000">
      <w:pPr>
        <w:spacing w:after="0" w:line="276" w:lineRule="auto"/>
        <w:ind/>
        <w:rPr>
          <w:rFonts w:ascii="Times New Roman" w:hAnsi="Times New Roman"/>
          <w:b w:val="1"/>
        </w:rPr>
      </w:pPr>
    </w:p>
    <w:tbl>
      <w:tblPr>
        <w:tblStyle w:val="Style_2"/>
        <w:tblW w:type="auto" w:w="0"/>
        <w:tblInd w:type="dxa" w:w="-88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254"/>
        <w:gridCol w:w="3118"/>
        <w:gridCol w:w="27"/>
        <w:gridCol w:w="541"/>
        <w:gridCol w:w="2976"/>
      </w:tblGrid>
      <w:tr>
        <w:tc>
          <w:tcPr>
            <w:tcW w:type="dxa" w:w="42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00000">
            <w:pPr>
              <w:spacing w:after="0" w:line="276" w:lineRule="auto"/>
              <w:ind/>
              <w:jc w:val="center"/>
              <w:rPr>
                <w:rFonts w:ascii="Times New Roman" w:hAnsi="Times New Roman"/>
                <w:b w:val="1"/>
              </w:rPr>
            </w:pPr>
            <w:bookmarkStart w:id="11" w:name="_Hlk156810577"/>
            <w:r>
              <w:rPr>
                <w:rFonts w:ascii="Times New Roman" w:hAnsi="Times New Roman"/>
                <w:b w:val="1"/>
              </w:rPr>
              <w:t>Параметр</w:t>
            </w:r>
          </w:p>
        </w:tc>
        <w:tc>
          <w:tcPr>
            <w:tcW w:type="dxa" w:w="666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00000">
            <w:pPr>
              <w:spacing w:after="0" w:line="276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Данные</w:t>
            </w:r>
          </w:p>
        </w:tc>
      </w:tr>
      <w:tr>
        <w:tc>
          <w:tcPr>
            <w:tcW w:type="dxa" w:w="42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Отрасль, для которой разработана образовательная программа</w:t>
            </w:r>
          </w:p>
        </w:tc>
        <w:tc>
          <w:tcPr>
            <w:tcW w:type="dxa" w:w="666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Машиностроение</w:t>
            </w:r>
          </w:p>
          <w:p w14:paraId="B4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Радиоэлектроника</w:t>
            </w:r>
          </w:p>
          <w:p w14:paraId="B5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Клиническая и профилактическая медицина</w:t>
            </w:r>
          </w:p>
          <w:p w14:paraId="B6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 массовой информации и коммуникационные технологии Правоохранительная сфера и управление</w:t>
            </w:r>
          </w:p>
          <w:p w14:paraId="B7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Информационные технологии</w:t>
            </w:r>
          </w:p>
          <w:p w14:paraId="B8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Строительная отрасль</w:t>
            </w:r>
          </w:p>
          <w:p w14:paraId="B9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Топливно-энергетический комплекс</w:t>
            </w:r>
          </w:p>
          <w:p w14:paraId="BA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Туризм и сфера услуг</w:t>
            </w:r>
          </w:p>
          <w:p w14:paraId="BB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Легкая промышленность</w:t>
            </w:r>
          </w:p>
          <w:p w14:paraId="BC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Искусство и креативная индустрия</w:t>
            </w:r>
          </w:p>
          <w:p w14:paraId="BD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Металлургия</w:t>
            </w:r>
          </w:p>
          <w:p w14:paraId="BE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Электротехническая промышленность</w:t>
            </w:r>
          </w:p>
          <w:p w14:paraId="BF000000">
            <w:pPr>
              <w:spacing w:after="0" w:line="240" w:lineRule="auto"/>
              <w:ind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Горнодобывающая отрасль</w:t>
            </w:r>
          </w:p>
        </w:tc>
      </w:tr>
      <w:tr>
        <w:tc>
          <w:tcPr>
            <w:tcW w:type="dxa" w:w="42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00000">
            <w:pPr>
              <w:spacing w:after="0" w:line="240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Перечень профессиональных стандартов, соответствующих профессиональной деятельности выпускников (при наличии)</w:t>
            </w:r>
          </w:p>
        </w:tc>
        <w:tc>
          <w:tcPr>
            <w:tcW w:type="dxa" w:w="666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06.026 Системный администратор информационно-коммуникационных систем</w:t>
            </w:r>
          </w:p>
          <w:p w14:paraId="C2000000">
            <w:pPr>
              <w:spacing w:after="0" w:line="240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i w:val="1"/>
              </w:rPr>
              <w:t>(</w:t>
            </w:r>
            <w:r>
              <w:rPr>
                <w:rFonts w:ascii="Times New Roman" w:hAnsi="Times New Roman"/>
                <w:i w:val="1"/>
              </w:rPr>
              <w:t>Приказ Министерства труда и социальной защиты Российской Федерации от 29.09.2020 № 680н)</w:t>
            </w:r>
          </w:p>
        </w:tc>
      </w:tr>
      <w:tr>
        <w:trPr>
          <w:trHeight w:hRule="atLeast" w:val="491"/>
        </w:trPr>
        <w:tc>
          <w:tcPr>
            <w:tcW w:type="dxa" w:w="42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  <w:p w14:paraId="C4000000"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  <w:p w14:paraId="C5000000">
            <w:pPr>
              <w:tabs>
                <w:tab w:leader="none" w:pos="1124" w:val="left"/>
              </w:tabs>
              <w:spacing w:after="0"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 массовой информации и коммуникационные технологии</w:t>
            </w:r>
          </w:p>
        </w:tc>
        <w:tc>
          <w:tcPr>
            <w:tcW w:type="dxa" w:w="354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Радиоэлектроника</w:t>
            </w:r>
          </w:p>
        </w:tc>
      </w:tr>
      <w:tr>
        <w:trPr>
          <w:trHeight w:hRule="atLeast" w:val="655"/>
        </w:trPr>
        <w:tc>
          <w:tcPr>
            <w:tcW w:type="dxa" w:w="4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06.019 Технический писатель (специалист по технической документации в области информационных технологий)</w:t>
            </w:r>
          </w:p>
          <w:p w14:paraId="C9000000">
            <w:pPr>
              <w:spacing w:after="0" w:line="240" w:lineRule="auto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(Приказ Министерства труда и социальной защиты Российской Федерации от 03.10.2022 № 609н)</w:t>
            </w:r>
          </w:p>
          <w:p w14:paraId="CA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06.044 Консультант в области развития цифровой грамотности населения (цифровой куратор) </w:t>
            </w:r>
          </w:p>
          <w:p w14:paraId="CB000000">
            <w:pPr>
              <w:spacing w:after="0" w:line="240" w:lineRule="auto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(Приказ Министерства труда и социальной защиты Российской Федерации от 31 октября 2018 года № 682н)</w:t>
            </w:r>
          </w:p>
        </w:tc>
        <w:tc>
          <w:tcPr>
            <w:tcW w:type="dxa" w:w="354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06.033 Специалист по защите информации в автоматизированных системах</w:t>
            </w:r>
          </w:p>
          <w:p w14:paraId="CD000000">
            <w:pPr>
              <w:spacing w:after="0" w:line="240" w:lineRule="auto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  <w:sz w:val="24"/>
              </w:rPr>
              <w:t>(Приказ Министерства труда и социальной защиты Российской Федерации от 14 сентября 2022 г. № 525н)</w:t>
            </w:r>
          </w:p>
          <w:p w14:paraId="CE000000"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508"/>
        </w:trPr>
        <w:tc>
          <w:tcPr>
            <w:tcW w:type="dxa" w:w="4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Информационные технологии</w:t>
            </w:r>
          </w:p>
        </w:tc>
        <w:tc>
          <w:tcPr>
            <w:tcW w:type="dxa" w:w="354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Электротехническая промышленность</w:t>
            </w:r>
          </w:p>
        </w:tc>
      </w:tr>
      <w:tr>
        <w:trPr>
          <w:trHeight w:hRule="atLeast" w:val="344"/>
        </w:trPr>
        <w:tc>
          <w:tcPr>
            <w:tcW w:type="dxa" w:w="4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06.015 Специалист по информационным системам </w:t>
            </w:r>
            <w:r>
              <w:rPr>
                <w:rFonts w:ascii="Times New Roman" w:hAnsi="Times New Roman"/>
                <w:i w:val="1"/>
              </w:rPr>
              <w:t>(Приказ Министерства труда и социальной защиты Российской Федерации от 29.09.2020 № 680н)</w:t>
            </w:r>
          </w:p>
          <w:p w14:paraId="D2000000">
            <w:pPr>
              <w:spacing w:after="0" w:line="240" w:lineRule="auto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06.030 Специалист по защите информации в телекоммуникационных системах и </w:t>
            </w:r>
            <w:r>
              <w:rPr>
                <w:rFonts w:ascii="Times New Roman" w:hAnsi="Times New Roman"/>
                <w:i w:val="1"/>
              </w:rPr>
              <w:t xml:space="preserve">сетях </w:t>
            </w:r>
          </w:p>
          <w:p w14:paraId="D3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 w:val="1"/>
              </w:rPr>
              <w:t xml:space="preserve">(Приказ Министерства труда и социальной защиты Российской Федерации от </w:t>
            </w:r>
            <w:r>
              <w:rPr>
                <w:rFonts w:ascii="Times New Roman" w:hAnsi="Times New Roman"/>
                <w:i w:val="1"/>
              </w:rPr>
              <w:t>14.09.2022№ 536н)</w:t>
            </w:r>
          </w:p>
        </w:tc>
        <w:tc>
          <w:tcPr>
            <w:tcW w:type="dxa" w:w="354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нет</w:t>
            </w:r>
          </w:p>
        </w:tc>
      </w:tr>
      <w:tr>
        <w:trPr>
          <w:trHeight w:hRule="atLeast" w:val="344"/>
        </w:trPr>
        <w:tc>
          <w:tcPr>
            <w:tcW w:type="dxa" w:w="4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Машиностроение</w:t>
            </w:r>
          </w:p>
          <w:p w14:paraId="D6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Клиническая и профилактическая медицина</w:t>
            </w:r>
          </w:p>
          <w:p w14:paraId="D7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Правоохранительная сфера и управление</w:t>
            </w:r>
          </w:p>
          <w:p w14:paraId="D8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Строительная отрасль</w:t>
            </w:r>
          </w:p>
          <w:p w14:paraId="D9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Топливно-энергетический комплекс</w:t>
            </w:r>
          </w:p>
          <w:p w14:paraId="DA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Туризм и сфера услуг</w:t>
            </w:r>
          </w:p>
          <w:p w14:paraId="DB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Легкая промышленность</w:t>
            </w:r>
          </w:p>
          <w:p w14:paraId="DC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Искусство и креативная индустрия</w:t>
            </w:r>
          </w:p>
          <w:p w14:paraId="DD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Металлургия</w:t>
            </w:r>
          </w:p>
          <w:p w14:paraId="DE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Горнодобывающая отрасль</w:t>
            </w:r>
          </w:p>
        </w:tc>
        <w:tc>
          <w:tcPr>
            <w:tcW w:type="dxa" w:w="354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00000"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344"/>
        </w:trPr>
        <w:tc>
          <w:tcPr>
            <w:tcW w:type="dxa" w:w="4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-</w:t>
            </w:r>
          </w:p>
        </w:tc>
        <w:tc>
          <w:tcPr>
            <w:tcW w:type="dxa" w:w="354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00000"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42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666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Наличие допуска к государственной тайне (при необходимости)</w:t>
            </w:r>
          </w:p>
        </w:tc>
      </w:tr>
      <w:tr>
        <w:tc>
          <w:tcPr>
            <w:tcW w:type="dxa" w:w="42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Реквизиты ФГОС СПО </w:t>
            </w:r>
          </w:p>
        </w:tc>
        <w:tc>
          <w:tcPr>
            <w:tcW w:type="dxa" w:w="666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Министерства образования и науки Российской Федерации от 10.07.2023 г. № 518 «Об утверждении федерального государственного образовательного стандарта среднего профессионального образования по специальности 09.02.06 «Сетевое и системное администрирование»</w:t>
            </w:r>
          </w:p>
        </w:tc>
      </w:tr>
      <w:tr>
        <w:trPr>
          <w:trHeight w:hRule="atLeast" w:val="117"/>
        </w:trPr>
        <w:tc>
          <w:tcPr>
            <w:tcW w:type="dxa" w:w="42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Квалификация (-и) выпускника </w:t>
            </w:r>
          </w:p>
        </w:tc>
        <w:tc>
          <w:tcPr>
            <w:tcW w:type="dxa" w:w="666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Системный администратор</w:t>
            </w:r>
          </w:p>
        </w:tc>
      </w:tr>
      <w:tr>
        <w:trPr>
          <w:trHeight w:hRule="atLeast" w:val="117"/>
        </w:trPr>
        <w:tc>
          <w:tcPr>
            <w:tcW w:type="dxa" w:w="42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Направленности (при наличии)</w:t>
            </w:r>
          </w:p>
        </w:tc>
        <w:tc>
          <w:tcPr>
            <w:tcW w:type="dxa" w:w="666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Эксплуатация объектов сетевой инфраструктуры</w:t>
            </w:r>
          </w:p>
          <w:p w14:paraId="EA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Эксплуатация операционных систем</w:t>
            </w:r>
          </w:p>
          <w:p w14:paraId="EB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Эксплуатация облачных сервисов</w:t>
            </w:r>
          </w:p>
        </w:tc>
      </w:tr>
      <w:tr>
        <w:trPr>
          <w:trHeight w:hRule="atLeast" w:val="180"/>
        </w:trPr>
        <w:tc>
          <w:tcPr>
            <w:tcW w:type="dxa" w:w="42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type="dxa" w:w="368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 массовой информации и коммуникационные технологии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Радиоэлектроника</w:t>
            </w:r>
          </w:p>
        </w:tc>
      </w:tr>
      <w:tr>
        <w:trPr>
          <w:trHeight w:hRule="atLeast" w:val="255"/>
        </w:trPr>
        <w:tc>
          <w:tcPr>
            <w:tcW w:type="dxa" w:w="4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68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Оформитель технической документации</w:t>
            </w:r>
          </w:p>
          <w:p w14:paraId="F0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Консультант в области развития цифровой грамотности населения (цифровой куратор)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Оператор электронно-вычислительных и вычислительных машин</w:t>
            </w:r>
          </w:p>
        </w:tc>
      </w:tr>
      <w:tr>
        <w:trPr>
          <w:trHeight w:hRule="atLeast" w:val="311"/>
        </w:trPr>
        <w:tc>
          <w:tcPr>
            <w:tcW w:type="dxa" w:w="4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68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Электротехническая промышленность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Информационные технологии</w:t>
            </w:r>
          </w:p>
        </w:tc>
      </w:tr>
      <w:tr>
        <w:trPr>
          <w:trHeight w:hRule="atLeast" w:val="219"/>
        </w:trPr>
        <w:tc>
          <w:tcPr>
            <w:tcW w:type="dxa" w:w="4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68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Монтажник оборудования связи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Консультант в области развития цифровой грамотности населения (цифровой куратор)</w:t>
            </w:r>
          </w:p>
          <w:p w14:paraId="F6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Монтажник оборудования связи</w:t>
            </w:r>
          </w:p>
          <w:p w14:paraId="F7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Оператор электронно-вычислительных и вычислительных машин</w:t>
            </w:r>
          </w:p>
        </w:tc>
      </w:tr>
      <w:tr>
        <w:trPr>
          <w:trHeight w:hRule="atLeast" w:val="219"/>
        </w:trPr>
        <w:tc>
          <w:tcPr>
            <w:tcW w:type="dxa" w:w="4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68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Машиностроение, Клиническая и профилактическая медицина, Правоохранительная сфера и управление, Строительная отрасль, Топливно-энергетический комплекс, Туризм и сфера услуг, Легкая промышленность, Искусство и креативная индустрия, Металлургия, Горнодобывающая отрасль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00000"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219"/>
        </w:trPr>
        <w:tc>
          <w:tcPr>
            <w:tcW w:type="dxa" w:w="4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68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-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00000"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597"/>
        </w:trPr>
        <w:tc>
          <w:tcPr>
            <w:tcW w:type="dxa" w:w="42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Нормативный срок и объем реализации образовательной программы</w:t>
            </w:r>
          </w:p>
          <w:p w14:paraId="FD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 базе 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ОО</w:t>
            </w:r>
          </w:p>
          <w:p w14:paraId="FE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 базе 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ОО</w:t>
            </w:r>
          </w:p>
        </w:tc>
        <w:tc>
          <w:tcPr>
            <w:tcW w:type="dxa" w:w="666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00000"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  <w:p w14:paraId="0001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3года 10 месяцев</w:t>
            </w:r>
            <w:r>
              <w:rPr>
                <w:rFonts w:ascii="Times New Roman" w:hAnsi="Times New Roman"/>
              </w:rPr>
              <w:t>/5940</w:t>
            </w:r>
          </w:p>
          <w:p w14:paraId="01010000">
            <w:pPr>
              <w:spacing w:after="0" w:line="240" w:lineRule="auto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2 года 10 месяцев</w:t>
            </w:r>
            <w:r>
              <w:rPr>
                <w:rFonts w:ascii="Times New Roman" w:hAnsi="Times New Roman"/>
              </w:rPr>
              <w:t>/4464</w:t>
            </w:r>
          </w:p>
        </w:tc>
      </w:tr>
      <w:tr>
        <w:trPr>
          <w:trHeight w:hRule="atLeast" w:val="229"/>
        </w:trPr>
        <w:tc>
          <w:tcPr>
            <w:tcW w:type="dxa" w:w="42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1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0301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базе ООО</w:t>
            </w:r>
          </w:p>
        </w:tc>
        <w:tc>
          <w:tcPr>
            <w:tcW w:type="dxa" w:w="368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10000">
            <w:pPr>
              <w:spacing w:after="0" w:line="240" w:lineRule="auto"/>
              <w:ind/>
              <w:rPr>
                <w:rFonts w:ascii="Times New Roman" w:hAnsi="Times New Roman"/>
                <w:i w:val="1"/>
                <w:highlight w:val="cyan"/>
              </w:rPr>
            </w:pPr>
            <w:r>
              <w:rPr>
                <w:rFonts w:ascii="Times New Roman" w:hAnsi="Times New Roman"/>
              </w:rPr>
              <w:t>Средства массовой информации и коммуникационные технологии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10000">
            <w:pPr>
              <w:spacing w:after="0" w:line="240" w:lineRule="auto"/>
              <w:ind/>
              <w:rPr>
                <w:rFonts w:ascii="Times New Roman" w:hAnsi="Times New Roman"/>
                <w:i w:val="1"/>
                <w:highlight w:val="cyan"/>
              </w:rPr>
            </w:pPr>
            <w:r>
              <w:rPr>
                <w:rFonts w:ascii="Times New Roman" w:hAnsi="Times New Roman"/>
              </w:rPr>
              <w:t>Радиоэлектроника</w:t>
            </w:r>
          </w:p>
        </w:tc>
      </w:tr>
      <w:tr>
        <w:trPr>
          <w:trHeight w:hRule="atLeast" w:val="279"/>
        </w:trPr>
        <w:tc>
          <w:tcPr>
            <w:tcW w:type="dxa" w:w="4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68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10000">
            <w:pPr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3года 6 мес/ /53</w:t>
            </w:r>
            <w:r>
              <w:rPr>
                <w:rFonts w:ascii="Times New Roman" w:hAnsi="Times New Roman"/>
              </w:rPr>
              <w:t>64</w:t>
            </w:r>
          </w:p>
          <w:p w14:paraId="07010000">
            <w:pPr>
              <w:spacing w:after="0" w:line="240" w:lineRule="auto"/>
              <w:ind/>
              <w:jc w:val="both"/>
              <w:rPr>
                <w:rFonts w:ascii="Times New Roman" w:hAnsi="Times New Roman"/>
                <w:highlight w:val="cyan"/>
              </w:rPr>
            </w:pP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1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года 10 месяцев/4464</w:t>
            </w:r>
          </w:p>
          <w:p w14:paraId="09010000"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295"/>
        </w:trPr>
        <w:tc>
          <w:tcPr>
            <w:tcW w:type="dxa" w:w="4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68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10000">
            <w:pPr>
              <w:spacing w:after="0" w:line="240" w:lineRule="auto"/>
              <w:ind/>
              <w:rPr>
                <w:rFonts w:ascii="Times New Roman" w:hAnsi="Times New Roman"/>
                <w:highlight w:val="cyan"/>
              </w:rPr>
            </w:pPr>
            <w:r>
              <w:rPr>
                <w:rFonts w:ascii="Times New Roman" w:hAnsi="Times New Roman"/>
              </w:rPr>
              <w:t>Электротехническая промышленность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10000">
            <w:pPr>
              <w:spacing w:after="0" w:line="240" w:lineRule="auto"/>
              <w:ind/>
              <w:rPr>
                <w:rFonts w:ascii="Times New Roman" w:hAnsi="Times New Roman"/>
                <w:highlight w:val="cyan"/>
              </w:rPr>
            </w:pPr>
            <w:r>
              <w:rPr>
                <w:rFonts w:ascii="Times New Roman" w:hAnsi="Times New Roman"/>
              </w:rPr>
              <w:t>Информационные технологии</w:t>
            </w:r>
          </w:p>
        </w:tc>
      </w:tr>
      <w:tr>
        <w:trPr>
          <w:trHeight w:hRule="atLeast" w:val="579"/>
        </w:trPr>
        <w:tc>
          <w:tcPr>
            <w:tcW w:type="dxa" w:w="4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68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1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3года 10 месяцев/5940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1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3года 10 месяцев/5940</w:t>
            </w:r>
          </w:p>
          <w:p w14:paraId="0E010000"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97"/>
        </w:trPr>
        <w:tc>
          <w:tcPr>
            <w:tcW w:type="dxa" w:w="4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68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1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Машиностроение</w:t>
            </w:r>
          </w:p>
          <w:p w14:paraId="1001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Клиническая и профилактическая медицина</w:t>
            </w:r>
          </w:p>
          <w:p w14:paraId="1101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Правоохранительная сфера и управление</w:t>
            </w:r>
          </w:p>
          <w:p w14:paraId="1201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Строительная отрасль</w:t>
            </w:r>
          </w:p>
          <w:p w14:paraId="1301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Топливно-энергетический комплекс</w:t>
            </w:r>
          </w:p>
          <w:p w14:paraId="1401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Туризм и сфера услуг</w:t>
            </w:r>
          </w:p>
          <w:p w14:paraId="1501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Легкая промышленность</w:t>
            </w:r>
          </w:p>
          <w:p w14:paraId="1601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Искусство и креативная индустрия</w:t>
            </w:r>
          </w:p>
          <w:p w14:paraId="1701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Металлургия</w:t>
            </w:r>
          </w:p>
          <w:p w14:paraId="1801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Горнодобывающая отрасль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10000"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176"/>
        </w:trPr>
        <w:tc>
          <w:tcPr>
            <w:tcW w:type="dxa" w:w="4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68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1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-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1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bookmarkEnd w:id="11"/>
          </w:p>
        </w:tc>
      </w:tr>
      <w:tr>
        <w:tc>
          <w:tcPr>
            <w:tcW w:type="dxa" w:w="42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1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практики (всего/из них производственной практики)</w:t>
            </w:r>
          </w:p>
        </w:tc>
        <w:tc>
          <w:tcPr>
            <w:tcW w:type="dxa" w:w="666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10000">
            <w:pPr>
              <w:spacing w:after="0" w:line="240" w:lineRule="auto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900/396</w:t>
            </w:r>
          </w:p>
        </w:tc>
      </w:tr>
      <w:tr>
        <w:trPr>
          <w:trHeight w:hRule="atLeast" w:val="483"/>
        </w:trPr>
        <w:tc>
          <w:tcPr>
            <w:tcW w:type="dxa" w:w="42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1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Структура образовательной программы</w:t>
            </w:r>
          </w:p>
        </w:tc>
        <w:tc>
          <w:tcPr>
            <w:tcW w:type="dxa" w:w="314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10000">
            <w:pPr>
              <w:spacing w:after="0" w:line="240" w:lineRule="auto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</w:rPr>
              <w:t>Объем, в ак.ч.</w:t>
            </w:r>
          </w:p>
        </w:tc>
        <w:tc>
          <w:tcPr>
            <w:tcW w:type="dxa" w:w="351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10000">
            <w:pPr>
              <w:spacing w:after="0" w:line="240" w:lineRule="auto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</w:rPr>
              <w:t>в т.ч. в форме практической подготовки</w:t>
            </w:r>
          </w:p>
        </w:tc>
      </w:tr>
      <w:tr>
        <w:trPr>
          <w:trHeight w:hRule="atLeast" w:val="307"/>
        </w:trPr>
        <w:tc>
          <w:tcPr>
            <w:tcW w:type="dxa" w:w="42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1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Обязательная часть образовательной программы</w:t>
            </w:r>
          </w:p>
        </w:tc>
        <w:tc>
          <w:tcPr>
            <w:tcW w:type="dxa" w:w="314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2952</w:t>
            </w:r>
          </w:p>
        </w:tc>
        <w:tc>
          <w:tcPr>
            <w:tcW w:type="dxa" w:w="351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2158</w:t>
            </w:r>
          </w:p>
        </w:tc>
      </w:tr>
      <w:tr>
        <w:trPr>
          <w:trHeight w:hRule="atLeast" w:val="272"/>
        </w:trPr>
        <w:tc>
          <w:tcPr>
            <w:tcW w:type="dxa" w:w="42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1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социально-гуманитарный цикл</w:t>
            </w:r>
          </w:p>
        </w:tc>
        <w:tc>
          <w:tcPr>
            <w:tcW w:type="dxa" w:w="314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484</w:t>
            </w:r>
          </w:p>
        </w:tc>
        <w:tc>
          <w:tcPr>
            <w:tcW w:type="dxa" w:w="351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358</w:t>
            </w:r>
          </w:p>
        </w:tc>
      </w:tr>
      <w:tr>
        <w:trPr>
          <w:trHeight w:hRule="atLeast" w:val="379"/>
        </w:trPr>
        <w:tc>
          <w:tcPr>
            <w:tcW w:type="dxa" w:w="42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1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общепрофессиональный цикл</w:t>
            </w:r>
          </w:p>
        </w:tc>
        <w:tc>
          <w:tcPr>
            <w:tcW w:type="dxa" w:w="314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736</w:t>
            </w:r>
          </w:p>
        </w:tc>
        <w:tc>
          <w:tcPr>
            <w:tcW w:type="dxa" w:w="351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440</w:t>
            </w:r>
          </w:p>
        </w:tc>
      </w:tr>
      <w:tr>
        <w:trPr>
          <w:trHeight w:hRule="atLeast" w:val="365"/>
        </w:trPr>
        <w:tc>
          <w:tcPr>
            <w:tcW w:type="dxa" w:w="42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1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профессиональный цикл</w:t>
            </w:r>
          </w:p>
        </w:tc>
        <w:tc>
          <w:tcPr>
            <w:tcW w:type="dxa" w:w="314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1732</w:t>
            </w:r>
          </w:p>
        </w:tc>
        <w:tc>
          <w:tcPr>
            <w:tcW w:type="dxa" w:w="351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1360</w:t>
            </w:r>
          </w:p>
        </w:tc>
      </w:tr>
      <w:tr>
        <w:trPr>
          <w:trHeight w:hRule="atLeast" w:val="835"/>
        </w:trPr>
        <w:tc>
          <w:tcPr>
            <w:tcW w:type="dxa" w:w="425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10000">
            <w:pPr>
              <w:spacing w:after="0" w:line="240" w:lineRule="auto"/>
              <w:ind w:firstLine="0" w:left="4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практика:</w:t>
            </w:r>
          </w:p>
          <w:p w14:paraId="2E01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учебная</w:t>
            </w:r>
          </w:p>
          <w:p w14:paraId="2F010000">
            <w:pPr>
              <w:spacing w:after="0" w:line="240" w:lineRule="auto"/>
              <w:ind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- производственная</w:t>
            </w:r>
          </w:p>
        </w:tc>
        <w:tc>
          <w:tcPr>
            <w:tcW w:type="dxa" w:w="3145"/>
            <w:gridSpan w:val="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900</w:t>
            </w:r>
          </w:p>
          <w:p w14:paraId="3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-504</w:t>
            </w:r>
          </w:p>
          <w:p w14:paraId="3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-396</w:t>
            </w:r>
          </w:p>
        </w:tc>
        <w:tc>
          <w:tcPr>
            <w:tcW w:type="dxa" w:w="3517"/>
            <w:gridSpan w:val="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900</w:t>
            </w:r>
          </w:p>
          <w:p w14:paraId="34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-504</w:t>
            </w:r>
          </w:p>
          <w:p w14:paraId="35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-396</w:t>
            </w:r>
          </w:p>
        </w:tc>
      </w:tr>
      <w:tr>
        <w:trPr>
          <w:trHeight w:hRule="atLeast" w:val="465"/>
        </w:trPr>
        <w:tc>
          <w:tcPr>
            <w:tcW w:type="dxa" w:w="42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1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Вариативная часть образовательной программы</w:t>
            </w:r>
          </w:p>
        </w:tc>
        <w:tc>
          <w:tcPr>
            <w:tcW w:type="dxa" w:w="314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1296</w:t>
            </w:r>
          </w:p>
        </w:tc>
        <w:tc>
          <w:tcPr>
            <w:tcW w:type="dxa" w:w="351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1296</w:t>
            </w:r>
          </w:p>
        </w:tc>
      </w:tr>
      <w:tr>
        <w:trPr>
          <w:trHeight w:hRule="atLeast" w:val="314"/>
        </w:trPr>
        <w:tc>
          <w:tcPr>
            <w:tcW w:type="dxa" w:w="42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1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запрос конкретного работодателя кластера и (или) отрасли (не менее 50% объема вариативной части образовательной программы), включая цифровой образовательный модуль:</w:t>
            </w:r>
          </w:p>
        </w:tc>
        <w:tc>
          <w:tcPr>
            <w:tcW w:type="dxa" w:w="314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648</w:t>
            </w:r>
          </w:p>
        </w:tc>
        <w:tc>
          <w:tcPr>
            <w:tcW w:type="dxa" w:w="351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648</w:t>
            </w:r>
          </w:p>
        </w:tc>
      </w:tr>
      <w:tr>
        <w:trPr>
          <w:trHeight w:hRule="atLeast" w:val="377"/>
        </w:trPr>
        <w:tc>
          <w:tcPr>
            <w:tcW w:type="dxa" w:w="42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1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ГИА в форме демонстрационный экзамен и защита дипломного проекта (работы) </w:t>
            </w:r>
          </w:p>
        </w:tc>
        <w:tc>
          <w:tcPr>
            <w:tcW w:type="dxa" w:w="314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216</w:t>
            </w:r>
          </w:p>
        </w:tc>
        <w:tc>
          <w:tcPr>
            <w:tcW w:type="dxa" w:w="351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216</w:t>
            </w:r>
          </w:p>
        </w:tc>
      </w:tr>
      <w:tr>
        <w:trPr>
          <w:trHeight w:hRule="atLeast" w:val="243"/>
        </w:trPr>
        <w:tc>
          <w:tcPr>
            <w:tcW w:type="dxa" w:w="42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1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type="dxa" w:w="314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4464</w:t>
            </w:r>
          </w:p>
        </w:tc>
        <w:tc>
          <w:tcPr>
            <w:tcW w:type="dxa" w:w="351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3670</w:t>
            </w:r>
          </w:p>
        </w:tc>
      </w:tr>
    </w:tbl>
    <w:p w14:paraId="42010000">
      <w:pPr>
        <w:spacing w:after="0" w:line="276" w:lineRule="auto"/>
        <w:ind/>
        <w:rPr>
          <w:sz w:val="20"/>
        </w:rPr>
      </w:pPr>
    </w:p>
    <w:p w14:paraId="43010000">
      <w:bookmarkStart w:id="12" w:name="__RefHeading___5"/>
      <w:bookmarkEnd w:id="12"/>
      <w:pPr>
        <w:pStyle w:val="Style_6"/>
        <w:spacing w:line="276" w:lineRule="auto"/>
        <w:ind/>
      </w:pPr>
      <w:r>
        <w:t>Раздел 3. Характеристика профессиональной деятельности выпускника</w:t>
      </w:r>
    </w:p>
    <w:p w14:paraId="44010000">
      <w:bookmarkStart w:id="13" w:name="__RefHeading___6"/>
      <w:bookmarkEnd w:id="13"/>
      <w:pPr>
        <w:pStyle w:val="Style_8"/>
        <w:spacing w:after="0" w:before="0" w:line="276" w:lineRule="auto"/>
        <w:ind/>
      </w:pPr>
      <w:r>
        <w:t>3.1. Область(и) профессиональной деятельности выпускников:</w:t>
      </w:r>
    </w:p>
    <w:p w14:paraId="45010000">
      <w:bookmarkStart w:id="14" w:name="__RefHeading___7"/>
      <w:bookmarkEnd w:id="14"/>
      <w:pPr>
        <w:pStyle w:val="Style_8"/>
        <w:spacing w:after="0" w:before="0" w:line="276" w:lineRule="auto"/>
        <w:ind/>
      </w:pPr>
      <w:r>
        <w:t>06 Связь, информационные и коммуникационные технологии</w:t>
      </w:r>
    </w:p>
    <w:p w14:paraId="46010000">
      <w:bookmarkStart w:id="15" w:name="__RefHeading___8"/>
      <w:bookmarkEnd w:id="15"/>
      <w:pPr>
        <w:pStyle w:val="Style_8"/>
        <w:spacing w:after="0" w:before="0" w:line="276" w:lineRule="auto"/>
        <w:ind/>
      </w:pPr>
      <w:r>
        <w:t>3.2. Профессиональные стандарты</w:t>
      </w:r>
    </w:p>
    <w:p w14:paraId="47010000">
      <w:pPr>
        <w:spacing w:after="0"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Перечень профессиональных стандартов, учитываемых при разработке </w:t>
      </w:r>
      <w:r>
        <w:rPr>
          <w:rFonts w:ascii="Times New Roman" w:hAnsi="Times New Roman"/>
          <w:color w:val="000000"/>
          <w:sz w:val="24"/>
        </w:rPr>
        <w:t>ПО</w:t>
      </w:r>
      <w:r>
        <w:rPr>
          <w:rFonts w:ascii="Times New Roman" w:hAnsi="Times New Roman"/>
          <w:color w:val="000000"/>
          <w:sz w:val="24"/>
        </w:rPr>
        <w:t>П-П:</w:t>
      </w:r>
    </w:p>
    <w:tbl>
      <w:tblPr>
        <w:tblStyle w:val="Style_10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26"/>
        <w:gridCol w:w="1698"/>
        <w:gridCol w:w="1713"/>
        <w:gridCol w:w="2821"/>
        <w:gridCol w:w="2835"/>
      </w:tblGrid>
      <w:tr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10000">
            <w:pPr>
              <w:spacing w:line="276" w:lineRule="auto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</w:p>
        </w:tc>
        <w:tc>
          <w:tcPr>
            <w:tcW w:type="dxa" w:w="16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10000">
            <w:pPr>
              <w:spacing w:line="276" w:lineRule="auto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Код и Наименование ПС</w:t>
            </w:r>
          </w:p>
        </w:tc>
        <w:tc>
          <w:tcPr>
            <w:tcW w:type="dxa" w:w="1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10000">
            <w:pPr>
              <w:spacing w:line="276" w:lineRule="auto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Реквизиты утверждения</w:t>
            </w:r>
          </w:p>
        </w:tc>
        <w:tc>
          <w:tcPr>
            <w:tcW w:type="dxa" w:w="2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10000">
            <w:pPr>
              <w:spacing w:line="276" w:lineRule="auto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Код и наименование ОТФ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10000">
            <w:pPr>
              <w:spacing w:line="276" w:lineRule="auto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Код и наименование ТФ</w:t>
            </w:r>
          </w:p>
        </w:tc>
      </w:tr>
      <w:tr>
        <w:tc>
          <w:tcPr>
            <w:tcW w:type="dxa" w:w="4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10000">
            <w:pPr>
              <w:spacing w:line="276" w:lineRule="auto"/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16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10000">
            <w:pPr>
              <w:spacing w:line="276" w:lineRule="auto"/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06.026 «Системный администратор информационно-коммуникационных систем»</w:t>
            </w:r>
          </w:p>
        </w:tc>
        <w:tc>
          <w:tcPr>
            <w:tcW w:type="dxa" w:w="171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10000">
            <w:pPr>
              <w:spacing w:line="276" w:lineRule="auto"/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Приказ Министерства труда и социальной защиты Российской Федерации от 29.09.2020 </w:t>
            </w: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</w:rPr>
              <w:t xml:space="preserve"> 680н</w:t>
            </w:r>
          </w:p>
        </w:tc>
        <w:tc>
          <w:tcPr>
            <w:tcW w:type="dxa" w:w="28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10000">
            <w:pPr>
              <w:spacing w:line="276" w:lineRule="auto"/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ОТФ А Технические работы по обслуживанию информационно-коммуникационной системы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10000">
            <w:pPr>
              <w:spacing w:line="276" w:lineRule="auto"/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ТФ A/01.4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Выполнение работ по выявлению и устранению типичных инцидентов информационно-коммуникационных систем</w:t>
            </w:r>
          </w:p>
        </w:tc>
      </w:tr>
      <w:tr>
        <w:trPr>
          <w:trHeight w:hRule="atLeast" w:val="390"/>
        </w:trPr>
        <w:tc>
          <w:tcPr>
            <w:tcW w:type="dxa" w:w="4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6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10000">
            <w:pPr>
              <w:spacing w:line="276" w:lineRule="auto"/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ТФ A/02.4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Выполнение работ по управлению стандартными изменениями в технических и программных средствах информационно-коммуникационных систем по инструкции</w:t>
            </w:r>
          </w:p>
        </w:tc>
      </w:tr>
      <w:tr>
        <w:trPr>
          <w:trHeight w:hRule="atLeast" w:val="390"/>
        </w:trPr>
        <w:tc>
          <w:tcPr>
            <w:tcW w:type="dxa" w:w="4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6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10000">
            <w:pPr>
              <w:tabs>
                <w:tab w:leader="none" w:pos="1680" w:val="left"/>
              </w:tabs>
              <w:spacing w:line="276" w:lineRule="auto"/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ТФ A/03.4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Проведение инвентаризации и ведение учета технических и программных средств информационно-коммуникационных систем с использованием специализированных программ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>
        <w:trPr>
          <w:trHeight w:hRule="atLeast" w:val="390"/>
        </w:trPr>
        <w:tc>
          <w:tcPr>
            <w:tcW w:type="dxa" w:w="4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6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10000">
            <w:pPr>
              <w:spacing w:line="276" w:lineRule="auto"/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ТФ A/0</w:t>
            </w:r>
            <w:r>
              <w:rPr>
                <w:rFonts w:ascii="Times New Roman" w:hAnsi="Times New Roman"/>
                <w:color w:val="000000"/>
              </w:rPr>
              <w:t>4</w:t>
            </w:r>
            <w:r>
              <w:rPr>
                <w:rFonts w:ascii="Times New Roman" w:hAnsi="Times New Roman"/>
                <w:color w:val="000000"/>
              </w:rPr>
              <w:t>.4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Выполнение контроля наличия запасов, своевременного проведения ремонта и наличия сервисных контрактов на обслуживание информационно-коммуникационных систем</w:t>
            </w:r>
          </w:p>
        </w:tc>
      </w:tr>
      <w:tr>
        <w:trPr>
          <w:trHeight w:hRule="atLeast" w:val="390"/>
        </w:trPr>
        <w:tc>
          <w:tcPr>
            <w:tcW w:type="dxa" w:w="4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6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10000">
            <w:pPr>
              <w:spacing w:line="276" w:lineRule="auto"/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ТФ A/0</w:t>
            </w:r>
            <w:r>
              <w:rPr>
                <w:rFonts w:ascii="Times New Roman" w:hAnsi="Times New Roman"/>
                <w:color w:val="000000"/>
              </w:rPr>
              <w:t>5</w:t>
            </w:r>
            <w:r>
              <w:rPr>
                <w:rFonts w:ascii="Times New Roman" w:hAnsi="Times New Roman"/>
                <w:color w:val="000000"/>
              </w:rPr>
              <w:t>.4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Подготовка отчетов о приобретаемых и расходуемых компонентах, подача заявок на приобретение комплектующих и проведение ремонта обслуживаемых компонентов информационно-коммуникационных систем</w:t>
            </w:r>
          </w:p>
        </w:tc>
      </w:tr>
      <w:tr>
        <w:tc>
          <w:tcPr>
            <w:tcW w:type="dxa" w:w="4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6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10000">
            <w:pPr>
              <w:spacing w:line="276" w:lineRule="auto"/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ОТФ В Обслуживание информационно-коммуникационной системы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10000">
            <w:pPr>
              <w:spacing w:line="276" w:lineRule="auto"/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B</w:t>
            </w:r>
            <w:r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01</w:t>
            </w:r>
            <w:r>
              <w:rPr>
                <w:rFonts w:ascii="Times New Roman" w:hAnsi="Times New Roman"/>
              </w:rPr>
              <w:t>.5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Выполнение работ по выявлению и устранению инцидентов в информационно-коммуникационных системах</w:t>
            </w:r>
          </w:p>
        </w:tc>
      </w:tr>
      <w:tr>
        <w:tc>
          <w:tcPr>
            <w:tcW w:type="dxa" w:w="4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6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10000">
            <w:pPr>
              <w:tabs>
                <w:tab w:leader="none" w:pos="1500" w:val="left"/>
              </w:tabs>
              <w:spacing w:line="276" w:lineRule="auto"/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B</w:t>
            </w:r>
            <w:r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2.5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Обеспечение работы технических и программных средств информационно-коммуникационных систем</w:t>
            </w:r>
          </w:p>
        </w:tc>
      </w:tr>
      <w:tr>
        <w:tc>
          <w:tcPr>
            <w:tcW w:type="dxa" w:w="4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6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10000">
            <w:pPr>
              <w:spacing w:line="276" w:lineRule="auto"/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B</w:t>
            </w:r>
            <w:r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3.5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Реализация схемы резервного копирования, </w:t>
            </w:r>
            <w:r>
              <w:rPr>
                <w:rFonts w:ascii="Times New Roman" w:hAnsi="Times New Roman"/>
              </w:rPr>
              <w:t>архивирования и восстановления конфигураций технических и программных средств информационно-коммуникационных систем по утвержденным планам</w:t>
            </w:r>
          </w:p>
        </w:tc>
      </w:tr>
      <w:tr>
        <w:tc>
          <w:tcPr>
            <w:tcW w:type="dxa" w:w="4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6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10000">
            <w:pPr>
              <w:spacing w:line="276" w:lineRule="auto"/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B</w:t>
            </w:r>
            <w:r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5.5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Проведение обновления программного обеспечения технических средств информационно-коммуникационных систем по инструкциям производителей</w:t>
            </w:r>
          </w:p>
        </w:tc>
      </w:tr>
      <w:tr>
        <w:tc>
          <w:tcPr>
            <w:tcW w:type="dxa" w:w="4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6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10000">
            <w:pPr>
              <w:spacing w:line="276" w:lineRule="auto"/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B</w:t>
            </w:r>
            <w:r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5.</w:t>
            </w:r>
            <w:r>
              <w:rPr>
                <w:rFonts w:ascii="Times New Roman" w:hAnsi="Times New Roman"/>
              </w:rPr>
              <w:t xml:space="preserve">6 </w:t>
            </w:r>
            <w:r>
              <w:rPr>
                <w:rFonts w:ascii="Times New Roman" w:hAnsi="Times New Roman"/>
              </w:rPr>
              <w:t>Диагностика исчерпания типовых ресурсов информационно-коммуникационных систем с использованием прикладных программных средств и средств контроля</w:t>
            </w:r>
          </w:p>
        </w:tc>
      </w:tr>
      <w:tr>
        <w:tc>
          <w:tcPr>
            <w:tcW w:type="dxa" w:w="4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6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10000">
            <w:pPr>
              <w:spacing w:line="276" w:lineRule="auto"/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ТФ B/07.5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Проведение предварительных испытаний при проведении работ с возможными рисками перерывов в предоставлении сервисов информационно-коммуникационных систем</w:t>
            </w:r>
          </w:p>
        </w:tc>
      </w:tr>
    </w:tbl>
    <w:p w14:paraId="5D010000">
      <w:pPr>
        <w:spacing w:after="0"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</w:p>
    <w:p w14:paraId="5E010000">
      <w:pPr>
        <w:spacing w:after="0" w:line="276" w:lineRule="auto"/>
        <w:ind w:firstLine="709" w:left="0"/>
        <w:jc w:val="both"/>
        <w:rPr>
          <w:rFonts w:ascii="Times New Roman" w:hAnsi="Times New Roman"/>
          <w:color w:val="000000"/>
          <w:sz w:val="24"/>
          <w:highlight w:val="cyan"/>
        </w:rPr>
      </w:pPr>
      <w:r>
        <w:rPr>
          <w:rFonts w:ascii="Times New Roman" w:hAnsi="Times New Roman"/>
          <w:color w:val="000000"/>
          <w:sz w:val="24"/>
          <w:highlight w:val="cyan"/>
        </w:rPr>
        <w:t>Перечень квалификационных справочников (ЕТКС, ЕКС, ЕКСД и др.)</w:t>
      </w:r>
    </w:p>
    <w:tbl>
      <w:tblPr>
        <w:tblStyle w:val="Style_10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26"/>
        <w:gridCol w:w="2108"/>
        <w:gridCol w:w="1714"/>
        <w:gridCol w:w="2516"/>
        <w:gridCol w:w="2729"/>
      </w:tblGrid>
      <w:tr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10000">
            <w:pPr>
              <w:spacing w:line="276" w:lineRule="auto"/>
              <w:ind/>
              <w:jc w:val="center"/>
              <w:rPr>
                <w:rFonts w:ascii="Times New Roman" w:hAnsi="Times New Roman"/>
                <w:highlight w:val="cyan"/>
              </w:rPr>
            </w:pPr>
            <w:r>
              <w:rPr>
                <w:rFonts w:ascii="Times New Roman" w:hAnsi="Times New Roman"/>
                <w:highlight w:val="cyan"/>
              </w:rPr>
              <w:t>№</w:t>
            </w:r>
          </w:p>
        </w:tc>
        <w:tc>
          <w:tcPr>
            <w:tcW w:type="dxa" w:w="2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10000">
            <w:pPr>
              <w:spacing w:line="276" w:lineRule="auto"/>
              <w:ind/>
              <w:jc w:val="center"/>
              <w:rPr>
                <w:rFonts w:ascii="Times New Roman" w:hAnsi="Times New Roman"/>
                <w:highlight w:val="cyan"/>
              </w:rPr>
            </w:pPr>
            <w:r>
              <w:rPr>
                <w:rFonts w:ascii="Times New Roman" w:hAnsi="Times New Roman"/>
                <w:highlight w:val="cyan"/>
              </w:rPr>
              <w:t>Наименование квалификационного справочника</w:t>
            </w:r>
          </w:p>
        </w:tc>
        <w:tc>
          <w:tcPr>
            <w:tcW w:type="dxa" w:w="17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10000">
            <w:pPr>
              <w:spacing w:line="276" w:lineRule="auto"/>
              <w:ind/>
              <w:jc w:val="center"/>
              <w:rPr>
                <w:rFonts w:ascii="Times New Roman" w:hAnsi="Times New Roman"/>
                <w:highlight w:val="cyan"/>
              </w:rPr>
            </w:pPr>
            <w:r>
              <w:rPr>
                <w:rFonts w:ascii="Times New Roman" w:hAnsi="Times New Roman"/>
                <w:highlight w:val="cyan"/>
              </w:rPr>
              <w:t>Раздел</w:t>
            </w:r>
          </w:p>
        </w:tc>
        <w:tc>
          <w:tcPr>
            <w:tcW w:type="dxa" w:w="2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10000">
            <w:pPr>
              <w:spacing w:line="276" w:lineRule="auto"/>
              <w:ind/>
              <w:jc w:val="center"/>
              <w:rPr>
                <w:rFonts w:ascii="Times New Roman" w:hAnsi="Times New Roman"/>
                <w:highlight w:val="cyan"/>
              </w:rPr>
            </w:pPr>
            <w:r>
              <w:rPr>
                <w:rFonts w:ascii="Times New Roman" w:hAnsi="Times New Roman"/>
                <w:highlight w:val="cyan"/>
              </w:rPr>
              <w:t xml:space="preserve">Профессия/должность </w:t>
            </w:r>
            <w:r>
              <w:rPr>
                <w:rFonts w:ascii="Times New Roman" w:hAnsi="Times New Roman"/>
                <w:highlight w:val="cyan"/>
              </w:rPr>
              <w:br/>
            </w:r>
            <w:r>
              <w:rPr>
                <w:rFonts w:ascii="Times New Roman" w:hAnsi="Times New Roman"/>
                <w:highlight w:val="cyan"/>
              </w:rPr>
              <w:t>с указанием разряда (при наличии)</w:t>
            </w:r>
          </w:p>
        </w:tc>
        <w:tc>
          <w:tcPr>
            <w:tcW w:type="dxa" w:w="27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10000">
            <w:pPr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cyan"/>
              </w:rPr>
              <w:t>Характеристика работ/должностные обязанности</w:t>
            </w:r>
          </w:p>
        </w:tc>
      </w:tr>
      <w:tr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10000">
            <w:pPr>
              <w:spacing w:line="276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2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10000">
            <w:pPr>
              <w:spacing w:line="276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17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10000">
            <w:pPr>
              <w:spacing w:line="276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2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10000">
            <w:pPr>
              <w:spacing w:line="276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27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10000">
            <w:pPr>
              <w:spacing w:line="276" w:lineRule="auto"/>
              <w:ind/>
              <w:jc w:val="both"/>
              <w:rPr>
                <w:rFonts w:ascii="Times New Roman" w:hAnsi="Times New Roman"/>
              </w:rPr>
            </w:pPr>
          </w:p>
        </w:tc>
      </w:tr>
      <w:tr>
        <w:trPr>
          <w:trHeight w:hRule="atLeast" w:val="79"/>
        </w:trPr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10000">
            <w:pPr>
              <w:spacing w:line="276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2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10000">
            <w:pPr>
              <w:spacing w:line="276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17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10000">
            <w:pPr>
              <w:spacing w:line="276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2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10000">
            <w:pPr>
              <w:spacing w:line="276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27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10000">
            <w:pPr>
              <w:spacing w:line="276" w:lineRule="auto"/>
              <w:ind/>
              <w:jc w:val="both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10000">
            <w:pPr>
              <w:spacing w:line="276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2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10000">
            <w:pPr>
              <w:spacing w:line="276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17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10000">
            <w:pPr>
              <w:spacing w:line="276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2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10000">
            <w:pPr>
              <w:spacing w:line="276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27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10000">
            <w:pPr>
              <w:spacing w:line="276" w:lineRule="auto"/>
              <w:ind/>
              <w:jc w:val="both"/>
              <w:rPr>
                <w:rFonts w:ascii="Times New Roman" w:hAnsi="Times New Roman"/>
              </w:rPr>
            </w:pPr>
          </w:p>
        </w:tc>
      </w:tr>
    </w:tbl>
    <w:p w14:paraId="73010000">
      <w:pPr>
        <w:pStyle w:val="Style_8"/>
        <w:spacing w:after="0" w:before="0" w:line="276" w:lineRule="auto"/>
        <w:ind/>
      </w:pPr>
    </w:p>
    <w:p w14:paraId="74010000">
      <w:pPr>
        <w:pStyle w:val="Style_8"/>
        <w:spacing w:after="0" w:before="0" w:line="276" w:lineRule="auto"/>
        <w:ind/>
      </w:pPr>
    </w:p>
    <w:p w14:paraId="75010000">
      <w:bookmarkStart w:id="16" w:name="__RefHeading___9"/>
      <w:bookmarkEnd w:id="16"/>
      <w:pPr>
        <w:pStyle w:val="Style_8"/>
        <w:spacing w:after="0" w:before="0" w:line="276" w:lineRule="auto"/>
        <w:ind/>
      </w:pPr>
      <w:r>
        <w:t>3.3. Осваиваемые виды деятельности</w:t>
      </w:r>
    </w:p>
    <w:p w14:paraId="76010000">
      <w:pPr>
        <w:spacing w:after="0" w:line="276" w:lineRule="auto"/>
        <w:ind w:firstLine="709" w:left="0"/>
        <w:jc w:val="both"/>
        <w:rPr>
          <w:rFonts w:ascii="Times New Roman" w:hAnsi="Times New Roman"/>
          <w:b w:val="1"/>
          <w:color w:val="000000"/>
          <w:sz w:val="24"/>
        </w:rPr>
      </w:pPr>
      <w:bookmarkStart w:id="17" w:name="_Hlk168915189"/>
      <w:r>
        <w:rPr>
          <w:rFonts w:ascii="Times New Roman" w:hAnsi="Times New Roman"/>
          <w:b w:val="1"/>
          <w:color w:val="000000"/>
          <w:sz w:val="24"/>
        </w:rPr>
        <w:t xml:space="preserve">Направленность: </w:t>
      </w:r>
      <w:r>
        <w:rPr>
          <w:rFonts w:ascii="Times New Roman" w:hAnsi="Times New Roman"/>
          <w:sz w:val="24"/>
        </w:rPr>
        <w:t>Эксплуатация объектов сетевой инфраструктуры</w:t>
      </w:r>
    </w:p>
    <w:tbl>
      <w:tblPr>
        <w:tblStyle w:val="Style_2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03"/>
        <w:gridCol w:w="5103"/>
      </w:tblGrid>
      <w:tr>
        <w:trPr>
          <w:trHeight w:hRule="atLeast" w:val="347"/>
        </w:trP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10000">
            <w:pPr>
              <w:spacing w:after="0"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10000">
            <w:pPr>
              <w:spacing w:after="0"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(общие)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Настройка сетевой инфраструктуры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ПМ.01 </w:t>
            </w:r>
            <w:r>
              <w:rPr>
                <w:rFonts w:ascii="Times New Roman" w:hAnsi="Times New Roman"/>
                <w:sz w:val="24"/>
              </w:rPr>
              <w:t>Настройка сетевой инфраструктуры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10000">
            <w:pPr>
              <w:spacing w:after="0"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сетевого администрирования операционных систем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ПМ.02 </w:t>
            </w:r>
            <w:r>
              <w:rPr>
                <w:rFonts w:ascii="Times New Roman" w:hAnsi="Times New Roman"/>
                <w:sz w:val="24"/>
              </w:rPr>
              <w:t>Организация сетевого администрирования операционных систем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10000">
            <w:pPr>
              <w:spacing w:after="0"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Эксплуатация объектов сетевой инфраструктуры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ПМ.03н </w:t>
            </w:r>
            <w:r>
              <w:rPr>
                <w:rFonts w:ascii="Times New Roman" w:hAnsi="Times New Roman"/>
                <w:sz w:val="24"/>
              </w:rPr>
              <w:t>Эксплуатация объектов сетевой инфраструктуры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по освоению одной или нескольких профессий рабочих, </w:t>
            </w:r>
            <w:r>
              <w:rPr>
                <w:rFonts w:ascii="Times New Roman" w:hAnsi="Times New Roman"/>
                <w:sz w:val="24"/>
              </w:rPr>
              <w:t xml:space="preserve">должностей служащих 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10000">
            <w:pPr>
              <w:spacing w:after="0" w:line="276" w:lineRule="auto"/>
              <w:ind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ПМ.04 Выполнение работ по одной или нескольким профессиям рабочих, служащих</w:t>
            </w:r>
          </w:p>
        </w:tc>
      </w:tr>
    </w:tbl>
    <w:p w14:paraId="85010000">
      <w:pPr>
        <w:pStyle w:val="Style_8"/>
        <w:spacing w:after="0" w:before="0" w:line="276" w:lineRule="auto"/>
        <w:ind/>
      </w:pPr>
    </w:p>
    <w:p w14:paraId="86010000">
      <w:pPr>
        <w:spacing w:after="0" w:line="276" w:lineRule="auto"/>
        <w:ind w:firstLine="709" w:left="0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Направленность: </w:t>
      </w:r>
      <w:r>
        <w:rPr>
          <w:rFonts w:ascii="Times New Roman" w:hAnsi="Times New Roman"/>
          <w:color w:val="000000"/>
          <w:sz w:val="24"/>
        </w:rPr>
        <w:t>Эксплуатация операционных систем</w:t>
      </w:r>
    </w:p>
    <w:tbl>
      <w:tblPr>
        <w:tblStyle w:val="Style_2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03"/>
        <w:gridCol w:w="5103"/>
      </w:tblGrid>
      <w:tr>
        <w:trPr>
          <w:trHeight w:hRule="atLeast" w:val="347"/>
        </w:trP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10000">
            <w:pPr>
              <w:spacing w:after="0"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10000">
            <w:pPr>
              <w:spacing w:after="0"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(общие)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Настройка сетевой инфраструктуры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ПМ.01 </w:t>
            </w:r>
            <w:r>
              <w:rPr>
                <w:rFonts w:ascii="Times New Roman" w:hAnsi="Times New Roman"/>
                <w:sz w:val="24"/>
              </w:rPr>
              <w:t>Настройка сетевой инфраструктуры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10000">
            <w:pPr>
              <w:spacing w:after="0"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сетевого администрирования операционных систем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ПМ.02 </w:t>
            </w:r>
            <w:r>
              <w:rPr>
                <w:rFonts w:ascii="Times New Roman" w:hAnsi="Times New Roman"/>
                <w:sz w:val="24"/>
              </w:rPr>
              <w:t>Организация сетевого администрирования операционных систем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10000">
            <w:pPr>
              <w:spacing w:after="0"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Эксплуатация операционных систем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ПМ.03н </w:t>
            </w:r>
            <w:r>
              <w:rPr>
                <w:rFonts w:ascii="Times New Roman" w:hAnsi="Times New Roman"/>
                <w:sz w:val="24"/>
              </w:rPr>
              <w:t>Эксплуатация операционных систем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по освоению одной или нескольких профессий рабочих, должностей служащих 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10000">
            <w:pPr>
              <w:spacing w:after="0" w:line="276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381"/>
        </w:trP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ПМ.04 Выполнение работ по одной или нескольким профессиям рабочих, служащих</w:t>
            </w:r>
          </w:p>
        </w:tc>
      </w:tr>
    </w:tbl>
    <w:p w14:paraId="95010000">
      <w:pPr>
        <w:pStyle w:val="Style_8"/>
        <w:spacing w:after="0" w:before="0" w:line="276" w:lineRule="auto"/>
        <w:ind/>
      </w:pPr>
    </w:p>
    <w:p w14:paraId="96010000">
      <w:pPr>
        <w:spacing w:after="0" w:line="276" w:lineRule="auto"/>
        <w:ind w:firstLine="709" w:left="0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Направленность: </w:t>
      </w:r>
      <w:r>
        <w:rPr>
          <w:rFonts w:ascii="Times New Roman" w:hAnsi="Times New Roman"/>
          <w:color w:val="000000"/>
          <w:sz w:val="24"/>
        </w:rPr>
        <w:t xml:space="preserve">Эксплуатация </w:t>
      </w:r>
      <w:r>
        <w:rPr>
          <w:rFonts w:ascii="Times New Roman" w:hAnsi="Times New Roman"/>
          <w:color w:val="000000"/>
          <w:sz w:val="24"/>
        </w:rPr>
        <w:t>облачных сервисов</w:t>
      </w:r>
    </w:p>
    <w:tbl>
      <w:tblPr>
        <w:tblStyle w:val="Style_2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03"/>
        <w:gridCol w:w="5103"/>
      </w:tblGrid>
      <w:tr>
        <w:trPr>
          <w:trHeight w:hRule="atLeast" w:val="347"/>
        </w:trP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10000">
            <w:pPr>
              <w:spacing w:after="0"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10000">
            <w:pPr>
              <w:spacing w:after="0"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(общие)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Настройка сетевой инфраструктуры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ПМ.01 </w:t>
            </w:r>
            <w:r>
              <w:rPr>
                <w:rFonts w:ascii="Times New Roman" w:hAnsi="Times New Roman"/>
                <w:sz w:val="24"/>
              </w:rPr>
              <w:t>Настройка сетевой инфраструктуры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10000">
            <w:pPr>
              <w:spacing w:after="0"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сетевого администрирования операционных систем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ПМ.02 </w:t>
            </w:r>
            <w:r>
              <w:rPr>
                <w:rFonts w:ascii="Times New Roman" w:hAnsi="Times New Roman"/>
                <w:sz w:val="24"/>
              </w:rPr>
              <w:t>Организация сетевого администрирования операционных систем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10000">
            <w:pPr>
              <w:spacing w:after="0"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Эксплуатация облачных сервисов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ПМ.03н </w:t>
            </w:r>
            <w:r>
              <w:rPr>
                <w:rFonts w:ascii="Times New Roman" w:hAnsi="Times New Roman"/>
                <w:sz w:val="24"/>
              </w:rPr>
              <w:t>Эксплуатация облачных сервисов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по освоению одной или нескольких профессий рабочих, должностей служащих 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10000">
            <w:pPr>
              <w:spacing w:after="0" w:line="276" w:lineRule="auto"/>
              <w:ind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ПМ.04 Выполнение работ по одной или нескольким профессиям рабочих, служащих</w:t>
            </w:r>
          </w:p>
        </w:tc>
      </w:tr>
    </w:tbl>
    <w:p w14:paraId="A5010000">
      <w:pPr>
        <w:pStyle w:val="Style_8"/>
        <w:spacing w:after="0" w:before="0" w:line="276" w:lineRule="auto"/>
        <w:ind/>
      </w:pPr>
      <w:bookmarkEnd w:id="17"/>
    </w:p>
    <w:p w14:paraId="A6010000">
      <w:pPr>
        <w:sectPr>
          <w:headerReference r:id="rId5" w:type="default"/>
          <w:headerReference r:id="rId2" w:type="first"/>
          <w:pgSz w:h="16838" w:orient="portrait" w:w="11906"/>
          <w:pgMar w:bottom="1134" w:footer="708" w:gutter="0" w:header="708" w:left="1701" w:right="850" w:top="709"/>
          <w:pgNumType w:start="1"/>
        </w:sectPr>
      </w:pPr>
    </w:p>
    <w:p w14:paraId="A7010000">
      <w:bookmarkStart w:id="18" w:name="__RefHeading___10"/>
      <w:bookmarkEnd w:id="18"/>
      <w:pPr>
        <w:pStyle w:val="Style_6"/>
        <w:spacing w:line="276" w:lineRule="auto"/>
        <w:ind/>
      </w:pPr>
      <w:r>
        <w:t>Раздел 4. Планируемые результаты освоения образовательной программы</w:t>
      </w:r>
    </w:p>
    <w:p w14:paraId="A8010000">
      <w:bookmarkStart w:id="19" w:name="__RefHeading___11"/>
      <w:bookmarkEnd w:id="19"/>
      <w:pPr>
        <w:pStyle w:val="Style_8"/>
        <w:spacing w:after="0" w:before="0" w:line="276" w:lineRule="auto"/>
        <w:ind/>
      </w:pPr>
      <w:r>
        <w:t>4.1. Общие компетенции</w:t>
      </w:r>
      <w:r>
        <w:t xml:space="preserve"> </w:t>
      </w:r>
    </w:p>
    <w:tbl>
      <w:tblPr>
        <w:tblStyle w:val="Style_2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44"/>
        <w:gridCol w:w="4818"/>
        <w:gridCol w:w="8498"/>
      </w:tblGrid>
      <w:tr>
        <w:trPr>
          <w:trHeight w:hRule="atLeast" w:val="419"/>
        </w:trPr>
        <w:tc>
          <w:tcPr>
            <w:tcW w:type="dxa" w:w="1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9010000">
            <w:pPr>
              <w:spacing w:after="0"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ОК</w:t>
            </w:r>
          </w:p>
        </w:tc>
        <w:tc>
          <w:tcPr>
            <w:tcW w:type="dxa" w:w="4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A010000">
            <w:pPr>
              <w:spacing w:after="0"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Формулировка компетенции</w:t>
            </w:r>
          </w:p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10000">
            <w:pPr>
              <w:spacing w:after="0" w:line="276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Знания, умения </w:t>
            </w:r>
          </w:p>
        </w:tc>
      </w:tr>
      <w:tr>
        <w:trPr>
          <w:trHeight w:hRule="atLeast" w:val="20"/>
        </w:trPr>
        <w:tc>
          <w:tcPr>
            <w:tcW w:type="dxa" w:w="12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10000">
            <w:pPr>
              <w:spacing w:after="0"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type="dxa" w:w="48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1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1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10000">
            <w:pPr>
              <w:spacing w:after="0"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type="dxa" w:w="48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1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1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1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средства информационных технологий для решения </w:t>
            </w:r>
            <w:r>
              <w:rPr>
                <w:rFonts w:ascii="Times New Roman" w:hAnsi="Times New Roman"/>
                <w:sz w:val="24"/>
              </w:rPr>
              <w:t>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1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1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1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1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1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>
        <w:trPr>
          <w:trHeight w:hRule="atLeast" w:val="20"/>
        </w:trPr>
        <w:tc>
          <w:tcPr>
            <w:tcW w:type="dxa" w:w="12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10000">
            <w:pPr>
              <w:spacing w:after="0"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</w:tc>
        <w:tc>
          <w:tcPr>
            <w:tcW w:type="dxa" w:w="48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1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1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1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1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достоинства и недостатки коммерческой идеи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источники достоверной правовой информации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различные правовые документы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находить интересные проектные идеи, грамотно их формулировать и документировать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актуальной нормативно-правовой документации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1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современная научная и профессиональная терминология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1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1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предпринимательской деятельности, правовой и финансовой грамотности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разработки презентации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этапы разработки и реализации проекта</w:t>
            </w:r>
          </w:p>
        </w:tc>
      </w:tr>
      <w:tr>
        <w:trPr>
          <w:trHeight w:hRule="atLeast" w:val="20"/>
        </w:trPr>
        <w:tc>
          <w:tcPr>
            <w:tcW w:type="dxa" w:w="12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10000">
            <w:pPr>
              <w:spacing w:after="0"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type="dxa" w:w="48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1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4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10000">
            <w:pPr>
              <w:spacing w:after="0" w:line="276" w:lineRule="auto"/>
              <w:ind/>
              <w:rPr>
                <w:rFonts w:ascii="Times New Roman" w:hAnsi="Times New Roman"/>
                <w:b w:val="1"/>
                <w:spacing w:val="-4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организовывать работу коллектива и команды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10000">
            <w:pPr>
              <w:spacing w:after="0" w:line="276" w:lineRule="auto"/>
              <w:ind/>
              <w:rPr>
                <w:rFonts w:ascii="Times New Roman" w:hAnsi="Times New Roman"/>
                <w:b w:val="1"/>
                <w:spacing w:val="-4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10000">
            <w:pPr>
              <w:spacing w:after="0" w:line="276" w:lineRule="auto"/>
              <w:ind/>
              <w:rPr>
                <w:rFonts w:ascii="Times New Roman" w:hAnsi="Times New Roman"/>
                <w:spacing w:val="-4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10000">
            <w:pPr>
              <w:spacing w:after="0" w:line="276" w:lineRule="auto"/>
              <w:ind/>
              <w:rPr>
                <w:rFonts w:ascii="Times New Roman" w:hAnsi="Times New Roman"/>
                <w:b w:val="1"/>
                <w:spacing w:val="-4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1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12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10000">
            <w:pPr>
              <w:spacing w:after="0"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</w:tc>
        <w:tc>
          <w:tcPr>
            <w:tcW w:type="dxa" w:w="48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1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1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оформления документов 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1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социального и культурного контекста</w:t>
            </w:r>
          </w:p>
        </w:tc>
      </w:tr>
      <w:tr>
        <w:trPr>
          <w:trHeight w:hRule="atLeast" w:val="20"/>
        </w:trPr>
        <w:tc>
          <w:tcPr>
            <w:tcW w:type="dxa" w:w="12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10000">
            <w:pPr>
              <w:spacing w:after="0"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</w:tc>
        <w:tc>
          <w:tcPr>
            <w:tcW w:type="dxa" w:w="48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</w:t>
            </w:r>
            <w:r>
              <w:rPr>
                <w:rFonts w:ascii="Times New Roman" w:hAnsi="Times New Roman"/>
                <w:sz w:val="24"/>
              </w:rPr>
              <w:t>межрелигиозных отношений, применять стандарты антикоррупционного поведения</w:t>
            </w:r>
          </w:p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1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проявлять гражданско-патриотическую позицию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демонстрировать осознанное поведение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описывать значимость своей </w:t>
            </w:r>
            <w:r>
              <w:rPr>
                <w:rFonts w:ascii="Times New Roman" w:hAnsi="Times New Roman"/>
                <w:color w:val="000000"/>
                <w:sz w:val="24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1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1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сущность гражданско-патриотической позиции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значимость профессиональной деятельности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специальности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12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10000">
            <w:pPr>
              <w:spacing w:after="0"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  <w:tc>
          <w:tcPr>
            <w:tcW w:type="dxa" w:w="48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1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нормы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1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направления ресурсосбережения в рамках профессиональной деятельности по </w:t>
            </w:r>
            <w:r>
              <w:rPr>
                <w:rFonts w:ascii="Times New Roman" w:hAnsi="Times New Roman"/>
                <w:color w:val="000000"/>
                <w:sz w:val="24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1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2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2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 действовать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2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2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2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ресурсы, задействованные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2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пути обеспечения ресурсосбережения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2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2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2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поведения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20000">
            <w:pPr>
              <w:spacing w:after="0"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</w:tc>
        <w:tc>
          <w:tcPr>
            <w:tcW w:type="dxa" w:w="48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2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2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2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2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2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пользоваться средствами профилактики перенапряжения, характерными для данной </w:t>
            </w:r>
            <w:r>
              <w:rPr>
                <w:rFonts w:ascii="Times New Roman" w:hAnsi="Times New Roman"/>
                <w:color w:val="000000"/>
                <w:sz w:val="24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2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2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2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здорового образа жизни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2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/>
                <w:color w:val="000000"/>
                <w:sz w:val="24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2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профилактики перенапряжения</w:t>
            </w:r>
          </w:p>
        </w:tc>
      </w:tr>
      <w:tr>
        <w:trPr>
          <w:trHeight w:hRule="atLeast" w:val="20"/>
        </w:trPr>
        <w:tc>
          <w:tcPr>
            <w:tcW w:type="dxa" w:w="12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20000">
            <w:pPr>
              <w:spacing w:after="0"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type="dxa" w:w="48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2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2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2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2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участвовать в диалогах на знакомые общие и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2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2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2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2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2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2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2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2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произношения</w:t>
            </w:r>
          </w:p>
        </w:tc>
      </w:tr>
      <w:tr>
        <w:trPr>
          <w:trHeight w:hRule="atLeast" w:val="20"/>
        </w:trPr>
        <w:tc>
          <w:tcPr>
            <w:tcW w:type="dxa" w:w="12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2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чтения текстов профессиональной направленности</w:t>
            </w:r>
          </w:p>
        </w:tc>
      </w:tr>
    </w:tbl>
    <w:p w14:paraId="22020000">
      <w:pPr>
        <w:pStyle w:val="Style_8"/>
        <w:spacing w:after="0" w:before="0" w:line="276" w:lineRule="auto"/>
        <w:ind/>
      </w:pPr>
    </w:p>
    <w:p w14:paraId="23020000">
      <w:pPr>
        <w:pStyle w:val="Style_8"/>
        <w:spacing w:after="0" w:before="0" w:line="276" w:lineRule="auto"/>
        <w:ind/>
      </w:pPr>
    </w:p>
    <w:p w14:paraId="24020000">
      <w:pPr>
        <w:pStyle w:val="Style_8"/>
        <w:spacing w:after="0" w:before="0" w:line="276" w:lineRule="auto"/>
        <w:ind/>
      </w:pPr>
    </w:p>
    <w:p w14:paraId="25020000">
      <w:bookmarkStart w:id="20" w:name="__RefHeading___12"/>
      <w:bookmarkEnd w:id="20"/>
      <w:pPr>
        <w:pStyle w:val="Style_8"/>
        <w:spacing w:after="0" w:before="0" w:line="276" w:lineRule="auto"/>
        <w:ind/>
      </w:pPr>
      <w:r>
        <w:t>4.2. Профессиональные компетенции</w:t>
      </w:r>
      <w:r>
        <w:t xml:space="preserve"> </w:t>
      </w:r>
    </w:p>
    <w:tbl>
      <w:tblPr>
        <w:tblStyle w:val="Style_11"/>
        <w:tblW w:type="auto" w:w="0"/>
        <w:tblLayout w:type="fixed"/>
      </w:tblPr>
      <w:tblGrid>
        <w:gridCol w:w="4634"/>
        <w:gridCol w:w="4865"/>
        <w:gridCol w:w="5287"/>
      </w:tblGrid>
      <w:tr>
        <w:trPr>
          <w:trHeight w:hRule="atLeast" w:val="20"/>
        </w:trPr>
        <w:tc>
          <w:tcPr>
            <w:tcW w:type="dxa" w:w="4634"/>
          </w:tcPr>
          <w:p w14:paraId="26020000">
            <w:pPr>
              <w:ind w:hanging="2" w:left="2"/>
              <w:jc w:val="center"/>
              <w:rPr>
                <w:rFonts w:ascii="Times New Roman" w:hAnsi="Times New Roman"/>
                <w:b w:val="1"/>
                <w:sz w:val="24"/>
              </w:rPr>
            </w:pPr>
            <w:bookmarkStart w:id="21" w:name="_Hlk156463833"/>
            <w:r>
              <w:rPr>
                <w:rFonts w:ascii="Times New Roman" w:hAnsi="Times New Roman"/>
                <w:b w:val="1"/>
                <w:sz w:val="24"/>
              </w:rPr>
              <w:t>Виды деятельности</w:t>
            </w:r>
          </w:p>
        </w:tc>
        <w:tc>
          <w:tcPr>
            <w:tcW w:type="dxa" w:w="4865"/>
          </w:tcPr>
          <w:p w14:paraId="27020000">
            <w:pPr>
              <w:ind w:hanging="2" w:left="2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компетенции</w:t>
            </w:r>
          </w:p>
        </w:tc>
        <w:tc>
          <w:tcPr>
            <w:tcW w:type="dxa" w:w="5287"/>
          </w:tcPr>
          <w:p w14:paraId="28020000">
            <w:pPr>
              <w:ind w:hanging="2" w:left="2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Показатели освоения компетенции</w:t>
            </w:r>
          </w:p>
        </w:tc>
      </w:tr>
      <w:tr>
        <w:trPr>
          <w:trHeight w:hRule="atLeast" w:val="20"/>
        </w:trPr>
        <w:tc>
          <w:tcPr>
            <w:tcW w:type="dxa" w:w="4634"/>
            <w:vMerge w:val="restart"/>
          </w:tcPr>
          <w:p w14:paraId="2902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Настройка сетевой инфраструктуры</w:t>
            </w:r>
          </w:p>
        </w:tc>
        <w:tc>
          <w:tcPr>
            <w:tcW w:type="dxa" w:w="4865"/>
            <w:vMerge w:val="restart"/>
          </w:tcPr>
          <w:p w14:paraId="2A02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Документировать состояния инфокоммуникационных систем и их составляющих в процессе наладки и эксплуатации</w:t>
            </w:r>
          </w:p>
        </w:tc>
        <w:tc>
          <w:tcPr>
            <w:tcW w:type="dxa" w:w="5287"/>
          </w:tcPr>
          <w:p w14:paraId="2B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2C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составления регламентных отчетов о замеченных отклонениях от штатного режима функционирования инфокоммуникационных систем; </w:t>
            </w:r>
          </w:p>
          <w:p w14:paraId="2D02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документирования базовой конфигурации и программного обеспечения устройств инфокоммуникационных систем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2E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2F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пользоваться нормативно-технической документацией в области инфокоммуникационных технологий; сопровождать техническую документацию по объектам инфокоммуникационных систем; </w:t>
            </w:r>
          </w:p>
          <w:p w14:paraId="30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контролировать наличие и движение аппаратных, программно-аппаратных и программных средств; </w:t>
            </w:r>
          </w:p>
          <w:p w14:paraId="31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12_ch"/>
                <w:sz w:val="24"/>
              </w:rPr>
              <w:t>умеет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работать с информационной системой по управлению запасами и ремонтом; </w:t>
            </w:r>
          </w:p>
          <w:p w14:paraId="3202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заявки на материалы и комплектующие инфокоммуникационных систем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33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34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 и процедуры проведения инвентаризации; </w:t>
            </w:r>
          </w:p>
          <w:p w14:paraId="35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 маркировки устройств и элементов инфокоммуникационной системы; </w:t>
            </w:r>
          </w:p>
          <w:p w14:paraId="36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 делопроизводства; </w:t>
            </w:r>
          </w:p>
          <w:p w14:paraId="37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процедуры списания технических средств; </w:t>
            </w:r>
          </w:p>
          <w:p w14:paraId="38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программных средств инвентаризации; </w:t>
            </w:r>
          </w:p>
          <w:p w14:paraId="39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принципов классификации и кодирования информации; </w:t>
            </w:r>
          </w:p>
          <w:p w14:paraId="3A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типовых вариантов взаимозаменяемости; </w:t>
            </w:r>
          </w:p>
          <w:p w14:paraId="3B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принципов организации инфокоммуникационных систем по управлению ремонтом и обслуживанием; </w:t>
            </w:r>
          </w:p>
          <w:p w14:paraId="3C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типовых сроков проведения профилактических ремонтов; </w:t>
            </w:r>
          </w:p>
          <w:p w14:paraId="3D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терминологии и правил чтения технической документации; </w:t>
            </w:r>
          </w:p>
          <w:p w14:paraId="3E02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оформления технической документации по результатам проверки работоспособности устройств инфокоммуникационных систем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vMerge w:val="restart"/>
          </w:tcPr>
          <w:p w14:paraId="3F020000">
            <w:pPr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Поддерживать работоспособность аппаратно-программных средств устройств инфокоммуникационных систем</w:t>
            </w:r>
          </w:p>
        </w:tc>
        <w:tc>
          <w:tcPr>
            <w:tcW w:type="dxa" w:w="5287"/>
          </w:tcPr>
          <w:p w14:paraId="40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41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установки инфокоммуникационных систем на рабочих местах согласно трудовому заданию; </w:t>
            </w:r>
          </w:p>
          <w:p w14:paraId="42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выполнения диагностики аппаратных ошибок устройств инфокоммуникационных систем; </w:t>
            </w:r>
          </w:p>
          <w:p w14:paraId="4302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демонтажа и замены узлов и элементов отдельных устройств инфокоммуникационных систем, в том числе периферийного оборудования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44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45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инструкции по установке и эксплуатации периферийного оборудования; </w:t>
            </w:r>
          </w:p>
          <w:p w14:paraId="46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выполнять замену расходных материалов и комплектующих периферийного оборудования; </w:t>
            </w:r>
          </w:p>
          <w:p w14:paraId="47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контрольно-измерительное оборудование для проверки электрических соединений устройств инфокоммуникационных систем; </w:t>
            </w:r>
          </w:p>
          <w:p w14:paraId="4802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устранять механические повреждения и дефекты устройств инфокоммуникационных систем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49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4A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 архитектуры аппаратных средств; </w:t>
            </w:r>
          </w:p>
          <w:p w14:paraId="4B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принципов функционирования аппаратных средств вычислительной техники; </w:t>
            </w:r>
          </w:p>
          <w:p w14:paraId="4C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типовых регламентов обслуживания аппаратных средств;</w:t>
            </w:r>
          </w:p>
          <w:p w14:paraId="4D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способов обнаружения механических неполадок в работе устройств инфокоммуникационных систем, причин их возникновения и приемов устранения;</w:t>
            </w:r>
          </w:p>
          <w:p w14:paraId="4E02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требований охраны труда при работе с программно-аппаратными средствами инфокоммуникационных систем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vMerge w:val="restart"/>
          </w:tcPr>
          <w:p w14:paraId="4F020000">
            <w:pPr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Устранять неисправности в работе инфокоммуникационных систем</w:t>
            </w:r>
          </w:p>
        </w:tc>
        <w:tc>
          <w:tcPr>
            <w:tcW w:type="dxa" w:w="5287"/>
          </w:tcPr>
          <w:p w14:paraId="50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51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выявление сбоев и отказов сетевых устройств и операционных систем;</w:t>
            </w:r>
          </w:p>
          <w:p w14:paraId="52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сбоев и отказов сетевых устройств и операционных систем;</w:t>
            </w:r>
          </w:p>
          <w:p w14:paraId="53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устранение последствий сбоев и отказов сетевых устройств и операционных систем;</w:t>
            </w:r>
          </w:p>
          <w:p w14:paraId="5402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причин возникновения критических инцидентов при работе прикладного программного обеспечения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55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56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идентифицировать инциденты, возникающие при установке программного обеспечения, и принимать решение об изменении процедуры установки; </w:t>
            </w:r>
          </w:p>
          <w:p w14:paraId="57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степень критичности инцидентов при работе прикладного программного обеспечения;</w:t>
            </w:r>
          </w:p>
          <w:p w14:paraId="58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устранять возникающие инциденты; </w:t>
            </w:r>
          </w:p>
          <w:p w14:paraId="59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мониторинг администрируемой информационно-коммуникационной системы;</w:t>
            </w:r>
          </w:p>
          <w:p w14:paraId="5A02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документировать учетную информацию об использовании сетевых ресурсов согласно утвержденному графику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5B020000">
            <w:pPr>
              <w:ind w:hanging="2" w:left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5C020000">
            <w:pPr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лицензионные требования по настройке и эксплуатации устанавливаемого программного обеспечения;</w:t>
            </w:r>
          </w:p>
          <w:p w14:paraId="5D020000">
            <w:pPr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архитектуры, устройства и функционирования вычислительных систем;</w:t>
            </w:r>
          </w:p>
          <w:p w14:paraId="5E020000">
            <w:pPr>
              <w:ind w:hanging="2" w:left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охраны труда при работе с аппаратными, программно-аппаратными и программными средствами администрируемой информационно-коммуникационной системы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vMerge w:val="restart"/>
          </w:tcPr>
          <w:p w14:paraId="5F020000">
            <w:pPr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Проводить приемо-сдаточные испытания компьютерных сетей и сетевого оборудования различного уровня и оценку качества сетевой топологии в рамках своей ответственности</w:t>
            </w:r>
          </w:p>
        </w:tc>
        <w:tc>
          <w:tcPr>
            <w:tcW w:type="dxa" w:w="5287"/>
          </w:tcPr>
          <w:p w14:paraId="60020000">
            <w:pPr>
              <w:ind w:hanging="2" w:left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61020000">
            <w:pPr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 проведению предварительных испытаний;</w:t>
            </w:r>
          </w:p>
          <w:p w14:paraId="62020000">
            <w:pPr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составление графика предварительных испытаний;</w:t>
            </w:r>
          </w:p>
          <w:p w14:paraId="63020000">
            <w:pPr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оповещение пользователей о возможных перерывах в предоставлении сервисов;</w:t>
            </w:r>
          </w:p>
          <w:p w14:paraId="64020000">
            <w:pPr>
              <w:ind w:hanging="2" w:left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предварительных испытаний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65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66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идентифицировать инциденты, возникающие при проведении предварительных испытаний;</w:t>
            </w:r>
          </w:p>
          <w:p w14:paraId="67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процедуры восстановления данных</w:t>
            </w:r>
          </w:p>
          <w:p w14:paraId="68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точки восстановления данных;</w:t>
            </w:r>
          </w:p>
          <w:p w14:paraId="69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риски перерывов в предоставлении сервисов при проведении испытаний;</w:t>
            </w:r>
          </w:p>
          <w:p w14:paraId="6A02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нормативно-технической документацией в области инфокоммуникационных технологий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6B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6C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принципы функционирования аппаратных, программных и программно-аппаратных средств администрируемой сети;</w:t>
            </w:r>
          </w:p>
          <w:p w14:paraId="6D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архитектура аппаратных, программных и программно-аппаратных средств </w:t>
            </w:r>
            <w:r>
              <w:rPr>
                <w:rFonts w:ascii="Times New Roman" w:hAnsi="Times New Roman"/>
                <w:sz w:val="24"/>
              </w:rPr>
              <w:t>администрируемой информационно-коммуникационной системы;</w:t>
            </w:r>
          </w:p>
          <w:p w14:paraId="6E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требования к компьютерным сетям; </w:t>
            </w:r>
          </w:p>
          <w:p w14:paraId="6F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архитектуру протоколов; </w:t>
            </w:r>
          </w:p>
          <w:p w14:paraId="70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стандартизацию сетей; </w:t>
            </w:r>
          </w:p>
          <w:p w14:paraId="71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этапы проектирования сетевой инфраструктуры; организацию работ по вводу в эксплуатацию объектов и сегментов компьютерных сетей; </w:t>
            </w:r>
          </w:p>
          <w:p w14:paraId="72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стандарты кабелей, основные виды коммуникационных устройств, термины, понятия, стандарты и типовые элементы структурированной кабельной системы: монтаж, тестирование; </w:t>
            </w:r>
          </w:p>
          <w:p w14:paraId="73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средства тестирования и анализа; </w:t>
            </w:r>
          </w:p>
          <w:p w14:paraId="7402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программно-аппаратные средства технического контроля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vMerge w:val="restart"/>
          </w:tcPr>
          <w:p w14:paraId="75020000">
            <w:pPr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1.5. Осуществлять резервное копирование и восстановление конфигурации сетевого оборудования информационно-коммуникационных</w:t>
            </w:r>
          </w:p>
        </w:tc>
        <w:tc>
          <w:tcPr>
            <w:tcW w:type="dxa" w:w="5287"/>
          </w:tcPr>
          <w:p w14:paraId="76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77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восстановление параметров по умолчанию согласно документации операционных систем;</w:t>
            </w:r>
          </w:p>
          <w:p w14:paraId="78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восстановление параметров при помощи серверов архивирования;</w:t>
            </w:r>
          </w:p>
          <w:p w14:paraId="79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восстановление параметров при помощи средств управления специализированных операционных систем сетевого оборудования;</w:t>
            </w:r>
          </w:p>
          <w:p w14:paraId="7A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планирование расписания архивирования и архивирование параметров пользовательских устройств;</w:t>
            </w:r>
          </w:p>
          <w:p w14:paraId="7B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сопровождение серверов архивирования программного обеспечения информационно-коммуникационной системы;</w:t>
            </w:r>
          </w:p>
          <w:p w14:paraId="7C02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мониторинг проведенного планового архивирования пользовательских устройств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7D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7E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процедуры восстановления </w:t>
            </w:r>
            <w:r>
              <w:rPr>
                <w:rFonts w:ascii="Times New Roman" w:hAnsi="Times New Roman"/>
                <w:sz w:val="24"/>
              </w:rPr>
              <w:t>данных;</w:t>
            </w:r>
          </w:p>
          <w:p w14:paraId="7F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точки восстановления данных;</w:t>
            </w:r>
          </w:p>
          <w:p w14:paraId="80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работать с серверами архивирования и средствами управления операционных систем;</w:t>
            </w:r>
          </w:p>
          <w:p w14:paraId="81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нормативно-технической документацией в области инфокоммуникационных технологий;</w:t>
            </w:r>
          </w:p>
          <w:p w14:paraId="8202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плановое архивирование программного обеспечения пользовательских устройств согласно графику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83020000">
            <w:pPr>
              <w:ind w:hanging="2" w:left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84020000">
            <w:pPr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принципы функционирования аппаратных, программных и программно-аппаратных средств администрируемой информационно-коммуникационной системы;</w:t>
            </w:r>
          </w:p>
          <w:p w14:paraId="85020000">
            <w:pPr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архитектура аппаратных, программных и программно-аппаратных средств администрируемой информационно-коммуникационной системы;</w:t>
            </w:r>
          </w:p>
          <w:p w14:paraId="86020000">
            <w:pPr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инструкции по установке администрируемых сетевых устройств информационно-коммуникационной системы;</w:t>
            </w:r>
          </w:p>
          <w:p w14:paraId="87020000">
            <w:pPr>
              <w:ind w:hanging="2" w:left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охраны труда при работе с сетевой аппаратурой администрируемой информационно-коммуникационной системы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vMerge w:val="restart"/>
          </w:tcPr>
          <w:p w14:paraId="88020000">
            <w:pPr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1.6. Осуществлять инвентаризацию технических средств сетевой инфраструктуры, контроль оборудования после проведенного ремонта</w:t>
            </w:r>
          </w:p>
        </w:tc>
        <w:tc>
          <w:tcPr>
            <w:tcW w:type="dxa" w:w="5287"/>
          </w:tcPr>
          <w:p w14:paraId="89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8A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инвентаризации;</w:t>
            </w:r>
          </w:p>
          <w:p w14:paraId="8B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отчетов по результатам инвентаризации и списанию аппаратных, программно-аппаратных и программных средств;</w:t>
            </w:r>
          </w:p>
          <w:p w14:paraId="8C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фиксирование в журнале инвентарных номеров технических средств администрируемой сети;</w:t>
            </w:r>
          </w:p>
          <w:p w14:paraId="8D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фиксирование в журнале месторасположения </w:t>
            </w:r>
            <w:r>
              <w:rPr>
                <w:rFonts w:ascii="Times New Roman" w:hAnsi="Times New Roman"/>
                <w:sz w:val="24"/>
              </w:rPr>
              <w:t>технических средств администрируемой сети;</w:t>
            </w:r>
          </w:p>
          <w:p w14:paraId="8E02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маркировка технических средств администрируемой сети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8F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90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техническую документацию по объектам информационно-коммуникационной системы;</w:t>
            </w:r>
          </w:p>
          <w:p w14:paraId="91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 наличие и движение аппаратных, программно-аппаратных и программных средств;</w:t>
            </w:r>
          </w:p>
          <w:p w14:paraId="9202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нормативно-технической документацией в области инфокоммуникационных технологий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93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94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процедуры проведения инвентаризации;</w:t>
            </w:r>
          </w:p>
          <w:p w14:paraId="95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маркировки устройств и элементов информационно-коммуникационной системы;</w:t>
            </w:r>
          </w:p>
          <w:p w14:paraId="96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делопроизводства;</w:t>
            </w:r>
          </w:p>
          <w:p w14:paraId="97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процедура списания технических средств;</w:t>
            </w:r>
          </w:p>
          <w:p w14:paraId="98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отраслевые нормативные правовые акты;</w:t>
            </w:r>
          </w:p>
          <w:p w14:paraId="99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охраны труда при работе с аппаратными, программно-аппаратными и программными средствами администрируемой информационно-коммуникационной системы;</w:t>
            </w:r>
          </w:p>
          <w:p w14:paraId="9A02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программные средства инвентаризации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vMerge w:val="restart"/>
          </w:tcPr>
          <w:p w14:paraId="9B020000">
            <w:pPr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1.7. Осуществлять регламентное обслуживание и замену расходных материалов периферийного, сетевого и серверного оборудования инфокоммуникационных систем</w:t>
            </w:r>
          </w:p>
        </w:tc>
        <w:tc>
          <w:tcPr>
            <w:tcW w:type="dxa" w:w="5287"/>
          </w:tcPr>
          <w:p w14:paraId="9C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9D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остатков запасных частей и оборудования под замену;</w:t>
            </w:r>
          </w:p>
          <w:p w14:paraId="9E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соблюдения графика профилактического обслуживания оборудования;</w:t>
            </w:r>
          </w:p>
          <w:p w14:paraId="9F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внесение данных о проведенных работах в информационную систему управления запасами и ремонтом;</w:t>
            </w:r>
          </w:p>
          <w:p w14:paraId="A002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внесение данных об использованных запасных частях в информационную систему управления запасами и ремонтом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A1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A2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работать с договорной и отчетной документацией на обслуживаемую информационно-коммуникационную систему;</w:t>
            </w:r>
          </w:p>
          <w:p w14:paraId="A3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нормативно-технической документацией в области инфокоммуникационных технологий;</w:t>
            </w:r>
          </w:p>
          <w:p w14:paraId="A4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работать с информационной системой управления запасами и ремонтом;</w:t>
            </w:r>
          </w:p>
          <w:p w14:paraId="A502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заявки на материалы и комплектующие информационно-коммуникационной системы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A6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A7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типовые сроки заключения и действия договоров на обслуживание информационно-коммуникационной системы;</w:t>
            </w:r>
          </w:p>
          <w:p w14:paraId="A8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действующие в организации локальные акты на оформление заявок на материалы и комплектующие;</w:t>
            </w:r>
          </w:p>
          <w:p w14:paraId="A9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организации информационных систем управления ремонтом и обслуживанием;</w:t>
            </w:r>
          </w:p>
          <w:p w14:paraId="AA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типовые сроки проведения профилактического ремонта;</w:t>
            </w:r>
          </w:p>
          <w:p w14:paraId="AB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процедуры проведения инвентаризации;</w:t>
            </w:r>
          </w:p>
          <w:p w14:paraId="AC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маркировки устройств и элементов информационно-коммуникационной системы;</w:t>
            </w:r>
          </w:p>
          <w:p w14:paraId="AD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делопроизводства;</w:t>
            </w:r>
          </w:p>
          <w:p w14:paraId="AE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процедура списания технических средств;</w:t>
            </w:r>
          </w:p>
          <w:p w14:paraId="AF02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отраслевые нормативные правовые акты</w:t>
            </w:r>
          </w:p>
        </w:tc>
      </w:tr>
      <w:tr>
        <w:trPr>
          <w:trHeight w:hRule="atLeast" w:val="20"/>
        </w:trPr>
        <w:tc>
          <w:tcPr>
            <w:tcW w:type="dxa" w:w="4634"/>
            <w:vMerge w:val="restart"/>
          </w:tcPr>
          <w:p w14:paraId="B0020000">
            <w:pPr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сетевого администрирования </w:t>
            </w:r>
            <w:r>
              <w:rPr>
                <w:rFonts w:ascii="Times New Roman" w:hAnsi="Times New Roman"/>
                <w:sz w:val="24"/>
              </w:rPr>
              <w:t>операционных систем</w:t>
            </w:r>
          </w:p>
        </w:tc>
        <w:tc>
          <w:tcPr>
            <w:tcW w:type="dxa" w:w="4865"/>
            <w:vMerge w:val="restart"/>
          </w:tcPr>
          <w:p w14:paraId="B1020000">
            <w:pPr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ПК.2.1. Принимать меры по устранению </w:t>
            </w:r>
            <w:r>
              <w:rPr>
                <w:rFonts w:ascii="Times New Roman" w:hAnsi="Times New Roman"/>
                <w:sz w:val="24"/>
              </w:rPr>
              <w:t>сбоев в операционных системах</w:t>
            </w:r>
          </w:p>
        </w:tc>
        <w:tc>
          <w:tcPr>
            <w:tcW w:type="dxa" w:w="5287"/>
          </w:tcPr>
          <w:p w14:paraId="B2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B3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выявления и определения сбоев и отказов сетевых устройств, и операционных систем;</w:t>
            </w:r>
          </w:p>
          <w:p w14:paraId="B4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устранения последствий сбоев и отказов сетевых устройств и операционных систем;</w:t>
            </w:r>
          </w:p>
          <w:p w14:paraId="B5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регистрации сообщений об ошибках в сетевых устройствах и операционных системах;</w:t>
            </w:r>
          </w:p>
          <w:p w14:paraId="B6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обнаружения критических инцидентов и причин возникновения критических инцидентов при работе прикладного программного обеспечения;</w:t>
            </w:r>
          </w:p>
          <w:p w14:paraId="B7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действий по устранению критических инцидентов при работе прикладного программного обеспечения в рамках должностных обязанностей;</w:t>
            </w:r>
          </w:p>
          <w:p w14:paraId="B802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идентификации инцидентов при работе прикладного программного обеспечения.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B9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BA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идентифицировать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и оценивать степень критичности инцидентов, возникающих при установке и работе программного обеспечения, и принимать решение по изменению процедуры установки;</w:t>
            </w:r>
          </w:p>
          <w:p w14:paraId="BB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устранять возникающие инциденты; </w:t>
            </w:r>
          </w:p>
          <w:p w14:paraId="BC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локализовать отказ и инициировать корректирующие действия;</w:t>
            </w:r>
          </w:p>
          <w:p w14:paraId="BD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нормативно-технической документацией в области инфокоммуникационных технологий;</w:t>
            </w:r>
          </w:p>
          <w:p w14:paraId="BE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мониторинг администрируемой информационно- коммуникационной системы;</w:t>
            </w:r>
          </w:p>
          <w:p w14:paraId="BF02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конфигурировать операционные системы сетевых устройств.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C0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C1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лицензионных требований по настройке и эксплуатации</w:t>
            </w:r>
          </w:p>
          <w:p w14:paraId="C2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устанавливаемого программного обеспечения;</w:t>
            </w:r>
          </w:p>
          <w:p w14:paraId="C3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 архитектуры, устройства и функционирования</w:t>
            </w:r>
          </w:p>
          <w:p w14:paraId="C4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вычислительных систем;</w:t>
            </w:r>
          </w:p>
          <w:p w14:paraId="C5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принципов организации, состава и схем работы операционных систем;</w:t>
            </w:r>
          </w:p>
          <w:p w14:paraId="C602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требований охраны труда при работе с аппаратными, программно-аппаратными и программными средствами администрируемой информационно-коммуникационной системы.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vMerge w:val="restart"/>
          </w:tcPr>
          <w:p w14:paraId="C7020000">
            <w:pPr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Администрировать сетевые ресурсы в операционных системах</w:t>
            </w:r>
          </w:p>
        </w:tc>
        <w:tc>
          <w:tcPr>
            <w:tcW w:type="dxa" w:w="5287"/>
          </w:tcPr>
          <w:p w14:paraId="C8020000">
            <w:pPr>
              <w:ind w:hanging="2" w:left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C9020000">
            <w:pPr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сопоставление аварийной информации от различных устройств информационно-коммуникационной системы;</w:t>
            </w:r>
          </w:p>
          <w:p w14:paraId="CA020000">
            <w:pPr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локализация отказов в сетевых устройствах и операционных системах;</w:t>
            </w:r>
          </w:p>
          <w:p w14:paraId="CB020000">
            <w:pPr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ежедневных отчетов от систем мониторинга и системы сбора и передачи учетной информации;</w:t>
            </w:r>
          </w:p>
          <w:p w14:paraId="CC020000">
            <w:pPr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исправления ошибок конфигурации сетевых устройств и операционных систем;</w:t>
            </w:r>
          </w:p>
          <w:p w14:paraId="CD020000">
            <w:pPr>
              <w:ind w:hanging="2" w:left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составление отчетов об использовании сетевых ресурсов и операционных системах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CE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CF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современные методы контроля производительности информационно-коммуникационной систем;</w:t>
            </w:r>
          </w:p>
          <w:p w14:paraId="D0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локализовать отказ и инициировать корректирующие действия;</w:t>
            </w:r>
          </w:p>
          <w:p w14:paraId="D1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программно-аппаратные средства для диагностики отказов и ошибок сетевых устройств;</w:t>
            </w:r>
          </w:p>
          <w:p w14:paraId="D202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внешние и штатные программно-аппаратные средства для контроля </w:t>
            </w:r>
            <w:r>
              <w:rPr>
                <w:rFonts w:ascii="Times New Roman" w:hAnsi="Times New Roman"/>
                <w:sz w:val="24"/>
              </w:rPr>
              <w:t>производительности сетевой инфраструктуры информационно-коммуникационной системы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D3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D4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принципов функционирования аппаратных, программных и</w:t>
            </w:r>
          </w:p>
          <w:p w14:paraId="D5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программно-аппаратных средств администрируемой сети;</w:t>
            </w:r>
          </w:p>
          <w:p w14:paraId="D6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регламентов проведения профилактических работ на</w:t>
            </w:r>
          </w:p>
          <w:p w14:paraId="D7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администрируемой информационно-коммуникационной системе;</w:t>
            </w:r>
          </w:p>
          <w:p w14:paraId="D8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устройства и принципов работы кабельных и сетевых анализаторов;</w:t>
            </w:r>
          </w:p>
          <w:p w14:paraId="D9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 глубокого анализа информационно-коммуникационной системы;</w:t>
            </w:r>
          </w:p>
          <w:p w14:paraId="DA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метрики производительности администрируемой информационно- коммуникационной системы;</w:t>
            </w:r>
          </w:p>
          <w:p w14:paraId="DB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регламентов проведения профилактических работ на</w:t>
            </w:r>
          </w:p>
          <w:p w14:paraId="DC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администрируемой информационно-коммуникационной системе;</w:t>
            </w:r>
          </w:p>
          <w:p w14:paraId="DD02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требований охраны труда при работе с сетевой аппаратурой администрируемой информационно-коммуникационной системе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vMerge w:val="restart"/>
          </w:tcPr>
          <w:p w14:paraId="DE020000">
            <w:pPr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2.3. Осуществлять сбор данных для анализа использования и функционирования </w:t>
            </w:r>
          </w:p>
          <w:p w14:paraId="DF020000">
            <w:pPr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программно-технических средств компьютерных сетей</w:t>
            </w:r>
          </w:p>
        </w:tc>
        <w:tc>
          <w:tcPr>
            <w:tcW w:type="dxa" w:w="5287"/>
          </w:tcPr>
          <w:p w14:paraId="E0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E1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восстановления параметров по умолчанию согласно документации операционных систем;</w:t>
            </w:r>
          </w:p>
          <w:p w14:paraId="E2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восстановления параметров при помощи серверов архивирования и средств управления специализированных операционных систем сетевого оборудования;</w:t>
            </w:r>
          </w:p>
          <w:p w14:paraId="E3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мониторинга проведенного планового архивирования</w:t>
            </w:r>
          </w:p>
          <w:p w14:paraId="E402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пользовательских устройств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E5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E6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процедуры восстановления данных;</w:t>
            </w:r>
          </w:p>
          <w:p w14:paraId="E7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точки восстановления данных;</w:t>
            </w:r>
          </w:p>
          <w:p w14:paraId="E8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работать с серверами архивирования и средствами управления операционных систем;</w:t>
            </w:r>
          </w:p>
          <w:p w14:paraId="E9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нормативно-технической документацией в области инфокоммуникационных технологий;</w:t>
            </w:r>
          </w:p>
          <w:p w14:paraId="EA02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плановое архивирование программного обеспечения пользовательских устройств согласно графику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EB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EC02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общих принципов функционирования аппаратных, программных и программно-аппаратных средств администрируемой информационно-коммуникационной системы;</w:t>
            </w:r>
          </w:p>
          <w:p w14:paraId="ED02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международных стандартов локальных вычислительных сетей;</w:t>
            </w:r>
          </w:p>
          <w:p w14:paraId="EE02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регламентов проведения профилактических работ на</w:t>
            </w:r>
          </w:p>
          <w:p w14:paraId="EF02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администрируемой информационно-коммуникационной системе;</w:t>
            </w:r>
          </w:p>
          <w:p w14:paraId="F002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требований охраны труда при работе с сетевой аппаратурой администрируемой информационно-коммуникационной системе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vMerge w:val="restart"/>
          </w:tcPr>
          <w:p w14:paraId="F1020000">
            <w:pPr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Осуществлять проведение обновления программного обеспечения операционных систем и прикладного программного обеспечения</w:t>
            </w:r>
          </w:p>
        </w:tc>
        <w:tc>
          <w:tcPr>
            <w:tcW w:type="dxa" w:w="5287"/>
          </w:tcPr>
          <w:p w14:paraId="F2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F3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запуска, мониторинга и контроля процедуры установки прикладного программного обеспечения на конечных устройствах пользователей и/или серверном оборудовании;</w:t>
            </w:r>
          </w:p>
          <w:p w14:paraId="F4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резервного копирования программного обеспечения технических средств;</w:t>
            </w:r>
          </w:p>
          <w:p w14:paraId="F5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работы с системой по контролю за </w:t>
            </w:r>
            <w:r>
              <w:rPr>
                <w:rFonts w:ascii="Times New Roman" w:hAnsi="Times New Roman"/>
                <w:sz w:val="24"/>
              </w:rPr>
              <w:t>профилактическим</w:t>
            </w:r>
          </w:p>
          <w:p w14:paraId="F6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обслуживанием;</w:t>
            </w:r>
          </w:p>
          <w:p w14:paraId="F702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обновления программного обеспечения технических средств согласно инструкции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F8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F9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процедуру установки прикладного программного обеспечения в соответствии с требованиями организации- производителя;</w:t>
            </w:r>
          </w:p>
          <w:p w14:paraId="FA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идентифицировать инциденты, возникающие при установке программного обеспечения, и принимать решение по изменению процедуры установки;</w:t>
            </w:r>
          </w:p>
          <w:p w14:paraId="FB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нормативно-технической документацией в области инфокоммуникационных технологий;</w:t>
            </w:r>
          </w:p>
          <w:p w14:paraId="FC02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различные средства и режимы установки и обновления программного обеспечения информационно-коммуникационной системы, в том числе автоматические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FD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FE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лицензионных требования по настройке устанавливаемого</w:t>
            </w:r>
          </w:p>
          <w:p w14:paraId="FF02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программного обеспечения;</w:t>
            </w:r>
          </w:p>
          <w:p w14:paraId="0003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типовых причин инцидентов, возникающих при установке программного обеспечения;</w:t>
            </w:r>
          </w:p>
          <w:p w14:paraId="0103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требований охраны труда при работе с аппаратными, программно-аппаратными и программными средствами администрируемой инфокоммуникационной системы;</w:t>
            </w:r>
          </w:p>
          <w:p w14:paraId="0203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типовых процедур и стандартов обновления программного обеспечения технических средств;</w:t>
            </w:r>
          </w:p>
          <w:p w14:paraId="0303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лицензионных требований по настройке </w:t>
            </w:r>
            <w:r>
              <w:rPr>
                <w:rFonts w:ascii="Times New Roman" w:hAnsi="Times New Roman"/>
                <w:sz w:val="24"/>
              </w:rPr>
              <w:t>обновляемого программного обеспечения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vMerge w:val="restart"/>
          </w:tcPr>
          <w:p w14:paraId="04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2.5. Осуществлять выявление и устранение инцидентов в процессе функционирования операционных систем</w:t>
            </w:r>
          </w:p>
        </w:tc>
        <w:tc>
          <w:tcPr>
            <w:tcW w:type="dxa" w:w="5287"/>
          </w:tcPr>
          <w:p w14:paraId="0503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0603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 к проведению предварительных испытаний;</w:t>
            </w:r>
          </w:p>
          <w:p w14:paraId="0703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резервного копирования программного обеспечения технических средств, попадающих в область потенциального домена возникновения сбоя;</w:t>
            </w:r>
          </w:p>
          <w:p w14:paraId="0803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возврата информационно-коммуникационной системы к первоначальному состоянию после окончания предварительных испытаний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0903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0A03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идентифицировать инциденты, возникающие при проведении предварительных испытаний;</w:t>
            </w:r>
          </w:p>
          <w:p w14:paraId="0B03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процедуры восстановления данных;</w:t>
            </w:r>
          </w:p>
          <w:p w14:paraId="0C03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точки восстановления данных;</w:t>
            </w:r>
          </w:p>
          <w:p w14:paraId="0D03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риски перерывов в предоставлении сервисов при проведении испытаний;</w:t>
            </w:r>
          </w:p>
          <w:p w14:paraId="0E03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нормативно-техническую документацию в области инфокоммуникационных технологий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0F03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1003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принципов функционирования аппаратных, программных и программно-аппаратных средств администрируемой сети;</w:t>
            </w:r>
          </w:p>
          <w:p w14:paraId="1103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архитектуры аппаратных, программных и программно-аппаратных средств администрируемой информационно-коммуникационной системы;</w:t>
            </w:r>
          </w:p>
          <w:p w14:paraId="1203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регламентов проведения профилактических работ на</w:t>
            </w:r>
          </w:p>
          <w:p w14:paraId="1303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администрируемой информационно-коммуникационной системы;</w:t>
            </w:r>
          </w:p>
          <w:p w14:paraId="1403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требований охраны труда при работе с сетевой аппаратурой администрируемой информационно-коммуникационной системы</w:t>
            </w:r>
          </w:p>
        </w:tc>
      </w:tr>
      <w:tr>
        <w:trPr>
          <w:trHeight w:hRule="atLeast" w:val="20"/>
        </w:trPr>
        <w:tc>
          <w:tcPr>
            <w:tcW w:type="dxa" w:w="4634"/>
            <w:vMerge w:val="restart"/>
          </w:tcPr>
          <w:p w14:paraId="15030000">
            <w:pPr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Эксплуатация объектов сетевой инфраструктуры (по выбору)</w:t>
            </w:r>
          </w:p>
        </w:tc>
        <w:tc>
          <w:tcPr>
            <w:tcW w:type="dxa" w:w="4865"/>
            <w:vMerge w:val="restart"/>
          </w:tcPr>
          <w:p w14:paraId="16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Осуществлять проектирование сетевой инфраструктуры</w:t>
            </w:r>
          </w:p>
          <w:p w14:paraId="17030000">
            <w:pPr>
              <w:ind w:hanging="2" w:left="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287"/>
          </w:tcPr>
          <w:p w14:paraId="18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19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проектировать архитектуру локальной сети в соответствии с поставленной задачей;</w:t>
            </w:r>
          </w:p>
          <w:p w14:paraId="1A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специальное программное обеспечение для моделирования, проектирования и тестирования компьютерных сетей;</w:t>
            </w:r>
          </w:p>
          <w:p w14:paraId="1B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настраивать протоколы динамической маршрутизации;</w:t>
            </w:r>
          </w:p>
          <w:p w14:paraId="1C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влияния приложений на проект сети;</w:t>
            </w:r>
          </w:p>
          <w:p w14:paraId="1D030000">
            <w:pPr>
              <w:widowControl w:val="0"/>
              <w:ind w:hanging="2" w:left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анализировать, проектировать и настраивать схемы потоков трафика в компьютерной сети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1E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1F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проектировать локальную сеть;</w:t>
            </w:r>
          </w:p>
          <w:p w14:paraId="20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сетевые топологии;</w:t>
            </w:r>
          </w:p>
          <w:p w14:paraId="21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рассчитывать основные параметры локальной сети;</w:t>
            </w:r>
          </w:p>
          <w:p w14:paraId="22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алгоритмы поиска кратчайшего пути;</w:t>
            </w:r>
          </w:p>
          <w:p w14:paraId="23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структуру сети с помощью графа с оптимальным расположением узлов;</w:t>
            </w:r>
          </w:p>
          <w:p w14:paraId="24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математический аппарат теории графов;</w:t>
            </w:r>
          </w:p>
          <w:p w14:paraId="25030000">
            <w:pPr>
              <w:widowControl w:val="0"/>
              <w:ind w:hanging="2" w:left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настраивать стек протоколов TCP/IP и использовать встроенные утилиты операционной системы для диагностики работоспособности сети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26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27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принципы построения сетей;</w:t>
            </w:r>
          </w:p>
          <w:p w14:paraId="28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сетевые топологии;</w:t>
            </w:r>
          </w:p>
          <w:p w14:paraId="29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многослойную модель OSI;</w:t>
            </w:r>
          </w:p>
          <w:p w14:paraId="2A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компьютерным сетям;</w:t>
            </w:r>
          </w:p>
          <w:p w14:paraId="2B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архитектуру протоколов;</w:t>
            </w:r>
          </w:p>
          <w:p w14:paraId="2C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стандартизацию сетей;</w:t>
            </w:r>
          </w:p>
          <w:p w14:paraId="2D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этапы проектирования сетевой инфраструктуры;</w:t>
            </w:r>
          </w:p>
          <w:p w14:paraId="2E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элементы теории массового обслуживания;</w:t>
            </w:r>
          </w:p>
          <w:p w14:paraId="2F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 теории графов;</w:t>
            </w:r>
          </w:p>
          <w:p w14:paraId="30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алгоритмы поиска кратчайшего пути;</w:t>
            </w:r>
          </w:p>
          <w:p w14:paraId="31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проблемы синтеза графов атак;</w:t>
            </w:r>
          </w:p>
          <w:p w14:paraId="32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системы топологического анализа защищенности компьютерной сети;</w:t>
            </w:r>
          </w:p>
          <w:p w14:paraId="33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проектирования локальных сетей, беспроводные локальные сети;</w:t>
            </w:r>
          </w:p>
          <w:p w14:paraId="34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стандарты кабелей, основные виды коммуникационных устройств, термины, понятия, стандарты и типовые элементы структурированной кабельной системы: монтаж, тестирование;</w:t>
            </w:r>
          </w:p>
          <w:p w14:paraId="35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тестирования и анализа;</w:t>
            </w:r>
          </w:p>
          <w:p w14:paraId="36030000">
            <w:pPr>
              <w:widowControl w:val="0"/>
              <w:ind w:hanging="2" w:left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базовые протоколы и технологии локальных сетей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vMerge w:val="restart"/>
          </w:tcPr>
          <w:p w14:paraId="37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3.2. Обслуживать сетевые конфигурации программно-аппаратных средств </w:t>
            </w:r>
          </w:p>
        </w:tc>
        <w:tc>
          <w:tcPr>
            <w:tcW w:type="dxa" w:w="5287"/>
          </w:tcPr>
          <w:p w14:paraId="38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39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устанавливать и настраивать сетевые протоколы и сетевое оборудование в соответствии с конкретной задачей;</w:t>
            </w:r>
          </w:p>
          <w:p w14:paraId="3A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технологии, инструментальные средства при организации процесса исследования объектов сетевой инфраструктуры;</w:t>
            </w:r>
          </w:p>
          <w:p w14:paraId="3B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и настраивать одноранговую сеть, компьютерную сеть с помощью маршрутизатора, беспроводную сеть;</w:t>
            </w:r>
          </w:p>
          <w:p w14:paraId="3C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поиск и устранение проблем в компьютерных сетях;</w:t>
            </w:r>
          </w:p>
          <w:p w14:paraId="3D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отслеживать пакеты в сети и настраивать программно-аппаратные межсетевые экраны;</w:t>
            </w:r>
          </w:p>
          <w:p w14:paraId="3E030000">
            <w:pPr>
              <w:widowControl w:val="0"/>
              <w:ind w:hanging="2" w:left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настраивать коммутацию в корпоративной сети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3F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40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сетевые топологии;</w:t>
            </w:r>
          </w:p>
          <w:p w14:paraId="41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рассчитывать основные параметры локальной сети;</w:t>
            </w:r>
          </w:p>
          <w:p w14:paraId="42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алгоритмы поиска кратчайшего пути;</w:t>
            </w:r>
          </w:p>
          <w:p w14:paraId="43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структуру сети с помощью графа с оптимальным расположением узлов;</w:t>
            </w:r>
          </w:p>
          <w:p w14:paraId="44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математический аппарат теории графов;</w:t>
            </w:r>
          </w:p>
          <w:p w14:paraId="45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многофункциональные приборы и программные средства мониторинга;</w:t>
            </w:r>
          </w:p>
          <w:p w14:paraId="46030000">
            <w:pPr>
              <w:widowControl w:val="0"/>
              <w:ind w:hanging="2" w:left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программно-аппаратные средства технического контроля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47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48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принципы построения сетей;</w:t>
            </w:r>
          </w:p>
          <w:p w14:paraId="49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сетевые топологии;</w:t>
            </w:r>
          </w:p>
          <w:p w14:paraId="4A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стандартизацию сетей;</w:t>
            </w:r>
          </w:p>
          <w:p w14:paraId="4B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этапы проектирования сетевой инфраструктуры;</w:t>
            </w:r>
          </w:p>
          <w:p w14:paraId="4C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элементы теории массового обслуживания;</w:t>
            </w:r>
          </w:p>
          <w:p w14:paraId="4D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 теории графов;</w:t>
            </w:r>
          </w:p>
          <w:p w14:paraId="4E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проблемы синтеза графов атак;</w:t>
            </w:r>
          </w:p>
          <w:p w14:paraId="4F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системы топологического анализа защищенности компьютерной сети;</w:t>
            </w:r>
          </w:p>
          <w:p w14:paraId="50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архитектуру сканера безопасности;</w:t>
            </w:r>
          </w:p>
          <w:p w14:paraId="51030000">
            <w:pPr>
              <w:widowControl w:val="0"/>
              <w:ind w:hanging="2" w:left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построения высокоскоростных локальных сетей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vMerge w:val="restart"/>
          </w:tcPr>
          <w:p w14:paraId="52030000">
            <w:pPr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Осуществлять защиту информации в сети с использованием программно-аппаратных средств</w:t>
            </w:r>
          </w:p>
        </w:tc>
        <w:tc>
          <w:tcPr>
            <w:tcW w:type="dxa" w:w="5287"/>
          </w:tcPr>
          <w:p w14:paraId="53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54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целостность резервирования информации;</w:t>
            </w:r>
          </w:p>
          <w:p w14:paraId="55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безопасное хранение и передачу информации в глобальных и локальных сетях;</w:t>
            </w:r>
          </w:p>
          <w:p w14:paraId="56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и настраивать одноранговую сеть, компьютерную сеть с помощью маршрутизатора, беспроводную сеть;</w:t>
            </w:r>
          </w:p>
          <w:p w14:paraId="57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поиск и устранение проблем в компьютерных сетях;</w:t>
            </w:r>
          </w:p>
          <w:p w14:paraId="58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отслеживать пакеты в сети и настраивать программно-аппаратные межсетевые экраны;</w:t>
            </w:r>
          </w:p>
          <w:p w14:paraId="59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фильтровать, контролировать и обеспечивать безопасность сетевого трафика;</w:t>
            </w:r>
          </w:p>
          <w:p w14:paraId="5A030000">
            <w:pPr>
              <w:widowControl w:val="0"/>
              <w:ind w:hanging="2" w:left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влияние приложений на проект сети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5B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5C030000">
            <w:pPr>
              <w:widowControl w:val="0"/>
              <w:ind w:hanging="2" w:left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программно-аппаратные средства технического контроля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5D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5E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компьютерным сетям;</w:t>
            </w:r>
          </w:p>
          <w:p w14:paraId="5F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сетевой безопасности;</w:t>
            </w:r>
          </w:p>
          <w:p w14:paraId="60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элементы теории массового обслуживания;</w:t>
            </w:r>
          </w:p>
          <w:p w14:paraId="61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 теории графов;</w:t>
            </w:r>
          </w:p>
          <w:p w14:paraId="62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проблемы синтеза графов атак;</w:t>
            </w:r>
          </w:p>
          <w:p w14:paraId="63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системы топологического анализа защищенности компьютерной сети;</w:t>
            </w:r>
          </w:p>
          <w:p w14:paraId="64030000">
            <w:pPr>
              <w:widowControl w:val="0"/>
              <w:ind w:hanging="2" w:left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архитектуру сканера безопасности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vMerge w:val="restart"/>
          </w:tcPr>
          <w:p w14:paraId="65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Осуществлять устранение нетипичных неисправностей в работе сетевой инфраструктуры</w:t>
            </w:r>
          </w:p>
        </w:tc>
        <w:tc>
          <w:tcPr>
            <w:tcW w:type="dxa" w:w="5287"/>
          </w:tcPr>
          <w:p w14:paraId="66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67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мониторинг производительности сервера и протоколирования системных и сетевых событий;</w:t>
            </w:r>
          </w:p>
          <w:p w14:paraId="68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специальное программное обеспечение для моделирования, проектирования и тестирования компьютерных сетей;</w:t>
            </w:r>
          </w:p>
          <w:p w14:paraId="69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и настраивать одноранговую сеть, компьютерную сеть с помощью маршрутизатора, беспроводную сеть;</w:t>
            </w:r>
          </w:p>
          <w:p w14:paraId="6A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подсети и настраивать обмен данными;</w:t>
            </w:r>
          </w:p>
          <w:p w14:paraId="6B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поиск и устранение проблем в компьютерных сетях;</w:t>
            </w:r>
          </w:p>
          <w:p w14:paraId="6C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схемы потоков трафика в компьютерной сети;</w:t>
            </w:r>
          </w:p>
          <w:p w14:paraId="6D030000">
            <w:pPr>
              <w:widowControl w:val="0"/>
              <w:ind w:hanging="2" w:left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качество и соответствие требованиям проекта сети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6E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6F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техническую и проектную документацию по организации сегментов сети;</w:t>
            </w:r>
          </w:p>
          <w:p w14:paraId="70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 соответствие разрабатываемого проекта нормативно-технической документации;</w:t>
            </w:r>
          </w:p>
          <w:p w14:paraId="71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программно-аппаратные средства технического контроля;</w:t>
            </w:r>
          </w:p>
          <w:p w14:paraId="72030000">
            <w:pPr>
              <w:widowControl w:val="0"/>
              <w:ind w:hanging="2" w:left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техническую литературу и информационно-справочные системы для замены (поиска аналогов) устаревшего оборудования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73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74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компьютерным сетям;</w:t>
            </w:r>
          </w:p>
          <w:p w14:paraId="75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архитектуру протоколов;</w:t>
            </w:r>
          </w:p>
          <w:p w14:paraId="76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стандартизацию сетей;</w:t>
            </w:r>
          </w:p>
          <w:p w14:paraId="77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этапы проектирования сетевой инфраструктуры;</w:t>
            </w:r>
          </w:p>
          <w:p w14:paraId="78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организацию работ по вводу в эксплуатацию объектов и сегментов компьютерных сетей;</w:t>
            </w:r>
          </w:p>
          <w:p w14:paraId="79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стандарты кабелей, основные виды коммуникационных устройств, термины, понятия, стандарты и типовые элементы структурированной кабельной системы (монтаж, тестирование);</w:t>
            </w:r>
          </w:p>
          <w:p w14:paraId="7A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тестирования и анализа;</w:t>
            </w:r>
          </w:p>
          <w:p w14:paraId="7B030000">
            <w:pPr>
              <w:widowControl w:val="0"/>
              <w:ind w:hanging="2" w:left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программно-аппаратные средства технического контроля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vMerge w:val="restart"/>
          </w:tcPr>
          <w:p w14:paraId="7C030000">
            <w:pPr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3.5. Модернизировать сетевые устройства информационно-коммуникационных систем</w:t>
            </w:r>
          </w:p>
        </w:tc>
        <w:tc>
          <w:tcPr>
            <w:tcW w:type="dxa" w:w="5287"/>
          </w:tcPr>
          <w:p w14:paraId="7D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7E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техническую документацию;</w:t>
            </w:r>
          </w:p>
          <w:p w14:paraId="7F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влияние приложений на проект сети;</w:t>
            </w:r>
          </w:p>
          <w:p w14:paraId="80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анализировать схемы потоков трафика в </w:t>
            </w:r>
            <w:r>
              <w:rPr>
                <w:rFonts w:ascii="Times New Roman" w:hAnsi="Times New Roman"/>
                <w:sz w:val="24"/>
              </w:rPr>
              <w:t>компьютерной сети;</w:t>
            </w:r>
          </w:p>
          <w:p w14:paraId="81030000">
            <w:pPr>
              <w:widowControl w:val="0"/>
              <w:ind w:hanging="2" w:left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качество и соответствие требованиям проекта сети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82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83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техническую и проектную документацию по организации сегментов сети;</w:t>
            </w:r>
          </w:p>
          <w:p w14:paraId="84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 соответствие разрабатываемого проекта нормативно-технической документации;</w:t>
            </w:r>
          </w:p>
          <w:p w14:paraId="85030000">
            <w:pPr>
              <w:widowControl w:val="0"/>
              <w:ind w:hanging="2" w:left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техническую литературу и информационно-справочные системы для замены (поиска аналогов) устаревшего оборудования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86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87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и стандарты оформления технической документации</w:t>
            </w:r>
          </w:p>
          <w:p w14:paraId="88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создания и оформления топологии сети;</w:t>
            </w:r>
          </w:p>
          <w:p w14:paraId="89030000">
            <w:pPr>
              <w:widowControl w:val="0"/>
              <w:ind w:hanging="2" w:left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информационно-справочные системы для замены (поиска) технического оборудования</w:t>
            </w:r>
          </w:p>
        </w:tc>
      </w:tr>
      <w:tr>
        <w:trPr>
          <w:trHeight w:hRule="atLeast" w:val="20"/>
        </w:trPr>
        <w:tc>
          <w:tcPr>
            <w:tcW w:type="dxa" w:w="4634"/>
            <w:vMerge w:val="restart"/>
          </w:tcPr>
          <w:p w14:paraId="8A030000">
            <w:pPr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Эксплуатация операционных систем (по выбору)</w:t>
            </w:r>
          </w:p>
        </w:tc>
        <w:tc>
          <w:tcPr>
            <w:tcW w:type="dxa" w:w="4865"/>
            <w:vMerge w:val="restart"/>
          </w:tcPr>
          <w:p w14:paraId="8B030000">
            <w:pPr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Осуществлять поиск и устранение нетипичных неисправностей, возникающих в серверных операционных системах</w:t>
            </w:r>
          </w:p>
        </w:tc>
        <w:tc>
          <w:tcPr>
            <w:tcW w:type="dxa" w:w="5287"/>
          </w:tcPr>
          <w:p w14:paraId="8C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8D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настраивать сервер и рабочие станции для безопасной передачи информации;</w:t>
            </w:r>
          </w:p>
          <w:p w14:paraId="8E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устанавливать и настраивать операционную систему сервера и рабочих станций;</w:t>
            </w:r>
          </w:p>
          <w:p w14:paraId="8F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управлять хранилищем данных;</w:t>
            </w:r>
          </w:p>
          <w:p w14:paraId="90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настраивать сетевые службы;</w:t>
            </w:r>
          </w:p>
          <w:p w14:paraId="91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настраивать удаленный доступ;</w:t>
            </w:r>
          </w:p>
          <w:p w14:paraId="92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настраивать отказоустойчивый кластер;</w:t>
            </w:r>
          </w:p>
          <w:p w14:paraId="93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доступ к локальным и глобальным сетям;</w:t>
            </w:r>
          </w:p>
          <w:p w14:paraId="94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проектировать стратегии виртуализации;</w:t>
            </w:r>
          </w:p>
          <w:p w14:paraId="95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и развертывать виртуальные машины;</w:t>
            </w:r>
          </w:p>
          <w:p w14:paraId="96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управлять развёртыванием виртуальных машин;</w:t>
            </w:r>
          </w:p>
          <w:p w14:paraId="97030000">
            <w:pPr>
              <w:widowControl w:val="0"/>
              <w:ind w:hanging="2" w:left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реализовывать и планировать решения высокой доступности для файловых служб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98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99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администрировать локальные вычислительные сети;</w:t>
            </w:r>
          </w:p>
          <w:p w14:paraId="9A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принимать меры по устранению возможных сбоев;</w:t>
            </w:r>
          </w:p>
          <w:p w14:paraId="9B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и конфигурировать учетные записи отдельных пользователей и пользовательских групп;</w:t>
            </w:r>
          </w:p>
          <w:p w14:paraId="9C030000">
            <w:pPr>
              <w:widowControl w:val="0"/>
              <w:ind w:hanging="2" w:left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защиту при подключении к информационно-телекоммуникационной сети «Интернет» средствами операционной системы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9D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9E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направления администрирования компьютерных сетей;</w:t>
            </w:r>
          </w:p>
          <w:p w14:paraId="9F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серверов, технологию «клиент-сервер»;</w:t>
            </w:r>
          </w:p>
          <w:p w14:paraId="A0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 программного обеспечения сетевых технологий, и область его применения;</w:t>
            </w:r>
          </w:p>
          <w:p w14:paraId="A1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 основы лицензирования программного обеспечения;</w:t>
            </w:r>
          </w:p>
          <w:p w14:paraId="A2030000">
            <w:pPr>
              <w:widowControl w:val="0"/>
              <w:ind w:hanging="2" w:left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оценку стоимости программного обеспечения в зависимости от способа и места его использования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vMerge w:val="restart"/>
          </w:tcPr>
          <w:p w14:paraId="A3030000">
            <w:pPr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Обновлять программное обеспечение серверных операционных систем и серверного программного обеспечения</w:t>
            </w:r>
          </w:p>
        </w:tc>
        <w:tc>
          <w:tcPr>
            <w:tcW w:type="dxa" w:w="5287"/>
          </w:tcPr>
          <w:p w14:paraId="A4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A5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настраивать службы каталогов;</w:t>
            </w:r>
          </w:p>
          <w:p w14:paraId="A6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и проводить мониторинг и поддержку серверов;</w:t>
            </w:r>
          </w:p>
          <w:p w14:paraId="A7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и внедрять файловые хранилища и системы хранения данных;</w:t>
            </w:r>
          </w:p>
          <w:p w14:paraId="A8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стратегии размещения контроллеров домена;</w:t>
            </w:r>
          </w:p>
          <w:p w14:paraId="A9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внедрять инфраструктуру открытых ключей;</w:t>
            </w:r>
          </w:p>
          <w:p w14:paraId="AA030000">
            <w:pPr>
              <w:widowControl w:val="0"/>
              <w:ind w:hanging="2" w:left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планировать и реализовывать инфраструктуру </w:t>
            </w:r>
            <w:r>
              <w:rPr>
                <w:rFonts w:ascii="Times New Roman" w:hAnsi="Times New Roman"/>
                <w:sz w:val="24"/>
              </w:rPr>
              <w:t>служб управления правами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AB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AC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устанавливать информационную систему;</w:t>
            </w:r>
          </w:p>
          <w:p w14:paraId="AD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и конфигурировать учетные записи отдельных пользователей и пользовательских групп;</w:t>
            </w:r>
          </w:p>
          <w:p w14:paraId="AE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регистрировать подключение к домену, вести отчетную документацию;</w:t>
            </w:r>
          </w:p>
          <w:p w14:paraId="AF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устанавливать и конфигурировать антивирусное программное обеспечение, программное обеспечение баз данных, программное обеспечение мониторинга;</w:t>
            </w:r>
          </w:p>
          <w:p w14:paraId="B0030000">
            <w:pPr>
              <w:widowControl w:val="0"/>
              <w:ind w:hanging="2" w:left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защиту при подключении к информационно-телекоммуникационной сети «Интернет» средствами операционной системы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B1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B2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направления администрирования компьютерных сетей;</w:t>
            </w:r>
          </w:p>
          <w:p w14:paraId="B3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серверов, технологию «клиент-сервер»;</w:t>
            </w:r>
          </w:p>
          <w:p w14:paraId="B4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утилиты, функции, удаленное управление сервером;</w:t>
            </w:r>
          </w:p>
          <w:p w14:paraId="B5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взаимодействия различных операционных систем;</w:t>
            </w:r>
          </w:p>
          <w:p w14:paraId="B6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 программного обеспечения сетевых технологий, и область его применения;</w:t>
            </w:r>
          </w:p>
          <w:p w14:paraId="B7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 основы лицензирования программного обеспечения;</w:t>
            </w:r>
          </w:p>
          <w:p w14:paraId="B8030000">
            <w:pPr>
              <w:widowControl w:val="0"/>
              <w:ind w:hanging="2" w:left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оценку стоимости программного обеспечения в зависимости от способа и места его использования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vMerge w:val="restart"/>
          </w:tcPr>
          <w:p w14:paraId="B9030000">
            <w:pPr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Выполнять послеаварийное восстановление серверных операционных систем</w:t>
            </w:r>
          </w:p>
        </w:tc>
        <w:tc>
          <w:tcPr>
            <w:tcW w:type="dxa" w:w="5287"/>
          </w:tcPr>
          <w:p w14:paraId="BA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BB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организовать и проводить мониторинг и поддержку серверов;</w:t>
            </w:r>
          </w:p>
          <w:p w14:paraId="BC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рассчитывать стоимость лицензионного </w:t>
            </w:r>
            <w:r>
              <w:rPr>
                <w:rFonts w:ascii="Times New Roman" w:hAnsi="Times New Roman"/>
                <w:sz w:val="24"/>
              </w:rPr>
              <w:t>программного обеспечения сетевой инфраструктуры;</w:t>
            </w:r>
          </w:p>
          <w:p w14:paraId="BD030000">
            <w:pPr>
              <w:widowControl w:val="0"/>
              <w:ind w:hanging="2" w:left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сбор данных для анализа использования и функционирования программно-технических средств компьютерных сетей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BE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BF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регистрировать подключение к домену, вести отчетную документацию;</w:t>
            </w:r>
          </w:p>
          <w:p w14:paraId="C0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рассчитывать стоимость лицензионного программного обеспечения сетевой инфраструктуры;</w:t>
            </w:r>
          </w:p>
          <w:p w14:paraId="C1030000">
            <w:pPr>
              <w:widowControl w:val="0"/>
              <w:ind w:hanging="2" w:left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устанавливать и конфигурировать антивирусное программное обеспечение, программное обеспечение баз данных, программное обеспечение мониторинга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C2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C3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использования кластеров;</w:t>
            </w:r>
          </w:p>
          <w:p w14:paraId="C4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взаимодействия различных операционных систем;</w:t>
            </w:r>
          </w:p>
          <w:p w14:paraId="C5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 программного обеспечения сетевых технологий, и область его применения;</w:t>
            </w:r>
          </w:p>
          <w:p w14:paraId="C6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 основы лицензирования программного обеспечения;</w:t>
            </w:r>
          </w:p>
          <w:p w14:paraId="C7030000">
            <w:pPr>
              <w:widowControl w:val="0"/>
              <w:ind w:hanging="2" w:left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оценку стоимости программного обеспечения в зависимости от способа и места его использования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vMerge w:val="restart"/>
          </w:tcPr>
          <w:p w14:paraId="C8030000">
            <w:pPr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Администрировать серверные операционные системы</w:t>
            </w:r>
          </w:p>
        </w:tc>
        <w:tc>
          <w:tcPr>
            <w:tcW w:type="dxa" w:w="5287"/>
          </w:tcPr>
          <w:p w14:paraId="C9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CA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доступ к локальным и глобальным сетям;</w:t>
            </w:r>
          </w:p>
          <w:p w14:paraId="CB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рассчитывать стоимость лицензионного программного обеспечения сетевой инфраструктуры;</w:t>
            </w:r>
          </w:p>
          <w:p w14:paraId="CC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сбор данных для анализа </w:t>
            </w:r>
            <w:r>
              <w:rPr>
                <w:rFonts w:ascii="Times New Roman" w:hAnsi="Times New Roman"/>
                <w:sz w:val="24"/>
              </w:rPr>
              <w:t>использования и функционирования программно-технических средств компьютерных сетей;</w:t>
            </w:r>
          </w:p>
          <w:p w14:paraId="CD030000">
            <w:pPr>
              <w:widowControl w:val="0"/>
              <w:ind w:hanging="2" w:left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и реализовывать инфраструктуру служб управления правами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CE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CF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рассчитывать стоимость лицензионного программного обеспечения сетевой инфраструктуры;</w:t>
            </w:r>
          </w:p>
          <w:p w14:paraId="D0030000">
            <w:pPr>
              <w:widowControl w:val="0"/>
              <w:ind w:hanging="2" w:left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защиту при подключении к информационно-телекоммуникационной сети «Интернет» средствами операционной системы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D1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D2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установки и управления сервером;</w:t>
            </w:r>
          </w:p>
          <w:p w14:paraId="D3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использования кластеров;</w:t>
            </w:r>
          </w:p>
          <w:p w14:paraId="D4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взаимодействия различных операционных систем;</w:t>
            </w:r>
          </w:p>
          <w:p w14:paraId="D5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 автоматизации задач обслуживания;</w:t>
            </w:r>
          </w:p>
          <w:p w14:paraId="D6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технологию ведения отчетной документации;</w:t>
            </w:r>
          </w:p>
          <w:p w14:paraId="D7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 программного обеспечения сетевых технологий, и область его применения;</w:t>
            </w:r>
          </w:p>
          <w:p w14:paraId="D8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 основы лицензирования программного обеспечения;</w:t>
            </w:r>
          </w:p>
          <w:p w14:paraId="D9030000">
            <w:pPr>
              <w:widowControl w:val="0"/>
              <w:ind w:hanging="2" w:left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оценку стоимости программного обеспечения в зависимости от способа и места его использования</w:t>
            </w:r>
          </w:p>
        </w:tc>
      </w:tr>
      <w:tr>
        <w:trPr>
          <w:trHeight w:hRule="atLeast" w:val="20"/>
        </w:trPr>
        <w:tc>
          <w:tcPr>
            <w:tcW w:type="dxa" w:w="4634"/>
            <w:vMerge w:val="restart"/>
          </w:tcPr>
          <w:p w14:paraId="DA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Эксплуатация облачных сервисов</w:t>
            </w:r>
          </w:p>
          <w:p w14:paraId="DB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(по выбору)</w:t>
            </w:r>
          </w:p>
          <w:p w14:paraId="DC030000">
            <w:pPr>
              <w:ind w:hanging="2" w:left="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65"/>
            <w:vMerge w:val="restart"/>
          </w:tcPr>
          <w:p w14:paraId="DD030000">
            <w:pPr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Осуществлять развертывание облачной инфраструктуры</w:t>
            </w:r>
          </w:p>
        </w:tc>
        <w:tc>
          <w:tcPr>
            <w:tcW w:type="dxa" w:w="5287"/>
          </w:tcPr>
          <w:p w14:paraId="DE03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DF03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развертывании облачной инфраструктуры;</w:t>
            </w:r>
          </w:p>
          <w:p w14:paraId="E003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настройке балансировщиков нагрузки и проведения тестирования жизнеспособности облачных сервисов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E103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E203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общие модели развертывания облачной инфраструктуры;</w:t>
            </w:r>
          </w:p>
          <w:p w14:paraId="E303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поддерживать облачные конфигурации в актуальном состоянии и вести учет контроля версий;</w:t>
            </w:r>
          </w:p>
          <w:p w14:paraId="E403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определять, насколько данные модели соответствуют требованиям, специфичным для организации;</w:t>
            </w:r>
          </w:p>
          <w:p w14:paraId="E503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преимуществами облачной инфраструктуры для снижения операционных нагрузок при развертывании служб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E603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E703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различные сетевые архитектуры для оптимального взаимодействия с существующими/доступными приложениями и средами;</w:t>
            </w:r>
          </w:p>
          <w:p w14:paraId="E803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разграничение ответственности за безопасность между поставщиком облачных услуг и клиентом публичного облака;</w:t>
            </w:r>
          </w:p>
          <w:p w14:paraId="E903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показатели системы, сети и приложений, а также их влияние на надежность, доступность и производительность инфраструктуры;</w:t>
            </w:r>
          </w:p>
          <w:p w14:paraId="EA03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совместимости компонентов внутри облачной инфраструктуры;</w:t>
            </w:r>
          </w:p>
          <w:p w14:paraId="EB03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сетевой поток данных и соответствующая зависимость доступности систем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vMerge w:val="restart"/>
          </w:tcPr>
          <w:p w14:paraId="EC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Проводить документирование требований и технических возможностей облачных инфраструктур</w:t>
            </w:r>
          </w:p>
        </w:tc>
        <w:tc>
          <w:tcPr>
            <w:tcW w:type="dxa" w:w="5287"/>
          </w:tcPr>
          <w:p w14:paraId="ED03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EE03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реализации концепции декларативного управления инфраструктурой;</w:t>
            </w:r>
          </w:p>
          <w:p w14:paraId="EF03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документирования технических требований к облачным инфраструктурам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F003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F103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документировать ключевые требования бизнес-приложений и то, как они соотносятся миграцией в облачную инфраструктуру;</w:t>
            </w:r>
          </w:p>
          <w:p w14:paraId="F203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переводить бизнес-цели и задачи в </w:t>
            </w:r>
            <w:r>
              <w:rPr>
                <w:rFonts w:ascii="Times New Roman" w:hAnsi="Times New Roman"/>
                <w:sz w:val="24"/>
              </w:rPr>
              <w:t>спецификации, а также презентовать их заинтересованным сторонам;</w:t>
            </w:r>
          </w:p>
          <w:p w14:paraId="F303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оценку, выбор и внедрение передовых облачных сервисов, таких как сервисы управления данными, сервисы кэширования и сервисы автоматического масштабирования и обеспечения доступности;</w:t>
            </w:r>
          </w:p>
          <w:p w14:paraId="F403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внутренние руководящие документы и требования к процедурам, необходимым для создания, обновления, удаления и получения доступа к инфраструктуре и ресурсам общедоступного облака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F503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F603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с заинтересованными сторонами бизнеса для решения задач, связанных с соответствием регламентирующим документам;</w:t>
            </w:r>
          </w:p>
          <w:p w14:paraId="F703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разграничение ответственности за безопасность между поставщиком облачных услуг и клиентом публичного облака;</w:t>
            </w:r>
          </w:p>
          <w:p w14:paraId="F803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различные варианты производительности инфраструктуры, доступные благодаря таким решениям, как кэширование, правильный размер ресурсов и сервисы, предоставляемые поставщиками;</w:t>
            </w:r>
          </w:p>
          <w:p w14:paraId="F903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как взаимодействовать с бизнес-единицами для определения лучших практик развертывания и создания плана по миграции в облачную инфраструктуру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vMerge w:val="restart"/>
          </w:tcPr>
          <w:p w14:paraId="FA03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Проводить настройку виртуальных машин с использованием механизмов автоматического масштабирования и распределения нагрузки</w:t>
            </w:r>
          </w:p>
        </w:tc>
        <w:tc>
          <w:tcPr>
            <w:tcW w:type="dxa" w:w="5287"/>
          </w:tcPr>
          <w:p w14:paraId="FB03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FC03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создания и поддержки планов автоматического масштабирования;</w:t>
            </w:r>
          </w:p>
          <w:p w14:paraId="FD03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создания образов виртуальных машин;</w:t>
            </w:r>
          </w:p>
          <w:p w14:paraId="FE03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управления образами виртуальных машин;</w:t>
            </w:r>
          </w:p>
          <w:p w14:paraId="FF03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организации распределения нагрузки внутри </w:t>
            </w:r>
            <w:r>
              <w:rPr>
                <w:rFonts w:ascii="Times New Roman" w:hAnsi="Times New Roman"/>
                <w:sz w:val="24"/>
              </w:rPr>
              <w:t>облачно инфраструктуры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0004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0104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оценку, выбирать и внедрять базовые облачные сервисы, таких как вычислительная среда, сеть и хранилище;</w:t>
            </w:r>
          </w:p>
          <w:p w14:paraId="0204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и внедрять процессы проверки подлинности на уровне подразделения и компании в целом, контролировать доступ к системе управления общедоступным облаком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0304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0404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важность каждого уровня инфраструктуры, включая вычисление, хранение, сетевое взаимодействие, базы данных, использование кэша и приложений;</w:t>
            </w:r>
          </w:p>
          <w:p w14:paraId="0504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различные сетевые архитектуры для оптимального взаимодействия с существующими/доступными приложениями и средами;</w:t>
            </w:r>
          </w:p>
          <w:p w14:paraId="0604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потребности инфраструктурного дизайна для отдельных групп инженеров;</w:t>
            </w:r>
          </w:p>
          <w:p w14:paraId="0704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различные технологические решения для достижения бизнес-целей;</w:t>
            </w:r>
          </w:p>
          <w:p w14:paraId="0804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сетевой поток данных и соответствующая зависимость доступности систем;</w:t>
            </w:r>
          </w:p>
          <w:p w14:paraId="0904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производительности и возможные узкие места при проектировании инфраструктуры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vMerge w:val="restart"/>
          </w:tcPr>
          <w:p w14:paraId="0A04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Производить хранение и анализ данных</w:t>
            </w:r>
          </w:p>
        </w:tc>
        <w:tc>
          <w:tcPr>
            <w:tcW w:type="dxa" w:w="5287"/>
          </w:tcPr>
          <w:p w14:paraId="0B04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0C04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хранения данных в облачной инфраструктуре;</w:t>
            </w:r>
          </w:p>
          <w:p w14:paraId="0D04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анализа данных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0E04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0F04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анализировать и интерпретировать показатели производительности вычислений, хранения </w:t>
            </w:r>
            <w:r>
              <w:rPr>
                <w:rFonts w:ascii="Times New Roman" w:hAnsi="Times New Roman"/>
                <w:sz w:val="24"/>
              </w:rPr>
              <w:t>данных, уровня сети и приложений для использования в дизайне общедоступной облачной инфраструктуре;</w:t>
            </w:r>
          </w:p>
          <w:p w14:paraId="1004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методы и пакеты настройки производительности для обеспечения оптимального использования ресурсов;</w:t>
            </w:r>
          </w:p>
          <w:p w14:paraId="1104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реализовать стратегию микроcервисов для получения выгоды от технологических достижений в таких областях, как технологии контейнеров;</w:t>
            </w:r>
          </w:p>
          <w:p w14:paraId="1204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внедрять базы данных и решения для хранения данных, которые наилучшим образом соответствуют потребностям конкретного приложения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13040000">
            <w:pPr>
              <w:widowControl w:val="0"/>
              <w:tabs>
                <w:tab w:leader="none" w:pos="1650" w:val="left"/>
              </w:tabs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1404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важность каждого уровня инфраструктуры, включая вычисление, хранение, сетевое взаимодействие, базы данных, использование кэша и приложений;</w:t>
            </w:r>
          </w:p>
          <w:p w14:paraId="1504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различные сетевые архитектуры для оптимального взаимодействия с существующими/доступными приложениями и средами;</w:t>
            </w:r>
          </w:p>
          <w:p w14:paraId="1604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показатели системы, сети и приложений, а также их влияние на надежность, доступность и производительность инфраструктуры;</w:t>
            </w:r>
          </w:p>
          <w:p w14:paraId="1704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методики и возможности автоматизации, широко используемые в техническом сообществе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vMerge w:val="restart"/>
          </w:tcPr>
          <w:p w14:paraId="18040000">
            <w:pPr>
              <w:widowControl w:val="0"/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3.5. Обеспечивать информационную безопасность в облачной инфраструктуре с помощью различных инструментов</w:t>
            </w:r>
          </w:p>
        </w:tc>
        <w:tc>
          <w:tcPr>
            <w:tcW w:type="dxa" w:w="5287"/>
          </w:tcPr>
          <w:p w14:paraId="1904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1A04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обеспечения безопасности в облачной инфраструктуре;</w:t>
            </w:r>
          </w:p>
          <w:p w14:paraId="1B04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организации функции управления учетными записями и доступом к облачной </w:t>
            </w:r>
            <w:r>
              <w:rPr>
                <w:rFonts w:ascii="Times New Roman" w:hAnsi="Times New Roman"/>
                <w:sz w:val="24"/>
              </w:rPr>
              <w:t>инфраструктуре;</w:t>
            </w:r>
          </w:p>
          <w:p w14:paraId="1C04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настройки службы защиты сетей от внешних атак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1D04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1E04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и внедрять процессы проверки подлинности на уровне подразделения и компании в целом, контролировать доступ к системе управления общедоступным облаком;</w:t>
            </w:r>
          </w:p>
          <w:p w14:paraId="1F04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общедоступные облачные службы и функции для поддержки разработки и внедрения решений в соответствии с требованиями доступности, надежности и масштабируемости;</w:t>
            </w:r>
          </w:p>
          <w:p w14:paraId="2004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постоянные проверки отказоустойчивости и восстановления системы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2104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2204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с заинтересованными сторонами бизнеса для решения задач, связанных с соответствием регламентирующим документам;</w:t>
            </w:r>
          </w:p>
          <w:p w14:paraId="2304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важность каждого уровня инфраструктуры, включая вычисление, хранение, сетевое взаимодействие, базы данных, использование кэша и приложений;</w:t>
            </w:r>
          </w:p>
          <w:p w14:paraId="2404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совместимости компонентов внутри облачной инфраструктуры;</w:t>
            </w:r>
          </w:p>
          <w:p w14:paraId="2504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методики и возможности автоматизации, широко используемые в техническом сообществе;</w:t>
            </w:r>
          </w:p>
          <w:p w14:paraId="2604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сетевой поток данных и соответствующая зависимость доступности систем;</w:t>
            </w:r>
          </w:p>
          <w:p w14:paraId="2704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производительности и возможные узкие места при проектировании инфраструктуры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vMerge w:val="restart"/>
          </w:tcPr>
          <w:p w14:paraId="28040000">
            <w:pPr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3.6. Проводить мониторинг системы </w:t>
            </w:r>
          </w:p>
          <w:p w14:paraId="29040000">
            <w:pPr>
              <w:ind w:hanging="2" w:left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облачных сервисах</w:t>
            </w:r>
          </w:p>
        </w:tc>
        <w:tc>
          <w:tcPr>
            <w:tcW w:type="dxa" w:w="5287"/>
          </w:tcPr>
          <w:p w14:paraId="2A04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2B04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маркировки ресурсов для последующего мониторинга и оценки стоимости;</w:t>
            </w:r>
          </w:p>
          <w:p w14:paraId="2C04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сбора метрик и формирования журнала мониторинга;</w:t>
            </w:r>
          </w:p>
          <w:p w14:paraId="2D04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внедрения и осуществления мониторинга облачных сервисов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2E04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2F04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внедрение решений для мониторинга с целью формирования предупреждений и автоматизации реагирования на различные инциденты;</w:t>
            </w:r>
          </w:p>
          <w:p w14:paraId="3004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поддерживать облачные конфигурации в актуальном состоянии и вести учет контроля версий;</w:t>
            </w:r>
          </w:p>
          <w:p w14:paraId="3104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внедрять централизованный сбор и анализ метрик для системной, сетевой и прикладной информации;</w:t>
            </w:r>
          </w:p>
          <w:p w14:paraId="3204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постоянные проверки отказоустойчивости и восстановления системы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3304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634"/>
            <w:gridSpan w:val="1"/>
            <w:vMerge w:val="continue"/>
          </w:tcPr>
          <w:p/>
        </w:tc>
        <w:tc>
          <w:tcPr>
            <w:tcW w:type="dxa" w:w="4865"/>
            <w:gridSpan w:val="1"/>
            <w:vMerge w:val="continue"/>
          </w:tcPr>
          <w:p/>
        </w:tc>
        <w:tc>
          <w:tcPr>
            <w:tcW w:type="dxa" w:w="5287"/>
          </w:tcPr>
          <w:p w14:paraId="3404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различные сетевые архитектуры для оптимального взаимодействия с существующими/доступными приложениями и средами;</w:t>
            </w:r>
          </w:p>
          <w:p w14:paraId="3504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важность и назначение сетевого траффика, а также изоляцию ресурсов;</w:t>
            </w:r>
          </w:p>
          <w:p w14:paraId="3604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различные варианты производительности инфраструктуры, доступные благодаря таким решениям, как кэширование, правильный размер ресурсов и сервисы, предоставляемые поставщиками;</w:t>
            </w:r>
          </w:p>
          <w:p w14:paraId="3704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сетевой поток данных и соответствующая зависимость доступности систем;</w:t>
            </w:r>
          </w:p>
          <w:p w14:paraId="38040000">
            <w:pPr>
              <w:widowControl w:val="0"/>
              <w:ind w:hanging="2" w:left="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как метрики приложения, системы и сети могут быть использованы для определения реализации </w:t>
            </w:r>
            <w:r>
              <w:rPr>
                <w:rFonts w:ascii="Times New Roman" w:hAnsi="Times New Roman"/>
                <w:sz w:val="24"/>
              </w:rPr>
              <w:t>доступных, масштабируемых и гибких архитектур;</w:t>
            </w:r>
          </w:p>
          <w:p w14:paraId="39040000">
            <w:pPr>
              <w:widowControl w:val="0"/>
              <w:ind w:hanging="2" w:left="2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производительности и возможные узкие места при проектировании инфраструктуры</w:t>
            </w:r>
          </w:p>
        </w:tc>
      </w:tr>
    </w:tbl>
    <w:p w14:paraId="3A040000">
      <w:pPr>
        <w:pStyle w:val="Style_8"/>
        <w:spacing w:after="0" w:before="0" w:line="276" w:lineRule="auto"/>
        <w:ind w:firstLine="0" w:left="0"/>
      </w:pPr>
    </w:p>
    <w:p w14:paraId="3B040000">
      <w:bookmarkStart w:id="22" w:name="__RefHeading___13"/>
      <w:bookmarkEnd w:id="22"/>
      <w:pPr>
        <w:pStyle w:val="Style_8"/>
        <w:spacing w:after="0" w:before="0" w:line="276" w:lineRule="auto"/>
        <w:ind/>
      </w:pPr>
      <w:r>
        <w:t>4.3. Матрица компетенций выпускника</w:t>
      </w:r>
    </w:p>
    <w:p w14:paraId="3C040000">
      <w:pPr>
        <w:pStyle w:val="Style_13"/>
        <w:spacing w:after="0" w:before="0"/>
        <w:ind/>
      </w:pPr>
      <w:bookmarkStart w:id="23" w:name="_Hlk156306792"/>
      <w:r>
        <w:t>4.3.1</w:t>
      </w:r>
      <w:r>
        <w:t xml:space="preserve">. </w:t>
      </w:r>
      <w:r>
        <w:t xml:space="preserve">Матрица </w:t>
      </w:r>
      <w:r>
        <w:t>соответствия видов деятельности по ФГОС СПО профессиональным стандартам</w:t>
      </w:r>
      <w:r>
        <w:t xml:space="preserve">, </w:t>
      </w:r>
      <w:r>
        <w:t>квалификационным справочникам</w:t>
      </w:r>
    </w:p>
    <w:p w14:paraId="3D040000">
      <w:pPr>
        <w:spacing w:after="0" w:line="276" w:lineRule="auto"/>
        <w:ind w:firstLine="709" w:left="0"/>
        <w:jc w:val="both"/>
        <w:rPr>
          <w:rFonts w:ascii="Times New Roman" w:hAnsi="Times New Roman"/>
          <w:b w:val="1"/>
          <w:color w:val="000000"/>
          <w:sz w:val="24"/>
        </w:rPr>
      </w:pPr>
    </w:p>
    <w:p w14:paraId="3E040000">
      <w:pPr>
        <w:spacing w:after="0" w:line="276" w:lineRule="auto"/>
        <w:ind w:firstLine="709" w:left="0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Направленность: </w:t>
      </w:r>
      <w:r>
        <w:rPr>
          <w:rFonts w:ascii="Times New Roman" w:hAnsi="Times New Roman"/>
          <w:color w:val="000000"/>
          <w:sz w:val="24"/>
        </w:rPr>
        <w:t>Эксплуатация операционных систем</w:t>
      </w:r>
    </w:p>
    <w:tbl>
      <w:tblPr>
        <w:tblStyle w:val="Style_10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18"/>
        <w:gridCol w:w="3087"/>
        <w:gridCol w:w="2925"/>
        <w:gridCol w:w="2599"/>
        <w:gridCol w:w="2857"/>
      </w:tblGrid>
      <w:tr>
        <w:tc>
          <w:tcPr>
            <w:tcW w:type="dxa" w:w="33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2"/>
              </w:rPr>
            </w:pPr>
            <w:bookmarkStart w:id="24" w:name="_Hlk173233441"/>
            <w:r>
              <w:rPr>
                <w:rFonts w:ascii="Times New Roman" w:hAnsi="Times New Roman"/>
                <w:sz w:val="22"/>
              </w:rPr>
              <w:t>Наименование вида деятельности</w:t>
            </w:r>
          </w:p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Код и наименование профессиональной компетенции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Код профессионального стандарта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Код и наименование обобщенной трудовой функции 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Код и наименование трудовой функции</w:t>
            </w:r>
          </w:p>
        </w:tc>
      </w:tr>
      <w:tr>
        <w:tc>
          <w:tcPr>
            <w:tcW w:type="dxa" w:w="33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ВД 01 Настройка сетевой инфраструктуры</w:t>
            </w:r>
          </w:p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ПК 1.1. Документировать состояния инфокоммуникационных систем и их составляющих в процессе наладки и эксплуатации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40000">
            <w:pPr>
              <w:widowControl w:val="0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ОТФ </w:t>
            </w:r>
            <w:r>
              <w:rPr>
                <w:rFonts w:ascii="Times New Roman" w:hAnsi="Times New Roman"/>
                <w:sz w:val="22"/>
              </w:rPr>
              <w:t>A</w:t>
            </w:r>
          </w:p>
          <w:p w14:paraId="48040000">
            <w:pPr>
              <w:widowControl w:val="0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Технические работы по обслуживанию</w:t>
            </w:r>
          </w:p>
          <w:p w14:paraId="49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ТФ А/05.4 </w:t>
            </w:r>
            <w:r>
              <w:rPr>
                <w:rFonts w:ascii="Times New Roman" w:hAnsi="Times New Roman"/>
                <w:sz w:val="22"/>
              </w:rPr>
              <w:t>Подготовка отчетов о приобретаемых и расходуемых компонентах, подача заявок на приобретение комплектующих и проведение ремонта обслуживаемых компонентов информационно-коммуникационных систем</w:t>
            </w:r>
          </w:p>
        </w:tc>
      </w:tr>
      <w:t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ПК 1.2. Поддерживать работоспособность аппаратно-программных средств устройств инфокоммуникационных систем</w:t>
            </w:r>
          </w:p>
        </w:tc>
        <w:tc>
          <w:tcPr>
            <w:tcW w:type="dxa" w:w="29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40000">
            <w:pPr>
              <w:widowControl w:val="0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ОТФ </w:t>
            </w:r>
            <w:r>
              <w:rPr>
                <w:rFonts w:ascii="Times New Roman" w:hAnsi="Times New Roman"/>
                <w:sz w:val="22"/>
              </w:rPr>
              <w:t>A</w:t>
            </w:r>
          </w:p>
          <w:p w14:paraId="4E040000">
            <w:pPr>
              <w:widowControl w:val="0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Технические работы по обслуживанию</w:t>
            </w:r>
          </w:p>
          <w:p w14:paraId="4F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ТФ </w:t>
            </w:r>
            <w:r>
              <w:rPr>
                <w:rFonts w:ascii="Times New Roman" w:hAnsi="Times New Roman"/>
                <w:sz w:val="22"/>
              </w:rPr>
              <w:t>A</w:t>
            </w:r>
            <w:r>
              <w:rPr>
                <w:rFonts w:ascii="Times New Roman" w:hAnsi="Times New Roman"/>
                <w:sz w:val="22"/>
              </w:rPr>
              <w:t>/02.4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 xml:space="preserve">Выполнение работ по управлению стандартными изменениями в технических и программных средствах информационно-коммуникационных систем </w:t>
            </w:r>
            <w:r>
              <w:rPr>
                <w:rFonts w:ascii="Times New Roman" w:hAnsi="Times New Roman"/>
                <w:sz w:val="22"/>
              </w:rPr>
              <w:t>по инструкции</w:t>
            </w:r>
          </w:p>
        </w:tc>
      </w:tr>
      <w:t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ОТФ B</w:t>
            </w:r>
          </w:p>
          <w:p w14:paraId="52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ТФ B/02.5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Обеспечение работы технических и программных средств информационно-коммуникационных систем</w:t>
            </w:r>
          </w:p>
        </w:tc>
      </w:tr>
      <w:t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ПК 1.3. Устранять неисправности в работе инфокоммуникационных систем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ОТФ B</w:t>
            </w:r>
          </w:p>
          <w:p w14:paraId="57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ТФ B/01.5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Выполнение работ по выявлению и устранению инцидентов в информационно-коммуникационных системах</w:t>
            </w:r>
          </w:p>
        </w:tc>
      </w:tr>
      <w:t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ПК 1.4. Проводить приемо-сдаточные испытания компьютерных сетей и сетевого оборудования различного уровня и оценку качества сетевой топологии в рамках своей ответственности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ОТФ B</w:t>
            </w:r>
          </w:p>
          <w:p w14:paraId="5C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ТФ B/07.5</w:t>
            </w:r>
            <w:r>
              <w:t xml:space="preserve"> </w:t>
            </w:r>
            <w:r>
              <w:rPr>
                <w:rFonts w:ascii="Times New Roman" w:hAnsi="Times New Roman"/>
                <w:sz w:val="22"/>
              </w:rPr>
              <w:t>Проведение предварительных испытаний при проведении работ с возможными рисками перерывов в предоставлении сервисов информационно-коммуникационных систем</w:t>
            </w:r>
          </w:p>
        </w:tc>
      </w:tr>
      <w:tr>
        <w:trPr>
          <w:trHeight w:hRule="atLeast" w:val="2036"/>
        </w:trP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ПК 1.5. Осуществлять резервное копирование и восстановление конфигурации сетевого оборудования информационно-коммуникационных систем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ОТФ B</w:t>
            </w:r>
          </w:p>
          <w:p w14:paraId="61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ТФ B/03.5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Реализация схемы резервного копирования, архивирования и восстановления конфигураций технических и программных средств информационно-коммуникационных систем по утвержденным планам</w:t>
            </w:r>
          </w:p>
        </w:tc>
      </w:tr>
      <w:tr>
        <w:trPr>
          <w:trHeight w:hRule="atLeast" w:val="278"/>
        </w:trP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 xml:space="preserve">ПК 1.6. Осуществлять инвентаризацию технических </w:t>
            </w:r>
            <w:r>
              <w:rPr>
                <w:rFonts w:ascii="Times New Roman" w:hAnsi="Times New Roman"/>
                <w:sz w:val="22"/>
                <w:highlight w:val="white"/>
              </w:rPr>
              <w:t>средств сетевой инфраструктуры, контроль оборудования после проведенного ремонта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ОТФ A</w:t>
            </w:r>
          </w:p>
          <w:p w14:paraId="66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Технические работы по </w:t>
            </w:r>
            <w:r>
              <w:rPr>
                <w:rFonts w:ascii="Times New Roman" w:hAnsi="Times New Roman"/>
                <w:sz w:val="22"/>
              </w:rPr>
              <w:t>обслуживанию</w:t>
            </w:r>
          </w:p>
          <w:p w14:paraId="67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ТФ A/03.4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 xml:space="preserve">Проведение инвентаризации и ведение </w:t>
            </w:r>
            <w:r>
              <w:rPr>
                <w:rFonts w:ascii="Times New Roman" w:hAnsi="Times New Roman"/>
                <w:sz w:val="22"/>
              </w:rPr>
              <w:t>учета технических и программных средств информационно-коммуникационных систем с использованием специализированных программ</w:t>
            </w:r>
          </w:p>
        </w:tc>
      </w:tr>
      <w:t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ПК 1.7. Осуществлять регламентное обслуживание и замену расходных материалов периферийного, сетевого и серверного оборудования инфокоммуникационных систем</w:t>
            </w:r>
          </w:p>
        </w:tc>
        <w:tc>
          <w:tcPr>
            <w:tcW w:type="dxa" w:w="29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ОТФ A</w:t>
            </w:r>
          </w:p>
          <w:p w14:paraId="6C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Технические работы по обслуживанию</w:t>
            </w:r>
          </w:p>
          <w:p w14:paraId="6D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ТФ A/01.4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Выполнение контроля наличия запасов, своевременного проведения ремонта и наличия сервисных контрактов на обслуживание информационно-коммуникационных систем</w:t>
            </w:r>
          </w:p>
        </w:tc>
      </w:tr>
      <w:t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ОТФ B</w:t>
            </w:r>
          </w:p>
          <w:p w14:paraId="70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ТФ B/01.5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Выполнение работ по выявлению и устранению инцидентов в информационно-коммуникационных системах</w:t>
            </w:r>
          </w:p>
        </w:tc>
      </w:tr>
      <w:tr>
        <w:trPr>
          <w:trHeight w:hRule="atLeast" w:val="1746"/>
        </w:trPr>
        <w:tc>
          <w:tcPr>
            <w:tcW w:type="dxa" w:w="33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ВД 02 Организация сетевого администрирования операционных систем</w:t>
            </w:r>
          </w:p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ПК 2.1. Принимать меры по устранению сбоев в операционных системах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ОТФ A</w:t>
            </w:r>
          </w:p>
          <w:p w14:paraId="76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Технические работы по обслуживанию</w:t>
            </w:r>
          </w:p>
          <w:p w14:paraId="77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ТФ A/01.4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Выполнение работ по выявлению и устранению типичных инцидентов информационно-коммуникационных систем</w:t>
            </w:r>
          </w:p>
        </w:tc>
      </w:tr>
      <w:t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ПК 2.2. Администрировать сетевые ресурсы в операционных системах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ОТФ A</w:t>
            </w:r>
          </w:p>
          <w:p w14:paraId="7C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Технические работы по обслуживанию</w:t>
            </w:r>
          </w:p>
          <w:p w14:paraId="7D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информационно-</w:t>
            </w:r>
            <w:r>
              <w:rPr>
                <w:rFonts w:ascii="Times New Roman" w:hAnsi="Times New Roman"/>
                <w:sz w:val="22"/>
              </w:rPr>
              <w:t>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ТФ A/02.4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 xml:space="preserve">Выполнение работ по управлению стандартными изменениями в </w:t>
            </w:r>
            <w:r>
              <w:rPr>
                <w:rFonts w:ascii="Times New Roman" w:hAnsi="Times New Roman"/>
                <w:sz w:val="22"/>
              </w:rPr>
              <w:t>технических и программных средствах информационно-коммуникационных систем по инструкции</w:t>
            </w:r>
          </w:p>
        </w:tc>
      </w:tr>
      <w:tr>
        <w:trPr>
          <w:trHeight w:hRule="atLeast" w:val="1746"/>
        </w:trP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ПК 2.3. Осуществлять сбор данных для анализа использования и функционирования программно-технических средств компьютерных сетей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ОТФ B</w:t>
            </w:r>
          </w:p>
          <w:p w14:paraId="82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ТФ B/02.5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Обеспечение работы технических и программных средств информационно-коммуникационных систем</w:t>
            </w:r>
          </w:p>
        </w:tc>
      </w:tr>
      <w:tr>
        <w:trPr>
          <w:trHeight w:hRule="atLeast" w:val="1746"/>
        </w:trP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ПК 2.4. Осуществлять проведение обновления программного обеспечения операционных систем и прикладного программного обеспечения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ОТФ B</w:t>
            </w:r>
          </w:p>
          <w:p w14:paraId="87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ТФ B/05.5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Проведение обновления программного обеспечения технических средств информационно-коммуникационных систем по инструкциям производителей</w:t>
            </w:r>
          </w:p>
        </w:tc>
      </w:tr>
      <w:tr>
        <w:trPr>
          <w:trHeight w:hRule="atLeast" w:val="165"/>
        </w:trP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ПК 2.5. Осуществлять выявление и устранение инцидентов в процессе функционирования операционных систем</w:t>
            </w:r>
          </w:p>
        </w:tc>
        <w:tc>
          <w:tcPr>
            <w:tcW w:type="dxa" w:w="29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ОТФ A</w:t>
            </w:r>
          </w:p>
          <w:p w14:paraId="8C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Технические работы по обслуживанию</w:t>
            </w:r>
          </w:p>
          <w:p w14:paraId="8D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ТФ A/01.4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Выполнение работ по выявлению и устранению типичных инцидентов информационно-коммуникационных систем</w:t>
            </w:r>
          </w:p>
        </w:tc>
      </w:tr>
      <w:tr>
        <w:trPr>
          <w:trHeight w:hRule="atLeast" w:val="165"/>
        </w:trP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ОТФ B</w:t>
            </w:r>
          </w:p>
          <w:p w14:paraId="90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ТФ B/01.5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Выполнение работ по выявлению и устранению инцидентов в информационно-коммуникационных системах</w:t>
            </w:r>
          </w:p>
        </w:tc>
      </w:tr>
      <w:tr>
        <w:trPr>
          <w:trHeight w:hRule="atLeast" w:val="1455"/>
        </w:trPr>
        <w:tc>
          <w:tcPr>
            <w:tcW w:type="dxa" w:w="33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bookmarkStart w:id="25" w:name="_Hlk173235889"/>
            <w:r>
              <w:rPr>
                <w:rFonts w:ascii="Times New Roman" w:hAnsi="Times New Roman"/>
                <w:sz w:val="22"/>
              </w:rPr>
              <w:t>ВД 03 Эксплуатация операционных систем (по выбору)</w:t>
            </w:r>
          </w:p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ПК 3.1. Осуществлять поиск и устранение нетипичных неисправностей, возникающих в серверных операционных системах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ОТФ B</w:t>
            </w:r>
          </w:p>
          <w:p w14:paraId="96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ТФ B/01.5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Выполнение работ по выявлению и устранению инцидентов в информационно-коммуникационных системах</w:t>
            </w:r>
          </w:p>
        </w:tc>
      </w:tr>
      <w:tr>
        <w:trPr>
          <w:trHeight w:hRule="atLeast" w:val="276"/>
        </w:trP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ПК 3.2. Обновлять программное обеспечение серверных операционных систем и серверного программного обеспечения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ОТФ B</w:t>
            </w:r>
          </w:p>
          <w:p w14:paraId="9B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ТФ B/05.5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Обеспечение работы технических и программных средств информационно-коммуникационных систем</w:t>
            </w:r>
          </w:p>
        </w:tc>
      </w:tr>
      <w:tr>
        <w:trPr>
          <w:trHeight w:hRule="atLeast" w:val="276"/>
        </w:trP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ПК 3.3. Выполнять послеаварийное восстановление серверных операционных систем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ОТФ B</w:t>
            </w:r>
          </w:p>
          <w:p w14:paraId="A0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ТФ B/03.5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Реализация схемы резервного копирования, архивирования и восстановления конфигураций технических и программных средств информационно-коммуникационных систем по утвержденным планам</w:t>
            </w:r>
          </w:p>
        </w:tc>
      </w:tr>
      <w:t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ПК 3.4. Администрировать серверные операционные системы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ОТФ B</w:t>
            </w:r>
          </w:p>
          <w:p w14:paraId="A5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ТФ B/02.5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Обеспечение работы технических и программных средств информационно-коммуникационных систем</w:t>
            </w:r>
            <w:bookmarkEnd w:id="24"/>
            <w:bookmarkEnd w:id="25"/>
          </w:p>
        </w:tc>
      </w:tr>
    </w:tbl>
    <w:p w14:paraId="A7040000">
      <w:pPr>
        <w:widowControl w:val="0"/>
        <w:spacing w:after="0" w:line="276" w:lineRule="auto"/>
        <w:ind/>
        <w:rPr>
          <w:rFonts w:ascii="Times New Roman" w:hAnsi="Times New Roman"/>
          <w:b w:val="1"/>
          <w:sz w:val="24"/>
        </w:rPr>
      </w:pPr>
    </w:p>
    <w:p w14:paraId="A8040000">
      <w:pPr>
        <w:spacing w:after="0" w:line="276" w:lineRule="auto"/>
        <w:ind w:firstLine="709" w:left="0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Направленность: </w:t>
      </w:r>
      <w:r>
        <w:rPr>
          <w:rFonts w:ascii="Times New Roman" w:hAnsi="Times New Roman"/>
          <w:sz w:val="24"/>
        </w:rPr>
        <w:t>Эксплуатация объектов сетевой инфраструктуры</w:t>
      </w:r>
    </w:p>
    <w:tbl>
      <w:tblPr>
        <w:tblStyle w:val="Style_10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18"/>
        <w:gridCol w:w="3087"/>
        <w:gridCol w:w="2925"/>
        <w:gridCol w:w="2599"/>
        <w:gridCol w:w="2857"/>
      </w:tblGrid>
      <w:tr>
        <w:tc>
          <w:tcPr>
            <w:tcW w:type="dxa" w:w="33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Наименование вида деятельности</w:t>
            </w:r>
          </w:p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Код и наименование профессиональной компетенции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Код профессионального стандарта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Код и наименование обобщенной трудовой функции 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Код и наименование трудовой функции</w:t>
            </w:r>
          </w:p>
        </w:tc>
      </w:tr>
      <w:tr>
        <w:tc>
          <w:tcPr>
            <w:tcW w:type="dxa" w:w="33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ВД 01 Настройка сетевой </w:t>
            </w:r>
            <w:r>
              <w:rPr>
                <w:rFonts w:ascii="Times New Roman" w:hAnsi="Times New Roman"/>
                <w:color w:val="000000"/>
                <w:sz w:val="22"/>
              </w:rPr>
              <w:t>инфраструктуры</w:t>
            </w:r>
          </w:p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  <w:highlight w:val="white"/>
              </w:rPr>
              <w:t xml:space="preserve">ПК 1.1. Документировать </w:t>
            </w:r>
            <w:r>
              <w:rPr>
                <w:rFonts w:ascii="Times New Roman" w:hAnsi="Times New Roman"/>
                <w:color w:val="000000"/>
                <w:sz w:val="22"/>
                <w:highlight w:val="white"/>
              </w:rPr>
              <w:t>состояния инфокоммуникационных систем и их составляющих в процессе наладки и эксплуатации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40000">
            <w:pPr>
              <w:widowControl w:val="0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ОТФ </w:t>
            </w:r>
            <w:r>
              <w:rPr>
                <w:rFonts w:ascii="Times New Roman" w:hAnsi="Times New Roman"/>
                <w:color w:val="000000"/>
                <w:sz w:val="22"/>
              </w:rPr>
              <w:t>A</w:t>
            </w:r>
          </w:p>
          <w:p w14:paraId="B2040000">
            <w:pPr>
              <w:widowControl w:val="0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Технические работы по обслуживанию</w:t>
            </w:r>
          </w:p>
          <w:p w14:paraId="B3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ТФ А/05.4 Подготовка </w:t>
            </w:r>
            <w:r>
              <w:rPr>
                <w:rFonts w:ascii="Times New Roman" w:hAnsi="Times New Roman"/>
                <w:color w:val="000000"/>
                <w:sz w:val="22"/>
              </w:rPr>
              <w:t>отчетов о приобретаемых и расходуемых компонентах, подача заявок на приобретение комплектующих и проведение ремонта обслуживаемых компонентов информационно-коммуникационных систем</w:t>
            </w:r>
          </w:p>
        </w:tc>
      </w:tr>
      <w:t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  <w:highlight w:val="white"/>
              </w:rPr>
              <w:t>ПК 1.2. Поддерживать работоспособность аппаратно-программных средств устройств инфокоммуникационных систем</w:t>
            </w:r>
          </w:p>
        </w:tc>
        <w:tc>
          <w:tcPr>
            <w:tcW w:type="dxa" w:w="29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40000">
            <w:pPr>
              <w:widowControl w:val="0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ОТФ </w:t>
            </w:r>
            <w:r>
              <w:rPr>
                <w:rFonts w:ascii="Times New Roman" w:hAnsi="Times New Roman"/>
                <w:color w:val="000000"/>
                <w:sz w:val="22"/>
              </w:rPr>
              <w:t>A</w:t>
            </w:r>
          </w:p>
          <w:p w14:paraId="B8040000">
            <w:pPr>
              <w:widowControl w:val="0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Технические работы по обслуживанию</w:t>
            </w:r>
          </w:p>
          <w:p w14:paraId="B9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ТФ </w:t>
            </w:r>
            <w:r>
              <w:rPr>
                <w:rFonts w:ascii="Times New Roman" w:hAnsi="Times New Roman"/>
                <w:color w:val="000000"/>
                <w:sz w:val="22"/>
              </w:rPr>
              <w:t>A</w:t>
            </w:r>
            <w:r>
              <w:rPr>
                <w:rFonts w:ascii="Times New Roman" w:hAnsi="Times New Roman"/>
                <w:color w:val="000000"/>
                <w:sz w:val="22"/>
              </w:rPr>
              <w:t>/02.4 Выполнение работ по управлению стандартными изменениями в технических и программных средствах информационно-коммуникационных систем по инструкции</w:t>
            </w:r>
          </w:p>
        </w:tc>
      </w:tr>
      <w:t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ОТФ B</w:t>
            </w:r>
          </w:p>
          <w:p w14:paraId="BC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ТФ B/02.5 Обеспечение работы технических и программных средств информационно-коммуникационных систем</w:t>
            </w:r>
          </w:p>
        </w:tc>
      </w:tr>
      <w:t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  <w:highlight w:val="white"/>
              </w:rPr>
              <w:t>ПК 1.3. Устранять неисправности в работе инфокоммуникационных систем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ОТФ B</w:t>
            </w:r>
          </w:p>
          <w:p w14:paraId="C1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ТФ B/01.5 Выполнение работ по выявлению и устранению инцидентов в информационно-коммуникационных системах</w:t>
            </w:r>
            <w:r>
              <w:rPr>
                <w:rFonts w:ascii="Times New Roman" w:hAnsi="Times New Roman"/>
                <w:color w:val="000000"/>
                <w:sz w:val="22"/>
              </w:rPr>
              <w:tab/>
            </w:r>
          </w:p>
        </w:tc>
      </w:tr>
      <w:t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  <w:highlight w:val="white"/>
              </w:rPr>
              <w:t xml:space="preserve">ПК 1.4. Проводить приемо-сдаточные испытания </w:t>
            </w:r>
            <w:r>
              <w:rPr>
                <w:rFonts w:ascii="Times New Roman" w:hAnsi="Times New Roman"/>
                <w:color w:val="000000"/>
                <w:sz w:val="22"/>
                <w:highlight w:val="white"/>
              </w:rPr>
              <w:t>компьютерных сетей и сетевого оборудования различного уровня и оценку качества сетевой топологии в рамках своей ответственности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ОТФ B</w:t>
            </w:r>
          </w:p>
          <w:p w14:paraId="C6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Обслуживание </w:t>
            </w:r>
            <w:r>
              <w:rPr>
                <w:rFonts w:ascii="Times New Roman" w:hAnsi="Times New Roman"/>
                <w:color w:val="000000"/>
                <w:sz w:val="22"/>
              </w:rPr>
              <w:t>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ТФ B/07.5 Проведение предварительных </w:t>
            </w:r>
            <w:r>
              <w:rPr>
                <w:rFonts w:ascii="Times New Roman" w:hAnsi="Times New Roman"/>
                <w:color w:val="000000"/>
                <w:sz w:val="22"/>
              </w:rPr>
              <w:t>испытаний при проведении работ с возможными рисками перерывов в предоставлении сервисов информационно-коммуникационных систем</w:t>
            </w:r>
          </w:p>
        </w:tc>
      </w:tr>
      <w:tr>
        <w:trPr>
          <w:trHeight w:hRule="atLeast" w:val="2036"/>
        </w:trP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  <w:highlight w:val="white"/>
              </w:rPr>
              <w:t>ПК 1.5. Осуществлять резервное копирование и восстановление конфигурации сетевого оборудования информационно-коммуникационных систем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ОТФ B</w:t>
            </w:r>
          </w:p>
          <w:p w14:paraId="CB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ТФ B/03.5 Реализация схемы резервного копирования, архивирования и восстановления конфигураций технических и программных средств информационно-коммуникационных систем по утвержденным планам</w:t>
            </w:r>
          </w:p>
        </w:tc>
      </w:tr>
      <w:tr>
        <w:trPr>
          <w:trHeight w:hRule="atLeast" w:val="1746"/>
        </w:trP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  <w:highlight w:val="white"/>
              </w:rPr>
              <w:t>ПК 1.6. Осуществлять инвентаризацию технических средств сетевой инфраструктуры, контроль оборудования после проведенного ремонта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ОТФ A</w:t>
            </w:r>
          </w:p>
          <w:p w14:paraId="D0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Технические работы по обслуживанию</w:t>
            </w:r>
          </w:p>
          <w:p w14:paraId="D1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ТФ A/03.4 Проведение инвентаризации и ведение учета технических и программных средств информационно-коммуникационных систем с использованием специализированных программ</w:t>
            </w:r>
          </w:p>
        </w:tc>
      </w:tr>
      <w:t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  <w:highlight w:val="white"/>
              </w:rPr>
              <w:t>ПК 1.7. Осуществлять регламентное обслуживание и замену расходных материалов периферийного, сетевого и серверного оборудования инфокоммуникационных систем</w:t>
            </w:r>
          </w:p>
        </w:tc>
        <w:tc>
          <w:tcPr>
            <w:tcW w:type="dxa" w:w="29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ОТФ A</w:t>
            </w:r>
          </w:p>
          <w:p w14:paraId="D6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Технические работы по обслуживанию</w:t>
            </w:r>
          </w:p>
          <w:p w14:paraId="D7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ТФ A/01.4 Выполнение контроля наличия запасов, своевременного проведения ремонта и наличия сервисных контрактов на обслуживание </w:t>
            </w:r>
            <w:r>
              <w:rPr>
                <w:rFonts w:ascii="Times New Roman" w:hAnsi="Times New Roman"/>
                <w:color w:val="000000"/>
                <w:sz w:val="22"/>
              </w:rPr>
              <w:t>информационно-коммуникационных систем</w:t>
            </w:r>
          </w:p>
        </w:tc>
      </w:tr>
      <w:t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ОТФ B</w:t>
            </w:r>
          </w:p>
          <w:p w14:paraId="DA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ТФ B/01.5 Выполнение работ по выявлению и устранению инцидентов в информационно-коммуникационных системах</w:t>
            </w:r>
          </w:p>
        </w:tc>
      </w:tr>
      <w:tr>
        <w:trPr>
          <w:trHeight w:hRule="atLeast" w:val="1746"/>
        </w:trPr>
        <w:tc>
          <w:tcPr>
            <w:tcW w:type="dxa" w:w="33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ВД 02 Организация сетевого администрирования операционных систем</w:t>
            </w:r>
          </w:p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  <w:highlight w:val="white"/>
              </w:rPr>
              <w:t>ПК 2.1. Принимать меры по устранению сбоев в операционных системах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ОТФ A</w:t>
            </w:r>
          </w:p>
          <w:p w14:paraId="E0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Технические работы по обслуживанию</w:t>
            </w:r>
          </w:p>
          <w:p w14:paraId="E1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ТФ A/01.4 Выполнение работ по выявлению и устранению типичных инцидентов информационно-коммуникационных систем</w:t>
            </w:r>
          </w:p>
        </w:tc>
      </w:tr>
      <w:t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  <w:highlight w:val="white"/>
              </w:rPr>
              <w:t>ПК 2.2. Администрировать сетевые ресурсы в операционных системах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ОТФ A</w:t>
            </w:r>
          </w:p>
          <w:p w14:paraId="E6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Технические работы по обслуживанию</w:t>
            </w:r>
          </w:p>
          <w:p w14:paraId="E7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ТФ A/02.4 Выполнение работ по управлению стандартными изменениями в технических и программных средствах информационно-коммуникационных систем по инструкции</w:t>
            </w:r>
          </w:p>
        </w:tc>
      </w:tr>
      <w:tr>
        <w:trPr>
          <w:trHeight w:hRule="atLeast" w:val="1746"/>
        </w:trP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  <w:highlight w:val="white"/>
              </w:rPr>
              <w:t>ПК 2.3. Осуществлять сбор данных для анализа использования и функционирования программно-технических средств компьютерных сетей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ОТФ B</w:t>
            </w:r>
          </w:p>
          <w:p w14:paraId="EC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ТФ B/02.5 Обеспечение работы технических и программных средств информационно-коммуникационных систем</w:t>
            </w:r>
          </w:p>
        </w:tc>
      </w:tr>
      <w:tr>
        <w:trPr>
          <w:trHeight w:hRule="atLeast" w:val="1746"/>
        </w:trP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  <w:highlight w:val="white"/>
              </w:rPr>
              <w:t>ПК 2.4. Осуществлять проведение обновления программного обеспечения операционных систем и прикладного программного обеспечения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ОТФ B</w:t>
            </w:r>
          </w:p>
          <w:p w14:paraId="F1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ТФ B/05.5 Проведение обновления программного обеспечения технических средств информационно-коммуникационных систем по инструкциям производителей</w:t>
            </w:r>
          </w:p>
        </w:tc>
      </w:tr>
      <w:tr>
        <w:trPr>
          <w:trHeight w:hRule="atLeast" w:val="165"/>
        </w:trP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  <w:highlight w:val="white"/>
              </w:rPr>
              <w:t>ПК 2.5. Осуществлять выявление и устранение инцидентов в процессе функционирования операционных систем</w:t>
            </w:r>
          </w:p>
        </w:tc>
        <w:tc>
          <w:tcPr>
            <w:tcW w:type="dxa" w:w="29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ОТФ A</w:t>
            </w:r>
          </w:p>
          <w:p w14:paraId="F6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Технические работы по обслуживанию</w:t>
            </w:r>
          </w:p>
          <w:p w14:paraId="F7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ТФ A/01.4 Выполнение работ по выявлению и устранению типичных инцидентов информационно-коммуникационных систем</w:t>
            </w:r>
          </w:p>
        </w:tc>
      </w:tr>
      <w:tr>
        <w:trPr>
          <w:trHeight w:hRule="atLeast" w:val="165"/>
        </w:trP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ОТФ B</w:t>
            </w:r>
          </w:p>
          <w:p w14:paraId="FA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ТФ B/01.5 Выполнение работ по выявлению и устранению инцидентов в информационно-коммуникационных системах</w:t>
            </w:r>
          </w:p>
        </w:tc>
      </w:tr>
      <w:tr>
        <w:trPr>
          <w:trHeight w:hRule="atLeast" w:val="1455"/>
        </w:trPr>
        <w:tc>
          <w:tcPr>
            <w:tcW w:type="dxa" w:w="33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40000">
            <w:pPr>
              <w:ind/>
              <w:jc w:val="both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ВД.03 Эксплуатация объектов сетевой инфраструктуры</w:t>
            </w:r>
          </w:p>
          <w:p w14:paraId="FD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(по выбору)</w:t>
            </w:r>
          </w:p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ПК 3.1. Выполнение работ по проектированию сетевой инфраструктуры</w:t>
            </w:r>
          </w:p>
          <w:p w14:paraId="FF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06.026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ОТФ A</w:t>
            </w:r>
          </w:p>
          <w:p w14:paraId="02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Технические работы по обслуживанию</w:t>
            </w:r>
          </w:p>
          <w:p w14:paraId="03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ТФ A/02.4</w:t>
            </w:r>
            <w:r>
              <w:rPr>
                <w:rFonts w:ascii="Times New Roman" w:hAnsi="Times New Roman"/>
                <w:color w:val="000000"/>
                <w:sz w:val="22"/>
              </w:rPr>
              <w:t xml:space="preserve"> Выполнение работ по управлению стандартными изменениями в технических и программных средствах информационно-коммуникационных систем по инструкции</w:t>
            </w:r>
          </w:p>
        </w:tc>
      </w:tr>
      <w:tr>
        <w:trPr>
          <w:trHeight w:hRule="atLeast" w:val="276"/>
        </w:trP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ПК 3.2. Устанавливать, настраивать, эксплуатировать и обслуживать сетевые конфигурации программно-</w:t>
            </w:r>
            <w:r>
              <w:rPr>
                <w:rFonts w:ascii="Times New Roman" w:hAnsi="Times New Roman"/>
                <w:color w:val="000000"/>
                <w:sz w:val="22"/>
              </w:rPr>
              <w:t>аппаратных средств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06.026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ОТФ A</w:t>
            </w:r>
          </w:p>
          <w:p w14:paraId="08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Технические работы по обслуживанию</w:t>
            </w:r>
          </w:p>
          <w:p w14:paraId="09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информационно-</w:t>
            </w:r>
            <w:r>
              <w:rPr>
                <w:rFonts w:ascii="Times New Roman" w:hAnsi="Times New Roman"/>
                <w:color w:val="000000"/>
                <w:sz w:val="22"/>
              </w:rPr>
              <w:t>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ТФ A/02.4</w:t>
            </w:r>
            <w:r>
              <w:rPr>
                <w:rFonts w:ascii="Times New Roman" w:hAnsi="Times New Roman"/>
                <w:color w:val="000000"/>
                <w:sz w:val="22"/>
              </w:rPr>
              <w:t xml:space="preserve"> Выполнение работ по управлению стандартными изменениями в </w:t>
            </w:r>
            <w:r>
              <w:rPr>
                <w:rFonts w:ascii="Times New Roman" w:hAnsi="Times New Roman"/>
                <w:color w:val="000000"/>
                <w:sz w:val="22"/>
              </w:rPr>
              <w:t>технических и программных средствах информационно-коммуникационных систем по инструкции</w:t>
            </w:r>
          </w:p>
        </w:tc>
      </w:tr>
      <w:tr>
        <w:trPr>
          <w:trHeight w:hRule="atLeast" w:val="276"/>
        </w:trP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ПК 3.3 Обеспечивать защиту информации в сети с использованием программно-аппаратных средств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06.026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ОТФ B</w:t>
            </w:r>
          </w:p>
          <w:p w14:paraId="0E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ТФ </w:t>
            </w:r>
            <w:r>
              <w:rPr>
                <w:rFonts w:ascii="Times New Roman" w:hAnsi="Times New Roman"/>
                <w:color w:val="000000"/>
                <w:sz w:val="22"/>
              </w:rPr>
              <w:t>B</w:t>
            </w:r>
            <w:r>
              <w:rPr>
                <w:rFonts w:ascii="Times New Roman" w:hAnsi="Times New Roman"/>
                <w:color w:val="000000"/>
                <w:sz w:val="22"/>
              </w:rPr>
              <w:t>/06.5 Диагностика исчерпания типовых ресурсов информационно-коммуникационных систем с использованием прикладных программных средств и средств контроля</w:t>
            </w:r>
          </w:p>
        </w:tc>
      </w:tr>
      <w:tr>
        <w:trPr>
          <w:trHeight w:hRule="atLeast" w:val="728"/>
        </w:trP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ПК 3.4. Выполнение работ по поиску и устранению нетипичных неисправностей в работе сетевой инфраструктуры</w:t>
            </w:r>
          </w:p>
        </w:tc>
        <w:tc>
          <w:tcPr>
            <w:tcW w:type="dxa" w:w="29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06.026</w:t>
            </w:r>
          </w:p>
        </w:tc>
        <w:tc>
          <w:tcPr>
            <w:tcW w:type="dxa" w:w="259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ОТФ B</w:t>
            </w:r>
          </w:p>
          <w:p w14:paraId="13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ТФ </w:t>
            </w:r>
            <w:r>
              <w:rPr>
                <w:rFonts w:ascii="Times New Roman" w:hAnsi="Times New Roman"/>
                <w:color w:val="000000"/>
                <w:sz w:val="22"/>
              </w:rPr>
              <w:t>B</w:t>
            </w:r>
            <w:r>
              <w:rPr>
                <w:rFonts w:ascii="Times New Roman" w:hAnsi="Times New Roman"/>
                <w:color w:val="000000"/>
                <w:sz w:val="22"/>
              </w:rPr>
              <w:t>/01.5</w:t>
            </w:r>
            <w:r>
              <w:rPr>
                <w:rFonts w:ascii="Times New Roman" w:hAnsi="Times New Roman"/>
                <w:color w:val="000000"/>
                <w:sz w:val="22"/>
              </w:rPr>
              <w:t xml:space="preserve"> Выполнение работ по выявлению и устранению инцидентов в информационно-коммуникационных системах</w:t>
            </w:r>
          </w:p>
        </w:tc>
      </w:tr>
      <w:tr>
        <w:trPr>
          <w:trHeight w:hRule="atLeast" w:val="727"/>
        </w:trP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5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ТФ </w:t>
            </w:r>
            <w:r>
              <w:rPr>
                <w:rFonts w:ascii="Times New Roman" w:hAnsi="Times New Roman"/>
                <w:color w:val="000000"/>
                <w:sz w:val="22"/>
              </w:rPr>
              <w:t>B</w:t>
            </w:r>
            <w:r>
              <w:rPr>
                <w:rFonts w:ascii="Times New Roman" w:hAnsi="Times New Roman"/>
                <w:color w:val="000000"/>
                <w:sz w:val="22"/>
              </w:rPr>
              <w:t>/02.5</w:t>
            </w:r>
            <w:r>
              <w:rPr>
                <w:rFonts w:ascii="Times New Roman" w:hAnsi="Times New Roman"/>
                <w:color w:val="000000"/>
                <w:sz w:val="22"/>
              </w:rPr>
              <w:t xml:space="preserve"> Обеспечение работы технических и программных средств информационно-коммуникационных систем</w:t>
            </w:r>
          </w:p>
        </w:tc>
      </w:tr>
      <w:t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ПК 3.5 Выполнение работ по модернизации сетевых устройств информационно-коммуникационных систем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06.026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ОТФ B</w:t>
            </w:r>
          </w:p>
          <w:p w14:paraId="19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ТФ </w:t>
            </w:r>
            <w:r>
              <w:rPr>
                <w:rFonts w:ascii="Times New Roman" w:hAnsi="Times New Roman"/>
                <w:color w:val="000000"/>
                <w:sz w:val="22"/>
              </w:rPr>
              <w:t>B</w:t>
            </w:r>
            <w:r>
              <w:rPr>
                <w:rFonts w:ascii="Times New Roman" w:hAnsi="Times New Roman"/>
                <w:color w:val="000000"/>
                <w:sz w:val="22"/>
              </w:rPr>
              <w:t>/05.5</w:t>
            </w:r>
            <w:r>
              <w:rPr>
                <w:rFonts w:ascii="Times New Roman" w:hAnsi="Times New Roman"/>
                <w:color w:val="000000"/>
                <w:sz w:val="22"/>
              </w:rPr>
              <w:t xml:space="preserve"> Проведение обновления программного обеспечения технических средств информационно-коммуникационных систем по инструкциям производителей</w:t>
            </w:r>
          </w:p>
        </w:tc>
      </w:tr>
    </w:tbl>
    <w:p w14:paraId="1B050000">
      <w:pPr>
        <w:widowControl w:val="0"/>
        <w:spacing w:after="0" w:line="276" w:lineRule="auto"/>
        <w:ind/>
        <w:rPr>
          <w:rFonts w:ascii="Times New Roman" w:hAnsi="Times New Roman"/>
          <w:b w:val="1"/>
          <w:sz w:val="24"/>
        </w:rPr>
      </w:pPr>
    </w:p>
    <w:p w14:paraId="1C050000">
      <w:pPr>
        <w:spacing w:after="0" w:line="276" w:lineRule="auto"/>
        <w:ind w:firstLine="709" w:left="0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Направленность: </w:t>
      </w:r>
      <w:r>
        <w:rPr>
          <w:rFonts w:ascii="Times New Roman" w:hAnsi="Times New Roman"/>
          <w:color w:val="000000"/>
          <w:sz w:val="24"/>
        </w:rPr>
        <w:t>Эксплуатация облачных сервисов</w:t>
      </w:r>
    </w:p>
    <w:tbl>
      <w:tblPr>
        <w:tblStyle w:val="Style_10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18"/>
        <w:gridCol w:w="3087"/>
        <w:gridCol w:w="2925"/>
        <w:gridCol w:w="2599"/>
        <w:gridCol w:w="2857"/>
      </w:tblGrid>
      <w:tr>
        <w:tc>
          <w:tcPr>
            <w:tcW w:type="dxa" w:w="33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5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Наименование вида деятельности</w:t>
            </w:r>
          </w:p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5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Код и наименование профессиональной компетенции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5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Код профессионального стандарта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5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Код и наименование обобщенной трудовой функции 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5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Код и наименование трудовой функции</w:t>
            </w:r>
          </w:p>
        </w:tc>
      </w:tr>
      <w:tr>
        <w:tc>
          <w:tcPr>
            <w:tcW w:type="dxa" w:w="33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ВД 01 Настройка сетевой инфраструктуры</w:t>
            </w:r>
          </w:p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ПК 1.1. Документировать состояния инфокоммуникационных систем и их составляющих в процессе наладки и эксплуатации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50000">
            <w:pPr>
              <w:widowControl w:val="0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ОТФ </w:t>
            </w:r>
            <w:r>
              <w:rPr>
                <w:rFonts w:ascii="Times New Roman" w:hAnsi="Times New Roman"/>
                <w:sz w:val="22"/>
              </w:rPr>
              <w:t>A</w:t>
            </w:r>
          </w:p>
          <w:p w14:paraId="26050000">
            <w:pPr>
              <w:widowControl w:val="0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Технические работы по обслуживанию</w:t>
            </w:r>
          </w:p>
          <w:p w14:paraId="27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ТФ А/05.4 </w:t>
            </w:r>
            <w:r>
              <w:rPr>
                <w:rFonts w:ascii="Times New Roman" w:hAnsi="Times New Roman"/>
                <w:sz w:val="22"/>
              </w:rPr>
              <w:t>Подготовка отчетов о приобретаемых и расходуемых компонентах, подача заявок на приобретение комплектующих и проведение ремонта обслуживаемых компонентов информационно-коммуникационных систем</w:t>
            </w:r>
          </w:p>
        </w:tc>
      </w:tr>
      <w:t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ПК 1.2. Поддерживать работоспособность аппаратно-программных средств устройств инфокоммуникационных систем</w:t>
            </w:r>
          </w:p>
        </w:tc>
        <w:tc>
          <w:tcPr>
            <w:tcW w:type="dxa" w:w="29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50000">
            <w:pPr>
              <w:widowControl w:val="0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ОТФ </w:t>
            </w:r>
            <w:r>
              <w:rPr>
                <w:rFonts w:ascii="Times New Roman" w:hAnsi="Times New Roman"/>
                <w:sz w:val="22"/>
              </w:rPr>
              <w:t>A</w:t>
            </w:r>
          </w:p>
          <w:p w14:paraId="2C050000">
            <w:pPr>
              <w:widowControl w:val="0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Технические работы по обслуживанию</w:t>
            </w:r>
          </w:p>
          <w:p w14:paraId="2D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ТФ </w:t>
            </w:r>
            <w:r>
              <w:rPr>
                <w:rFonts w:ascii="Times New Roman" w:hAnsi="Times New Roman"/>
                <w:sz w:val="22"/>
              </w:rPr>
              <w:t>A</w:t>
            </w:r>
            <w:r>
              <w:rPr>
                <w:rFonts w:ascii="Times New Roman" w:hAnsi="Times New Roman"/>
                <w:sz w:val="22"/>
              </w:rPr>
              <w:t>/02.4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Выполнение работ по управлению стандартными изменениями в технических и программных средствах информационно-коммуникационных систем по инструкции</w:t>
            </w:r>
          </w:p>
        </w:tc>
      </w:tr>
      <w:t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ОТФ B</w:t>
            </w:r>
          </w:p>
          <w:p w14:paraId="30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ТФ B/02.5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Обеспечение работы технических и программных средств информационно-коммуникационных систем</w:t>
            </w:r>
          </w:p>
        </w:tc>
      </w:tr>
      <w:t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ПК 1.3. Устранять неисправности в работе инфокоммуникационных систем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ОТФ B</w:t>
            </w:r>
          </w:p>
          <w:p w14:paraId="35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Обслуживание информационно-коммуникационной </w:t>
            </w:r>
            <w:r>
              <w:rPr>
                <w:rFonts w:ascii="Times New Roman" w:hAnsi="Times New Roman"/>
                <w:sz w:val="22"/>
              </w:rPr>
              <w:t>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ТФ B/01.5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Выполнение работ по выявлению и устранению инцидентов в информационно-</w:t>
            </w:r>
            <w:r>
              <w:rPr>
                <w:rFonts w:ascii="Times New Roman" w:hAnsi="Times New Roman"/>
                <w:sz w:val="22"/>
              </w:rPr>
              <w:t>коммуникационных системах</w:t>
            </w:r>
          </w:p>
        </w:tc>
      </w:tr>
      <w:t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ПК 1.4. Проводить приемо-сдаточные испытания компьютерных сетей и сетевого оборудования различного уровня и оценку качества сетевой топологии в рамках своей ответственности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ОТФ B</w:t>
            </w:r>
          </w:p>
          <w:p w14:paraId="3A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ТФ B/07.5</w:t>
            </w:r>
            <w:r>
              <w:t xml:space="preserve"> </w:t>
            </w:r>
            <w:r>
              <w:rPr>
                <w:rFonts w:ascii="Times New Roman" w:hAnsi="Times New Roman"/>
                <w:sz w:val="22"/>
              </w:rPr>
              <w:t>Проведение предварительных испытаний при проведении работ с возможными рисками перерывов в предоставлении сервисов информационно-коммуникационных систем</w:t>
            </w:r>
          </w:p>
        </w:tc>
      </w:tr>
      <w:tr>
        <w:trPr>
          <w:trHeight w:hRule="atLeast" w:val="2036"/>
        </w:trP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ПК 1.5. Осуществлять резервное копирование и восстановление конфигурации сетевого оборудования информационно-коммуникационных систем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ОТФ B</w:t>
            </w:r>
          </w:p>
          <w:p w14:paraId="3F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ТФ B/03.5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Реализация схемы резервного копирования, архивирования и восстановления конфигураций технических и программных средств информационно-коммуникационных систем по утвержденным планам</w:t>
            </w:r>
          </w:p>
        </w:tc>
      </w:tr>
      <w:tr>
        <w:trPr>
          <w:trHeight w:hRule="atLeast" w:val="1746"/>
        </w:trP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ПК 1.6. Осуществлять инвентаризацию технических средств сетевой инфраструктуры, контроль оборудования после проведенного ремонта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ОТФ A</w:t>
            </w:r>
          </w:p>
          <w:p w14:paraId="44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Технические работы по обслуживанию</w:t>
            </w:r>
          </w:p>
          <w:p w14:paraId="45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ТФ A/03.4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Проведение инвентаризации и ведение учета технических и программных средств информационно-коммуникационных систем с использованием специализированных программ</w:t>
            </w:r>
          </w:p>
        </w:tc>
      </w:tr>
      <w:t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 xml:space="preserve">ПК 1.7. Осуществлять регламентное обслуживание и замену расходных материалов </w:t>
            </w:r>
            <w:r>
              <w:rPr>
                <w:rFonts w:ascii="Times New Roman" w:hAnsi="Times New Roman"/>
                <w:sz w:val="22"/>
                <w:highlight w:val="white"/>
              </w:rPr>
              <w:t>периферийного, сетевого и серверного оборудования инфокоммуникационных систем</w:t>
            </w:r>
          </w:p>
        </w:tc>
        <w:tc>
          <w:tcPr>
            <w:tcW w:type="dxa" w:w="29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ОТФ A</w:t>
            </w:r>
          </w:p>
          <w:p w14:paraId="4A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Технические работы по обслуживанию</w:t>
            </w:r>
          </w:p>
          <w:p w14:paraId="4B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ТФ A/01.4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 xml:space="preserve">Выполнение контроля наличия запасов, своевременного </w:t>
            </w:r>
            <w:r>
              <w:rPr>
                <w:rFonts w:ascii="Times New Roman" w:hAnsi="Times New Roman"/>
                <w:sz w:val="22"/>
              </w:rPr>
              <w:t>проведения ремонта и наличия сервисных контрактов на обслуживание информационно-коммуникационных систем</w:t>
            </w:r>
          </w:p>
        </w:tc>
      </w:tr>
      <w:t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ОТФ B</w:t>
            </w:r>
          </w:p>
          <w:p w14:paraId="4E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ТФ B/01.5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Выполнение работ по выявлению и устранению инцидентов в информационно-коммуникационных системах</w:t>
            </w:r>
          </w:p>
        </w:tc>
      </w:tr>
      <w:tr>
        <w:trPr>
          <w:trHeight w:hRule="atLeast" w:val="1746"/>
        </w:trPr>
        <w:tc>
          <w:tcPr>
            <w:tcW w:type="dxa" w:w="33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ВД 02 Организация сетевого администрирования операционных систем</w:t>
            </w:r>
          </w:p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ПК 2.1. Принимать меры по устранению сбоев в операционных системах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ОТФ A</w:t>
            </w:r>
          </w:p>
          <w:p w14:paraId="54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Технические работы по обслуживанию</w:t>
            </w:r>
          </w:p>
          <w:p w14:paraId="55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ТФ A/01.4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Выполнение работ по выявлению и устранению типичных инцидентов информационно-коммуникационных систем</w:t>
            </w:r>
          </w:p>
        </w:tc>
      </w:tr>
      <w:t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ПК 2.2. Администрировать сетевые ресурсы в операционных системах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ОТФ A</w:t>
            </w:r>
          </w:p>
          <w:p w14:paraId="5A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Технические работы по обслуживанию</w:t>
            </w:r>
          </w:p>
          <w:p w14:paraId="5B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ТФ A/02.4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Выполнение работ по управлению стандартными изменениями в технических и программных средствах информационно-коммуникационных систем по инструкции</w:t>
            </w:r>
          </w:p>
        </w:tc>
      </w:tr>
      <w:tr>
        <w:trPr>
          <w:trHeight w:hRule="atLeast" w:val="1746"/>
        </w:trP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ПК 2.3. Осуществлять сбор данных для анализа использования и функционирования программно-технических средств компьютерных сетей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ОТФ B</w:t>
            </w:r>
          </w:p>
          <w:p w14:paraId="60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ТФ B/02.5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Обеспечение работы технических и программных средств информационно-коммуникационных систем</w:t>
            </w:r>
          </w:p>
        </w:tc>
      </w:tr>
      <w:tr>
        <w:trPr>
          <w:trHeight w:hRule="atLeast" w:val="1746"/>
        </w:trP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ПК 2.4. Осуществлять проведение обновления программного обеспечения операционных систем и прикладного программного обеспечения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ОТФ B</w:t>
            </w:r>
          </w:p>
          <w:p w14:paraId="65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ТФ B/05.5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Проведение обновления программного обеспечения технических средств информационно-коммуникационных систем по инструкциям производителей</w:t>
            </w:r>
          </w:p>
        </w:tc>
      </w:tr>
      <w:tr>
        <w:trPr>
          <w:trHeight w:hRule="atLeast" w:val="165"/>
        </w:trP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ПК 2.5. Осуществлять выявление и устранение инцидентов в процессе функционирования операционных систем</w:t>
            </w:r>
          </w:p>
        </w:tc>
        <w:tc>
          <w:tcPr>
            <w:tcW w:type="dxa" w:w="29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ОТФ A</w:t>
            </w:r>
          </w:p>
          <w:p w14:paraId="6A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Технические работы по обслуживанию</w:t>
            </w:r>
          </w:p>
          <w:p w14:paraId="6B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ТФ A/01.4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Выполнение работ по выявлению и устранению типичных инцидентов информационно-коммуникационных систем</w:t>
            </w:r>
          </w:p>
        </w:tc>
      </w:tr>
      <w:tr>
        <w:trPr>
          <w:trHeight w:hRule="atLeast" w:val="165"/>
        </w:trP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ОТФ B</w:t>
            </w:r>
          </w:p>
          <w:p w14:paraId="6E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ТФ B/01.5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Выполнение работ по выявлению и устранению инцидентов в информационно-коммуникационных системах</w:t>
            </w:r>
          </w:p>
        </w:tc>
      </w:tr>
      <w:tr>
        <w:trPr>
          <w:trHeight w:hRule="atLeast" w:val="1455"/>
        </w:trPr>
        <w:tc>
          <w:tcPr>
            <w:tcW w:type="dxa" w:w="33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50000">
            <w:pPr>
              <w:ind/>
              <w:jc w:val="both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ВД.03 Эксплуатация облачных сервисов (по выбору)</w:t>
            </w:r>
          </w:p>
          <w:p w14:paraId="71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(по выбору)</w:t>
            </w:r>
          </w:p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ПК 3.1. Выполнять работы по развертыванию облачной инфраструктуры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ОТФ A</w:t>
            </w:r>
          </w:p>
          <w:p w14:paraId="75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Технические работы по обслуживанию</w:t>
            </w:r>
          </w:p>
          <w:p w14:paraId="76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ТФ A/01.4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Выполнение работ по выявлению и устранению типичных инцидентов информационно-коммуникационных систем</w:t>
            </w:r>
          </w:p>
        </w:tc>
      </w:tr>
      <w:tr>
        <w:trPr>
          <w:trHeight w:hRule="atLeast" w:val="1746"/>
        </w:trP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ПК 3.2. Выполнение работ по выявлению и документированию требований и технических возможностей облачных инфраструктур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06.026 </w:t>
            </w:r>
            <w:r>
              <w:rPr>
                <w:rFonts w:ascii="Times New Roman" w:hAnsi="Times New Roman"/>
                <w:color w:val="000000"/>
                <w:sz w:val="22"/>
              </w:rPr>
              <w:tab/>
            </w:r>
            <w:r>
              <w:rPr>
                <w:rFonts w:ascii="Times New Roman" w:hAnsi="Times New Roman"/>
                <w:color w:val="000000"/>
                <w:sz w:val="22"/>
              </w:rPr>
              <w:tab/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ОТФ B</w:t>
            </w:r>
          </w:p>
          <w:p w14:paraId="7B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ТФ B/02.5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Обеспечение работы технических и программных средств информационно-коммуникационных систем</w:t>
            </w:r>
          </w:p>
        </w:tc>
      </w:tr>
      <w:t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ПК 3.3. Выполнять работы по настройке и управлению виртуальными машинами с использованием механизмов автоматического масштабирования и распределения нагрузки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ОТФ B</w:t>
            </w:r>
          </w:p>
          <w:p w14:paraId="80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ТФ B/02.5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Обеспечение работы технических и программных средств информационно-коммуникационных систем</w:t>
            </w:r>
          </w:p>
        </w:tc>
      </w:tr>
      <w:t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5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ПК 3.4. Выполнять работы по хранению и анализу данных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5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5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ОТФ В</w:t>
            </w:r>
            <w:r>
              <w:rPr>
                <w:rFonts w:ascii="Times New Roman" w:hAnsi="Times New Roman"/>
                <w:color w:val="000000"/>
                <w:sz w:val="22"/>
              </w:rPr>
              <w:t xml:space="preserve"> Обслуживание 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5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ТФ B/03.5 Реализация схемы резервного копирования, архивирования и восстановления конфигураций технических и программных средств информационно-коммуникационных систем по утвержденным плана</w:t>
            </w:r>
          </w:p>
        </w:tc>
      </w:tr>
      <w:t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5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ПК 3.5. Выполнение работ по настройке и обеспечению безопасности в облачной инфраструктуре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5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5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ОТФ В</w:t>
            </w:r>
            <w:r>
              <w:rPr>
                <w:rFonts w:ascii="Times New Roman" w:hAnsi="Times New Roman"/>
                <w:color w:val="000000"/>
                <w:sz w:val="22"/>
              </w:rPr>
              <w:t xml:space="preserve"> Обслуживание 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5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ТФ B/03.5 Реализация схемы резервного копирования, архивирования и восстановления конфигураций технических и программных средств информационно-коммуникационных систем </w:t>
            </w:r>
            <w:r>
              <w:rPr>
                <w:rFonts w:ascii="Times New Roman" w:hAnsi="Times New Roman"/>
                <w:color w:val="000000"/>
                <w:sz w:val="22"/>
              </w:rPr>
              <w:t>по утвержденным плана</w:t>
            </w:r>
          </w:p>
        </w:tc>
      </w:tr>
      <w:tr>
        <w:tc>
          <w:tcPr>
            <w:tcW w:type="dxa" w:w="33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ПК 3.6. Внедрение и осуществление мониторинга в облачных сервисах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06.026 </w:t>
            </w:r>
          </w:p>
        </w:tc>
        <w:tc>
          <w:tcPr>
            <w:tcW w:type="dxa" w:w="25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ОТФ B</w:t>
            </w:r>
          </w:p>
          <w:p w14:paraId="8D05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type="dxa" w:w="28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5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ТФ B/05.5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Проведение обновления программного обеспечения технических средств информационно-коммуникационных систем по инструкциям производителей</w:t>
            </w:r>
          </w:p>
        </w:tc>
      </w:tr>
    </w:tbl>
    <w:p w14:paraId="8F050000">
      <w:pPr>
        <w:widowControl w:val="0"/>
        <w:spacing w:after="0" w:line="276" w:lineRule="auto"/>
        <w:ind/>
        <w:rPr>
          <w:rFonts w:ascii="Times New Roman" w:hAnsi="Times New Roman"/>
          <w:b w:val="1"/>
          <w:sz w:val="24"/>
        </w:rPr>
      </w:pPr>
    </w:p>
    <w:p w14:paraId="90050000">
      <w:pPr>
        <w:widowControl w:val="0"/>
        <w:spacing w:after="0" w:line="276" w:lineRule="auto"/>
        <w:ind/>
        <w:rPr>
          <w:rFonts w:ascii="Times New Roman" w:hAnsi="Times New Roman"/>
          <w:b w:val="1"/>
          <w:sz w:val="24"/>
        </w:rPr>
      </w:pPr>
      <w:bookmarkEnd w:id="21"/>
      <w:bookmarkEnd w:id="23"/>
    </w:p>
    <w:p w14:paraId="91050000">
      <w:pPr>
        <w:widowControl w:val="0"/>
        <w:spacing w:after="0"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4.3.2. Матрица </w:t>
      </w:r>
      <w:r>
        <w:rPr>
          <w:rFonts w:ascii="Times New Roman" w:hAnsi="Times New Roman"/>
          <w:sz w:val="24"/>
        </w:rPr>
        <w:t>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Style_14_ch"/>
          <w:rFonts w:ascii="Times New Roman" w:hAnsi="Times New Roman"/>
          <w:sz w:val="24"/>
        </w:rPr>
        <w:footnoteReference w:id="1"/>
      </w:r>
      <w:r>
        <w:rPr>
          <w:rFonts w:ascii="Times New Roman" w:hAnsi="Times New Roman"/>
          <w:sz w:val="24"/>
        </w:rPr>
        <w:t xml:space="preserve"> </w:t>
      </w:r>
    </w:p>
    <w:p w14:paraId="92050000">
      <w:pPr>
        <w:widowControl w:val="0"/>
        <w:spacing w:after="0"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93050000">
      <w:pPr>
        <w:widowControl w:val="0"/>
        <w:spacing w:after="0" w:line="276" w:lineRule="auto"/>
        <w:ind w:firstLine="708" w:left="0"/>
        <w:jc w:val="both"/>
        <w:rPr>
          <w:rFonts w:ascii="Times New Roman" w:hAnsi="Times New Roman"/>
          <w:sz w:val="24"/>
        </w:rPr>
      </w:pPr>
    </w:p>
    <w:tbl>
      <w:tblPr>
        <w:tblStyle w:val="Style_15"/>
        <w:tblW w:type="auto" w:w="0"/>
        <w:tblInd w:type="dxa" w:w="-5"/>
        <w:tblLayout w:type="fixed"/>
      </w:tblPr>
      <w:tblGrid>
        <w:gridCol w:w="2665"/>
        <w:gridCol w:w="2977"/>
        <w:gridCol w:w="3543"/>
        <w:gridCol w:w="1985"/>
        <w:gridCol w:w="2977"/>
      </w:tblGrid>
      <w:tr>
        <w:trPr>
          <w:trHeight w:hRule="atLeast" w:val="693"/>
        </w:trPr>
        <w:tc>
          <w:tcPr>
            <w:tcW w:type="dxa" w:w="2665"/>
            <w:vMerge w:val="restart"/>
            <w:shd w:fill="auto" w:val="clear"/>
            <w:vAlign w:val="center"/>
          </w:tcPr>
          <w:p w14:paraId="94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Дополнительные квалификации, компетенции, востребованные работодателем </w:t>
            </w:r>
            <w:r>
              <w:rPr>
                <w:rFonts w:ascii="Times New Roman" w:hAnsi="Times New Roman"/>
                <w:i w:val="1"/>
              </w:rPr>
              <w:t>(Средства массовой информации и коммуникационные технологии)</w:t>
            </w:r>
          </w:p>
        </w:tc>
        <w:tc>
          <w:tcPr>
            <w:tcW w:type="dxa" w:w="6520"/>
            <w:gridSpan w:val="2"/>
            <w:shd w:fill="auto" w:val="clear"/>
            <w:vAlign w:val="center"/>
          </w:tcPr>
          <w:p w14:paraId="95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Соответствие ПС </w:t>
            </w:r>
          </w:p>
          <w:p w14:paraId="96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06.019</w:t>
            </w:r>
          </w:p>
          <w:p w14:paraId="97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«Технический писатель (специалист по технической документации в области информационных технологий)</w:t>
            </w:r>
          </w:p>
        </w:tc>
        <w:tc>
          <w:tcPr>
            <w:tcW w:type="dxa" w:w="4962"/>
            <w:gridSpan w:val="2"/>
            <w:shd w:fill="auto" w:val="clear"/>
            <w:vAlign w:val="center"/>
          </w:tcPr>
          <w:p w14:paraId="98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2665"/>
            <w:gridSpan w:val="1"/>
            <w:vMerge w:val="continue"/>
            <w:shd w:fill="auto" w:val="clear"/>
            <w:vAlign w:val="center"/>
          </w:tcPr>
          <w:p/>
        </w:tc>
        <w:tc>
          <w:tcPr>
            <w:tcW w:type="dxa" w:w="2977"/>
            <w:shd w:fill="auto" w:val="clear"/>
            <w:vAlign w:val="center"/>
          </w:tcPr>
          <w:p w14:paraId="99050000">
            <w:pPr>
              <w:ind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543"/>
            <w:shd w:fill="auto" w:val="clear"/>
            <w:vAlign w:val="center"/>
          </w:tcPr>
          <w:p w14:paraId="9A050000">
            <w:pPr>
              <w:ind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1985"/>
            <w:shd w:fill="auto" w:val="clear"/>
            <w:vAlign w:val="center"/>
          </w:tcPr>
          <w:p w14:paraId="9B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2977"/>
            <w:shd w:fill="auto" w:val="clear"/>
            <w:vAlign w:val="center"/>
          </w:tcPr>
          <w:p w14:paraId="9C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c>
          <w:tcPr>
            <w:tcW w:type="dxa" w:w="2665"/>
            <w:shd w:fill="auto" w:val="clear"/>
          </w:tcPr>
          <w:p w14:paraId="9D050000">
            <w:pPr>
              <w:rPr>
                <w:rFonts w:ascii="Times New Roman" w:hAnsi="Times New Roman"/>
                <w:b w:val="1"/>
                <w:highlight w:val="yellow"/>
              </w:rPr>
            </w:pPr>
            <w:r>
              <w:rPr>
                <w:rFonts w:ascii="Times New Roman" w:hAnsi="Times New Roman"/>
                <w:b w:val="1"/>
              </w:rPr>
              <w:t>Оформитель технической документации 36410</w:t>
            </w:r>
          </w:p>
          <w:p w14:paraId="9E050000">
            <w:pPr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b w:val="1"/>
              </w:rPr>
              <w:t>дополнительная квалификация)</w:t>
            </w:r>
          </w:p>
        </w:tc>
        <w:tc>
          <w:tcPr>
            <w:tcW w:type="dxa" w:w="2977"/>
            <w:shd w:fill="auto" w:val="clear"/>
          </w:tcPr>
          <w:p w14:paraId="9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Оформление и компоновка технической документации на продукцию в сфере информационно-коммуникационных технологий</w:t>
            </w:r>
          </w:p>
        </w:tc>
        <w:tc>
          <w:tcPr>
            <w:tcW w:type="dxa" w:w="3543"/>
            <w:shd w:fill="auto" w:val="clear"/>
          </w:tcPr>
          <w:p w14:paraId="A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A/01.4</w:t>
            </w:r>
          </w:p>
          <w:p w14:paraId="A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Компоновка технического документа на основе предоставленных источников и материалов</w:t>
            </w:r>
          </w:p>
          <w:p w14:paraId="A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A/03.4</w:t>
            </w:r>
          </w:p>
          <w:p w14:paraId="A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Перенос контента технической документации из технических документов в систему управления контентом или в базу знаний</w:t>
            </w:r>
          </w:p>
          <w:p w14:paraId="A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A/04.4</w:t>
            </w:r>
          </w:p>
          <w:p w14:paraId="A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Разметка контента технической документации с помощью заданного языка разметки в целях публикации</w:t>
            </w:r>
          </w:p>
        </w:tc>
        <w:tc>
          <w:tcPr>
            <w:tcW w:type="dxa" w:w="1985"/>
            <w:shd w:fill="auto" w:val="clear"/>
          </w:tcPr>
          <w:p w14:paraId="A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Оформитель технической документации 36410</w:t>
            </w:r>
          </w:p>
        </w:tc>
        <w:tc>
          <w:tcPr>
            <w:tcW w:type="dxa" w:w="2977"/>
            <w:shd w:fill="auto" w:val="clear"/>
          </w:tcPr>
          <w:p w14:paraId="A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</w:t>
            </w:r>
          </w:p>
          <w:p w14:paraId="A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работы по переносу контента технической документации из технических документов в систему управления контентом или в базу знаний</w:t>
            </w:r>
          </w:p>
        </w:tc>
      </w:tr>
      <w:tr>
        <w:tc>
          <w:tcPr>
            <w:tcW w:type="dxa" w:w="14147"/>
            <w:gridSpan w:val="5"/>
            <w:shd w:fill="auto" w:val="clear"/>
          </w:tcPr>
          <w:p w14:paraId="A9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  <w:b w:val="1"/>
              </w:rPr>
              <w:t>квалификаций</w:t>
            </w:r>
          </w:p>
          <w:p w14:paraId="AA050000">
            <w:pPr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4147"/>
            <w:gridSpan w:val="5"/>
            <w:shd w:fill="auto" w:val="clear"/>
          </w:tcPr>
          <w:p w14:paraId="AB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A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копирования текста из технических документов и его приведение в соответствие требованиям системы управления контентом или базы знаний </w:t>
            </w:r>
          </w:p>
          <w:p w14:paraId="A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поиска контента, который повторяется в базе знаний или системе управления контентом, устранение повторов</w:t>
            </w:r>
          </w:p>
          <w:p w14:paraId="A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создания элементов информационно-поискового аппарата в системе управления контентом или базе знаний</w:t>
            </w:r>
          </w:p>
          <w:p w14:paraId="AF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B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извлекать текст и изображения из технических документов в формате текстового процессора и перемещать его в систему управления контентом и или базу знаний</w:t>
            </w:r>
          </w:p>
          <w:p w14:paraId="B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создавать в используемой системе управления контентом или базе знаний элементы информационно-поискового аппарата</w:t>
            </w:r>
          </w:p>
          <w:p w14:paraId="B2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B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 единого источника и способы многократного использования контента в информационных продуктах в объеме, необходимом для выполнения трудовой функции</w:t>
            </w:r>
          </w:p>
          <w:p w14:paraId="B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языки разметки, теговые языки разметки и легкие текстовые форматы</w:t>
            </w:r>
          </w:p>
          <w:p w14:paraId="B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перечень наиболее распространенных средств информационно-поискового аппарата, их назначение, сильные и слабые стороны, способы применения: оглавления, теги, указатели, перекрестные ссылки в объеме, необходимом для выполнения трудовой функции</w:t>
            </w:r>
          </w:p>
        </w:tc>
      </w:tr>
      <w:tr>
        <w:tc>
          <w:tcPr>
            <w:tcW w:type="dxa" w:w="2665"/>
            <w:shd w:fill="auto" w:val="clear"/>
          </w:tcPr>
          <w:p w14:paraId="B605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977"/>
            <w:shd w:fill="auto" w:val="clear"/>
          </w:tcPr>
          <w:p w14:paraId="B7050000">
            <w:pPr>
              <w:rPr>
                <w:rFonts w:ascii="Times New Roman" w:hAnsi="Times New Roman"/>
              </w:rPr>
            </w:pPr>
          </w:p>
        </w:tc>
        <w:tc>
          <w:tcPr>
            <w:tcW w:type="dxa" w:w="3543"/>
            <w:shd w:fill="auto" w:val="clear"/>
          </w:tcPr>
          <w:p w14:paraId="B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A/07.4</w:t>
            </w:r>
          </w:p>
          <w:p w14:paraId="B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Публикация информационных продуктов на основе заданного контента с использованием заданного сценария</w:t>
            </w:r>
          </w:p>
        </w:tc>
        <w:tc>
          <w:tcPr>
            <w:tcW w:type="dxa" w:w="1985"/>
            <w:shd w:fill="auto" w:val="clear"/>
          </w:tcPr>
          <w:p w14:paraId="BA050000">
            <w:pPr>
              <w:rPr>
                <w:rFonts w:ascii="Times New Roman" w:hAnsi="Times New Roman"/>
              </w:rPr>
            </w:pPr>
          </w:p>
        </w:tc>
        <w:tc>
          <w:tcPr>
            <w:tcW w:type="dxa" w:w="2977"/>
            <w:shd w:fill="auto" w:val="clear"/>
          </w:tcPr>
          <w:p w14:paraId="B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Х.2 </w:t>
            </w:r>
          </w:p>
          <w:p w14:paraId="B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разметку контента технической документации с помощью заданного языка разметки в целях публикации</w:t>
            </w:r>
          </w:p>
        </w:tc>
      </w:tr>
      <w:tr>
        <w:tc>
          <w:tcPr>
            <w:tcW w:type="dxa" w:w="14147"/>
            <w:gridSpan w:val="5"/>
            <w:shd w:fill="auto" w:val="clear"/>
          </w:tcPr>
          <w:p w14:paraId="BD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  <w:b w:val="1"/>
              </w:rPr>
              <w:t>квалификаций</w:t>
            </w:r>
          </w:p>
        </w:tc>
      </w:tr>
      <w:tr>
        <w:tc>
          <w:tcPr>
            <w:tcW w:type="dxa" w:w="14147"/>
            <w:gridSpan w:val="5"/>
            <w:shd w:fill="auto" w:val="clear"/>
          </w:tcPr>
          <w:p w14:paraId="BE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B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подготовки структуры папок (директорий) и файлов для размещения структурированного контента в используемой среде хранения</w:t>
            </w:r>
          </w:p>
          <w:p w14:paraId="C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ввода либо копирования и последующего структурирования контента с использованием заданного языка разметки</w:t>
            </w:r>
          </w:p>
          <w:p w14:paraId="C1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C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набирать и структурировать текст в соответствии с правилами языков разметки наиболее распространенных типов (теговых и легковесных)</w:t>
            </w:r>
          </w:p>
          <w:p w14:paraId="C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описывать внешний вид документа, созданного с использованием языка разметки, на формальном языке описания: создавать стили и отлаживать их</w:t>
            </w:r>
          </w:p>
          <w:p w14:paraId="C4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C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языки разметки, основные типы языков разметки (теговые, легковесные) и их особенности в объеме, необходимом для выполнения трудовой </w:t>
            </w:r>
            <w:r>
              <w:rPr>
                <w:rFonts w:ascii="Times New Roman" w:hAnsi="Times New Roman"/>
              </w:rPr>
              <w:t>функции</w:t>
            </w:r>
          </w:p>
          <w:p w14:paraId="C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синтаксис языка разметки HTML, его основные элементы и атрибуты</w:t>
            </w:r>
          </w:p>
          <w:p w14:paraId="C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язык описания стилей CSS, его основные конструкции и селекторы, предусмотренные в нем</w:t>
            </w:r>
          </w:p>
        </w:tc>
      </w:tr>
      <w:tr>
        <w:trPr>
          <w:trHeight w:hRule="atLeast" w:val="458"/>
        </w:trPr>
        <w:tc>
          <w:tcPr>
            <w:tcW w:type="dxa" w:w="2665"/>
            <w:vMerge w:val="restart"/>
            <w:shd w:fill="auto" w:val="clear"/>
            <w:vAlign w:val="center"/>
          </w:tcPr>
          <w:p w14:paraId="C8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компетенции, востребованные работодателем</w:t>
            </w:r>
          </w:p>
          <w:p w14:paraId="C905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(Средства массовой информации и коммуникационные технологии)</w:t>
            </w:r>
          </w:p>
        </w:tc>
        <w:tc>
          <w:tcPr>
            <w:tcW w:type="dxa" w:w="6520"/>
            <w:gridSpan w:val="2"/>
            <w:shd w:fill="auto" w:val="clear"/>
            <w:vAlign w:val="center"/>
          </w:tcPr>
          <w:p w14:paraId="CA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Соответствие ПС </w:t>
            </w:r>
          </w:p>
          <w:p w14:paraId="C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06.044 Консультант в области развития цифровой грамотности населения (цифровой куратор)</w:t>
            </w:r>
          </w:p>
        </w:tc>
        <w:tc>
          <w:tcPr>
            <w:tcW w:type="dxa" w:w="4962"/>
            <w:gridSpan w:val="2"/>
            <w:shd w:fill="auto" w:val="clear"/>
            <w:vAlign w:val="center"/>
          </w:tcPr>
          <w:p w14:paraId="C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458"/>
        </w:trPr>
        <w:tc>
          <w:tcPr>
            <w:tcW w:type="dxa" w:w="2665"/>
            <w:gridSpan w:val="1"/>
            <w:vMerge w:val="continue"/>
            <w:shd w:fill="auto" w:val="clear"/>
            <w:vAlign w:val="center"/>
          </w:tcPr>
          <w:p/>
        </w:tc>
        <w:tc>
          <w:tcPr>
            <w:tcW w:type="dxa" w:w="2977"/>
            <w:shd w:fill="auto" w:val="clear"/>
            <w:vAlign w:val="center"/>
          </w:tcPr>
          <w:p w14:paraId="C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543"/>
            <w:shd w:fill="auto" w:val="clear"/>
            <w:vAlign w:val="center"/>
          </w:tcPr>
          <w:p w14:paraId="C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1985"/>
            <w:shd w:fill="auto" w:val="clear"/>
            <w:vAlign w:val="center"/>
          </w:tcPr>
          <w:p w14:paraId="C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2977"/>
            <w:shd w:fill="auto" w:val="clear"/>
            <w:vAlign w:val="center"/>
          </w:tcPr>
          <w:p w14:paraId="D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c>
          <w:tcPr>
            <w:tcW w:type="dxa" w:w="2665"/>
            <w:shd w:fill="auto" w:val="clear"/>
          </w:tcPr>
          <w:p w14:paraId="D1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Консультант в области развития цифровой грамотности населения (цифровой куратор)</w:t>
            </w:r>
          </w:p>
          <w:p w14:paraId="D2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(дополнительная</w:t>
            </w:r>
          </w:p>
          <w:p w14:paraId="D3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квалификация)</w:t>
            </w:r>
          </w:p>
        </w:tc>
        <w:tc>
          <w:tcPr>
            <w:tcW w:type="dxa" w:w="2977"/>
            <w:shd w:fill="auto" w:val="clear"/>
          </w:tcPr>
          <w:p w14:paraId="D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 – Консультирование граждан в области развития цифровой грамотности</w:t>
            </w:r>
          </w:p>
        </w:tc>
        <w:tc>
          <w:tcPr>
            <w:tcW w:type="dxa" w:w="3543"/>
            <w:shd w:fill="auto" w:val="clear"/>
          </w:tcPr>
          <w:p w14:paraId="D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A/01.3 Выполнение подготовительных работ по консультированию граждан в области применения информационно-коммуникационных технологий</w:t>
            </w:r>
          </w:p>
        </w:tc>
        <w:tc>
          <w:tcPr>
            <w:tcW w:type="dxa" w:w="1985"/>
            <w:shd w:fill="auto" w:val="clear"/>
          </w:tcPr>
          <w:p w14:paraId="D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Консультант в области развития цифровой грамотности населения (цифровой куратор)</w:t>
            </w:r>
          </w:p>
        </w:tc>
        <w:tc>
          <w:tcPr>
            <w:tcW w:type="dxa" w:w="2977"/>
            <w:shd w:fill="auto" w:val="clear"/>
          </w:tcPr>
          <w:p w14:paraId="D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Х.1 Осуществлять настройку сетевых протоколов серверов и рабочих станций </w:t>
            </w:r>
          </w:p>
          <w:p w14:paraId="D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 Выполнять работы по эксплуатации и обслуживанию сетевого оборудования</w:t>
            </w:r>
          </w:p>
          <w:p w14:paraId="D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Х.3 Осуществлять системное администрирование локальных сетей</w:t>
            </w:r>
          </w:p>
        </w:tc>
      </w:tr>
      <w:tr>
        <w:tc>
          <w:tcPr>
            <w:tcW w:type="dxa" w:w="14147"/>
            <w:gridSpan w:val="5"/>
            <w:shd w:fill="auto" w:val="clear"/>
          </w:tcPr>
          <w:p w14:paraId="DA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c>
          <w:tcPr>
            <w:tcW w:type="dxa" w:w="14147"/>
            <w:gridSpan w:val="5"/>
            <w:shd w:fill="auto" w:val="clear"/>
          </w:tcPr>
          <w:p w14:paraId="DB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D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Ведение непосредственного приема обращений граждан</w:t>
            </w:r>
          </w:p>
          <w:p w14:paraId="D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Электронная коммуникация по обращениям граждан</w:t>
            </w:r>
          </w:p>
          <w:p w14:paraId="D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Ведение базы данных граждан, обратившихся за консультацией</w:t>
            </w:r>
          </w:p>
          <w:p w14:paraId="DF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E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деловой переписки и письменного этикета</w:t>
            </w:r>
          </w:p>
          <w:p w14:paraId="E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делового общения и речевого этикета</w:t>
            </w:r>
          </w:p>
          <w:p w14:paraId="E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Сведения об организациях и специалистах, содействующих в коммуникации с людьми с ограниченными возможностями</w:t>
            </w:r>
          </w:p>
          <w:p w14:paraId="E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оформлению документации</w:t>
            </w:r>
          </w:p>
          <w:p w14:paraId="E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Принципы и механизмы работы поисковых систем, функциональные возможности популярных сервисов поиска</w:t>
            </w:r>
          </w:p>
          <w:p w14:paraId="E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Критерии отбора и методы структурирования информации</w:t>
            </w:r>
          </w:p>
          <w:p w14:paraId="E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 информационно-коммуникационных технологий для передачи информации</w:t>
            </w:r>
          </w:p>
          <w:p w14:paraId="E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Прикладные программы ведения баз данных</w:t>
            </w:r>
          </w:p>
          <w:p w14:paraId="E8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E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Уточнять и формализовать проблему, с которой столкнулся гражданин, в ходе диалога с ним</w:t>
            </w:r>
          </w:p>
          <w:p w14:paraId="E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консультирование граждан с ограниченными возможностями с привлечением специалистов</w:t>
            </w:r>
          </w:p>
          <w:p w14:paraId="E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Оформлять заявки на предоставление консультационных услуг в соответствии с установленными формами</w:t>
            </w:r>
          </w:p>
          <w:p w14:paraId="E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Обрабатывать персональные данные с соблюдением требований, установленных законодательством Российской Федерации</w:t>
            </w:r>
          </w:p>
          <w:p w14:paraId="E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Оказывать консультативную помощь, связанную с оперированием персональными данными самими пользователями (и их защитой) при работе с интернет-сервисами</w:t>
            </w:r>
          </w:p>
          <w:p w14:paraId="E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навыками:</w:t>
            </w:r>
          </w:p>
          <w:p w14:paraId="E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групповых и массовых мероприятий по развитию цифровой грамотности</w:t>
            </w:r>
          </w:p>
          <w:p w14:paraId="F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технических работ для проведения групповых и массовых мероприятий по развитию цифровой грамотности</w:t>
            </w:r>
          </w:p>
          <w:p w14:paraId="F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опросов и анкетирования по результатам мероприятий, направленных на развитие цифровой грамотности</w:t>
            </w:r>
          </w:p>
        </w:tc>
      </w:tr>
      <w:tr>
        <w:tc>
          <w:tcPr>
            <w:tcW w:type="dxa" w:w="2665"/>
            <w:shd w:fill="auto" w:val="clear"/>
          </w:tcPr>
          <w:p w14:paraId="F205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977"/>
            <w:shd w:fill="auto" w:val="clear"/>
          </w:tcPr>
          <w:p w14:paraId="F3050000">
            <w:pPr>
              <w:rPr>
                <w:rFonts w:ascii="Times New Roman" w:hAnsi="Times New Roman"/>
              </w:rPr>
            </w:pPr>
          </w:p>
        </w:tc>
        <w:tc>
          <w:tcPr>
            <w:tcW w:type="dxa" w:w="3543"/>
            <w:shd w:fill="auto" w:val="clear"/>
          </w:tcPr>
          <w:p w14:paraId="F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A/03.3 Организационно-техническое обеспечение проведения информационно-просветительских мероприятий, направленных на развитие цифровой грамотности граждан</w:t>
            </w:r>
          </w:p>
        </w:tc>
        <w:tc>
          <w:tcPr>
            <w:tcW w:type="dxa" w:w="1985"/>
            <w:shd w:fill="auto" w:val="clear"/>
          </w:tcPr>
          <w:p w14:paraId="F5050000">
            <w:pPr>
              <w:rPr>
                <w:rFonts w:ascii="Times New Roman" w:hAnsi="Times New Roman"/>
              </w:rPr>
            </w:pPr>
          </w:p>
        </w:tc>
        <w:tc>
          <w:tcPr>
            <w:tcW w:type="dxa" w:w="2977"/>
            <w:shd w:fill="auto" w:val="clear"/>
          </w:tcPr>
          <w:p w14:paraId="F6050000">
            <w:pPr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4147"/>
            <w:gridSpan w:val="5"/>
            <w:shd w:fill="auto" w:val="clear"/>
          </w:tcPr>
          <w:p w14:paraId="F7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  <w:b w:val="1"/>
              </w:rPr>
              <w:t>квалификаций</w:t>
            </w:r>
          </w:p>
        </w:tc>
      </w:tr>
      <w:tr>
        <w:tc>
          <w:tcPr>
            <w:tcW w:type="dxa" w:w="14147"/>
            <w:gridSpan w:val="5"/>
            <w:shd w:fill="auto" w:val="clear"/>
          </w:tcPr>
          <w:p w14:paraId="F8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F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групповых и массовых мероприятий по развитию цифровой грамотности</w:t>
            </w:r>
          </w:p>
          <w:p w14:paraId="F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технических работ для проведения групповых и массовых мероприятий по развитию цифровой грамотности</w:t>
            </w:r>
          </w:p>
          <w:p w14:paraId="F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опросов и анкетирования по результатам мероприятий, направленных на развитие цифровой грамотности</w:t>
            </w:r>
          </w:p>
          <w:p w14:paraId="FC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F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Собирать, анализировать и обобщать информацию по вопросам развития компетенций в сфере информационно-коммуникационных технологий</w:t>
            </w:r>
          </w:p>
          <w:p w14:paraId="FE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F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оформления информационно-презентационных материалов</w:t>
            </w:r>
          </w:p>
          <w:p w14:paraId="00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знания</w:t>
            </w:r>
          </w:p>
          <w:p w14:paraId="01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для создания презентаций</w:t>
            </w:r>
          </w:p>
          <w:p w14:paraId="02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организации и проведения групповых и массовых мероприятий</w:t>
            </w:r>
          </w:p>
          <w:p w14:paraId="03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Наиболее востребованные информационно-коммуникационные технологии</w:t>
            </w:r>
          </w:p>
          <w:p w14:paraId="04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работы с оргтехникой и правила технической безопасности</w:t>
            </w:r>
          </w:p>
          <w:p w14:paraId="05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деловой переписки и письменного этикета</w:t>
            </w:r>
          </w:p>
          <w:p w14:paraId="06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делового общения и речевого этикета</w:t>
            </w:r>
          </w:p>
        </w:tc>
      </w:tr>
      <w:tr>
        <w:tc>
          <w:tcPr>
            <w:tcW w:type="dxa" w:w="2665"/>
            <w:shd w:fill="auto" w:val="clear"/>
          </w:tcPr>
          <w:p w14:paraId="0706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977"/>
            <w:shd w:fill="auto" w:val="clear"/>
          </w:tcPr>
          <w:p w14:paraId="08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- Организация и проведение мероприятий по консультированию граждан </w:t>
            </w:r>
            <w:r>
              <w:rPr>
                <w:rFonts w:ascii="Times New Roman" w:hAnsi="Times New Roman"/>
              </w:rPr>
              <w:t>в области развития цифровой грамотности</w:t>
            </w:r>
          </w:p>
        </w:tc>
        <w:tc>
          <w:tcPr>
            <w:tcW w:type="dxa" w:w="3543"/>
            <w:shd w:fill="auto" w:val="clear"/>
          </w:tcPr>
          <w:p w14:paraId="09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B/01.5 Проведение информационно-просветительских мероприятий, направленных на </w:t>
            </w:r>
            <w:r>
              <w:rPr>
                <w:rFonts w:ascii="Times New Roman" w:hAnsi="Times New Roman"/>
              </w:rPr>
              <w:t>развитие цифровой грамотности граждан</w:t>
            </w:r>
          </w:p>
        </w:tc>
        <w:tc>
          <w:tcPr>
            <w:tcW w:type="dxa" w:w="1985"/>
            <w:shd w:fill="auto" w:val="clear"/>
          </w:tcPr>
          <w:p w14:paraId="0A060000">
            <w:pPr>
              <w:rPr>
                <w:rFonts w:ascii="Times New Roman" w:hAnsi="Times New Roman"/>
              </w:rPr>
            </w:pPr>
          </w:p>
        </w:tc>
        <w:tc>
          <w:tcPr>
            <w:tcW w:type="dxa" w:w="2977"/>
            <w:shd w:fill="auto" w:val="clear"/>
          </w:tcPr>
          <w:p w14:paraId="0B060000">
            <w:pPr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4147"/>
            <w:gridSpan w:val="5"/>
            <w:shd w:fill="auto" w:val="clear"/>
          </w:tcPr>
          <w:p w14:paraId="0C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c>
          <w:tcPr>
            <w:tcW w:type="dxa" w:w="14147"/>
            <w:gridSpan w:val="5"/>
            <w:shd w:fill="auto" w:val="clear"/>
          </w:tcPr>
          <w:p w14:paraId="0D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0E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Планирование комплекса информационно-просветительских мероприятий, направленных на развитие цифровой грамотности различных групп граждан и на продвижение услуг консультирования</w:t>
            </w:r>
          </w:p>
          <w:p w14:paraId="0F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информационных и презентационных материалов для различных групп граждан о цифровой грамотности, перечне консультационных услуг и возможности их получения, в том числе для средств массовой информации</w:t>
            </w:r>
          </w:p>
          <w:p w14:paraId="10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программ информационно-просветительских мероприятий по развитию цифровой грамотности различных групп граждан и продвижению услуг консультирования</w:t>
            </w:r>
          </w:p>
          <w:p w14:paraId="11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групповых и массовых мероприятий информационно-просветительского характера, направленных на формирование потребности в развитии и развитие цифровой грамотности, продвижение услуг консультирования по соответствующим вопросам</w:t>
            </w:r>
          </w:p>
          <w:p w14:paraId="12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13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Оценивать </w:t>
            </w:r>
          </w:p>
          <w:p w14:paraId="14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систему информационно-просветительских мероприятий, направленных на развитие цифровой грамотности различных групп граждан и на продвижение услуг консультирования, на основании результатов анализа тенденций в развитии информационно-коммуникационных технологий</w:t>
            </w:r>
          </w:p>
          <w:p w14:paraId="15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состав и содержание, организовывать подготовку информационных и презентационных материалов для различных возрастных категорий граждан</w:t>
            </w:r>
          </w:p>
          <w:p w14:paraId="16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17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Тенденции развития информационно-коммуникационных технологий</w:t>
            </w:r>
          </w:p>
          <w:p w14:paraId="18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знания</w:t>
            </w:r>
          </w:p>
          <w:p w14:paraId="19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информационным ресурсам по вопросам развития цифровой грамотности, применения информационно-коммуникационных технологий, ориентированных на различные группы граждан</w:t>
            </w:r>
          </w:p>
          <w:p w14:paraId="1A060000">
            <w:pPr>
              <w:rPr>
                <w:rFonts w:ascii="Times New Roman" w:hAnsi="Times New Roman"/>
              </w:rPr>
            </w:pPr>
          </w:p>
          <w:p w14:paraId="1B060000">
            <w:pPr>
              <w:rPr>
                <w:rFonts w:ascii="Times New Roman" w:hAnsi="Times New Roman"/>
              </w:rPr>
            </w:pPr>
          </w:p>
          <w:p w14:paraId="1C060000">
            <w:pPr>
              <w:rPr>
                <w:rFonts w:ascii="Times New Roman" w:hAnsi="Times New Roman"/>
              </w:rPr>
            </w:pPr>
          </w:p>
        </w:tc>
      </w:tr>
      <w:tr>
        <w:trPr>
          <w:trHeight w:hRule="atLeast" w:val="360"/>
        </w:trPr>
        <w:tc>
          <w:tcPr>
            <w:tcW w:type="dxa" w:w="2665"/>
            <w:vMerge w:val="restart"/>
            <w:shd w:fill="auto" w:val="clear"/>
          </w:tcPr>
          <w:p w14:paraId="1D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компетенции, востребованные работодателем</w:t>
            </w:r>
          </w:p>
          <w:p w14:paraId="1E06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(Электротехническая промышленность)</w:t>
            </w:r>
          </w:p>
          <w:p w14:paraId="1F06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6520"/>
            <w:gridSpan w:val="2"/>
            <w:shd w:fill="auto" w:val="clear"/>
            <w:vAlign w:val="center"/>
          </w:tcPr>
          <w:p w14:paraId="20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Соответствие ПС </w:t>
            </w:r>
          </w:p>
          <w:p w14:paraId="21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06.026 Системный администратор информационно коммуникационных систем</w:t>
            </w:r>
          </w:p>
        </w:tc>
        <w:tc>
          <w:tcPr>
            <w:tcW w:type="dxa" w:w="4962"/>
            <w:gridSpan w:val="2"/>
            <w:shd w:fill="auto" w:val="clear"/>
            <w:vAlign w:val="center"/>
          </w:tcPr>
          <w:p w14:paraId="22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311"/>
        </w:trPr>
        <w:tc>
          <w:tcPr>
            <w:tcW w:type="dxa" w:w="2665"/>
            <w:gridSpan w:val="1"/>
            <w:vMerge w:val="continue"/>
            <w:shd w:fill="auto" w:val="clear"/>
          </w:tcPr>
          <w:p/>
        </w:tc>
        <w:tc>
          <w:tcPr>
            <w:tcW w:type="dxa" w:w="2977"/>
            <w:shd w:fill="auto" w:val="clear"/>
            <w:vAlign w:val="center"/>
          </w:tcPr>
          <w:p w14:paraId="23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543"/>
            <w:shd w:fill="auto" w:val="clear"/>
            <w:vAlign w:val="center"/>
          </w:tcPr>
          <w:p w14:paraId="24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1985"/>
            <w:tcBorders>
              <w:bottom w:color="000000" w:sz="4" w:val="single"/>
            </w:tcBorders>
            <w:shd w:fill="auto" w:val="clear"/>
            <w:vAlign w:val="center"/>
          </w:tcPr>
          <w:p w14:paraId="25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2977"/>
            <w:tcBorders>
              <w:bottom w:color="000000" w:sz="4" w:val="single"/>
            </w:tcBorders>
            <w:shd w:fill="auto" w:val="clear"/>
            <w:vAlign w:val="center"/>
          </w:tcPr>
          <w:p w14:paraId="26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c>
          <w:tcPr>
            <w:tcW w:type="dxa" w:w="2665"/>
            <w:shd w:fill="auto" w:val="clear"/>
          </w:tcPr>
          <w:p w14:paraId="27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Монтажник оборудования связи            </w:t>
            </w:r>
          </w:p>
        </w:tc>
        <w:tc>
          <w:tcPr>
            <w:tcW w:type="dxa" w:w="2977"/>
            <w:shd w:fill="auto" w:val="clear"/>
          </w:tcPr>
          <w:p w14:paraId="28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В Обслуживание информационно </w:t>
            </w:r>
            <w:r>
              <w:rPr>
                <w:rFonts w:ascii="Times New Roman" w:hAnsi="Times New Roman"/>
              </w:rPr>
              <w:t>коммуникационной системы</w:t>
            </w:r>
          </w:p>
        </w:tc>
        <w:tc>
          <w:tcPr>
            <w:tcW w:type="dxa" w:w="3543"/>
            <w:shd w:fill="auto" w:val="clear"/>
          </w:tcPr>
          <w:p w14:paraId="29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В/02.5 Обеспечение работы</w:t>
            </w:r>
          </w:p>
          <w:p w14:paraId="2A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технических и программных </w:t>
            </w:r>
            <w:r>
              <w:rPr>
                <w:rFonts w:ascii="Times New Roman" w:hAnsi="Times New Roman"/>
              </w:rPr>
              <w:t>средств информационно коммуникационных систем</w:t>
            </w:r>
          </w:p>
        </w:tc>
        <w:tc>
          <w:tcPr>
            <w:tcW w:type="dxa" w:w="1985"/>
            <w:shd w:fill="auto" w:val="clear"/>
          </w:tcPr>
          <w:p w14:paraId="2B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работ по профессии   </w:t>
            </w:r>
            <w:r>
              <w:rPr>
                <w:rFonts w:ascii="Times New Roman" w:hAnsi="Times New Roman"/>
              </w:rPr>
              <w:t>14601 Монтажник оборудования связи</w:t>
            </w:r>
          </w:p>
        </w:tc>
        <w:tc>
          <w:tcPr>
            <w:tcW w:type="dxa" w:w="2977"/>
            <w:shd w:fill="auto" w:val="clear"/>
          </w:tcPr>
          <w:p w14:paraId="2C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Х.1 Обеспечивать работоспособность </w:t>
            </w:r>
            <w:r>
              <w:rPr>
                <w:rFonts w:ascii="Times New Roman" w:hAnsi="Times New Roman"/>
              </w:rPr>
              <w:t>технических и программных средств информационно-коммуникационных систем</w:t>
            </w:r>
          </w:p>
        </w:tc>
      </w:tr>
      <w:tr>
        <w:tc>
          <w:tcPr>
            <w:tcW w:type="dxa" w:w="14147"/>
            <w:gridSpan w:val="5"/>
            <w:shd w:fill="auto" w:val="clear"/>
          </w:tcPr>
          <w:p w14:paraId="2D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c>
          <w:tcPr>
            <w:tcW w:type="dxa" w:w="14147"/>
            <w:gridSpan w:val="5"/>
            <w:shd w:fill="auto" w:val="clear"/>
          </w:tcPr>
          <w:p w14:paraId="2E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2F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обеспечения работоспособности технических и программных средств информационно-коммуникационных систем </w:t>
            </w:r>
          </w:p>
          <w:p w14:paraId="30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31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современные методы контроля производительности информационно-коммуникационной системы</w:t>
            </w:r>
          </w:p>
          <w:p w14:paraId="32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программно-аппаратные средства для диагностики отказов и ошибок сетевых устройств</w:t>
            </w:r>
          </w:p>
          <w:p w14:paraId="33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проектную и нормативную документацию при монтаже телекоммуникационных кабелей</w:t>
            </w:r>
          </w:p>
          <w:p w14:paraId="34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35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критерии и технические требования к компонентам кабельной сети</w:t>
            </w:r>
          </w:p>
          <w:p w14:paraId="36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различные виды кабелей, классификацию, конструктивные особенности, их технические характеристики</w:t>
            </w:r>
          </w:p>
          <w:p w14:paraId="37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технологические особенности строительства направляющих систем электросвязи при прокладке кабелей связи в кабельной канализации, в грунте, подвеске на опорах</w:t>
            </w:r>
          </w:p>
        </w:tc>
      </w:tr>
      <w:tr>
        <w:tc>
          <w:tcPr>
            <w:tcW w:type="dxa" w:w="2665"/>
            <w:shd w:fill="auto" w:val="clear"/>
          </w:tcPr>
          <w:p w14:paraId="3806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977"/>
            <w:shd w:fill="auto" w:val="clear"/>
          </w:tcPr>
          <w:p w14:paraId="39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Технические работы по обслуживанию информационно коммуникационной системы</w:t>
            </w:r>
          </w:p>
        </w:tc>
        <w:tc>
          <w:tcPr>
            <w:tcW w:type="dxa" w:w="3543"/>
            <w:shd w:fill="auto" w:val="clear"/>
          </w:tcPr>
          <w:p w14:paraId="3A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А/04.4 Выполнение контроля наличия запасов, своевременного проведения ремонта и наличия сервисных контрактов на обслуживание информационно коммуникационных систем</w:t>
            </w:r>
          </w:p>
        </w:tc>
        <w:tc>
          <w:tcPr>
            <w:tcW w:type="dxa" w:w="1985"/>
            <w:shd w:fill="auto" w:val="clear"/>
          </w:tcPr>
          <w:p w14:paraId="3B060000">
            <w:pPr>
              <w:rPr>
                <w:rFonts w:ascii="Times New Roman" w:hAnsi="Times New Roman"/>
              </w:rPr>
            </w:pPr>
          </w:p>
        </w:tc>
        <w:tc>
          <w:tcPr>
            <w:tcW w:type="dxa" w:w="2977"/>
            <w:shd w:fill="auto" w:val="clear"/>
          </w:tcPr>
          <w:p w14:paraId="3C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 Осуществлять текущее обслуживание оборудования инфокоммуникационных систем</w:t>
            </w:r>
          </w:p>
        </w:tc>
      </w:tr>
      <w:tr>
        <w:tc>
          <w:tcPr>
            <w:tcW w:type="dxa" w:w="14147"/>
            <w:gridSpan w:val="5"/>
            <w:shd w:fill="auto" w:val="clear"/>
          </w:tcPr>
          <w:p w14:paraId="3D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c>
          <w:tcPr>
            <w:tcW w:type="dxa" w:w="14147"/>
            <w:gridSpan w:val="5"/>
            <w:shd w:fill="auto" w:val="clear"/>
          </w:tcPr>
          <w:p w14:paraId="3E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3F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осуществления текущего обслуживания оборудования инфокоммуникационных систем</w:t>
            </w:r>
          </w:p>
          <w:p w14:paraId="40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41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выбор марки и типа кабеля в соответствии с проектом и исходя из условий прокладки структурированных кабельных систем сетей широкополосного доступа</w:t>
            </w:r>
          </w:p>
          <w:p w14:paraId="42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конфигурировать периферийные устройства</w:t>
            </w:r>
          </w:p>
          <w:p w14:paraId="43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монтаж и демонтаж пассивных и активных элементов структурированных медных кабельных и волоконно-оптических систем</w:t>
            </w:r>
          </w:p>
          <w:p w14:paraId="44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нормативно-технической документацией в области инфокоммуникационных технологий</w:t>
            </w:r>
          </w:p>
          <w:p w14:paraId="45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46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принципы функционирования аппаратных, программных и программно-аппаратных средств администрируемой информационно коммуникационной системы</w:t>
            </w:r>
          </w:p>
          <w:p w14:paraId="47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технические требования, предъявляемые к кабелям связи, применяемым на сетях доступа, городских, региональных, трансконтинентальных сетях связи</w:t>
            </w:r>
          </w:p>
          <w:p w14:paraId="48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категории кабелей для структурированных кабельных систем и разъемов в соответствии с требованиями скорости и запланированного использования, их применение, влияние на различные аспекты сети стандартам</w:t>
            </w:r>
          </w:p>
          <w:p w14:paraId="49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методику тестирования кабельных систем: соединений, рабочих характеристик, приемочное тестирование</w:t>
            </w:r>
          </w:p>
          <w:p w14:paraId="4A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регламенты проведения профилактических работ на администрируемой информационно-коммуникационной системе</w:t>
            </w:r>
          </w:p>
          <w:p w14:paraId="4B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 при работе с аппаратными, программно-аппаратными и программными средствами администрируемой информационно-коммуникационной системы</w:t>
            </w:r>
          </w:p>
        </w:tc>
      </w:tr>
      <w:tr>
        <w:tc>
          <w:tcPr>
            <w:tcW w:type="dxa" w:w="2665"/>
            <w:shd w:fill="auto" w:val="clear"/>
          </w:tcPr>
          <w:p w14:paraId="4C06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977"/>
            <w:shd w:fill="auto" w:val="clear"/>
          </w:tcPr>
          <w:p w14:paraId="4D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Обслуживание информационно коммуникационной системы</w:t>
            </w:r>
          </w:p>
        </w:tc>
        <w:tc>
          <w:tcPr>
            <w:tcW w:type="dxa" w:w="3543"/>
            <w:shd w:fill="auto" w:val="clear"/>
          </w:tcPr>
          <w:p w14:paraId="4E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В/01.5 Выполнение работ по выявлению и устранению инцидентов в информационно-коммуникационных системах</w:t>
            </w:r>
          </w:p>
        </w:tc>
        <w:tc>
          <w:tcPr>
            <w:tcW w:type="dxa" w:w="1985"/>
            <w:shd w:fill="auto" w:val="clear"/>
          </w:tcPr>
          <w:p w14:paraId="4F060000">
            <w:pPr>
              <w:rPr>
                <w:rFonts w:ascii="Times New Roman" w:hAnsi="Times New Roman"/>
              </w:rPr>
            </w:pPr>
          </w:p>
        </w:tc>
        <w:tc>
          <w:tcPr>
            <w:tcW w:type="dxa" w:w="2977"/>
            <w:shd w:fill="auto" w:val="clear"/>
          </w:tcPr>
          <w:p w14:paraId="50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Х.3</w:t>
            </w:r>
          </w:p>
          <w:p w14:paraId="51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работы по выявлению и устранению инцидентов в информационно-коммуникационных системах</w:t>
            </w:r>
          </w:p>
        </w:tc>
      </w:tr>
      <w:tr>
        <w:tc>
          <w:tcPr>
            <w:tcW w:type="dxa" w:w="14147"/>
            <w:gridSpan w:val="5"/>
            <w:shd w:fill="auto" w:val="clear"/>
          </w:tcPr>
          <w:p w14:paraId="52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c>
          <w:tcPr>
            <w:tcW w:type="dxa" w:w="14147"/>
            <w:gridSpan w:val="5"/>
            <w:shd w:fill="auto" w:val="clear"/>
          </w:tcPr>
          <w:p w14:paraId="53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54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работ по выявлению и устранению инцидентов в информационно-коммуникационных системах</w:t>
            </w:r>
          </w:p>
          <w:p w14:paraId="55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56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контрольно-измерительными приборами и аппаратурой</w:t>
            </w:r>
          </w:p>
          <w:p w14:paraId="57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монтаж и демонтаж пассивных и активных элементов структурированных медных кабельных и волоконно-оптических систем</w:t>
            </w:r>
          </w:p>
          <w:p w14:paraId="58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устранять возникающие инциденты</w:t>
            </w:r>
          </w:p>
          <w:p w14:paraId="59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5A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архитектуры, устройства и функционирования вычислительных систем</w:t>
            </w:r>
          </w:p>
          <w:p w14:paraId="5B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стандарты информационного взаимодействия систем</w:t>
            </w:r>
          </w:p>
          <w:p w14:paraId="5C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регламенты проведения профилактических работ на администрируемой информационно-коммуникационной системе</w:t>
            </w:r>
          </w:p>
          <w:p w14:paraId="5D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 при работе с аппаратными, программно-аппаратными и программными средствами администрируемой информационно-коммуникационной системы</w:t>
            </w:r>
          </w:p>
          <w:p w14:paraId="5E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и основные приемы устранения неисправностей в кабельных системах, аварийно- восстановительных работ</w:t>
            </w:r>
          </w:p>
        </w:tc>
      </w:tr>
      <w:tr>
        <w:trPr>
          <w:trHeight w:hRule="atLeast" w:val="343"/>
        </w:trPr>
        <w:tc>
          <w:tcPr>
            <w:tcW w:type="dxa" w:w="2665"/>
            <w:vMerge w:val="restart"/>
            <w:shd w:fill="auto" w:val="clear"/>
            <w:vAlign w:val="center"/>
          </w:tcPr>
          <w:p w14:paraId="5F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Дополнительные квалификации, компетенции, востребованные работодателем                                        </w:t>
            </w:r>
            <w:r>
              <w:rPr>
                <w:rFonts w:ascii="Times New Roman" w:hAnsi="Times New Roman"/>
                <w:i w:val="1"/>
              </w:rPr>
              <w:t>(Радиоэлектроника)</w:t>
            </w:r>
          </w:p>
        </w:tc>
        <w:tc>
          <w:tcPr>
            <w:tcW w:type="dxa" w:w="6520"/>
            <w:gridSpan w:val="2"/>
            <w:shd w:fill="auto" w:val="clear"/>
            <w:vAlign w:val="center"/>
          </w:tcPr>
          <w:p w14:paraId="60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Соответствие ПС </w:t>
            </w:r>
          </w:p>
          <w:p w14:paraId="61060000">
            <w:pPr>
              <w:ind/>
              <w:jc w:val="center"/>
              <w:rPr>
                <w:rFonts w:ascii="Times New Roman" w:hAnsi="Times New Roman"/>
              </w:rPr>
            </w:pPr>
          </w:p>
          <w:p w14:paraId="62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06.033 Специалист по защите информации в автоматизированных системах</w:t>
            </w:r>
          </w:p>
        </w:tc>
        <w:tc>
          <w:tcPr>
            <w:tcW w:type="dxa" w:w="4962"/>
            <w:gridSpan w:val="2"/>
            <w:shd w:fill="auto" w:val="clear"/>
            <w:vAlign w:val="center"/>
          </w:tcPr>
          <w:p w14:paraId="63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344"/>
        </w:trPr>
        <w:tc>
          <w:tcPr>
            <w:tcW w:type="dxa" w:w="2665"/>
            <w:gridSpan w:val="1"/>
            <w:vMerge w:val="continue"/>
            <w:shd w:fill="auto" w:val="clear"/>
            <w:vAlign w:val="center"/>
          </w:tcPr>
          <w:p/>
        </w:tc>
        <w:tc>
          <w:tcPr>
            <w:tcW w:type="dxa" w:w="2977"/>
            <w:shd w:fill="auto" w:val="clear"/>
            <w:vAlign w:val="center"/>
          </w:tcPr>
          <w:p w14:paraId="64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543"/>
            <w:shd w:fill="auto" w:val="clear"/>
            <w:vAlign w:val="center"/>
          </w:tcPr>
          <w:p w14:paraId="65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1985"/>
            <w:tcBorders>
              <w:bottom w:color="000000" w:sz="4" w:val="single"/>
            </w:tcBorders>
            <w:shd w:fill="auto" w:val="clear"/>
            <w:vAlign w:val="center"/>
          </w:tcPr>
          <w:p w14:paraId="66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2977"/>
            <w:tcBorders>
              <w:bottom w:color="000000" w:sz="4" w:val="single"/>
            </w:tcBorders>
            <w:shd w:fill="auto" w:val="clear"/>
            <w:vAlign w:val="center"/>
          </w:tcPr>
          <w:p w14:paraId="67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c>
          <w:tcPr>
            <w:tcW w:type="dxa" w:w="2665"/>
            <w:shd w:fill="auto" w:val="clear"/>
          </w:tcPr>
          <w:p w14:paraId="68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Оператор электронно-вычислительных и вычислительных машин (дополнительная квалификация)</w:t>
            </w:r>
          </w:p>
        </w:tc>
        <w:tc>
          <w:tcPr>
            <w:tcW w:type="dxa" w:w="2977"/>
            <w:shd w:fill="auto" w:val="clear"/>
          </w:tcPr>
          <w:p w14:paraId="69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А Обслуживание систем защиты информации в автоматизированных системах, используемых в том числе на объектах критической </w:t>
            </w:r>
            <w:r>
              <w:rPr>
                <w:rFonts w:ascii="Times New Roman" w:hAnsi="Times New Roman"/>
              </w:rPr>
              <w:t>информационной инфраструктуры, в отношении которых отсутствует необходимость присвоения им категорий значимости</w:t>
            </w:r>
          </w:p>
        </w:tc>
        <w:tc>
          <w:tcPr>
            <w:tcW w:type="dxa" w:w="3543"/>
            <w:shd w:fill="auto" w:val="clear"/>
          </w:tcPr>
          <w:p w14:paraId="6A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А/01.5 Проведение технического обслуживания систем защиты информации автоматизированных систем</w:t>
            </w:r>
          </w:p>
        </w:tc>
        <w:tc>
          <w:tcPr>
            <w:tcW w:type="dxa" w:w="1985"/>
            <w:shd w:fill="auto" w:val="clear"/>
          </w:tcPr>
          <w:p w14:paraId="6B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работ по профессии 16199 Оператор электронно-вычислительных и вычислительных </w:t>
            </w:r>
            <w:r>
              <w:rPr>
                <w:rFonts w:ascii="Times New Roman" w:hAnsi="Times New Roman"/>
              </w:rPr>
              <w:t>машин</w:t>
            </w:r>
          </w:p>
        </w:tc>
        <w:tc>
          <w:tcPr>
            <w:tcW w:type="dxa" w:w="2977"/>
            <w:shd w:fill="auto" w:val="clear"/>
          </w:tcPr>
          <w:p w14:paraId="6C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Х.1 Осуществлять подготовку оборудования компьютерной системы к работе, производить инсталляцию, настройку и обслуживание программного </w:t>
            </w:r>
            <w:r>
              <w:rPr>
                <w:rFonts w:ascii="Times New Roman" w:hAnsi="Times New Roman"/>
              </w:rPr>
              <w:t>обеспечения</w:t>
            </w:r>
          </w:p>
        </w:tc>
      </w:tr>
      <w:tr>
        <w:tc>
          <w:tcPr>
            <w:tcW w:type="dxa" w:w="14147"/>
            <w:gridSpan w:val="5"/>
            <w:shd w:fill="auto" w:val="clear"/>
          </w:tcPr>
          <w:p w14:paraId="6D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c>
          <w:tcPr>
            <w:tcW w:type="dxa" w:w="14147"/>
            <w:gridSpan w:val="5"/>
            <w:shd w:fill="auto" w:val="clear"/>
          </w:tcPr>
          <w:p w14:paraId="6E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6F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требования техники безопасности при работе с вычислительной техникой, организовывать рабочее места оператора электронно-вычислительных и вычислительных машин, подготовки оборудования компьютерной системы к работе</w:t>
            </w:r>
          </w:p>
          <w:p w14:paraId="70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71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требования техники безопасности при работе с вычислительной техникой, производить подключение блоков персонального компьютера и периферийных устройств, производить установку и замену расходных материалов для периферийных устройств и компьютерной оргтехники, диагностировать простейшие неисправности персонального компьютера, периферийного оборудования и компьютерной оргтехники, выполнять инсталляцию системного и прикладного программного обеспечения</w:t>
            </w:r>
          </w:p>
          <w:p w14:paraId="72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73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техники безопасности при работе с вычислительной техникой, основные принципы устройства и работы компьютерных систем и периферийных устройств</w:t>
            </w:r>
          </w:p>
        </w:tc>
      </w:tr>
      <w:tr>
        <w:tc>
          <w:tcPr>
            <w:tcW w:type="dxa" w:w="2665"/>
            <w:shd w:fill="auto" w:val="clear"/>
          </w:tcPr>
          <w:p w14:paraId="7406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977"/>
            <w:shd w:fill="auto" w:val="clear"/>
          </w:tcPr>
          <w:p w14:paraId="75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Обслуживание систем защиты информации в автоматизированных системах, используемых в том числе на объектах критической информационной инфраструктуры, в отношении которых отсутствует необходимость присвоения им категорий значимости</w:t>
            </w:r>
          </w:p>
        </w:tc>
        <w:tc>
          <w:tcPr>
            <w:tcW w:type="dxa" w:w="3543"/>
            <w:shd w:fill="auto" w:val="clear"/>
          </w:tcPr>
          <w:p w14:paraId="76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А/01.5 Проведение технического обслуживания систем защиты информации автоматизированных систем</w:t>
            </w:r>
          </w:p>
        </w:tc>
        <w:tc>
          <w:tcPr>
            <w:tcW w:type="dxa" w:w="1985"/>
            <w:shd w:fill="auto" w:val="clear"/>
          </w:tcPr>
          <w:p w14:paraId="77060000">
            <w:pPr>
              <w:rPr>
                <w:rFonts w:ascii="Times New Roman" w:hAnsi="Times New Roman"/>
              </w:rPr>
            </w:pPr>
          </w:p>
        </w:tc>
        <w:tc>
          <w:tcPr>
            <w:tcW w:type="dxa" w:w="2977"/>
            <w:shd w:fill="auto" w:val="clear"/>
          </w:tcPr>
          <w:p w14:paraId="78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 Создавать и управлять на персональном компьютере текстовыми документами, таблицами, презентациями и содержанием баз данных, работать в графических редакторах</w:t>
            </w:r>
          </w:p>
        </w:tc>
      </w:tr>
      <w:tr>
        <w:tc>
          <w:tcPr>
            <w:tcW w:type="dxa" w:w="14147"/>
            <w:gridSpan w:val="5"/>
            <w:shd w:fill="auto" w:val="clear"/>
          </w:tcPr>
          <w:p w14:paraId="79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7A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инсталлировать, настраивать и обслуживать программное обеспечение компьютерной системы, управлять файлами, применять офисное программное обеспечение в соответствии с прикладной задачей </w:t>
            </w:r>
          </w:p>
          <w:p w14:paraId="7B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7C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создавать и управлять содержимым документов с помощью текстовых процессоров, создавать и управлять содержимым электронных таблиц с помощью редакторов таблиц, создавать и управлять содержимым презентаций с помощью редакторов презентаций, использовать мультимедиа проектор для демонстрации презентаций, вводить, редактировать и удалять записи в базе данных, эффективно пользоваться запросами базы </w:t>
            </w:r>
            <w:r>
              <w:rPr>
                <w:rFonts w:ascii="Times New Roman" w:hAnsi="Times New Roman"/>
              </w:rPr>
              <w:t xml:space="preserve">данных, создавать и редактировать графические объекты с помощью программ для обработки растровой и векторной графики, производить сканирование документов и их распознавание, производить распечатку, копирование и тиражирование документов на принтере и других устройствах </w:t>
            </w:r>
          </w:p>
          <w:p w14:paraId="7D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7E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классификацию и назначение компьютерных сетей, виды носителей информации</w:t>
            </w:r>
          </w:p>
        </w:tc>
      </w:tr>
      <w:tr>
        <w:tc>
          <w:tcPr>
            <w:tcW w:type="dxa" w:w="2665"/>
            <w:shd w:fill="auto" w:val="clear"/>
          </w:tcPr>
          <w:p w14:paraId="7F06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977"/>
            <w:shd w:fill="auto" w:val="clear"/>
          </w:tcPr>
          <w:p w14:paraId="80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Обслуживание систем защиты информации в автоматизированных системах, используемых в том числе на объектах критической информационной инфраструктуры, в отношении которых отсутствует необходимость присвоения им категорий значимости</w:t>
            </w:r>
          </w:p>
        </w:tc>
        <w:tc>
          <w:tcPr>
            <w:tcW w:type="dxa" w:w="3543"/>
            <w:shd w:fill="auto" w:val="clear"/>
          </w:tcPr>
          <w:p w14:paraId="81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A/02.5 Ведение технической документации, связанной с эксплуатацией систем защиты информации автоматизированных систем</w:t>
            </w:r>
          </w:p>
        </w:tc>
        <w:tc>
          <w:tcPr>
            <w:tcW w:type="dxa" w:w="1985"/>
            <w:shd w:fill="auto" w:val="clear"/>
          </w:tcPr>
          <w:p w14:paraId="82060000">
            <w:pPr>
              <w:rPr>
                <w:rFonts w:ascii="Times New Roman" w:hAnsi="Times New Roman"/>
              </w:rPr>
            </w:pPr>
          </w:p>
        </w:tc>
        <w:tc>
          <w:tcPr>
            <w:tcW w:type="dxa" w:w="2977"/>
            <w:shd w:fill="auto" w:val="clear"/>
          </w:tcPr>
          <w:p w14:paraId="83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Х.3 Использовать ресурсы локальных вычислительных сетей, ресурсы технологий и сервисов Интернета</w:t>
            </w:r>
          </w:p>
        </w:tc>
      </w:tr>
      <w:tr>
        <w:tc>
          <w:tcPr>
            <w:tcW w:type="dxa" w:w="14147"/>
            <w:gridSpan w:val="5"/>
            <w:shd w:fill="auto" w:val="clear"/>
          </w:tcPr>
          <w:p w14:paraId="84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85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ресурсы локальной вычислительной сети,</w:t>
            </w:r>
          </w:p>
          <w:p w14:paraId="86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ресурсы, технологии и сервисов интернет</w:t>
            </w:r>
          </w:p>
          <w:p w14:paraId="87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88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управлять файлами данных на локальных съемных запоминающих устройствах, а также на дисках локальной компьютерной сети и в интернете, осуществлять навигацию по веб-ресурсам интернета с помощью браузера, осуществлять поиск, сортировку и анализ информации с помощью поисковых интернет-сайтов</w:t>
            </w:r>
          </w:p>
          <w:p w14:paraId="89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8A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для работы в компьютерных сетях и с</w:t>
            </w:r>
          </w:p>
          <w:p w14:paraId="8B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ресурсами интернета</w:t>
            </w:r>
          </w:p>
        </w:tc>
      </w:tr>
      <w:tr>
        <w:trPr>
          <w:trHeight w:hRule="atLeast" w:val="378"/>
        </w:trPr>
        <w:tc>
          <w:tcPr>
            <w:tcW w:type="dxa" w:w="2665"/>
            <w:shd w:fill="auto" w:val="clear"/>
          </w:tcPr>
          <w:p w14:paraId="8C06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977"/>
            <w:shd w:fill="auto" w:val="clear"/>
          </w:tcPr>
          <w:p w14:paraId="8D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А Обслуживание систем защиты информации в автоматизированных системах, используемых в том числе на объектах критической информационной инфраструктуры, в отношении которых отсутствует необходимость </w:t>
            </w:r>
            <w:r>
              <w:rPr>
                <w:rFonts w:ascii="Times New Roman" w:hAnsi="Times New Roman"/>
              </w:rPr>
              <w:t>присвоения им категорий значимости</w:t>
            </w:r>
          </w:p>
        </w:tc>
        <w:tc>
          <w:tcPr>
            <w:tcW w:type="dxa" w:w="3543"/>
            <w:shd w:fill="auto" w:val="clear"/>
          </w:tcPr>
          <w:p w14:paraId="8E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A/02.5 Ведение технической документации, связанной с эксплуатацией систем защиты информации автоматизированных систем</w:t>
            </w:r>
          </w:p>
        </w:tc>
        <w:tc>
          <w:tcPr>
            <w:tcW w:type="dxa" w:w="1985"/>
            <w:shd w:fill="auto" w:val="clear"/>
          </w:tcPr>
          <w:p w14:paraId="8F060000">
            <w:pPr>
              <w:rPr>
                <w:rFonts w:ascii="Times New Roman" w:hAnsi="Times New Roman"/>
              </w:rPr>
            </w:pPr>
          </w:p>
        </w:tc>
        <w:tc>
          <w:tcPr>
            <w:tcW w:type="dxa" w:w="2977"/>
            <w:shd w:fill="auto" w:val="clear"/>
          </w:tcPr>
          <w:p w14:paraId="90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Х.4 Обеспечивать применение средств защиты информации в компьютерной системе</w:t>
            </w:r>
          </w:p>
        </w:tc>
      </w:tr>
      <w:tr>
        <w:trPr>
          <w:trHeight w:hRule="atLeast" w:val="140"/>
        </w:trPr>
        <w:tc>
          <w:tcPr>
            <w:tcW w:type="dxa" w:w="14147"/>
            <w:gridSpan w:val="5"/>
            <w:shd w:fill="auto" w:val="clear"/>
          </w:tcPr>
          <w:p w14:paraId="91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92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защиты информации в компьютерной системе</w:t>
            </w:r>
          </w:p>
          <w:p w14:paraId="93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94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антивирусную защиту персонального компьютера с помощью антивирусных программ, осуществлять резервное копирование и восстановление данных</w:t>
            </w:r>
          </w:p>
          <w:p w14:paraId="95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96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средства защиты от вредоносного программного обеспечения и несанкционированного доступа к защищаемым ресурсам компьютерной системы</w:t>
            </w:r>
          </w:p>
        </w:tc>
      </w:tr>
    </w:tbl>
    <w:p w14:paraId="97060000">
      <w:pPr>
        <w:widowControl w:val="0"/>
        <w:spacing w:after="0" w:line="276" w:lineRule="auto"/>
        <w:ind w:firstLine="708" w:left="0"/>
        <w:jc w:val="both"/>
        <w:rPr>
          <w:rFonts w:ascii="Times New Roman" w:hAnsi="Times New Roman"/>
        </w:rPr>
      </w:pPr>
    </w:p>
    <w:tbl>
      <w:tblPr>
        <w:tblStyle w:val="Style_11"/>
        <w:tblW w:type="auto" w:w="0"/>
        <w:tblLayout w:type="fixed"/>
      </w:tblPr>
      <w:tblGrid>
        <w:gridCol w:w="2660"/>
        <w:gridCol w:w="2693"/>
        <w:gridCol w:w="2977"/>
        <w:gridCol w:w="2693"/>
        <w:gridCol w:w="3686"/>
      </w:tblGrid>
      <w:tr>
        <w:tc>
          <w:tcPr>
            <w:tcW w:type="dxa" w:w="2660"/>
            <w:vMerge w:val="restart"/>
            <w:shd w:fill="auto" w:val="clear"/>
          </w:tcPr>
          <w:p w14:paraId="98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Дополнительные квалификации, компетенции, востребованные работодателем </w:t>
            </w:r>
            <w:r>
              <w:rPr>
                <w:rFonts w:ascii="Times New Roman" w:hAnsi="Times New Roman"/>
                <w:i w:val="1"/>
              </w:rPr>
              <w:t>(Информационные технологии)</w:t>
            </w:r>
          </w:p>
        </w:tc>
        <w:tc>
          <w:tcPr>
            <w:tcW w:type="dxa" w:w="5670"/>
            <w:gridSpan w:val="2"/>
            <w:tcBorders>
              <w:bottom w:color="000000" w:sz="4" w:val="single"/>
            </w:tcBorders>
            <w:shd w:fill="auto" w:val="clear"/>
          </w:tcPr>
          <w:p w14:paraId="99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Соответствие ПС</w:t>
            </w:r>
          </w:p>
          <w:p w14:paraId="9A0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06.015 Специалист по информационным системам</w:t>
            </w:r>
          </w:p>
        </w:tc>
        <w:tc>
          <w:tcPr>
            <w:tcW w:type="dxa" w:w="6379"/>
            <w:gridSpan w:val="2"/>
            <w:shd w:fill="auto" w:val="clear"/>
          </w:tcPr>
          <w:p w14:paraId="9B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2660"/>
            <w:gridSpan w:val="1"/>
            <w:vMerge w:val="continue"/>
            <w:shd w:fill="auto" w:val="clear"/>
          </w:tcPr>
          <w:p/>
        </w:tc>
        <w:tc>
          <w:tcPr>
            <w:tcW w:type="dxa" w:w="2693"/>
            <w:tcBorders>
              <w:bottom w:color="000000" w:sz="4" w:val="single"/>
            </w:tcBorders>
            <w:shd w:fill="auto" w:val="clear"/>
          </w:tcPr>
          <w:p w14:paraId="9C0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2977"/>
            <w:tcBorders>
              <w:bottom w:color="000000" w:sz="4" w:val="single"/>
            </w:tcBorders>
            <w:shd w:fill="auto" w:val="clear"/>
          </w:tcPr>
          <w:p w14:paraId="9D0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693"/>
            <w:shd w:fill="auto" w:val="clear"/>
            <w:vAlign w:val="center"/>
          </w:tcPr>
          <w:p w14:paraId="9E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686"/>
            <w:shd w:fill="auto" w:val="clear"/>
            <w:vAlign w:val="center"/>
          </w:tcPr>
          <w:p w14:paraId="9F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c>
          <w:tcPr>
            <w:tcW w:type="dxa" w:w="2660"/>
            <w:shd w:fill="auto" w:val="clear"/>
          </w:tcPr>
          <w:p w14:paraId="A0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Оператор электронно-вычислительных и вычислительных машин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 w:val="1"/>
              </w:rPr>
              <w:t>16199</w:t>
            </w:r>
          </w:p>
          <w:p w14:paraId="A1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(дополнительная</w:t>
            </w:r>
            <w:r>
              <w:rPr>
                <w:rFonts w:ascii="Times New Roman" w:hAnsi="Times New Roman"/>
                <w:b w:val="1"/>
              </w:rPr>
              <w:br/>
            </w:r>
            <w:r>
              <w:rPr>
                <w:rFonts w:ascii="Times New Roman" w:hAnsi="Times New Roman"/>
                <w:b w:val="1"/>
              </w:rPr>
              <w:t>квалификация)</w:t>
            </w:r>
          </w:p>
          <w:p w14:paraId="A2060000">
            <w:pPr>
              <w:rPr>
                <w:rFonts w:ascii="Times New Roman" w:hAnsi="Times New Roman"/>
                <w:b w:val="1"/>
              </w:rPr>
            </w:pPr>
          </w:p>
          <w:p w14:paraId="A3060000">
            <w:pPr>
              <w:rPr>
                <w:rFonts w:ascii="Times New Roman" w:hAnsi="Times New Roman"/>
              </w:rPr>
            </w:pPr>
          </w:p>
        </w:tc>
        <w:tc>
          <w:tcPr>
            <w:tcW w:type="dxa" w:w="2693"/>
            <w:shd w:fill="auto" w:val="clear"/>
          </w:tcPr>
          <w:p w14:paraId="A4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 – Техническая поддержка процессов создания (модификации) и сопровождения ИС, автоматизирующих задачи организационного управления и бизнес-процессы</w:t>
            </w:r>
          </w:p>
        </w:tc>
        <w:tc>
          <w:tcPr>
            <w:tcW w:type="dxa" w:w="2977"/>
            <w:shd w:fill="auto" w:val="clear"/>
          </w:tcPr>
          <w:p w14:paraId="A5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A/01.4 Сбор данных для выявления требований к типовой ИС в соответствии с трудовым заданием</w:t>
            </w:r>
          </w:p>
        </w:tc>
        <w:tc>
          <w:tcPr>
            <w:tcW w:type="dxa" w:w="2693"/>
            <w:shd w:fill="auto" w:val="clear"/>
          </w:tcPr>
          <w:p w14:paraId="A6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Выполнение работ по профессии 16199Оператор электронно-вычислительных и вычислительных машин </w:t>
            </w:r>
          </w:p>
        </w:tc>
        <w:tc>
          <w:tcPr>
            <w:tcW w:type="dxa" w:w="3686"/>
            <w:shd w:fill="auto" w:val="clear"/>
          </w:tcPr>
          <w:p w14:paraId="A7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Х.1.  Создавать и управлять на персональном компьютере текстовыми документами, таблицами, презентациями и содержанием баз данных, работать в графических редакторах </w:t>
            </w:r>
          </w:p>
          <w:p w14:paraId="A8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Х.2.  Использовать ресурсы локальных вычислительных сетей, ресурсы технологий и сервисов Интернета</w:t>
            </w:r>
          </w:p>
          <w:p w14:paraId="A9060000">
            <w:pPr>
              <w:rPr>
                <w:rFonts w:ascii="Times New Roman" w:hAnsi="Times New Roman"/>
                <w:b w:val="1"/>
              </w:rPr>
            </w:pPr>
          </w:p>
        </w:tc>
      </w:tr>
      <w:tr>
        <w:tc>
          <w:tcPr>
            <w:tcW w:type="dxa" w:w="14709"/>
            <w:gridSpan w:val="5"/>
            <w:shd w:fill="auto" w:val="clear"/>
          </w:tcPr>
          <w:p w14:paraId="AA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компетенций, квалификаций</w:t>
            </w:r>
          </w:p>
          <w:p w14:paraId="AB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AC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Сбор в соответствии с трудовым заданием документации заказчика касательно его запросов и потребностей применительно к типовой ИС</w:t>
            </w:r>
          </w:p>
          <w:p w14:paraId="AD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Анкетирование представителей заказчика в соответствии с трудовым заданием</w:t>
            </w:r>
          </w:p>
          <w:p w14:paraId="AE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Интервьюирование представителей заказчика в соответствии с трудовым заданием</w:t>
            </w:r>
          </w:p>
          <w:p w14:paraId="AF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Документирование собранных данных в соответствии с регламентами организации</w:t>
            </w:r>
          </w:p>
          <w:p w14:paraId="B0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B1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Возможности типовой ИС </w:t>
            </w:r>
          </w:p>
          <w:p w14:paraId="B2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Архитектура, устройство и функционирование вычислительных систем</w:t>
            </w:r>
          </w:p>
          <w:p w14:paraId="B3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современных операционных систем</w:t>
            </w:r>
          </w:p>
          <w:p w14:paraId="B4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современных систем управления базами данных</w:t>
            </w:r>
          </w:p>
          <w:p w14:paraId="B5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Программные средства и платформы инфраструктуры информационных технологий организаций</w:t>
            </w:r>
          </w:p>
          <w:p w14:paraId="B6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Системы классификации и кодирования информации, в том числе присвоение кодов документам и элементам справочников</w:t>
            </w:r>
          </w:p>
          <w:p w14:paraId="B7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Источники информации, необходимой для профессиональной деятельности</w:t>
            </w:r>
          </w:p>
          <w:p w14:paraId="B8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B9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Проводить анкетирование</w:t>
            </w:r>
          </w:p>
          <w:p w14:paraId="BA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Проводить интервьюирование</w:t>
            </w:r>
          </w:p>
          <w:p w14:paraId="BB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Собирать исходную документацию</w:t>
            </w:r>
          </w:p>
        </w:tc>
      </w:tr>
      <w:tr>
        <w:tc>
          <w:tcPr>
            <w:tcW w:type="dxa" w:w="2660"/>
            <w:shd w:fill="auto" w:val="clear"/>
          </w:tcPr>
          <w:p w14:paraId="BC06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693"/>
            <w:shd w:fill="auto" w:val="clear"/>
          </w:tcPr>
          <w:p w14:paraId="BD060000">
            <w:pPr>
              <w:rPr>
                <w:rFonts w:ascii="Times New Roman" w:hAnsi="Times New Roman"/>
              </w:rPr>
            </w:pPr>
          </w:p>
        </w:tc>
        <w:tc>
          <w:tcPr>
            <w:tcW w:type="dxa" w:w="2977"/>
            <w:shd w:fill="auto" w:val="clear"/>
          </w:tcPr>
          <w:p w14:paraId="BE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A/08.4 Развертывание рабочих мест ИС у заказчика</w:t>
            </w:r>
          </w:p>
        </w:tc>
        <w:tc>
          <w:tcPr>
            <w:tcW w:type="dxa" w:w="2693"/>
            <w:shd w:fill="auto" w:val="clear"/>
          </w:tcPr>
          <w:p w14:paraId="BF060000">
            <w:pPr>
              <w:rPr>
                <w:rFonts w:ascii="Times New Roman" w:hAnsi="Times New Roman"/>
              </w:rPr>
            </w:pPr>
          </w:p>
        </w:tc>
        <w:tc>
          <w:tcPr>
            <w:tcW w:type="dxa" w:w="3686"/>
            <w:shd w:fill="auto" w:val="clear"/>
          </w:tcPr>
          <w:p w14:paraId="C0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Х.3. Осуществлять подготовку оборудования компьютерной системы к работе, производить инсталляцию, настройку и обслуживание программного обеспечения</w:t>
            </w:r>
          </w:p>
        </w:tc>
      </w:tr>
      <w:tr>
        <w:tc>
          <w:tcPr>
            <w:tcW w:type="dxa" w:w="14709"/>
            <w:gridSpan w:val="5"/>
            <w:shd w:fill="auto" w:val="clear"/>
          </w:tcPr>
          <w:p w14:paraId="C1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компетенций, квалификаций</w:t>
            </w:r>
          </w:p>
          <w:p w14:paraId="C2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C3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Проверка соответствия рабочих мест требованиям ИС к оборудованию и программному обеспечению</w:t>
            </w:r>
          </w:p>
          <w:p w14:paraId="C4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Инсталляция ИС на рабочих местах заказчика</w:t>
            </w:r>
          </w:p>
          <w:p w14:paraId="C5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Верификация правильности установки ИС на рабочих местах заказчика</w:t>
            </w:r>
          </w:p>
          <w:p w14:paraId="C6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C7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Устанавливать программное обеспечение</w:t>
            </w:r>
          </w:p>
          <w:p w14:paraId="C8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C9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системного администрирования</w:t>
            </w:r>
          </w:p>
          <w:p w14:paraId="CA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администрирования баз данных</w:t>
            </w:r>
          </w:p>
          <w:p w14:paraId="CB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современных операционных систем</w:t>
            </w:r>
          </w:p>
          <w:p w14:paraId="CC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современных систем управления базами данных</w:t>
            </w:r>
          </w:p>
        </w:tc>
      </w:tr>
      <w:tr>
        <w:trPr>
          <w:trHeight w:hRule="atLeast" w:val="632"/>
        </w:trPr>
        <w:tc>
          <w:tcPr>
            <w:tcW w:type="dxa" w:w="2660"/>
            <w:vMerge w:val="restart"/>
            <w:shd w:fill="auto" w:val="clear"/>
          </w:tcPr>
          <w:p w14:paraId="CD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Дополнительные квалификации, компетенции, востребованные работодателем </w:t>
            </w:r>
            <w:r>
              <w:rPr>
                <w:rFonts w:ascii="Times New Roman" w:hAnsi="Times New Roman"/>
                <w:i w:val="1"/>
              </w:rPr>
              <w:t>(Информационные технологии)</w:t>
            </w:r>
          </w:p>
        </w:tc>
        <w:tc>
          <w:tcPr>
            <w:tcW w:type="dxa" w:w="5670"/>
            <w:gridSpan w:val="2"/>
            <w:tcBorders>
              <w:bottom w:color="000000" w:sz="4" w:val="single"/>
            </w:tcBorders>
            <w:shd w:fill="auto" w:val="clear"/>
          </w:tcPr>
          <w:p w14:paraId="CE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Соответствие ПС</w:t>
            </w:r>
          </w:p>
          <w:p w14:paraId="CF0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06.030 Специалист по защите информации в телекоммуникационных системах и сетях</w:t>
            </w:r>
          </w:p>
        </w:tc>
        <w:tc>
          <w:tcPr>
            <w:tcW w:type="dxa" w:w="6379"/>
            <w:gridSpan w:val="2"/>
            <w:shd w:fill="auto" w:val="clear"/>
          </w:tcPr>
          <w:p w14:paraId="D0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509"/>
        </w:trPr>
        <w:tc>
          <w:tcPr>
            <w:tcW w:type="dxa" w:w="2660"/>
            <w:gridSpan w:val="1"/>
            <w:vMerge w:val="continue"/>
            <w:shd w:fill="auto" w:val="clear"/>
          </w:tcPr>
          <w:p/>
        </w:tc>
        <w:tc>
          <w:tcPr>
            <w:tcW w:type="dxa" w:w="2693"/>
            <w:tcBorders>
              <w:bottom w:color="000000" w:sz="4" w:val="single"/>
            </w:tcBorders>
            <w:shd w:fill="auto" w:val="clear"/>
          </w:tcPr>
          <w:p w14:paraId="D1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2977"/>
            <w:tcBorders>
              <w:bottom w:color="000000" w:sz="4" w:val="single"/>
            </w:tcBorders>
            <w:shd w:fill="auto" w:val="clear"/>
          </w:tcPr>
          <w:p w14:paraId="D2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693"/>
            <w:shd w:fill="auto" w:val="clear"/>
            <w:vAlign w:val="center"/>
          </w:tcPr>
          <w:p w14:paraId="D3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686"/>
            <w:shd w:fill="auto" w:val="clear"/>
            <w:vAlign w:val="center"/>
          </w:tcPr>
          <w:p w14:paraId="D4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c>
          <w:tcPr>
            <w:tcW w:type="dxa" w:w="2660"/>
            <w:shd w:fill="auto" w:val="clear"/>
          </w:tcPr>
          <w:p w14:paraId="D5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Монтажник оборудования связи </w:t>
            </w:r>
            <w:r>
              <w:rPr>
                <w:rFonts w:ascii="Times New Roman" w:hAnsi="Times New Roman"/>
                <w:b w:val="1"/>
              </w:rPr>
              <w:t>14601 (дополнительная</w:t>
            </w:r>
          </w:p>
          <w:p w14:paraId="D6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квалификация)</w:t>
            </w:r>
          </w:p>
        </w:tc>
        <w:tc>
          <w:tcPr>
            <w:tcW w:type="dxa" w:w="2693"/>
            <w:shd w:fill="auto" w:val="clear"/>
          </w:tcPr>
          <w:p w14:paraId="D7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 – Техническая поддержка процессов </w:t>
            </w:r>
            <w:r>
              <w:rPr>
                <w:rFonts w:ascii="Times New Roman" w:hAnsi="Times New Roman"/>
              </w:rPr>
              <w:t>создания (модификации) и сопровождения ИС, автоматизирующих задачи организационного управления и бизнес-процессы</w:t>
            </w:r>
          </w:p>
        </w:tc>
        <w:tc>
          <w:tcPr>
            <w:tcW w:type="dxa" w:w="2977"/>
            <w:shd w:fill="auto" w:val="clear"/>
          </w:tcPr>
          <w:p w14:paraId="D8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A/01.4 Сбор данных для выявления требований к </w:t>
            </w:r>
            <w:r>
              <w:rPr>
                <w:rFonts w:ascii="Times New Roman" w:hAnsi="Times New Roman"/>
              </w:rPr>
              <w:t>типовой ИС в соответствии с трудовым заданием</w:t>
            </w:r>
          </w:p>
        </w:tc>
        <w:tc>
          <w:tcPr>
            <w:tcW w:type="dxa" w:w="2693"/>
            <w:shd w:fill="auto" w:val="clear"/>
          </w:tcPr>
          <w:p w14:paraId="D9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работ по профессии </w:t>
            </w:r>
            <w:r>
              <w:rPr>
                <w:rFonts w:ascii="Times New Roman" w:hAnsi="Times New Roman"/>
              </w:rPr>
              <w:t xml:space="preserve">14601Монтажник оборудования связи </w:t>
            </w:r>
          </w:p>
        </w:tc>
        <w:tc>
          <w:tcPr>
            <w:tcW w:type="dxa" w:w="3686"/>
            <w:shd w:fill="auto" w:val="clear"/>
          </w:tcPr>
          <w:p w14:paraId="DA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Х.1.  Создавать и управлять на персональном компьютере </w:t>
            </w:r>
            <w:r>
              <w:rPr>
                <w:rFonts w:ascii="Times New Roman" w:hAnsi="Times New Roman"/>
              </w:rPr>
              <w:t xml:space="preserve">текстовыми документами, таблицами, презентациями и содержанием баз данных, работать в графических редакторах </w:t>
            </w:r>
          </w:p>
          <w:p w14:paraId="DB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Х.2.  Использовать ресурсы локальных вычислительных сетей, ресурсы технологий и сервисов Интернета</w:t>
            </w:r>
          </w:p>
          <w:p w14:paraId="DC060000">
            <w:pPr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4709"/>
            <w:gridSpan w:val="5"/>
            <w:shd w:fill="auto" w:val="clear"/>
          </w:tcPr>
          <w:p w14:paraId="DD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компетенций, квалификаций</w:t>
            </w:r>
          </w:p>
          <w:p w14:paraId="DE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DF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Ведение документов Монтаж оборудования СССЭ</w:t>
            </w:r>
          </w:p>
          <w:p w14:paraId="E0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Первичная настройка и проверка функционирования СССЭ</w:t>
            </w:r>
          </w:p>
          <w:p w14:paraId="E1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Монтаж программно-аппаратных (в том числе криптографических) и технических средств и систем защиты СССЭ от НД</w:t>
            </w:r>
          </w:p>
          <w:p w14:paraId="E2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программных и программно-аппаратных (в том числе криптографических) средств и систем защиты СССЭ от НД</w:t>
            </w:r>
          </w:p>
          <w:p w14:paraId="E3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Первичная настройка и проверка функционирования программных, программно-аппаратных (в том числе криптографических) и технических средств, и систем защиты СССЭ от НД</w:t>
            </w:r>
          </w:p>
          <w:p w14:paraId="E4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E5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Номенклатура, функциональное назначение и основные характеристики СССЭ</w:t>
            </w:r>
          </w:p>
          <w:p w14:paraId="E6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Номенклатура, функциональное назначение и основные характеристики средств и систем защиты СССЭ от НД</w:t>
            </w:r>
          </w:p>
          <w:p w14:paraId="E7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Нормативные требования к составу и содержанию эксплуатационной документации СССЭ, а также средств и систем защиты СССЭ от НД деятельности</w:t>
            </w:r>
          </w:p>
          <w:p w14:paraId="E8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E9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Проводить проверку комплектности СССЭ, средств и систем защиты СССЭ от НД</w:t>
            </w:r>
          </w:p>
          <w:p w14:paraId="EA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Проводить монтаж (для программных средств - установку) СССЭ, средств и систем защиты СССЭ от НД</w:t>
            </w:r>
          </w:p>
          <w:p w14:paraId="EB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Проводить первичную настройку и проверку функционирования СССЭ, средств и систем защиты СССЭ от НД</w:t>
            </w:r>
          </w:p>
        </w:tc>
      </w:tr>
      <w:tr>
        <w:tc>
          <w:tcPr>
            <w:tcW w:type="dxa" w:w="2660"/>
            <w:shd w:fill="auto" w:val="clear"/>
          </w:tcPr>
          <w:p w14:paraId="EC06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693"/>
            <w:shd w:fill="auto" w:val="clear"/>
          </w:tcPr>
          <w:p w14:paraId="ED060000">
            <w:pPr>
              <w:rPr>
                <w:rFonts w:ascii="Times New Roman" w:hAnsi="Times New Roman"/>
              </w:rPr>
            </w:pPr>
          </w:p>
        </w:tc>
        <w:tc>
          <w:tcPr>
            <w:tcW w:type="dxa" w:w="2977"/>
            <w:shd w:fill="auto" w:val="clear"/>
          </w:tcPr>
          <w:p w14:paraId="EE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A/03.5 Техническое обслуживание СССЭ, а также программных, программно-аппаратных (в том числе криптографических) и технических средств, и систем их защиты от НД, средств для поиска признаков компьютерных атак в сетях электросвязи </w:t>
            </w:r>
          </w:p>
        </w:tc>
        <w:tc>
          <w:tcPr>
            <w:tcW w:type="dxa" w:w="2693"/>
            <w:shd w:fill="auto" w:val="clear"/>
          </w:tcPr>
          <w:p w14:paraId="EF060000">
            <w:pPr>
              <w:rPr>
                <w:rFonts w:ascii="Times New Roman" w:hAnsi="Times New Roman"/>
              </w:rPr>
            </w:pPr>
          </w:p>
        </w:tc>
        <w:tc>
          <w:tcPr>
            <w:tcW w:type="dxa" w:w="3686"/>
            <w:shd w:fill="auto" w:val="clear"/>
          </w:tcPr>
          <w:p w14:paraId="F0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Х.2. Выполнять работы по </w:t>
            </w:r>
            <w:r>
              <w:rPr>
                <w:rFonts w:ascii="Times New Roman" w:hAnsi="Times New Roman"/>
              </w:rPr>
              <w:t>созданию и управлению на персональном компьютере текстовыми документами, таблицами, презентациями и содержанием баз данных, работать в графических редакторах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F1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Х.3. Осуществлять применение средств защиты информации в компьютерной системе</w:t>
            </w:r>
          </w:p>
        </w:tc>
      </w:tr>
      <w:tr>
        <w:tc>
          <w:tcPr>
            <w:tcW w:type="dxa" w:w="14709"/>
            <w:gridSpan w:val="5"/>
            <w:shd w:fill="auto" w:val="clear"/>
          </w:tcPr>
          <w:p w14:paraId="F2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компетенций, квалификаций</w:t>
            </w:r>
          </w:p>
          <w:p w14:paraId="F3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F4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Диагностика СССЭ штатными средствами в целях принятия решения о направлении в ремонт изготовителем или своими силами</w:t>
            </w:r>
          </w:p>
          <w:p w14:paraId="F5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Диагностика программно-аппаратных (в том числе криптографических) и технических средств и систем защиты СССЭ от НД, средств для поиска признаков компьютерных атак в сетях электросвязи штатными средствами в целях принятия решения о направлении в ремонт изготовителем или своими силами</w:t>
            </w:r>
          </w:p>
          <w:p w14:paraId="F6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предусмотренных регламентом операций по техническому обслуживанию средств и систем защиты СССЭ от НД, средств для поиска признаков компьютерных атак в сетях электросвязи</w:t>
            </w:r>
          </w:p>
          <w:p w14:paraId="F7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Обновление в соответствии с регламентом эксплуатации программных компонентов СССЭ, программных, программно-аппаратных (в том числе криптографических) средств и систем защиты СССЭ от НД, средств для поиска признаков компьютерных атак в сетях электросвязи</w:t>
            </w:r>
          </w:p>
          <w:p w14:paraId="F8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Устранение неисправностей СССЭ, а также программно-аппаратных (в том числе криптографических) и технических средств, и систем защиты СССЭ от НД, средств для поиска признаков компьютерных атак в сетях электросвязи своими силами, если это допускается технической документацией</w:t>
            </w:r>
          </w:p>
          <w:p w14:paraId="F9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FA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Обнаруживать неисправности СССЭ, а также средств и подсистем защиты СССЭ от НД, средств для поиска признаков компьютерных атак в сетях электросвязи согласно технической документации</w:t>
            </w:r>
          </w:p>
          <w:p w14:paraId="FB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Проводить работы по техническому обслуживанию, в том числе по обновлению версий программного обеспечения, СССЭ, а также средств и систем защиты СССЭ от НД, средств для поиска признаков компьютерных атак в сетях электросвязи</w:t>
            </w:r>
          </w:p>
          <w:p w14:paraId="FC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Устранять неисправности СССЭ, а также средств и подсистем защиты СССЭ от НД, средств для поиска признаков компьютерных атак в сетях электросвязи, если это предусмотрено технической документацией</w:t>
            </w:r>
          </w:p>
          <w:p w14:paraId="FD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FE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и содержание диагностики и технического обслуживания СССЭ, а также средств и систем защиты СССЭ от НД, средств для поиска признаков компьютерных атак в сетях электросвязи</w:t>
            </w:r>
          </w:p>
        </w:tc>
      </w:tr>
      <w:tr>
        <w:tc>
          <w:tcPr>
            <w:tcW w:type="dxa" w:w="2660"/>
            <w:shd w:fill="auto" w:val="clear"/>
          </w:tcPr>
          <w:p w14:paraId="FF06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693"/>
            <w:shd w:fill="auto" w:val="clear"/>
          </w:tcPr>
          <w:p w14:paraId="00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- Обеспечение защиты от НД и компьютерных атак сооружений и СССЭ (за исключением сетей связи специального назначения) в процессе их эксплуатации</w:t>
            </w:r>
          </w:p>
        </w:tc>
        <w:tc>
          <w:tcPr>
            <w:tcW w:type="dxa" w:w="2977"/>
            <w:shd w:fill="auto" w:val="clear"/>
          </w:tcPr>
          <w:p w14:paraId="01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B/02.6 Управление функционированием СССЭ, защищенностью от НД и компьютерных атак сооружений и СССЭ</w:t>
            </w:r>
          </w:p>
        </w:tc>
        <w:tc>
          <w:tcPr>
            <w:tcW w:type="dxa" w:w="2693"/>
            <w:shd w:fill="auto" w:val="clear"/>
          </w:tcPr>
          <w:p w14:paraId="02070000">
            <w:pPr>
              <w:rPr>
                <w:rFonts w:ascii="Times New Roman" w:hAnsi="Times New Roman"/>
              </w:rPr>
            </w:pPr>
          </w:p>
        </w:tc>
        <w:tc>
          <w:tcPr>
            <w:tcW w:type="dxa" w:w="3686"/>
            <w:shd w:fill="auto" w:val="clear"/>
          </w:tcPr>
          <w:p w14:paraId="03070000">
            <w:pPr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4709"/>
            <w:gridSpan w:val="5"/>
            <w:shd w:fill="auto" w:val="clear"/>
          </w:tcPr>
          <w:p w14:paraId="04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компетенций, квалификаций</w:t>
            </w:r>
          </w:p>
          <w:p w14:paraId="05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06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монтажа и настройки СССЭ, а также программных, программно-аппаратных (в том числе криптографических) и технических средств и систем защиты СССЭ от НД и компьютерных атак</w:t>
            </w:r>
          </w:p>
          <w:p w14:paraId="07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и настройка программного обеспечения, необходимого для управления СССЭ и средствами их защиты от НД и компьютерных атак</w:t>
            </w:r>
          </w:p>
          <w:p w14:paraId="08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09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организацию и проведение монтажа и настройки СССЭ, а также средств и систем защиты СССЭ от НД и компьютерных атак</w:t>
            </w:r>
          </w:p>
          <w:p w14:paraId="0A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организацию бесперебойного функционирования СССЭ, а также средств и систем защиты СССЭ от НД и компьютерных атак</w:t>
            </w:r>
          </w:p>
          <w:p w14:paraId="0B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встроенные механизмы защиты от НД и компьютерных атак в составе СССЭ</w:t>
            </w:r>
          </w:p>
          <w:p w14:paraId="0C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Устанавливать и настраивать параметры сетевых протоколов, реализованных в телекоммуникационном оборудовании</w:t>
            </w:r>
          </w:p>
          <w:p w14:paraId="0D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0E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Возможные угрозы НД к сооружениям и СССЭ и компьютерных атак на них</w:t>
            </w:r>
          </w:p>
          <w:p w14:paraId="0F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Сетевые протоколы и их параметры настройки</w:t>
            </w:r>
          </w:p>
          <w:p w14:paraId="10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 и способы обеспечения защиты от НД к сооружениям и СССЭ и компьютерных атак на них, принципы построения средств и систем защиты сооружений и СССЭ от НД и компьютерных атак</w:t>
            </w:r>
          </w:p>
          <w:p w14:paraId="11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применения программных, программно-аппаратных (в том числе криптографических) и технических средств, и систем защиты СССЭ от НД и компьютерных атак</w:t>
            </w:r>
          </w:p>
          <w:p w14:paraId="12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комплексного обеспечения защиты сетей электросвязи</w:t>
            </w:r>
          </w:p>
          <w:p w14:paraId="13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Показатели эффективности применяемых программных, программно-аппаратных (в том числе криптографических) и технических средств, и систем защиты СССЭ от НД и компьютерных атак</w:t>
            </w:r>
          </w:p>
        </w:tc>
      </w:tr>
      <w:tr>
        <w:trPr>
          <w:trHeight w:hRule="atLeast" w:val="264"/>
        </w:trPr>
        <w:tc>
          <w:tcPr>
            <w:tcW w:type="dxa" w:w="2660"/>
            <w:vMerge w:val="restart"/>
            <w:shd w:fill="auto" w:val="clear"/>
          </w:tcPr>
          <w:p w14:paraId="14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компетенции, востребованные работодателем (Информационные технологии)</w:t>
            </w:r>
          </w:p>
        </w:tc>
        <w:tc>
          <w:tcPr>
            <w:tcW w:type="dxa" w:w="5670"/>
            <w:gridSpan w:val="2"/>
            <w:tcBorders>
              <w:bottom w:color="000000" w:sz="4" w:val="single"/>
            </w:tcBorders>
            <w:shd w:fill="auto" w:val="clear"/>
          </w:tcPr>
          <w:p w14:paraId="150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Соответствие ПС</w:t>
            </w:r>
          </w:p>
          <w:p w14:paraId="160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06.044 Консультант в области развития цифровой грамотности населения (цифровой куратор)</w:t>
            </w:r>
          </w:p>
          <w:p w14:paraId="17070000">
            <w:pPr>
              <w:rPr>
                <w:rFonts w:ascii="Times New Roman" w:hAnsi="Times New Roman"/>
              </w:rPr>
            </w:pPr>
          </w:p>
        </w:tc>
        <w:tc>
          <w:tcPr>
            <w:tcW w:type="dxa" w:w="6379"/>
            <w:gridSpan w:val="2"/>
            <w:shd w:fill="auto" w:val="clear"/>
          </w:tcPr>
          <w:p w14:paraId="18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421"/>
        </w:trPr>
        <w:tc>
          <w:tcPr>
            <w:tcW w:type="dxa" w:w="2660"/>
            <w:gridSpan w:val="1"/>
            <w:vMerge w:val="continue"/>
            <w:shd w:fill="auto" w:val="clear"/>
          </w:tcPr>
          <w:p/>
        </w:tc>
        <w:tc>
          <w:tcPr>
            <w:tcW w:type="dxa" w:w="2693"/>
            <w:tcBorders>
              <w:bottom w:color="000000" w:sz="4" w:val="single"/>
            </w:tcBorders>
            <w:shd w:fill="auto" w:val="clear"/>
          </w:tcPr>
          <w:p w14:paraId="19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2977"/>
            <w:tcBorders>
              <w:bottom w:color="000000" w:sz="4" w:val="single"/>
            </w:tcBorders>
            <w:shd w:fill="auto" w:val="clear"/>
          </w:tcPr>
          <w:p w14:paraId="1A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693"/>
            <w:shd w:fill="auto" w:val="clear"/>
            <w:vAlign w:val="center"/>
          </w:tcPr>
          <w:p w14:paraId="1B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686"/>
            <w:shd w:fill="auto" w:val="clear"/>
            <w:vAlign w:val="center"/>
          </w:tcPr>
          <w:p w14:paraId="1C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1603"/>
        </w:trPr>
        <w:tc>
          <w:tcPr>
            <w:tcW w:type="dxa" w:w="2660"/>
            <w:shd w:fill="auto" w:val="clear"/>
          </w:tcPr>
          <w:p w14:paraId="1D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Консультант в области развития цифровой грамотности населения (цифровой</w:t>
            </w:r>
          </w:p>
          <w:p w14:paraId="1E07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</w:rPr>
              <w:t xml:space="preserve">куратор) </w:t>
            </w:r>
            <w:r>
              <w:rPr>
                <w:rFonts w:ascii="Times New Roman" w:hAnsi="Times New Roman"/>
                <w:i w:val="1"/>
              </w:rPr>
              <w:t>(дополнительная</w:t>
            </w:r>
          </w:p>
          <w:p w14:paraId="1F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i w:val="1"/>
              </w:rPr>
              <w:t>квалификация)</w:t>
            </w:r>
          </w:p>
        </w:tc>
        <w:tc>
          <w:tcPr>
            <w:tcW w:type="dxa" w:w="2693"/>
            <w:shd w:fill="auto" w:val="clear"/>
          </w:tcPr>
          <w:p w14:paraId="20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 – Консультирование граждан в области развития цифровой грамотности</w:t>
            </w:r>
          </w:p>
        </w:tc>
        <w:tc>
          <w:tcPr>
            <w:tcW w:type="dxa" w:w="2977"/>
            <w:shd w:fill="auto" w:val="clear"/>
          </w:tcPr>
          <w:p w14:paraId="21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A/01.3 Выполнение подготовительных работ по консультированию граждан в области применения информационно-коммуникационных технологий</w:t>
            </w:r>
          </w:p>
        </w:tc>
        <w:tc>
          <w:tcPr>
            <w:tcW w:type="dxa" w:w="2693"/>
            <w:shd w:fill="auto" w:val="clear"/>
          </w:tcPr>
          <w:p w14:paraId="22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работ по профессии Консультант в области развития цифровой грамотности населения (цифровой </w:t>
            </w:r>
          </w:p>
          <w:p w14:paraId="23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куратор)</w:t>
            </w:r>
          </w:p>
        </w:tc>
        <w:tc>
          <w:tcPr>
            <w:tcW w:type="dxa" w:w="3686"/>
            <w:shd w:fill="auto" w:val="clear"/>
          </w:tcPr>
          <w:p w14:paraId="24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 Подготавливать графические материалы для включения в графический пользовательский интерфейс компьютерных сетей.</w:t>
            </w:r>
          </w:p>
        </w:tc>
      </w:tr>
      <w:tr>
        <w:tc>
          <w:tcPr>
            <w:tcW w:type="dxa" w:w="14709"/>
            <w:gridSpan w:val="5"/>
            <w:shd w:fill="auto" w:val="clear"/>
          </w:tcPr>
          <w:p w14:paraId="25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компетенций, квалификаций</w:t>
            </w:r>
          </w:p>
          <w:p w14:paraId="26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27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Ведение непосредственного приема обращений граждан</w:t>
            </w:r>
          </w:p>
          <w:p w14:paraId="28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Электронная коммуникация по обращениям граждан</w:t>
            </w:r>
          </w:p>
          <w:p w14:paraId="29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Ведение базы данных граждан, обратившихся за консультацией</w:t>
            </w:r>
          </w:p>
          <w:p w14:paraId="2A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2B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деловой переписки и письменного этикета</w:t>
            </w:r>
          </w:p>
          <w:p w14:paraId="2C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делового общения и речевого этикета</w:t>
            </w:r>
          </w:p>
          <w:p w14:paraId="2D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Сведения об организациях и специалистах, содействующих в коммуникации с людьми с ограниченными возможностями</w:t>
            </w:r>
          </w:p>
          <w:p w14:paraId="2E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оформлению документации</w:t>
            </w:r>
          </w:p>
          <w:p w14:paraId="2F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Принципы и механизмы работы поисковых систем, функциональные возможности популярных сервисов поиска</w:t>
            </w:r>
          </w:p>
          <w:p w14:paraId="30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Критерии отбора и методы структурирования информации</w:t>
            </w:r>
          </w:p>
          <w:p w14:paraId="31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 информационно-коммуникационных технологий для передачи информации</w:t>
            </w:r>
          </w:p>
          <w:p w14:paraId="32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Прикладные программы ведения баз данных</w:t>
            </w:r>
          </w:p>
          <w:p w14:paraId="33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34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Уточнять и формализовать проблему, с которой столкнулся гражданин, в ходе диалога с ним</w:t>
            </w:r>
          </w:p>
          <w:p w14:paraId="35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консультирование граждан с ограниченными возможностями с привлечением специалистов</w:t>
            </w:r>
          </w:p>
          <w:p w14:paraId="36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Оформлять заявки на предоставление консультационных услуг в соответствии с установленными формами</w:t>
            </w:r>
          </w:p>
          <w:p w14:paraId="37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Обрабатывать персональные данные с соблюдением требований, установленных законодательством Российской Федерации</w:t>
            </w:r>
          </w:p>
          <w:p w14:paraId="38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Оказывать консультативную помощь, связанную с оперированием персональными данными самими пользователями (и их защитой) при работе с интернет-сервисами</w:t>
            </w:r>
          </w:p>
        </w:tc>
      </w:tr>
      <w:tr>
        <w:tc>
          <w:tcPr>
            <w:tcW w:type="dxa" w:w="2660"/>
            <w:shd w:fill="auto" w:val="clear"/>
          </w:tcPr>
          <w:p w14:paraId="3907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693"/>
            <w:shd w:fill="auto" w:val="clear"/>
          </w:tcPr>
          <w:p w14:paraId="3A070000">
            <w:pPr>
              <w:rPr>
                <w:rFonts w:ascii="Times New Roman" w:hAnsi="Times New Roman"/>
              </w:rPr>
            </w:pPr>
          </w:p>
        </w:tc>
        <w:tc>
          <w:tcPr>
            <w:tcW w:type="dxa" w:w="2977"/>
            <w:shd w:fill="auto" w:val="clear"/>
          </w:tcPr>
          <w:p w14:paraId="3B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А/02.3 Ознакомительное индивидуальное консультирование граждан в области информационно-коммуникационных технологий</w:t>
            </w:r>
          </w:p>
        </w:tc>
        <w:tc>
          <w:tcPr>
            <w:tcW w:type="dxa" w:w="2693"/>
            <w:shd w:fill="auto" w:val="clear"/>
          </w:tcPr>
          <w:p w14:paraId="3C070000">
            <w:pPr>
              <w:rPr>
                <w:rFonts w:ascii="Times New Roman" w:hAnsi="Times New Roman"/>
              </w:rPr>
            </w:pPr>
          </w:p>
        </w:tc>
        <w:tc>
          <w:tcPr>
            <w:tcW w:type="dxa" w:w="3686"/>
            <w:shd w:fill="auto" w:val="clear"/>
          </w:tcPr>
          <w:p w14:paraId="3D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 Проводить информационно-просветительские мероприятия по развитию цифровой грамотности</w:t>
            </w:r>
          </w:p>
        </w:tc>
      </w:tr>
      <w:tr>
        <w:tc>
          <w:tcPr>
            <w:tcW w:type="dxa" w:w="14709"/>
            <w:gridSpan w:val="5"/>
            <w:shd w:fill="auto" w:val="clear"/>
          </w:tcPr>
          <w:p w14:paraId="3E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компетенций, квалификаций</w:t>
            </w:r>
          </w:p>
          <w:p w14:paraId="3F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40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Объяснение и демонстрация алгоритма применения информационно-коммуникационных технологий</w:t>
            </w:r>
          </w:p>
          <w:p w14:paraId="41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Информирование о наиболее типичных угрозах при работе в сети, с использованием средств коммуникации</w:t>
            </w:r>
          </w:p>
          <w:p w14:paraId="42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43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Работать на персональном компьютере, с различными поисковыми системами, электронной почтой на уровне уверенного пользователя</w:t>
            </w:r>
          </w:p>
          <w:p w14:paraId="44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средства сетевых коммуникаций и социальных сервисов, в том числе мобильных</w:t>
            </w:r>
          </w:p>
          <w:p w14:paraId="45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46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и основные пользовательские характеристики мобильных устройств</w:t>
            </w:r>
          </w:p>
          <w:p w14:paraId="47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функции операционных и файловых систем</w:t>
            </w:r>
          </w:p>
          <w:p w14:paraId="48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программы, входящие в пакет типовых приложений в составе операционной системы</w:t>
            </w:r>
          </w:p>
          <w:p w14:paraId="49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обработки текстовой, численной и графической информации</w:t>
            </w:r>
          </w:p>
          <w:p w14:paraId="4A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Базовые принципы организации и функционирования компьютерных сетей</w:t>
            </w:r>
          </w:p>
          <w:p w14:paraId="4B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Принципы построения и функционирования баз данных и особенности работы с ними</w:t>
            </w:r>
          </w:p>
        </w:tc>
      </w:tr>
      <w:tr>
        <w:tc>
          <w:tcPr>
            <w:tcW w:type="dxa" w:w="2660"/>
            <w:shd w:fill="auto" w:val="clear"/>
          </w:tcPr>
          <w:p w14:paraId="4C07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693"/>
            <w:shd w:fill="auto" w:val="clear"/>
          </w:tcPr>
          <w:p w14:paraId="4D070000">
            <w:pPr>
              <w:rPr>
                <w:rFonts w:ascii="Times New Roman" w:hAnsi="Times New Roman"/>
              </w:rPr>
            </w:pPr>
          </w:p>
        </w:tc>
        <w:tc>
          <w:tcPr>
            <w:tcW w:type="dxa" w:w="2977"/>
            <w:shd w:fill="auto" w:val="clear"/>
          </w:tcPr>
          <w:p w14:paraId="4E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A/03.3 Организационно-техническое обеспечение проведения информационно-просветительских мероприятий, направленных на развитие цифровой грамотности граждан</w:t>
            </w:r>
          </w:p>
        </w:tc>
        <w:tc>
          <w:tcPr>
            <w:tcW w:type="dxa" w:w="2693"/>
            <w:shd w:fill="auto" w:val="clear"/>
          </w:tcPr>
          <w:p w14:paraId="4F070000">
            <w:pPr>
              <w:rPr>
                <w:rFonts w:ascii="Times New Roman" w:hAnsi="Times New Roman"/>
              </w:rPr>
            </w:pPr>
          </w:p>
        </w:tc>
        <w:tc>
          <w:tcPr>
            <w:tcW w:type="dxa" w:w="3686"/>
            <w:shd w:fill="auto" w:val="clear"/>
          </w:tcPr>
          <w:p w14:paraId="50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Х.3 Проводить информационно-просветительские мероприятия по развитию цифровой грамотности</w:t>
            </w:r>
          </w:p>
        </w:tc>
      </w:tr>
      <w:tr>
        <w:tc>
          <w:tcPr>
            <w:tcW w:type="dxa" w:w="14709"/>
            <w:gridSpan w:val="5"/>
            <w:shd w:fill="auto" w:val="clear"/>
          </w:tcPr>
          <w:p w14:paraId="51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компетенций, квалификаций</w:t>
            </w:r>
          </w:p>
          <w:p w14:paraId="52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53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презентационных материалов для проведения информационно-просветительских мероприятий в соответствии с рабочим заданием</w:t>
            </w:r>
          </w:p>
          <w:p w14:paraId="54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оборудования для проведения информационно-просветительских мероприятий</w:t>
            </w:r>
          </w:p>
          <w:p w14:paraId="55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групповых и массовых мероприятий по развитию цифровой грамотности</w:t>
            </w:r>
          </w:p>
          <w:p w14:paraId="56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57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Собирать, анализировать и обобщать информацию по вопросам развития компетенций в сфере информационно-коммуникационных технологий</w:t>
            </w:r>
          </w:p>
          <w:p w14:paraId="58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Подготавливать презентации</w:t>
            </w:r>
          </w:p>
          <w:p w14:paraId="59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Оформлять листовки и буклеты по типовым шаблонам</w:t>
            </w:r>
          </w:p>
          <w:p w14:paraId="5A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Обеспечивать продвижение информации о проведении мероприятия</w:t>
            </w:r>
          </w:p>
          <w:p w14:paraId="5B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Регистрировать участников мероприятия</w:t>
            </w:r>
          </w:p>
          <w:p w14:paraId="5C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5D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оформления информационно-презентационных материалов</w:t>
            </w:r>
          </w:p>
          <w:p w14:paraId="5E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для создания презентаций</w:t>
            </w:r>
          </w:p>
          <w:p w14:paraId="5F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организации и проведения групповых и массовых мероприятий</w:t>
            </w:r>
          </w:p>
        </w:tc>
      </w:tr>
    </w:tbl>
    <w:p w14:paraId="60070000">
      <w:pPr>
        <w:widowControl w:val="0"/>
        <w:spacing w:after="0" w:line="276" w:lineRule="auto"/>
        <w:ind w:firstLine="708" w:left="0"/>
        <w:jc w:val="both"/>
        <w:rPr>
          <w:rFonts w:ascii="Times New Roman" w:hAnsi="Times New Roman"/>
        </w:rPr>
      </w:pPr>
    </w:p>
    <w:p w14:paraId="61070000">
      <w:pPr>
        <w:pStyle w:val="Style_13"/>
        <w:spacing w:after="0" w:before="0"/>
        <w:ind/>
      </w:pPr>
      <w:r>
        <w:br w:type="column"/>
      </w:r>
      <w:r>
        <w:t xml:space="preserve">4.3.3. Матрица соответствия компетенций и составных частей ОПОП-П по </w:t>
      </w:r>
      <w:r>
        <w:rPr>
          <w:color w:val="000000"/>
        </w:rPr>
        <w:t>специальност</w:t>
      </w:r>
      <w:r>
        <w:rPr>
          <w:color w:val="000000"/>
        </w:rPr>
        <w:t>и</w:t>
      </w:r>
    </w:p>
    <w:tbl>
      <w:tblPr>
        <w:tblStyle w:val="Style_2"/>
        <w:tblW w:type="auto" w:w="0"/>
        <w:tblLayout w:type="fixed"/>
      </w:tblPr>
      <w:tblGrid>
        <w:gridCol w:w="880"/>
        <w:gridCol w:w="2238"/>
        <w:gridCol w:w="401"/>
        <w:gridCol w:w="416"/>
        <w:gridCol w:w="417"/>
        <w:gridCol w:w="417"/>
        <w:gridCol w:w="417"/>
        <w:gridCol w:w="417"/>
        <w:gridCol w:w="417"/>
        <w:gridCol w:w="417"/>
        <w:gridCol w:w="420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23"/>
      </w:tblGrid>
      <w:tr>
        <w:trPr>
          <w:trHeight w:hRule="atLeast" w:val="832"/>
        </w:trPr>
        <w:tc>
          <w:tcPr>
            <w:tcW w:type="dxa" w:w="8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Индекс</w:t>
            </w:r>
          </w:p>
        </w:tc>
        <w:tc>
          <w:tcPr>
            <w:tcW w:type="dxa" w:w="223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Наименование</w:t>
            </w:r>
          </w:p>
        </w:tc>
        <w:tc>
          <w:tcPr>
            <w:tcW w:type="dxa" w:w="11668"/>
            <w:gridSpan w:val="28"/>
            <w:tcBorders>
              <w:top w:color="000000" w:sz="4" w:val="single"/>
              <w:left w:sz="4" w:val="nil"/>
              <w:bottom w:sz="4" w:val="nil"/>
              <w:right w:color="000000" w:sz="4" w:val="single"/>
            </w:tcBorders>
            <w:shd w:fill="auto" w:val="clear"/>
            <w:vAlign w:val="center"/>
          </w:tcPr>
          <w:p w14:paraId="64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rPr>
          <w:trHeight w:hRule="atLeast" w:val="300"/>
        </w:trPr>
        <w:tc>
          <w:tcPr>
            <w:tcW w:type="dxa" w:w="8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2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739"/>
            <w:gridSpan w:val="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Общие компетенции (ОК)</w:t>
            </w:r>
          </w:p>
        </w:tc>
        <w:tc>
          <w:tcPr>
            <w:tcW w:type="dxa" w:w="7929"/>
            <w:gridSpan w:val="1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Профессиональные компетенции (ПК)</w:t>
            </w:r>
          </w:p>
        </w:tc>
      </w:tr>
      <w:tr>
        <w:trPr>
          <w:trHeight w:hRule="atLeast" w:val="300"/>
        </w:trPr>
        <w:tc>
          <w:tcPr>
            <w:tcW w:type="dxa" w:w="8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2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4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5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6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7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8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9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1.1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1.2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1.3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1.4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1.5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1.6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1.7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2.1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2.2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2.3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2.4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2.5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3.1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3.2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3.3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3.4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3.5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3.6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4.Х</w:t>
            </w:r>
          </w:p>
        </w:tc>
      </w:tr>
      <w:tr>
        <w:trPr>
          <w:trHeight w:hRule="atLeast" w:val="300"/>
        </w:trPr>
        <w:tc>
          <w:tcPr>
            <w:tcW w:type="dxa" w:w="311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7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Обязательная часть образовательной программы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70000">
            <w:pPr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 xml:space="preserve">СГ.00 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70000">
            <w:pPr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 xml:space="preserve">Социально-гуманитарный цикл 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7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СГ.01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7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История России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7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СГ.02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7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Иностранный язык в профессиональной деятельности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7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СГ.03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7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Безопасность жизнедеятельности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8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СГ.04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8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Физическая культура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8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СГ.05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8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Основы бережливого производства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8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СГ.06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8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Основы финансовой грамотности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8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ОП.00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8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Общепрофессиональный цикл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8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ОП.01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8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Элементы высшей математики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8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ОП.02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8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Дискретная математика с элементами математической логики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8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ОП.03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8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Теория вероятностей и математическая статистика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8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ОП.04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8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Основы алгоритмизации и программирования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9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ОП.05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9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Основы проектирования баз данных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9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ОП.06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9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Архитектура аппаратных средств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9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ОП.07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9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Операционные системы и среды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9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ОП.08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9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Информационные технологии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9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ОП.09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9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Правовое обеспечение профессиональной деятельности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9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ОП.10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9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Стандартизация, сертификация и техническое документоведение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9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ОП.11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9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Основы электротехники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9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ОП.12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9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Инженерная компьютерная графика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9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ОП.13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9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Технологии физического уровня передачи данных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A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П.00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A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Профессиональный цикл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A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ПМ.01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A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Настройка сетевой инфраструктуры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A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МДК.01.01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A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Компьютерные сети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A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МДК.01.02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A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Организация, принципы построения и функционирования компьютерных сетей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A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МДК.01.03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A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Безопасность компьютерных сетей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A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УП.01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A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Учебная практика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мм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A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ПП.01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A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Производственная практика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A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ПМ.02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A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Организация сетевого администрирования операционных систем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B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МДК.02.01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B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Администрирование сетевых операционных систем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B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МДК.02.02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B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Программное обеспечение компьютерных сетей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B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МДК.02.03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B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Организация администрирования компьютерных сетей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B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УП.02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B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Учебная практика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B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ПП.02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B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Производственная практика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B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ПМн.03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B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Эксплуатация операционных систем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B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МДК.03.01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B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Эксплуатация серверных операционных систем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B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МДК.03.02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B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Взаимодействие сетевых операционных систем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B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МДК.03.03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B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Системы визуализации 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B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C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УП.03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C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Учебная практика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C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ПП.03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C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Производственная практика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21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C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ПМ.03н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C0000">
            <w:pPr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Эксплуатация сетевой инфраструктуры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C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МДК.03.01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C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 xml:space="preserve">Технологии автоматизации технологических процессов 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>
        <w:trPr>
          <w:trHeight w:hRule="atLeast" w:val="21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C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МДК.03.02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C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Безопасность сетевой инфраструктуры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>
        <w:trPr>
          <w:trHeight w:hRule="atLeast" w:val="21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C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МДК.03.03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C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Эксплуатация сетевой инфраструктуры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>
        <w:trPr>
          <w:trHeight w:hRule="atLeast" w:val="21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C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УП.03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C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Учебная практика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>
        <w:trPr>
          <w:trHeight w:hRule="atLeast" w:val="21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C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ПП.03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C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Производственная практика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C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>
        <w:trPr>
          <w:trHeight w:hRule="atLeast" w:val="21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D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ПМ.03н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D0000">
            <w:pPr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Эксплуатация облачных сервисов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21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D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МДК.03.01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D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 xml:space="preserve">Технологии виртуализации и автоматизации 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>
        <w:trPr>
          <w:trHeight w:hRule="atLeast" w:val="21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D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МДК.03.02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D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Безопасность облачных сервисов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>
        <w:trPr>
          <w:trHeight w:hRule="atLeast" w:val="21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D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МДК.03.03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D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Технологии хранения и анализа данных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>
        <w:trPr>
          <w:trHeight w:hRule="atLeast" w:val="21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D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УП.03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D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Учебная практика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>
        <w:trPr>
          <w:trHeight w:hRule="atLeast" w:val="21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D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ПП.03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D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Производственная практика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>
        <w:trPr>
          <w:trHeight w:hRule="atLeast" w:val="42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D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ПМ.04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D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Выполнение работ по одной или нескольким профессиям рабочих, служащих 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D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МДК.04.01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D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Выполнение работ по одной или нескольким профессиям рабочих, служащих: 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D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УП.04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D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Учебная практика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D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E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ПП.04</w:t>
            </w:r>
          </w:p>
        </w:tc>
        <w:tc>
          <w:tcPr>
            <w:tcW w:type="dxa" w:w="2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E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Производственная практика</w:t>
            </w:r>
          </w:p>
        </w:tc>
        <w:tc>
          <w:tcPr>
            <w:tcW w:type="dxa" w:w="4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E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23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E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Средства массовой информации и коммуникационные технологии</w:t>
            </w:r>
          </w:p>
        </w:tc>
        <w:tc>
          <w:tcPr>
            <w:tcW w:type="dxa" w:w="40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300"/>
        </w:trPr>
        <w:tc>
          <w:tcPr>
            <w:tcW w:type="dxa" w:w="8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E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ПМ.0Х</w:t>
            </w:r>
          </w:p>
        </w:tc>
        <w:tc>
          <w:tcPr>
            <w:tcW w:type="dxa" w:w="22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E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Выполнение работ по профессии 36410 Оформитель технической документации</w:t>
            </w:r>
          </w:p>
          <w:p w14:paraId="500E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Выполнение работ по профессии Консультант в области развития цифровой грамотности населения (цифровой куратор)</w:t>
            </w:r>
          </w:p>
        </w:tc>
        <w:tc>
          <w:tcPr>
            <w:tcW w:type="dxa" w:w="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300"/>
        </w:trPr>
        <w:tc>
          <w:tcPr>
            <w:tcW w:type="dxa" w:w="8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E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 0Х.01</w:t>
            </w:r>
          </w:p>
        </w:tc>
        <w:tc>
          <w:tcPr>
            <w:tcW w:type="dxa" w:w="22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E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300"/>
        </w:trPr>
        <w:tc>
          <w:tcPr>
            <w:tcW w:type="dxa" w:w="8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E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УП.ХХ</w:t>
            </w:r>
          </w:p>
        </w:tc>
        <w:tc>
          <w:tcPr>
            <w:tcW w:type="dxa" w:w="22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E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300"/>
        </w:trPr>
        <w:tc>
          <w:tcPr>
            <w:tcW w:type="dxa" w:w="8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E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ПП.ХХ</w:t>
            </w:r>
          </w:p>
        </w:tc>
        <w:tc>
          <w:tcPr>
            <w:tcW w:type="dxa" w:w="22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E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300"/>
        </w:trPr>
        <w:tc>
          <w:tcPr>
            <w:tcW w:type="dxa" w:w="8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E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14"/>
              </w:rPr>
            </w:pPr>
          </w:p>
        </w:tc>
        <w:tc>
          <w:tcPr>
            <w:tcW w:type="dxa" w:w="22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E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Электротехническая промышленность</w:t>
            </w:r>
          </w:p>
        </w:tc>
        <w:tc>
          <w:tcPr>
            <w:tcW w:type="dxa" w:w="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300"/>
        </w:trPr>
        <w:tc>
          <w:tcPr>
            <w:tcW w:type="dxa" w:w="8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E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ПМ.0Х</w:t>
            </w:r>
          </w:p>
        </w:tc>
        <w:tc>
          <w:tcPr>
            <w:tcW w:type="dxa" w:w="223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E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Выполнение работ по профессии 14601</w:t>
            </w:r>
            <w:r>
              <w:rPr>
                <w:sz w:val="14"/>
              </w:rPr>
              <w:t xml:space="preserve"> </w:t>
            </w:r>
            <w:r>
              <w:rPr>
                <w:rFonts w:ascii="Times New Roman" w:hAnsi="Times New Roman"/>
                <w:sz w:val="14"/>
              </w:rPr>
              <w:t>Монтажник оборудования связи</w:t>
            </w:r>
          </w:p>
        </w:tc>
        <w:tc>
          <w:tcPr>
            <w:tcW w:type="dxa" w:w="40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E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300"/>
        </w:trPr>
        <w:tc>
          <w:tcPr>
            <w:tcW w:type="dxa" w:w="8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F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 0Х.01</w:t>
            </w:r>
          </w:p>
        </w:tc>
        <w:tc>
          <w:tcPr>
            <w:tcW w:type="dxa" w:w="223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F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0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300"/>
        </w:trPr>
        <w:tc>
          <w:tcPr>
            <w:tcW w:type="dxa" w:w="8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F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УП.ХХ</w:t>
            </w:r>
          </w:p>
        </w:tc>
        <w:tc>
          <w:tcPr>
            <w:tcW w:type="dxa" w:w="223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F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0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300"/>
        </w:trPr>
        <w:tc>
          <w:tcPr>
            <w:tcW w:type="dxa" w:w="8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F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ПП.ХХ</w:t>
            </w:r>
          </w:p>
        </w:tc>
        <w:tc>
          <w:tcPr>
            <w:tcW w:type="dxa" w:w="223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F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0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300"/>
        </w:trPr>
        <w:tc>
          <w:tcPr>
            <w:tcW w:type="dxa" w:w="8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F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23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F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Радиоэлектроника</w:t>
            </w:r>
          </w:p>
        </w:tc>
        <w:tc>
          <w:tcPr>
            <w:tcW w:type="dxa" w:w="40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300"/>
        </w:trPr>
        <w:tc>
          <w:tcPr>
            <w:tcW w:type="dxa" w:w="8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F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ПМ.0Х</w:t>
            </w:r>
          </w:p>
        </w:tc>
        <w:tc>
          <w:tcPr>
            <w:tcW w:type="dxa" w:w="223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F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Выполнение работ по профессии 16199 Оператор электронно-вычислительных и вычислительных машин</w:t>
            </w:r>
          </w:p>
        </w:tc>
        <w:tc>
          <w:tcPr>
            <w:tcW w:type="dxa" w:w="40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300"/>
        </w:trPr>
        <w:tc>
          <w:tcPr>
            <w:tcW w:type="dxa" w:w="8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F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 0Х.01</w:t>
            </w:r>
          </w:p>
        </w:tc>
        <w:tc>
          <w:tcPr>
            <w:tcW w:type="dxa" w:w="223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F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0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300"/>
        </w:trPr>
        <w:tc>
          <w:tcPr>
            <w:tcW w:type="dxa" w:w="8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F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УП.ХХ</w:t>
            </w:r>
          </w:p>
        </w:tc>
        <w:tc>
          <w:tcPr>
            <w:tcW w:type="dxa" w:w="223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F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0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300"/>
        </w:trPr>
        <w:tc>
          <w:tcPr>
            <w:tcW w:type="dxa" w:w="8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F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ПП.ХХ</w:t>
            </w:r>
          </w:p>
        </w:tc>
        <w:tc>
          <w:tcPr>
            <w:tcW w:type="dxa" w:w="223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F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0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300"/>
        </w:trPr>
        <w:tc>
          <w:tcPr>
            <w:tcW w:type="dxa" w:w="8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F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23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F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Информационные технологии</w:t>
            </w:r>
          </w:p>
        </w:tc>
        <w:tc>
          <w:tcPr>
            <w:tcW w:type="dxa" w:w="40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F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300"/>
        </w:trPr>
        <w:tc>
          <w:tcPr>
            <w:tcW w:type="dxa" w:w="8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10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ПМ.0Х</w:t>
            </w:r>
          </w:p>
        </w:tc>
        <w:tc>
          <w:tcPr>
            <w:tcW w:type="dxa" w:w="223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10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Выполнение работ по профессии 16199 Оператор электронно-вычислительных и </w:t>
            </w:r>
            <w:r>
              <w:rPr>
                <w:rFonts w:ascii="Times New Roman" w:hAnsi="Times New Roman"/>
                <w:sz w:val="14"/>
              </w:rPr>
              <w:t>вычислительных машин</w:t>
            </w:r>
          </w:p>
          <w:p w14:paraId="1310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Выполнение работ по профессии 14601 Монтажник оборудования связи</w:t>
            </w:r>
          </w:p>
          <w:p w14:paraId="1410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Выполнение работ по профессии Консультант в области развития цифровой грамотности населения (цифровой куратор)</w:t>
            </w:r>
          </w:p>
        </w:tc>
        <w:tc>
          <w:tcPr>
            <w:tcW w:type="dxa" w:w="40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300"/>
        </w:trPr>
        <w:tc>
          <w:tcPr>
            <w:tcW w:type="dxa" w:w="8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10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 0Х.01</w:t>
            </w:r>
          </w:p>
        </w:tc>
        <w:tc>
          <w:tcPr>
            <w:tcW w:type="dxa" w:w="223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10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0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300"/>
        </w:trPr>
        <w:tc>
          <w:tcPr>
            <w:tcW w:type="dxa" w:w="8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10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УП.ХХ</w:t>
            </w:r>
          </w:p>
        </w:tc>
        <w:tc>
          <w:tcPr>
            <w:tcW w:type="dxa" w:w="223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10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0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300"/>
        </w:trPr>
        <w:tc>
          <w:tcPr>
            <w:tcW w:type="dxa" w:w="8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10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ПП.ХХ</w:t>
            </w:r>
          </w:p>
        </w:tc>
        <w:tc>
          <w:tcPr>
            <w:tcW w:type="dxa" w:w="223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100000">
            <w:pPr>
              <w:spacing w:after="0" w:line="240" w:lineRule="auto"/>
              <w:ind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0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</w:tbl>
    <w:p w14:paraId="8B100000">
      <w:pPr>
        <w:spacing w:after="0" w:line="276" w:lineRule="auto"/>
        <w:ind/>
      </w:pPr>
    </w:p>
    <w:p w14:paraId="8C100000">
      <w:bookmarkStart w:id="26" w:name="__RefHeading___14"/>
      <w:bookmarkEnd w:id="26"/>
      <w:pPr>
        <w:pStyle w:val="Style_6"/>
        <w:spacing w:line="276" w:lineRule="auto"/>
        <w:ind/>
        <w:jc w:val="left"/>
      </w:pPr>
      <w:r>
        <w:rPr>
          <w:rFonts w:ascii="Calibri" w:hAnsi="Calibri"/>
          <w:b w:val="0"/>
          <w:sz w:val="22"/>
        </w:rPr>
        <w:br w:type="column"/>
      </w:r>
      <w:r>
        <w:t xml:space="preserve">Раздел 5. Примерная структура </w:t>
      </w:r>
      <w:r>
        <w:t xml:space="preserve">и содержание </w:t>
      </w:r>
      <w:r>
        <w:t>образовательной программы</w:t>
      </w:r>
    </w:p>
    <w:p w14:paraId="8D100000">
      <w:bookmarkStart w:id="27" w:name="__RefHeading___15"/>
      <w:bookmarkEnd w:id="27"/>
      <w:pPr>
        <w:pStyle w:val="Style_8"/>
        <w:spacing w:after="0" w:before="0" w:line="276" w:lineRule="auto"/>
        <w:ind/>
      </w:pPr>
      <w:r>
        <w:t xml:space="preserve">5.1. Примерный учебный план </w:t>
      </w:r>
      <w:r>
        <w:rPr>
          <w:rStyle w:val="Style_16_ch"/>
        </w:rPr>
        <w:footnoteReference w:id="2"/>
      </w:r>
    </w:p>
    <w:tbl>
      <w:tblPr>
        <w:tblStyle w:val="Style_2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71"/>
        <w:gridCol w:w="4175"/>
        <w:gridCol w:w="1078"/>
        <w:gridCol w:w="1078"/>
        <w:gridCol w:w="1079"/>
        <w:gridCol w:w="1079"/>
        <w:gridCol w:w="1079"/>
        <w:gridCol w:w="1079"/>
        <w:gridCol w:w="1079"/>
        <w:gridCol w:w="1789"/>
      </w:tblGrid>
      <w:tr>
        <w:trPr>
          <w:trHeight w:hRule="atLeast" w:val="690"/>
        </w:trPr>
        <w:tc>
          <w:tcPr>
            <w:tcW w:type="dxa" w:w="1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Индекс</w:t>
            </w:r>
          </w:p>
        </w:tc>
        <w:tc>
          <w:tcPr>
            <w:tcW w:type="dxa" w:w="417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Наименование</w:t>
            </w:r>
          </w:p>
        </w:tc>
        <w:tc>
          <w:tcPr>
            <w:tcW w:type="dxa" w:w="107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90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Всего</w:t>
            </w:r>
          </w:p>
        </w:tc>
        <w:tc>
          <w:tcPr>
            <w:tcW w:type="dxa" w:w="107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91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 т.ч. в форме практической подготовки</w:t>
            </w:r>
          </w:p>
        </w:tc>
        <w:tc>
          <w:tcPr>
            <w:tcW w:type="dxa" w:w="539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type="dxa" w:w="178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93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Рекомендуемый курс</w:t>
            </w:r>
          </w:p>
        </w:tc>
      </w:tr>
      <w:tr>
        <w:trPr>
          <w:trHeight w:hRule="atLeast" w:val="1928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41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0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94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Учебные занятия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95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Практики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96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footnoteReference w:id="3"/>
            </w:r>
            <w:r>
              <w:rPr>
                <w:rFonts w:ascii="Times New Roman" w:hAnsi="Times New Roman"/>
                <w:color w:val="000000"/>
                <w:sz w:val="20"/>
              </w:rPr>
              <w:t>Самостоятельная работ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97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Курсовой проект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98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Промежуточная аттестация</w:t>
            </w:r>
          </w:p>
        </w:tc>
        <w:tc>
          <w:tcPr>
            <w:tcW w:type="dxa" w:w="17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</w:t>
            </w:r>
          </w:p>
        </w:tc>
      </w:tr>
      <w:tr>
        <w:trPr>
          <w:trHeight w:hRule="atLeast" w:val="540"/>
        </w:trPr>
        <w:tc>
          <w:tcPr>
            <w:tcW w:type="dxa" w:w="54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1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2952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2158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1952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900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144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1-3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1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СГ.00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1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Социально-гуманитарный цикл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484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358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484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1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СГ.01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1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История России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51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1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СГ.02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1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154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154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154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1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СГ.03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1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Безопасность жизнедеятельности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68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68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1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СГ.04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1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Физическая культура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154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154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154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1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СГ.05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1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Основы бережливого производства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1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СГ.06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1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Основы финансовой грамотности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1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ОП.ОО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1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Общепрофессиональный цикл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736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440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736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1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ОП.01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1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Элементы высшей математики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80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1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765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1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ОП.02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1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Дискретная математика с элементами математической логики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16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51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1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ОП.03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1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Теория вероятностей и математическая статистика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16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51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1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ОП.04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1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Основы алгоритмизации и программирования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56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51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1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ОП.05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1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Основы проектирования баз данных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64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64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1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ОП.06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1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Архитектура аппаратных средств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64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64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1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ОП.07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1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Операционные системы и среды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64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64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1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ОП.08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1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Информационные технологии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56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51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1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ОП.09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1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Правовое обеспечение профессиональной деятельности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51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1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ОП.10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1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Стандартизация, сертификация и техническое документоведение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1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ОП.11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1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Основы электротехники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48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32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48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51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1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ОП.12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1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Инженерная компьютерная графика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64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64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51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1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ОП.13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1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Технологии физического уровня передачи данных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64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64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11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П.00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11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Профессиональный цикл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1732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1360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732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900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108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51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11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ПМ.01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11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Настройка сетевой инфраструктуры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488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216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252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1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МДК.01.01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1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Компьютерные сети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765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1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МДК.01.02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1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Организация, принципы построения и функционирования компьютерных сетей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92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1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МДК.01.03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1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Безопасность компьютерных сетей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72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1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УП.01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1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144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144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  <w:p w14:paraId="B5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144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1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ПП.01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1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108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108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765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11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ПМ.02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11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Организация сетевого администрирования операционных систем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436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354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164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252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51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1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МДК.02.01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1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Администрирование сетевых операционных систем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48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32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48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51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1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МДК.02.02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1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Программное обеспечение компьютерных сетей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48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48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51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1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МДК.02.03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1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Организация администрирования компьютерных сетей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88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34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68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1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УП.02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1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144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144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144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1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ПП.02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1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1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51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12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ПМ.03н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12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Эксплуатация операционных систем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520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358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208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252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60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51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1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МДК.03.01н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1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Эксплуатация серверных операционных систем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64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34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64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51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1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МДК.03.02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1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Взаимодействие сетевых операционных систем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102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1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МДК.03.03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1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Системы визуализации 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102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1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УП.03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1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144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144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144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1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ПП.03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1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51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12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ПМ.03н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12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Эксплуатация сетевой инфраструктуры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520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358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208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51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1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МДК.03.01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1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Технологии автоматизации технологических процессов 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64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34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64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51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1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МДК.03.02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1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Безопасность сетевой инфраструктуры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102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51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1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МДК.03.03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1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Эксплуатация сетевой инфраструктуры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102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1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УП.03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1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144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144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144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1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ПП.03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1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12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ПМ.03н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12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Эксплуатация облачных сервисов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520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358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208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51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1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МДК.03.01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1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Технологии виртуализации и автоматизации 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64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34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64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1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МДК.03.02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1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Безопасность облачных сервисов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102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51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1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МДК.03.03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1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Технологии хранения и анализа данных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102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1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УП.03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1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144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144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144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1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ПП.03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1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765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12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ПМ.04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12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288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288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144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144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765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1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МДК.04.01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1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144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144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144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12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УП.04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12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12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ПП.04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12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870"/>
        </w:trPr>
        <w:tc>
          <w:tcPr>
            <w:tcW w:type="dxa" w:w="54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12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Вариативная часть образовательной программы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1296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1296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765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12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1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Дополнительный профессиональный блок, включая цифровой модуль</w:t>
            </w:r>
          </w:p>
          <w:p w14:paraId="E8120000">
            <w:pPr>
              <w:spacing w:after="0" w:line="240" w:lineRule="auto"/>
              <w:ind/>
              <w:rPr>
                <w:rFonts w:ascii="Times New Roman" w:hAnsi="Times New Roman"/>
                <w:b w:val="1"/>
                <w:i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  <w:sz w:val="20"/>
              </w:rPr>
              <w:t>Средства массовой информации и коммуникационные технологии</w:t>
            </w:r>
          </w:p>
          <w:p w14:paraId="E91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Выполнение работ по профессии 36410 Оформитель технической документации</w:t>
            </w:r>
          </w:p>
          <w:p w14:paraId="EA1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Выполнение работ по профессии Консультант в области развития цифровой грамотности населения (цифровой куратор)</w:t>
            </w:r>
          </w:p>
          <w:p w14:paraId="EB1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0"/>
              </w:rPr>
            </w:pPr>
          </w:p>
          <w:p w14:paraId="EC12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i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  <w:sz w:val="20"/>
              </w:rPr>
              <w:t>Электротехническая промышленность</w:t>
            </w:r>
          </w:p>
          <w:p w14:paraId="ED1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Выполнение работ по профессии 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            </w:t>
            </w:r>
            <w:r>
              <w:rPr>
                <w:rFonts w:ascii="Times New Roman" w:hAnsi="Times New Roman"/>
                <w:color w:val="000000"/>
                <w:sz w:val="20"/>
              </w:rPr>
              <w:t>14601 Монтажник оборудования связи</w:t>
            </w:r>
          </w:p>
          <w:p w14:paraId="EE1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0"/>
              </w:rPr>
            </w:pPr>
          </w:p>
          <w:p w14:paraId="EF120000">
            <w:pPr>
              <w:spacing w:after="0" w:line="240" w:lineRule="auto"/>
              <w:ind/>
              <w:rPr>
                <w:rFonts w:ascii="Times New Roman" w:hAnsi="Times New Roman"/>
                <w:b w:val="1"/>
                <w:i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  <w:sz w:val="20"/>
              </w:rPr>
              <w:t>Радиоэлектроника</w:t>
            </w:r>
          </w:p>
          <w:p w14:paraId="F01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Выполнение работ по профессии 16199 Оператор электронно-вычислительных и вычислительных машин</w:t>
            </w:r>
          </w:p>
          <w:p w14:paraId="F11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0"/>
              </w:rPr>
            </w:pPr>
          </w:p>
          <w:p w14:paraId="F2120000">
            <w:pPr>
              <w:spacing w:after="0" w:line="240" w:lineRule="auto"/>
              <w:ind/>
              <w:rPr>
                <w:rFonts w:ascii="Times New Roman" w:hAnsi="Times New Roman"/>
                <w:b w:val="1"/>
                <w:i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  <w:sz w:val="20"/>
              </w:rPr>
              <w:t>Информационные технологии</w:t>
            </w:r>
          </w:p>
          <w:p w14:paraId="F31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Выполнение работ по профессии 16199 Оператор электронно-вычислительных и вычислительных машин</w:t>
            </w:r>
          </w:p>
          <w:p w14:paraId="F41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Выполнение работ по профессии 14601 Монтажник оборудования связи</w:t>
            </w:r>
          </w:p>
          <w:p w14:paraId="F51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Выполнение работ по профессии Консультант в области развития цифровой грамотности населения (цифровой куратор)</w:t>
            </w:r>
          </w:p>
          <w:p w14:paraId="F61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</w:p>
          <w:p w14:paraId="F71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648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648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1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51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13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1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648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648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1-3</w:t>
            </w:r>
          </w:p>
        </w:tc>
      </w:tr>
      <w:tr>
        <w:trPr>
          <w:trHeight w:hRule="atLeast" w:val="51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13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ГИА.00</w:t>
            </w:r>
          </w:p>
        </w:tc>
        <w:tc>
          <w:tcPr>
            <w:tcW w:type="dxa" w:w="4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13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Государственная итоговая аттестация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216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216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54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130000">
            <w:pPr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Итого: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4464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3670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1952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900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100</w:t>
            </w:r>
          </w:p>
        </w:tc>
        <w:tc>
          <w:tcPr>
            <w:tcW w:type="dxa" w:w="10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144</w:t>
            </w:r>
          </w:p>
        </w:tc>
        <w:tc>
          <w:tcPr>
            <w:tcW w:type="dxa" w:w="1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</w:tbl>
    <w:p w14:paraId="1D130000">
      <w:pPr>
        <w:pStyle w:val="Style_8"/>
        <w:spacing w:after="0" w:before="0" w:line="276" w:lineRule="auto"/>
        <w:ind w:firstLine="0" w:left="0"/>
      </w:pPr>
    </w:p>
    <w:p w14:paraId="1E130000">
      <w:pPr>
        <w:pStyle w:val="Style_8"/>
        <w:spacing w:after="0" w:before="0" w:line="276" w:lineRule="auto"/>
        <w:ind/>
      </w:pPr>
    </w:p>
    <w:p w14:paraId="1F130000">
      <w:pPr>
        <w:pStyle w:val="Style_8"/>
        <w:spacing w:after="0" w:before="0" w:line="276" w:lineRule="auto"/>
        <w:ind/>
      </w:pPr>
    </w:p>
    <w:p w14:paraId="20130000">
      <w:pPr>
        <w:pStyle w:val="Style_8"/>
        <w:spacing w:after="0" w:before="0" w:line="276" w:lineRule="auto"/>
        <w:ind/>
      </w:pPr>
    </w:p>
    <w:p w14:paraId="21130000">
      <w:bookmarkStart w:id="28" w:name="__RefHeading___16"/>
      <w:bookmarkEnd w:id="28"/>
      <w:pPr>
        <w:pStyle w:val="Style_8"/>
        <w:spacing w:after="0"/>
        <w:ind/>
      </w:pPr>
      <w:r>
        <w:t>5.2. Примерный календарный учебный график</w:t>
      </w:r>
      <w:r>
        <w:rPr>
          <w:vertAlign w:val="superscript"/>
        </w:rPr>
        <w:footnoteReference w:id="4"/>
      </w:r>
    </w:p>
    <w:tbl>
      <w:tblPr>
        <w:tblStyle w:val="Style_2"/>
        <w:tblW w:type="auto" w:w="0"/>
        <w:tblLayout w:type="fixed"/>
      </w:tblPr>
      <w:tblGrid>
        <w:gridCol w:w="281"/>
        <w:gridCol w:w="285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80"/>
        <w:gridCol w:w="218"/>
      </w:tblGrid>
      <w:tr>
        <w:trPr>
          <w:trHeight w:hRule="atLeast" w:val="455"/>
        </w:trPr>
        <w:tc>
          <w:tcPr>
            <w:tcW w:type="dxa" w:w="2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22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Курсы</w:t>
            </w:r>
          </w:p>
        </w:tc>
        <w:tc>
          <w:tcPr>
            <w:tcW w:type="dxa" w:w="2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23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ВУП</w:t>
            </w:r>
          </w:p>
        </w:tc>
        <w:tc>
          <w:tcPr>
            <w:tcW w:type="dxa" w:w="1215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Сентябрь</w:t>
            </w:r>
          </w:p>
        </w:tc>
        <w:tc>
          <w:tcPr>
            <w:tcW w:type="dxa" w:w="972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Октябрь</w:t>
            </w:r>
          </w:p>
        </w:tc>
        <w:tc>
          <w:tcPr>
            <w:tcW w:type="dxa" w:w="107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Ноябрь</w:t>
            </w:r>
          </w:p>
        </w:tc>
        <w:tc>
          <w:tcPr>
            <w:tcW w:type="dxa" w:w="1345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Декабрь</w:t>
            </w:r>
          </w:p>
        </w:tc>
        <w:tc>
          <w:tcPr>
            <w:tcW w:type="dxa" w:w="107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Январь</w:t>
            </w:r>
          </w:p>
        </w:tc>
        <w:tc>
          <w:tcPr>
            <w:tcW w:type="dxa" w:w="1072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Февраль</w:t>
            </w:r>
          </w:p>
        </w:tc>
        <w:tc>
          <w:tcPr>
            <w:tcW w:type="dxa" w:w="134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Март</w:t>
            </w:r>
          </w:p>
        </w:tc>
        <w:tc>
          <w:tcPr>
            <w:tcW w:type="dxa" w:w="1072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Апрель</w:t>
            </w:r>
          </w:p>
        </w:tc>
        <w:tc>
          <w:tcPr>
            <w:tcW w:type="dxa" w:w="1072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Май</w:t>
            </w:r>
          </w:p>
        </w:tc>
        <w:tc>
          <w:tcPr>
            <w:tcW w:type="dxa" w:w="134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Июнь</w:t>
            </w:r>
          </w:p>
        </w:tc>
        <w:tc>
          <w:tcPr>
            <w:tcW w:type="dxa" w:w="1072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Июль</w:t>
            </w:r>
          </w:p>
        </w:tc>
        <w:tc>
          <w:tcPr>
            <w:tcW w:type="dxa" w:w="1072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Август</w:t>
            </w:r>
          </w:p>
        </w:tc>
        <w:tc>
          <w:tcPr>
            <w:tcW w:type="dxa" w:w="2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30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Курсы</w:t>
            </w:r>
          </w:p>
        </w:tc>
        <w:tc>
          <w:tcPr>
            <w:tcW w:type="dxa" w:w="218"/>
          </w:tcPr>
          <w:p/>
        </w:tc>
      </w:tr>
      <w:tr>
        <w:trPr>
          <w:trHeight w:hRule="atLeast" w:val="300"/>
        </w:trPr>
        <w:tc>
          <w:tcPr>
            <w:tcW w:type="dxa" w:w="2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1215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72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7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45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72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4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72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72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4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72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72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1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1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</w:p>
        </w:tc>
      </w:tr>
      <w:tr>
        <w:trPr>
          <w:trHeight w:hRule="atLeast" w:val="300"/>
        </w:trPr>
        <w:tc>
          <w:tcPr>
            <w:tcW w:type="dxa" w:w="2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1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2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3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4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5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6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7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8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9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10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11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12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13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14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15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16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17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18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19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20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21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22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23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24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25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26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27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28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29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30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31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32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33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34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35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36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37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38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39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40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41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42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43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44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45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46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47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48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49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50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51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52</w:t>
            </w:r>
          </w:p>
        </w:tc>
        <w:tc>
          <w:tcPr>
            <w:tcW w:type="dxa" w:w="2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18"/>
            <w:vAlign w:val="center"/>
          </w:tcPr>
          <w:p w14:paraId="661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8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1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A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9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B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F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0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1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2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93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::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4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5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6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7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8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9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A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B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C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80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1</w:t>
            </w:r>
          </w:p>
        </w:tc>
        <w:tc>
          <w:tcPr>
            <w:tcW w:type="dxa" w:w="218"/>
            <w:vAlign w:val="center"/>
          </w:tcPr>
          <w:p w14:paraId="9E1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8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F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0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1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2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3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4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5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6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7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8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9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A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B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C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D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E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F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0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9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1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2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3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4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5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6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7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8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9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A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B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C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D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E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F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0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1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2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3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4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5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6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7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0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18"/>
            <w:vAlign w:val="center"/>
          </w:tcPr>
          <w:p w14:paraId="C81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8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2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8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9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A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B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C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9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D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F1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::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2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3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4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5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6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7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8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9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A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B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C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D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E13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80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1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2</w:t>
            </w:r>
          </w:p>
        </w:tc>
        <w:tc>
          <w:tcPr>
            <w:tcW w:type="dxa" w:w="218"/>
            <w:vAlign w:val="center"/>
          </w:tcPr>
          <w:p w14:paraId="001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8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114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2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3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4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5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6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7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8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9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A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B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C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D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E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F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0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1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2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9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3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4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5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6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7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8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9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A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B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C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D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E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F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0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1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2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3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4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5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6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7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8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9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0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18"/>
            <w:vAlign w:val="center"/>
          </w:tcPr>
          <w:p w14:paraId="2A1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8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14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3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14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37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38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39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3A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3B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3C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3D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::</w:t>
            </w:r>
          </w:p>
        </w:tc>
        <w:tc>
          <w:tcPr>
            <w:tcW w:type="dxa" w:w="269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3E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9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3F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B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C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D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E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F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0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1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52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::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53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Г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54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Г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55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Г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56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Г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57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Г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58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Г</w:t>
            </w:r>
          </w:p>
        </w:tc>
        <w:tc>
          <w:tcPr>
            <w:tcW w:type="dxa" w:w="2144"/>
            <w:gridSpan w:val="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80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14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3</w:t>
            </w:r>
          </w:p>
        </w:tc>
        <w:tc>
          <w:tcPr>
            <w:tcW w:type="dxa" w:w="218"/>
            <w:vAlign w:val="center"/>
          </w:tcPr>
          <w:p w14:paraId="5B1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8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C14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D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E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F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0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1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2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3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4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5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6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7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8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9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A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B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C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9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9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9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D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E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F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0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1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2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3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4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5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6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7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8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9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A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B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C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D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E140000">
            <w:pPr>
              <w:spacing w:after="0" w:line="240" w:lineRule="auto"/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144"/>
            <w:gridSpan w:val="8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0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18"/>
            <w:vAlign w:val="center"/>
          </w:tcPr>
          <w:p w14:paraId="7F1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14:paraId="80140000">
      <w:pPr>
        <w:rPr>
          <w:rFonts w:ascii="Times New Roman" w:hAnsi="Times New Roman"/>
          <w:sz w:val="24"/>
        </w:rPr>
      </w:pPr>
    </w:p>
    <w:p w14:paraId="81140000">
      <w:pPr>
        <w:ind w:firstLine="709" w:left="0"/>
        <w:jc w:val="both"/>
        <w:rPr>
          <w:rFonts w:ascii="Times New Roman" w:hAnsi="Times New Roman"/>
          <w:sz w:val="28"/>
          <w:highlight w:val="yellow"/>
        </w:rPr>
      </w:pPr>
    </w:p>
    <w:p w14:paraId="82140000">
      <w:pPr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</w:t>
      </w:r>
      <w:r>
        <w:rPr>
          <w:rFonts w:ascii="Times New Roman" w:hAnsi="Times New Roman"/>
          <w:sz w:val="20"/>
        </w:rPr>
        <w:t>.</w:t>
      </w:r>
    </w:p>
    <w:p w14:paraId="83140000">
      <w:pPr>
        <w:rPr>
          <w:rFonts w:ascii="Times New Roman" w:hAnsi="Times New Roman"/>
          <w:b w:val="1"/>
          <w:sz w:val="24"/>
        </w:rPr>
      </w:pPr>
    </w:p>
    <w:tbl>
      <w:tblPr>
        <w:tblStyle w:val="Style_2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414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514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6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7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8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9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A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B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C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D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E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F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0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1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2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3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4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51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6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7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8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9140000">
            <w:pPr>
              <w:ind/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9A14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9B14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9C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9D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9E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F14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A014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114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2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3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4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51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6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7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8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A914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AA14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B14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108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C14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D14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AE14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F14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0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1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2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B314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B414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514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6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7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8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9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A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B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C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D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E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F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01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114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C2140000">
      <w:pPr>
        <w:spacing w:after="0" w:line="276" w:lineRule="auto"/>
        <w:ind/>
        <w:rPr>
          <w:rFonts w:ascii="Times New Roman" w:hAnsi="Times New Roman"/>
          <w:b w:val="1"/>
          <w:sz w:val="24"/>
        </w:rPr>
      </w:pPr>
    </w:p>
    <w:p w14:paraId="C3140000">
      <w:pPr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br w:type="page"/>
      </w:r>
    </w:p>
    <w:p w14:paraId="C4140000">
      <w:pPr>
        <w:sectPr>
          <w:headerReference r:id="rId10" w:type="default"/>
          <w:headerReference r:id="rId6" w:type="first"/>
          <w:headerReference r:id="rId3" w:type="even"/>
          <w:pgSz w:h="11906" w:orient="landscape" w:w="16838"/>
          <w:pgMar w:bottom="567" w:footer="709" w:gutter="0" w:header="709" w:left="1134" w:right="1134" w:top="1701"/>
          <w:titlePg/>
        </w:sectPr>
      </w:pPr>
    </w:p>
    <w:p w14:paraId="C5140000">
      <w:bookmarkStart w:id="29" w:name="__RefHeading___17"/>
      <w:bookmarkEnd w:id="29"/>
      <w:pPr>
        <w:spacing w:after="0" w:line="276" w:lineRule="auto"/>
        <w:ind w:firstLine="709" w:left="0"/>
        <w:jc w:val="both"/>
        <w:outlineLvl w:val="1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5.3. Примерные рабочие программы учебных дисциплин</w:t>
      </w:r>
      <w:r>
        <w:rPr>
          <w:rFonts w:ascii="Times New Roman" w:hAnsi="Times New Roman"/>
          <w:color w:val="000000"/>
          <w:sz w:val="24"/>
        </w:rPr>
        <w:t xml:space="preserve"> и профессиональных модулей</w:t>
      </w:r>
    </w:p>
    <w:p w14:paraId="C6140000">
      <w:pPr>
        <w:spacing w:after="0"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C7140000">
      <w:pPr>
        <w:spacing w:after="0"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C8140000">
      <w:pPr>
        <w:spacing w:after="0"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C9140000">
      <w:pPr>
        <w:spacing w:after="0" w:line="276" w:lineRule="auto"/>
        <w:ind w:firstLine="709" w:left="0"/>
        <w:rPr>
          <w:rFonts w:ascii="Times New Roman" w:hAnsi="Times New Roman"/>
        </w:rPr>
      </w:pPr>
    </w:p>
    <w:p w14:paraId="CA140000">
      <w:bookmarkStart w:id="30" w:name="__RefHeading___18"/>
      <w:bookmarkEnd w:id="30"/>
      <w:pPr>
        <w:spacing w:after="0" w:line="276" w:lineRule="auto"/>
        <w:ind w:firstLine="709" w:left="0"/>
        <w:jc w:val="both"/>
        <w:outlineLvl w:val="1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5.4. Примерная рабочая программа воспитания </w:t>
      </w:r>
      <w:r>
        <w:rPr>
          <w:rFonts w:ascii="Times New Roman" w:hAnsi="Times New Roman"/>
          <w:color w:val="000000"/>
          <w:sz w:val="24"/>
        </w:rPr>
        <w:t>и примерный календарный план воспитательной работы</w:t>
      </w:r>
    </w:p>
    <w:p w14:paraId="CB140000">
      <w:pPr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CC140000">
      <w:pPr>
        <w:spacing w:after="0"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</w:t>
      </w:r>
      <w:r>
        <w:rPr>
          <w:rFonts w:ascii="Times New Roman" w:hAnsi="Times New Roman"/>
          <w:sz w:val="24"/>
        </w:rPr>
        <w:t xml:space="preserve">абочая программа воспитания и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 xml:space="preserve">календарный план воспитательной работы по </w:t>
      </w:r>
      <w:r>
        <w:rPr>
          <w:rFonts w:ascii="Times New Roman" w:hAnsi="Times New Roman"/>
          <w:color w:val="000000"/>
          <w:sz w:val="24"/>
        </w:rPr>
        <w:t>специальности</w:t>
      </w:r>
      <w:r>
        <w:rPr>
          <w:rFonts w:ascii="Times New Roman" w:hAnsi="Times New Roman"/>
          <w:color w:val="000000"/>
          <w:sz w:val="24"/>
          <w:highlight w:val="white"/>
        </w:rPr>
        <w:t xml:space="preserve"> 09.02.06 </w:t>
      </w:r>
      <w:r>
        <w:rPr>
          <w:rFonts w:ascii="Times New Roman" w:hAnsi="Times New Roman"/>
          <w:color w:val="000000"/>
          <w:sz w:val="24"/>
        </w:rPr>
        <w:t>Сетевое и системное администрирование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sz w:val="24"/>
        </w:rPr>
        <w:t>являются частью программы воспитания образовательной организации и представлены в Приложении 5.</w:t>
      </w:r>
    </w:p>
    <w:p w14:paraId="CD140000">
      <w:pPr>
        <w:spacing w:after="0" w:line="276" w:lineRule="auto"/>
        <w:ind w:firstLine="709" w:left="0"/>
        <w:rPr>
          <w:rFonts w:ascii="Times New Roman" w:hAnsi="Times New Roman"/>
          <w:sz w:val="24"/>
        </w:rPr>
      </w:pPr>
    </w:p>
    <w:p w14:paraId="CE140000">
      <w:bookmarkStart w:id="31" w:name="__RefHeading___19"/>
      <w:bookmarkEnd w:id="31"/>
      <w:pPr>
        <w:pStyle w:val="Style_8"/>
        <w:spacing w:after="0" w:before="0" w:line="276" w:lineRule="auto"/>
        <w:ind/>
      </w:pPr>
      <w:r>
        <w:t>5.</w:t>
      </w:r>
      <w:r>
        <w:t>5</w:t>
      </w:r>
      <w:r>
        <w:t>. Практическая подготовка</w:t>
      </w:r>
    </w:p>
    <w:p w14:paraId="CF140000">
      <w:pPr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компетенции по профилю образовательной программы путем расширения компонентов (частей) образовательной программы, предусматривающих моделирование реальных условий или смоделированных производственных процессов, непосредственно связанных с будущей профессиональной деятельностью. </w:t>
      </w:r>
    </w:p>
    <w:p w14:paraId="D0140000">
      <w:pPr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D1140000">
      <w:pPr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D2140000">
      <w:pPr>
        <w:numPr>
          <w:ilvl w:val="0"/>
          <w:numId w:val="1"/>
        </w:numPr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реализуется, в том числе на рабочем месте предприятия работодателя, при проведении практических и лабораторных занятий, </w:t>
      </w:r>
      <w:r>
        <w:rPr>
          <w:rFonts w:ascii="Times New Roman" w:hAnsi="Times New Roman"/>
          <w:sz w:val="24"/>
        </w:rPr>
        <w:t>выполнении курсового проектирования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 xml:space="preserve">специальности </w:t>
      </w:r>
      <w:r>
        <w:rPr>
          <w:rFonts w:ascii="Times New Roman" w:hAnsi="Times New Roman"/>
          <w:color w:val="000000"/>
          <w:sz w:val="24"/>
          <w:highlight w:val="white"/>
        </w:rPr>
        <w:t xml:space="preserve">09.02.06 </w:t>
      </w:r>
      <w:r>
        <w:rPr>
          <w:rFonts w:ascii="Times New Roman" w:hAnsi="Times New Roman"/>
          <w:color w:val="000000"/>
          <w:sz w:val="24"/>
        </w:rPr>
        <w:t>Сетевое и системное администрирование</w:t>
      </w:r>
      <w:r>
        <w:rPr>
          <w:rFonts w:ascii="Times New Roman" w:hAnsi="Times New Roman"/>
          <w:sz w:val="24"/>
        </w:rPr>
        <w:t>, всех видов практики и иных видов учебной деятельности;</w:t>
      </w:r>
    </w:p>
    <w:p w14:paraId="D3140000">
      <w:pPr>
        <w:numPr>
          <w:ilvl w:val="0"/>
          <w:numId w:val="1"/>
        </w:numPr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D4140000">
      <w:pPr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D5140000">
      <w:pPr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D6140000">
      <w:pPr>
        <w:spacing w:after="0" w:line="276" w:lineRule="auto"/>
        <w:ind w:firstLine="709" w:left="0"/>
        <w:rPr>
          <w:rFonts w:ascii="Times New Roman" w:hAnsi="Times New Roman"/>
          <w:sz w:val="24"/>
        </w:rPr>
      </w:pPr>
    </w:p>
    <w:p w14:paraId="D7140000">
      <w:bookmarkStart w:id="32" w:name="__RefHeading___20"/>
      <w:bookmarkEnd w:id="32"/>
      <w:pPr>
        <w:pStyle w:val="Style_8"/>
        <w:spacing w:after="0" w:before="0" w:line="276" w:lineRule="auto"/>
        <w:ind/>
      </w:pPr>
      <w:r>
        <w:t>5.</w:t>
      </w:r>
      <w:r>
        <w:t>6</w:t>
      </w:r>
      <w:r>
        <w:t>. Государственная итоговая аттестация</w:t>
      </w:r>
    </w:p>
    <w:p w14:paraId="D8140000">
      <w:pPr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D9140000">
      <w:pPr>
        <w:spacing w:after="0" w:line="276" w:lineRule="auto"/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DA140000">
      <w:pPr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демонстрационный экзамен и защита дипломного проекта (работы)</w:t>
      </w:r>
      <w:r>
        <w:rPr>
          <w:rFonts w:ascii="Times New Roman" w:hAnsi="Times New Roman"/>
          <w:sz w:val="24"/>
        </w:rPr>
        <w:t xml:space="preserve"> </w:t>
      </w:r>
    </w:p>
    <w:p w14:paraId="DB140000">
      <w:pPr>
        <w:spacing w:after="0"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ГИА представлена в приложении 4.</w:t>
      </w:r>
    </w:p>
    <w:p w14:paraId="DC140000">
      <w:pPr>
        <w:spacing w:after="0"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DD140000">
      <w:bookmarkStart w:id="33" w:name="__RefHeading___21"/>
      <w:bookmarkEnd w:id="33"/>
      <w:pPr>
        <w:pStyle w:val="Style_6"/>
        <w:spacing w:line="276" w:lineRule="auto"/>
        <w:ind/>
      </w:pPr>
      <w:r>
        <w:t>Раздел 6. Примерные условия реализации образовательной программы</w:t>
      </w:r>
    </w:p>
    <w:p w14:paraId="DE140000">
      <w:bookmarkStart w:id="34" w:name="__RefHeading___22"/>
      <w:bookmarkEnd w:id="34"/>
      <w:pPr>
        <w:pStyle w:val="Style_8"/>
        <w:spacing w:after="0" w:before="0" w:line="276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DF140000">
      <w:pPr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E0140000">
      <w:pPr>
        <w:spacing w:after="0"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рабочих программах дисциплин (модулей).</w:t>
      </w:r>
    </w:p>
    <w:p w14:paraId="E1140000">
      <w:pPr>
        <w:spacing w:after="0"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</w:t>
      </w:r>
      <w:r>
        <w:rPr>
          <w:rFonts w:ascii="Times New Roman" w:hAnsi="Times New Roman"/>
          <w:sz w:val="24"/>
        </w:rPr>
        <w:t>римерный п</w:t>
      </w:r>
      <w:r>
        <w:rPr>
          <w:rFonts w:ascii="Times New Roman" w:hAnsi="Times New Roman"/>
          <w:sz w:val="24"/>
        </w:rPr>
        <w:t>еречень специальных помещений для проведения занятий всех видов, предусмотренных образовательной программой</w:t>
      </w:r>
    </w:p>
    <w:p w14:paraId="E2140000">
      <w:pPr>
        <w:spacing w:after="0" w:line="276" w:lineRule="auto"/>
        <w:ind w:firstLine="709" w:left="0"/>
        <w:contextualSpacing w:val="1"/>
        <w:rPr>
          <w:rFonts w:ascii="Times New Roman" w:hAnsi="Times New Roman"/>
          <w:sz w:val="24"/>
        </w:rPr>
      </w:pPr>
      <w:bookmarkStart w:id="35" w:name="_Hlk140579984"/>
      <w:r>
        <w:rPr>
          <w:rFonts w:ascii="Times New Roman" w:hAnsi="Times New Roman"/>
          <w:sz w:val="24"/>
        </w:rPr>
        <w:t>Кабинеты:</w:t>
      </w:r>
    </w:p>
    <w:p w14:paraId="E3140000">
      <w:pPr>
        <w:spacing w:after="0" w:line="276" w:lineRule="auto"/>
        <w:ind w:firstLine="709" w:left="0"/>
        <w:rPr>
          <w:rFonts w:ascii="Times New Roman" w:hAnsi="Times New Roman"/>
          <w:sz w:val="24"/>
        </w:rPr>
      </w:pPr>
      <w:bookmarkStart w:id="36" w:name="_Hlk162189967"/>
      <w:r>
        <w:rPr>
          <w:rFonts w:ascii="Times New Roman" w:hAnsi="Times New Roman"/>
          <w:sz w:val="24"/>
        </w:rPr>
        <w:t>Социально-гуманитарных дисциплин;</w:t>
      </w:r>
    </w:p>
    <w:p w14:paraId="E4140000">
      <w:pPr>
        <w:spacing w:after="0" w:line="276" w:lineRule="auto"/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Общепрофессиональных дисциплин и </w:t>
      </w:r>
      <w:r>
        <w:rPr>
          <w:rFonts w:ascii="Times New Roman" w:hAnsi="Times New Roman"/>
          <w:sz w:val="24"/>
        </w:rPr>
        <w:t>профессиональных модулей</w:t>
      </w:r>
      <w:r>
        <w:rPr>
          <w:rFonts w:ascii="Times New Roman" w:hAnsi="Times New Roman"/>
          <w:sz w:val="24"/>
        </w:rPr>
        <w:t>;</w:t>
      </w:r>
    </w:p>
    <w:p w14:paraId="E5140000">
      <w:pPr>
        <w:spacing w:after="0" w:line="276" w:lineRule="auto"/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Безопасности жизнедеятельности;</w:t>
      </w:r>
    </w:p>
    <w:p w14:paraId="E6140000">
      <w:pPr>
        <w:spacing w:after="0" w:line="276" w:lineRule="auto"/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>амостоятельной и воспитательной работы.</w:t>
      </w:r>
      <w:bookmarkEnd w:id="35"/>
      <w:bookmarkEnd w:id="36"/>
    </w:p>
    <w:p w14:paraId="E7140000">
      <w:pPr>
        <w:spacing w:after="0" w:line="276" w:lineRule="auto"/>
        <w:ind w:firstLine="709" w:left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Лаборатории:</w:t>
      </w:r>
    </w:p>
    <w:p w14:paraId="E8140000">
      <w:pPr>
        <w:pStyle w:val="Style_9"/>
        <w:spacing w:after="0"/>
        <w:ind w:firstLine="709" w:left="0"/>
        <w:rPr>
          <w:rFonts w:ascii="Times New Roman" w:hAnsi="Times New Roman"/>
          <w:sz w:val="24"/>
          <w:highlight w:val="yellow"/>
        </w:rPr>
      </w:pPr>
      <w:r>
        <w:rPr>
          <w:rFonts w:ascii="Times New Roman" w:hAnsi="Times New Roman"/>
          <w:sz w:val="24"/>
          <w:highlight w:val="yellow"/>
        </w:rPr>
        <w:t xml:space="preserve">Электротехники и электроники; </w:t>
      </w:r>
    </w:p>
    <w:p w14:paraId="E9140000">
      <w:pPr>
        <w:pStyle w:val="Style_9"/>
        <w:spacing w:after="0"/>
        <w:ind w:firstLine="709" w:left="0"/>
        <w:rPr>
          <w:rFonts w:ascii="Times New Roman" w:hAnsi="Times New Roman"/>
          <w:sz w:val="24"/>
          <w:highlight w:val="yellow"/>
        </w:rPr>
      </w:pPr>
      <w:r>
        <w:rPr>
          <w:rFonts w:ascii="Times New Roman" w:hAnsi="Times New Roman"/>
          <w:sz w:val="24"/>
          <w:highlight w:val="yellow"/>
        </w:rPr>
        <w:t xml:space="preserve">Информационных технологий; </w:t>
      </w:r>
    </w:p>
    <w:p w14:paraId="EA140000">
      <w:pPr>
        <w:pStyle w:val="Style_9"/>
        <w:spacing w:after="0"/>
        <w:ind w:firstLine="709" w:left="0"/>
        <w:rPr>
          <w:rFonts w:ascii="Times New Roman" w:hAnsi="Times New Roman"/>
          <w:sz w:val="24"/>
          <w:highlight w:val="yellow"/>
        </w:rPr>
      </w:pPr>
      <w:r>
        <w:rPr>
          <w:rFonts w:ascii="Times New Roman" w:hAnsi="Times New Roman"/>
          <w:sz w:val="24"/>
          <w:highlight w:val="yellow"/>
        </w:rPr>
        <w:t xml:space="preserve"> Проектирование баз данных; </w:t>
      </w:r>
    </w:p>
    <w:p w14:paraId="EB140000">
      <w:pPr>
        <w:pStyle w:val="Style_9"/>
        <w:spacing w:after="0"/>
        <w:ind w:firstLine="709" w:left="0"/>
        <w:rPr>
          <w:rFonts w:ascii="Times New Roman" w:hAnsi="Times New Roman"/>
          <w:sz w:val="24"/>
          <w:highlight w:val="yellow"/>
        </w:rPr>
      </w:pPr>
      <w:r>
        <w:rPr>
          <w:rFonts w:ascii="Times New Roman" w:hAnsi="Times New Roman"/>
          <w:sz w:val="24"/>
          <w:highlight w:val="yellow"/>
        </w:rPr>
        <w:t xml:space="preserve">Инженерной компьютерной графики; </w:t>
      </w:r>
    </w:p>
    <w:p w14:paraId="EC140000">
      <w:pPr>
        <w:pStyle w:val="Style_9"/>
        <w:spacing w:after="0"/>
        <w:ind w:firstLine="709" w:left="0"/>
        <w:rPr>
          <w:rFonts w:ascii="Times New Roman" w:hAnsi="Times New Roman"/>
          <w:sz w:val="24"/>
          <w:highlight w:val="yellow"/>
        </w:rPr>
      </w:pPr>
      <w:r>
        <w:rPr>
          <w:rFonts w:ascii="Times New Roman" w:hAnsi="Times New Roman"/>
          <w:sz w:val="24"/>
          <w:highlight w:val="yellow"/>
        </w:rPr>
        <w:t xml:space="preserve">Архитектура аппаратных средств; </w:t>
      </w:r>
    </w:p>
    <w:p w14:paraId="ED140000">
      <w:pPr>
        <w:pStyle w:val="Style_9"/>
        <w:spacing w:after="0"/>
        <w:ind w:firstLine="709" w:left="0"/>
        <w:rPr>
          <w:rFonts w:ascii="Times New Roman" w:hAnsi="Times New Roman"/>
          <w:sz w:val="24"/>
          <w:highlight w:val="yellow"/>
        </w:rPr>
      </w:pPr>
      <w:r>
        <w:rPr>
          <w:rFonts w:ascii="Times New Roman" w:hAnsi="Times New Roman"/>
          <w:sz w:val="24"/>
          <w:highlight w:val="yellow"/>
        </w:rPr>
        <w:t xml:space="preserve">Основ телекоммуникаций; </w:t>
      </w:r>
    </w:p>
    <w:p w14:paraId="EE140000">
      <w:pPr>
        <w:spacing w:after="0"/>
        <w:ind w:firstLine="709" w:left="0"/>
        <w:rPr>
          <w:rFonts w:ascii="Times New Roman" w:hAnsi="Times New Roman"/>
          <w:sz w:val="24"/>
          <w:highlight w:val="yellow"/>
        </w:rPr>
      </w:pPr>
      <w:r>
        <w:rPr>
          <w:rFonts w:ascii="Times New Roman" w:hAnsi="Times New Roman"/>
          <w:sz w:val="24"/>
          <w:highlight w:val="yellow"/>
        </w:rPr>
        <w:t xml:space="preserve">Электрорадиоизмерений; </w:t>
      </w:r>
    </w:p>
    <w:p w14:paraId="EF140000">
      <w:pPr>
        <w:pStyle w:val="Style_9"/>
        <w:spacing w:after="0"/>
        <w:ind w:firstLine="709" w:left="0"/>
        <w:rPr>
          <w:rFonts w:ascii="Times New Roman" w:hAnsi="Times New Roman"/>
          <w:sz w:val="24"/>
          <w:highlight w:val="yellow"/>
        </w:rPr>
      </w:pPr>
      <w:r>
        <w:rPr>
          <w:rFonts w:ascii="Times New Roman" w:hAnsi="Times New Roman"/>
          <w:sz w:val="24"/>
          <w:highlight w:val="yellow"/>
        </w:rPr>
        <w:t>Направляющих систем;</w:t>
      </w:r>
    </w:p>
    <w:p w14:paraId="F0140000">
      <w:pPr>
        <w:pStyle w:val="Style_9"/>
        <w:spacing w:after="0"/>
        <w:ind w:firstLine="709" w:left="0"/>
        <w:rPr>
          <w:rFonts w:ascii="Times New Roman" w:hAnsi="Times New Roman"/>
          <w:sz w:val="24"/>
          <w:highlight w:val="yellow"/>
        </w:rPr>
      </w:pPr>
      <w:r>
        <w:rPr>
          <w:rFonts w:ascii="Times New Roman" w:hAnsi="Times New Roman"/>
          <w:sz w:val="24"/>
          <w:highlight w:val="yellow"/>
        </w:rPr>
        <w:t>Настройки сетевой инфраструктуры.</w:t>
      </w:r>
    </w:p>
    <w:p w14:paraId="F1140000">
      <w:pPr>
        <w:pStyle w:val="Style_9"/>
        <w:spacing w:after="0"/>
        <w:ind w:firstLine="709" w:left="0"/>
        <w:rPr>
          <w:rFonts w:ascii="Times New Roman" w:hAnsi="Times New Roman"/>
          <w:sz w:val="24"/>
          <w:highlight w:val="yellow"/>
        </w:rPr>
      </w:pPr>
      <w:r>
        <w:rPr>
          <w:rFonts w:ascii="Times New Roman" w:hAnsi="Times New Roman"/>
          <w:b w:val="1"/>
          <w:sz w:val="24"/>
          <w:highlight w:val="yellow"/>
        </w:rPr>
        <w:t xml:space="preserve">Мастерские: </w:t>
      </w:r>
    </w:p>
    <w:p w14:paraId="F2140000">
      <w:pPr>
        <w:spacing w:after="0" w:line="240" w:lineRule="auto"/>
        <w:ind w:firstLine="709" w:left="0"/>
        <w:rPr>
          <w:rFonts w:ascii="Times New Roman" w:hAnsi="Times New Roman"/>
          <w:sz w:val="24"/>
          <w:highlight w:val="yellow"/>
        </w:rPr>
      </w:pPr>
      <w:r>
        <w:rPr>
          <w:rFonts w:ascii="Times New Roman" w:hAnsi="Times New Roman"/>
          <w:b w:val="1"/>
          <w:sz w:val="24"/>
          <w:highlight w:val="yellow"/>
        </w:rPr>
        <w:tab/>
      </w:r>
      <w:r>
        <w:rPr>
          <w:rFonts w:ascii="Times New Roman" w:hAnsi="Times New Roman"/>
          <w:sz w:val="24"/>
          <w:highlight w:val="yellow"/>
        </w:rPr>
        <w:t>Мастерская монтажа и настройки объектов сетевой инфраструктуры;</w:t>
      </w:r>
    </w:p>
    <w:p w14:paraId="F314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  <w:highlight w:val="yellow"/>
        </w:rPr>
      </w:pPr>
      <w:r>
        <w:rPr>
          <w:rFonts w:ascii="Times New Roman" w:hAnsi="Times New Roman"/>
          <w:sz w:val="24"/>
          <w:highlight w:val="yellow"/>
        </w:rPr>
        <w:t>Ремонта и обслуживания устройств инфокоммуникационных систем</w:t>
      </w:r>
    </w:p>
    <w:p w14:paraId="F414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yellow"/>
        </w:rPr>
        <w:t>Монтажа и прототипирования цифровых устройств</w:t>
      </w:r>
    </w:p>
    <w:p w14:paraId="F5140000">
      <w:pPr>
        <w:spacing w:after="0"/>
        <w:ind w:firstLine="567" w:left="0"/>
        <w:rPr>
          <w:rFonts w:ascii="Times New Roman" w:hAnsi="Times New Roman"/>
          <w:sz w:val="24"/>
        </w:rPr>
      </w:pPr>
    </w:p>
    <w:p w14:paraId="F6140000">
      <w:pPr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Спортивный комплекс</w:t>
      </w:r>
      <w:r>
        <w:rPr>
          <w:rFonts w:ascii="Times New Roman" w:hAnsi="Times New Roman"/>
          <w:b w:val="1"/>
          <w:sz w:val="24"/>
        </w:rPr>
        <w:t>:</w:t>
      </w:r>
    </w:p>
    <w:p w14:paraId="F7140000">
      <w:pPr>
        <w:pStyle w:val="Style_9"/>
        <w:numPr>
          <w:ilvl w:val="0"/>
          <w:numId w:val="2"/>
        </w:numPr>
        <w:spacing w:after="0" w:line="276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Спортивный зал</w:t>
      </w:r>
    </w:p>
    <w:p w14:paraId="F8140000">
      <w:pPr>
        <w:spacing w:after="0" w:line="276" w:lineRule="auto"/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F9140000">
      <w:pPr>
        <w:pStyle w:val="Style_9"/>
        <w:numPr>
          <w:ilvl w:val="0"/>
          <w:numId w:val="2"/>
        </w:numPr>
        <w:spacing w:after="0" w:line="276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FA140000">
      <w:pPr>
        <w:pStyle w:val="Style_9"/>
        <w:numPr>
          <w:ilvl w:val="0"/>
          <w:numId w:val="2"/>
        </w:numPr>
        <w:spacing w:after="0" w:line="276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FB140000">
      <w:pPr>
        <w:spacing w:after="0"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6.1.3 Минимально необходимый для реализации ОП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FC140000">
      <w:bookmarkStart w:id="37" w:name="__RefHeading___23"/>
      <w:bookmarkEnd w:id="37"/>
      <w:pPr>
        <w:pStyle w:val="Style_8"/>
        <w:spacing w:after="0" w:before="0" w:line="276" w:lineRule="auto"/>
        <w:ind/>
      </w:pPr>
      <w:r>
        <w:t>6.2. П</w:t>
      </w:r>
      <w:r>
        <w:t>рименение электронного обучения и дистанционных образовательных технологий</w:t>
      </w:r>
    </w:p>
    <w:p w14:paraId="FD140000">
      <w:pPr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FE140000">
      <w:pPr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FF140000">
      <w:pPr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технологий.</w:t>
      </w:r>
      <w:r>
        <w:rPr>
          <w:rFonts w:ascii="Times New Roman" w:hAnsi="Times New Roman"/>
          <w:sz w:val="24"/>
        </w:rPr>
        <w:t xml:space="preserve"> </w:t>
      </w:r>
    </w:p>
    <w:p w14:paraId="00150000">
      <w:bookmarkStart w:id="38" w:name="__RefHeading___24"/>
      <w:bookmarkEnd w:id="38"/>
      <w:pPr>
        <w:pStyle w:val="Style_8"/>
        <w:spacing w:after="0" w:before="0" w:line="276" w:lineRule="auto"/>
        <w:ind/>
      </w:pPr>
      <w:r>
        <w:t>6.3. Кадровые условия реализации образовательной программы</w:t>
      </w:r>
      <w:r>
        <w:t xml:space="preserve"> </w:t>
      </w:r>
    </w:p>
    <w:p w14:paraId="01150000">
      <w:pPr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02150000">
      <w:bookmarkStart w:id="39" w:name="__RefHeading___25"/>
      <w:bookmarkEnd w:id="39"/>
      <w:pPr>
        <w:pStyle w:val="Style_8"/>
        <w:spacing w:after="0" w:before="0" w:line="276" w:lineRule="auto"/>
        <w:ind/>
        <w:contextualSpacing w:val="1"/>
      </w:pPr>
      <w: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r>
        <w:t>06 Связь, информационны</w:t>
      </w:r>
      <w:r>
        <w:t>е и коммуникационные технологии</w:t>
      </w:r>
      <w:r>
        <w:t>, и</w:t>
      </w:r>
      <w:r>
        <w:rPr>
          <w:i w:val="1"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03150000">
      <w:bookmarkStart w:id="40" w:name="__RefHeading___26"/>
      <w:bookmarkEnd w:id="40"/>
      <w:pPr>
        <w:pStyle w:val="Style_8"/>
        <w:spacing w:after="0" w:before="0" w:line="276" w:lineRule="auto"/>
        <w:ind/>
        <w:contextualSpacing w:val="1"/>
      </w:pPr>
      <w:r>
        <w:t xml:space="preserve">Работники, привлекаемые к реализации </w:t>
      </w:r>
      <w:r>
        <w:t>образовательной программы,</w:t>
      </w:r>
      <w:r>
        <w:t xml:space="preserve"> </w:t>
      </w:r>
      <w:r>
        <w:t>осваивают дополнительное</w:t>
      </w:r>
      <w:r>
        <w:t xml:space="preserve">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</w:t>
      </w:r>
      <w:r>
        <w:t>,</w:t>
      </w:r>
      <w:r>
        <w:t xml:space="preserve">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04150000">
      <w:pPr>
        <w:pStyle w:val="Style_7"/>
        <w:spacing w:line="276" w:lineRule="auto"/>
        <w:ind w:firstLine="709" w:left="0"/>
        <w:contextualSpacing w:val="1"/>
        <w:jc w:val="both"/>
      </w:pPr>
      <w: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</w:t>
      </w:r>
      <w:r>
        <w:t>составляет</w:t>
      </w:r>
      <w:r>
        <w:t xml:space="preserve"> </w:t>
      </w:r>
      <w:r>
        <w:rPr>
          <w:i w:val="1"/>
        </w:rPr>
        <w:t>25 %</w:t>
      </w:r>
      <w:r>
        <w:t>.</w:t>
      </w:r>
    </w:p>
    <w:p w14:paraId="05150000">
      <w:pPr>
        <w:pStyle w:val="Style_17"/>
        <w:spacing w:after="0"/>
        <w:ind/>
      </w:pPr>
    </w:p>
    <w:p w14:paraId="06150000">
      <w:bookmarkStart w:id="41" w:name="__RefHeading___27"/>
      <w:bookmarkEnd w:id="41"/>
      <w:pPr>
        <w:pStyle w:val="Style_8"/>
        <w:spacing w:after="0" w:before="0" w:line="276" w:lineRule="auto"/>
        <w:ind/>
        <w:rPr>
          <w:b w:val="1"/>
        </w:rPr>
      </w:pPr>
      <w:r>
        <w:t>6.</w:t>
      </w:r>
      <w:r>
        <w:t>4</w:t>
      </w:r>
      <w:r>
        <w:t>.</w:t>
      </w:r>
      <w:r>
        <w:rPr>
          <w:b w:val="1"/>
        </w:rPr>
        <w:t> </w:t>
      </w:r>
      <w:r>
        <w:t xml:space="preserve">Примерные расчеты </w:t>
      </w:r>
      <w:r>
        <w:t>финансового обеспечения</w:t>
      </w:r>
      <w:r>
        <w:t xml:space="preserve"> реализации образовательной программы</w:t>
      </w:r>
    </w:p>
    <w:p w14:paraId="07150000">
      <w:pPr>
        <w:pStyle w:val="Style_7"/>
        <w:spacing w:line="276" w:lineRule="auto"/>
        <w:ind w:firstLine="709" w:left="0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08150000">
      <w:pPr>
        <w:pStyle w:val="Style_7"/>
        <w:spacing w:line="276" w:lineRule="auto"/>
        <w:ind w:firstLine="709" w:left="0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09150000">
      <w:pPr>
        <w:pStyle w:val="Style_17"/>
        <w:spacing w:after="0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</w:p>
    <w:p w14:paraId="0A150000">
      <w:pPr>
        <w:pStyle w:val="Style_17"/>
        <w:spacing w:after="0"/>
        <w:ind/>
      </w:pPr>
    </w:p>
    <w:p w14:paraId="0B150000">
      <w:pPr>
        <w:pStyle w:val="Style_17"/>
        <w:spacing w:after="0"/>
        <w:ind/>
      </w:pPr>
    </w:p>
    <w:p w14:paraId="0C150000">
      <w:pPr>
        <w:pStyle w:val="Style_17"/>
        <w:spacing w:after="0"/>
        <w:ind/>
      </w:pPr>
    </w:p>
    <w:p w14:paraId="0D150000">
      <w:pPr>
        <w:pStyle w:val="Style_17"/>
        <w:spacing w:after="0"/>
        <w:ind w:firstLine="709" w:left="0"/>
        <w:jc w:val="both"/>
        <w:rPr>
          <w:i w:val="1"/>
        </w:rPr>
      </w:pPr>
    </w:p>
    <w:sectPr>
      <w:headerReference r:id="rId8" w:type="default"/>
      <w:headerReference r:id="rId1" w:type="first"/>
      <w:headerReference r:id="rId4" w:type="even"/>
      <w:pgSz w:h="16838" w:orient="portrait" w:w="11906"/>
      <w:pgMar w:bottom="1134" w:footer="709" w:gutter="0" w:header="709" w:left="1843" w:right="567" w:top="1134"/>
      <w:titlePg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0E150000">
      <w:pPr>
        <w:pStyle w:val="Style_275"/>
      </w:pPr>
      <w:r>
        <w:rPr>
          <w:vertAlign w:val="superscript"/>
        </w:rPr>
        <w:footnoteRef/>
      </w:r>
      <w:r>
        <w:t xml:space="preserve"> </w:t>
      </w:r>
      <w:r>
        <w:t>Заполняется по результатам проведенного анализа запросов работодателя и выявления дефицитов.</w:t>
      </w:r>
    </w:p>
  </w:footnote>
  <w:footnote w:id="2">
    <w:p w14:paraId="0F150000">
      <w:pPr>
        <w:pStyle w:val="Style_357"/>
        <w:ind/>
        <w:jc w:val="both"/>
        <w:rPr>
          <w:rFonts w:ascii="Times New Roman" w:hAnsi="Times New Roman"/>
          <w:i w:val="1"/>
          <w:sz w:val="18"/>
        </w:rPr>
      </w:pPr>
      <w:r>
        <w:rPr>
          <w:rFonts w:ascii="Times New Roman" w:hAnsi="Times New Roman"/>
          <w:i w:val="1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i w:val="1"/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3">
    <w:p w14:paraId="10150000">
      <w:r>
        <w:rPr>
          <w:vertAlign w:val="superscript"/>
        </w:rPr>
        <w:footnoteRef/>
      </w:r>
    </w:p>
  </w:footnote>
  <w:footnote w:id="4">
    <w:p w14:paraId="11150000">
      <w:pPr>
        <w:ind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>Форму календарного учебного графика (КУГ)</w:t>
      </w:r>
      <w:r>
        <w:rPr>
          <w:rFonts w:ascii="Times New Roman" w:hAnsi="Times New Roman"/>
          <w:sz w:val="18"/>
        </w:rPr>
        <w:t xml:space="preserve">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</w:r>
      <w:r>
        <w:rPr>
          <w:rFonts w:ascii="Times New Roman" w:hAnsi="Times New Roman"/>
          <w:sz w:val="18"/>
        </w:rPr>
        <w:t>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tabs>
        <w:tab w:leader="none" w:pos="4677" w:val="center"/>
        <w:tab w:leader="none" w:pos="9355" w:val="right"/>
      </w:tabs>
      <w:spacing w:after="0" w:line="240" w:lineRule="auto"/>
      <w:ind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tabs>
        <w:tab w:leader="none" w:pos="4677" w:val="center"/>
        <w:tab w:leader="none" w:pos="9355" w:val="right"/>
      </w:tabs>
      <w:spacing w:after="0" w:line="240" w:lineRule="auto"/>
      <w:ind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tabs>
        <w:tab w:leader="none" w:pos="4677" w:val="center"/>
        <w:tab w:leader="none" w:pos="9355" w:val="right"/>
      </w:tabs>
      <w:spacing w:after="0" w:line="240" w:lineRule="auto"/>
      <w:ind/>
      <w:jc w:val="center"/>
    </w:pPr>
  </w:p>
  <w:p w14:paraId="04000000">
    <w:pPr>
      <w:tabs>
        <w:tab w:leader="none" w:pos="4677" w:val="center"/>
        <w:tab w:leader="none" w:pos="9355" w:val="right"/>
      </w:tabs>
      <w:spacing w:after="0" w:line="240" w:lineRule="auto"/>
      <w:ind/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tabs>
        <w:tab w:leader="none" w:pos="4677" w:val="center"/>
        <w:tab w:leader="none" w:pos="9355" w:val="right"/>
      </w:tabs>
      <w:spacing w:after="0" w:line="240" w:lineRule="auto"/>
      <w:ind/>
      <w:jc w:val="center"/>
    </w:pPr>
  </w:p>
  <w:p w14:paraId="06000000">
    <w:pPr>
      <w:tabs>
        <w:tab w:leader="none" w:pos="4677" w:val="center"/>
        <w:tab w:leader="none" w:pos="9355" w:val="right"/>
      </w:tabs>
      <w:spacing w:after="0" w:line="240" w:lineRule="auto"/>
      <w:ind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8000000">
    <w:pPr>
      <w:pStyle w:val="Style_1"/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tabs>
        <w:tab w:leader="none" w:pos="4677" w:val="center"/>
        <w:tab w:leader="none" w:pos="9355" w:val="right"/>
      </w:tabs>
      <w:spacing w:after="0" w:line="240" w:lineRule="auto"/>
      <w:ind/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B000000">
    <w:pPr>
      <w:pStyle w:val="Style_1"/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D000000">
    <w:pPr>
      <w:pStyle w:val="Style_1"/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tabs>
        <w:tab w:leader="none" w:pos="4677" w:val="center"/>
        <w:tab w:leader="none" w:pos="9355" w:val="right"/>
      </w:tabs>
      <w:spacing w:after="0" w:line="240" w:lineRule="auto"/>
      <w:ind/>
    </w:pPr>
  </w:p>
</w:hdr>
</file>

<file path=word/header1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0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abstractNum w:abstractNumId="1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18" w:type="paragraph">
    <w:name w:val="Абзац списка Знак;Содержание. 2 уровень Знак;List Paragraph Знак"/>
    <w:link w:val="Style_18_ch"/>
    <w:rPr>
      <w:rFonts w:ascii="Times New Roman" w:hAnsi="Times New Roman"/>
      <w:sz w:val="24"/>
    </w:rPr>
  </w:style>
  <w:style w:styleId="Style_18_ch" w:type="character">
    <w:name w:val="Абзац списка Знак;Содержание. 2 уровень Знак;List Paragraph Знак"/>
    <w:link w:val="Style_18"/>
    <w:rPr>
      <w:rFonts w:ascii="Times New Roman" w:hAnsi="Times New Roman"/>
      <w:sz w:val="24"/>
    </w:rPr>
  </w:style>
  <w:style w:styleId="Style_19" w:type="paragraph">
    <w:name w:val="xl216"/>
    <w:basedOn w:val="Style_3"/>
    <w:link w:val="Style_19_ch"/>
    <w:pPr>
      <w:spacing w:afterAutospacing="on" w:beforeAutospacing="on" w:line="240" w:lineRule="auto"/>
      <w:ind/>
    </w:pPr>
    <w:rPr>
      <w:rFonts w:ascii="Times New Roman" w:hAnsi="Times New Roman"/>
      <w:b w:val="1"/>
      <w:sz w:val="16"/>
    </w:rPr>
  </w:style>
  <w:style w:styleId="Style_19_ch" w:type="character">
    <w:name w:val="xl216"/>
    <w:basedOn w:val="Style_3_ch"/>
    <w:link w:val="Style_19"/>
    <w:rPr>
      <w:rFonts w:ascii="Times New Roman" w:hAnsi="Times New Roman"/>
      <w:b w:val="1"/>
      <w:sz w:val="16"/>
    </w:rPr>
  </w:style>
  <w:style w:styleId="Style_20" w:type="paragraph">
    <w:name w:val="xl255"/>
    <w:basedOn w:val="Style_3"/>
    <w:link w:val="Style_20_ch"/>
    <w:pPr>
      <w:spacing w:afterAutospacing="on" w:beforeAutospacing="on" w:line="240" w:lineRule="auto"/>
      <w:ind/>
    </w:pPr>
    <w:rPr>
      <w:rFonts w:ascii="Times New Roman" w:hAnsi="Times New Roman"/>
      <w:b w:val="1"/>
      <w:sz w:val="16"/>
    </w:rPr>
  </w:style>
  <w:style w:styleId="Style_20_ch" w:type="character">
    <w:name w:val="xl255"/>
    <w:basedOn w:val="Style_3_ch"/>
    <w:link w:val="Style_20"/>
    <w:rPr>
      <w:rFonts w:ascii="Times New Roman" w:hAnsi="Times New Roman"/>
      <w:b w:val="1"/>
      <w:sz w:val="16"/>
    </w:rPr>
  </w:style>
  <w:style w:styleId="Style_21" w:type="paragraph">
    <w:name w:val="Title Char"/>
    <w:basedOn w:val="Style_22"/>
    <w:link w:val="Style_21_ch"/>
    <w:rPr>
      <w:sz w:val="48"/>
    </w:rPr>
  </w:style>
  <w:style w:styleId="Style_21_ch" w:type="character">
    <w:name w:val="Title Char"/>
    <w:basedOn w:val="Style_22_ch"/>
    <w:link w:val="Style_21"/>
    <w:rPr>
      <w:sz w:val="48"/>
    </w:rPr>
  </w:style>
  <w:style w:styleId="Style_23" w:type="paragraph">
    <w:name w:val="Сравнение редакций. Добавленный фрагмент"/>
    <w:link w:val="Style_23_ch"/>
    <w:rPr>
      <w:shd w:fill="C1D7FF" w:val="clear"/>
    </w:rPr>
  </w:style>
  <w:style w:styleId="Style_23_ch" w:type="character">
    <w:name w:val="Сравнение редакций. Добавленный фрагмент"/>
    <w:link w:val="Style_23"/>
    <w:rPr>
      <w:shd w:fill="C1D7FF" w:val="clear"/>
    </w:rPr>
  </w:style>
  <w:style w:styleId="Style_24" w:type="paragraph">
    <w:name w:val="xl163"/>
    <w:basedOn w:val="Style_3"/>
    <w:link w:val="Style_24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sz w:val="16"/>
    </w:rPr>
  </w:style>
  <w:style w:styleId="Style_24_ch" w:type="character">
    <w:name w:val="xl163"/>
    <w:basedOn w:val="Style_3_ch"/>
    <w:link w:val="Style_24"/>
    <w:rPr>
      <w:rFonts w:ascii="Times New Roman" w:hAnsi="Times New Roman"/>
      <w:b w:val="1"/>
      <w:sz w:val="16"/>
    </w:rPr>
  </w:style>
  <w:style w:styleId="Style_25" w:type="paragraph">
    <w:name w:val="Footnote Text Char"/>
    <w:link w:val="Style_25_ch"/>
    <w:rPr>
      <w:rFonts w:ascii="Times New Roman" w:hAnsi="Times New Roman"/>
      <w:sz w:val="20"/>
    </w:rPr>
  </w:style>
  <w:style w:styleId="Style_25_ch" w:type="character">
    <w:name w:val="Footnote Text Char"/>
    <w:link w:val="Style_25"/>
    <w:rPr>
      <w:rFonts w:ascii="Times New Roman" w:hAnsi="Times New Roman"/>
      <w:sz w:val="20"/>
    </w:rPr>
  </w:style>
  <w:style w:styleId="Style_26" w:type="paragraph">
    <w:name w:val="xl217"/>
    <w:basedOn w:val="Style_3"/>
    <w:link w:val="Style_26_ch"/>
    <w:pPr>
      <w:spacing w:afterAutospacing="on" w:beforeAutospacing="on" w:line="240" w:lineRule="auto"/>
      <w:ind/>
    </w:pPr>
    <w:rPr>
      <w:rFonts w:ascii="Times New Roman" w:hAnsi="Times New Roman"/>
      <w:b w:val="1"/>
      <w:sz w:val="16"/>
    </w:rPr>
  </w:style>
  <w:style w:styleId="Style_26_ch" w:type="character">
    <w:name w:val="xl217"/>
    <w:basedOn w:val="Style_3_ch"/>
    <w:link w:val="Style_26"/>
    <w:rPr>
      <w:rFonts w:ascii="Times New Roman" w:hAnsi="Times New Roman"/>
      <w:b w:val="1"/>
      <w:sz w:val="16"/>
    </w:rPr>
  </w:style>
  <w:style w:styleId="Style_27" w:type="paragraph">
    <w:name w:val="xl142"/>
    <w:basedOn w:val="Style_3"/>
    <w:link w:val="Style_27_ch"/>
    <w:pPr>
      <w:spacing w:afterAutospacing="on" w:beforeAutospacing="on" w:line="240" w:lineRule="auto"/>
      <w:ind/>
      <w:jc w:val="center"/>
    </w:pPr>
    <w:rPr>
      <w:rFonts w:ascii="Times New Roman" w:hAnsi="Times New Roman"/>
      <w:sz w:val="16"/>
    </w:rPr>
  </w:style>
  <w:style w:styleId="Style_27_ch" w:type="character">
    <w:name w:val="xl142"/>
    <w:basedOn w:val="Style_3_ch"/>
    <w:link w:val="Style_27"/>
    <w:rPr>
      <w:rFonts w:ascii="Times New Roman" w:hAnsi="Times New Roman"/>
      <w:sz w:val="16"/>
    </w:rPr>
  </w:style>
  <w:style w:styleId="Style_28" w:type="paragraph">
    <w:name w:val="xl158"/>
    <w:basedOn w:val="Style_3"/>
    <w:link w:val="Style_28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sz w:val="16"/>
    </w:rPr>
  </w:style>
  <w:style w:styleId="Style_28_ch" w:type="character">
    <w:name w:val="xl158"/>
    <w:basedOn w:val="Style_3_ch"/>
    <w:link w:val="Style_28"/>
    <w:rPr>
      <w:rFonts w:ascii="Times New Roman" w:hAnsi="Times New Roman"/>
      <w:b w:val="1"/>
      <w:sz w:val="16"/>
    </w:rPr>
  </w:style>
  <w:style w:styleId="Style_29" w:type="paragraph">
    <w:name w:val="xl202"/>
    <w:basedOn w:val="Style_3"/>
    <w:link w:val="Style_29_ch"/>
    <w:pPr>
      <w:spacing w:afterAutospacing="on" w:beforeAutospacing="on" w:line="240" w:lineRule="auto"/>
      <w:ind/>
    </w:pPr>
    <w:rPr>
      <w:rFonts w:ascii="Times New Roman" w:hAnsi="Times New Roman"/>
      <w:b w:val="1"/>
      <w:sz w:val="14"/>
    </w:rPr>
  </w:style>
  <w:style w:styleId="Style_29_ch" w:type="character">
    <w:name w:val="xl202"/>
    <w:basedOn w:val="Style_3_ch"/>
    <w:link w:val="Style_29"/>
    <w:rPr>
      <w:rFonts w:ascii="Times New Roman" w:hAnsi="Times New Roman"/>
      <w:b w:val="1"/>
      <w:sz w:val="14"/>
    </w:rPr>
  </w:style>
  <w:style w:styleId="Style_5" w:type="paragraph">
    <w:name w:val="toc 2"/>
    <w:basedOn w:val="Style_3"/>
    <w:next w:val="Style_3"/>
    <w:link w:val="Style_5_ch"/>
    <w:uiPriority w:val="39"/>
    <w:pPr>
      <w:spacing w:after="0" w:before="120" w:line="240" w:lineRule="auto"/>
      <w:ind w:firstLine="0" w:left="240"/>
    </w:pPr>
    <w:rPr>
      <w:i w:val="1"/>
      <w:sz w:val="20"/>
    </w:rPr>
  </w:style>
  <w:style w:styleId="Style_5_ch" w:type="character">
    <w:name w:val="toc 2"/>
    <w:basedOn w:val="Style_3_ch"/>
    <w:link w:val="Style_5"/>
    <w:rPr>
      <w:i w:val="1"/>
      <w:sz w:val="20"/>
    </w:rPr>
  </w:style>
  <w:style w:styleId="Style_30" w:type="paragraph">
    <w:name w:val="xl259"/>
    <w:basedOn w:val="Style_3"/>
    <w:link w:val="Style_30_ch"/>
    <w:pPr>
      <w:spacing w:afterAutospacing="on" w:beforeAutospacing="on" w:line="240" w:lineRule="auto"/>
      <w:ind/>
    </w:pPr>
    <w:rPr>
      <w:rFonts w:ascii="Times New Roman" w:hAnsi="Times New Roman"/>
      <w:b w:val="1"/>
      <w:sz w:val="16"/>
    </w:rPr>
  </w:style>
  <w:style w:styleId="Style_30_ch" w:type="character">
    <w:name w:val="xl259"/>
    <w:basedOn w:val="Style_3_ch"/>
    <w:link w:val="Style_30"/>
    <w:rPr>
      <w:rFonts w:ascii="Times New Roman" w:hAnsi="Times New Roman"/>
      <w:b w:val="1"/>
      <w:sz w:val="16"/>
    </w:rPr>
  </w:style>
  <w:style w:styleId="Style_31" w:type="paragraph">
    <w:name w:val="Неразрешенное упоминание1"/>
    <w:basedOn w:val="Style_32"/>
    <w:link w:val="Style_31_ch"/>
    <w:rPr>
      <w:color w:val="605E5C"/>
      <w:shd w:fill="E1DFDD" w:val="clear"/>
    </w:rPr>
  </w:style>
  <w:style w:styleId="Style_31_ch" w:type="character">
    <w:name w:val="Неразрешенное упоминание1"/>
    <w:basedOn w:val="Style_32_ch"/>
    <w:link w:val="Style_31"/>
    <w:rPr>
      <w:color w:val="605E5C"/>
      <w:shd w:fill="E1DFDD" w:val="clear"/>
    </w:rPr>
  </w:style>
  <w:style w:styleId="Style_33" w:type="paragraph">
    <w:name w:val="Центрированный (таблица)"/>
    <w:basedOn w:val="Style_34"/>
    <w:next w:val="Style_3"/>
    <w:link w:val="Style_33_ch"/>
    <w:pPr>
      <w:ind/>
      <w:jc w:val="center"/>
    </w:pPr>
  </w:style>
  <w:style w:styleId="Style_33_ch" w:type="character">
    <w:name w:val="Центрированный (таблица)"/>
    <w:basedOn w:val="Style_34_ch"/>
    <w:link w:val="Style_33"/>
  </w:style>
  <w:style w:styleId="Style_35" w:type="paragraph">
    <w:name w:val="xl186"/>
    <w:basedOn w:val="Style_3"/>
    <w:link w:val="Style_35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color w:val="000000"/>
      <w:sz w:val="16"/>
    </w:rPr>
  </w:style>
  <w:style w:styleId="Style_35_ch" w:type="character">
    <w:name w:val="xl186"/>
    <w:basedOn w:val="Style_3_ch"/>
    <w:link w:val="Style_35"/>
    <w:rPr>
      <w:rFonts w:ascii="Times New Roman" w:hAnsi="Times New Roman"/>
      <w:b w:val="1"/>
      <w:color w:val="000000"/>
      <w:sz w:val="16"/>
    </w:rPr>
  </w:style>
  <w:style w:styleId="Style_36" w:type="paragraph">
    <w:name w:val="xl212"/>
    <w:basedOn w:val="Style_3"/>
    <w:link w:val="Style_36_ch"/>
    <w:pPr>
      <w:spacing w:afterAutospacing="on" w:beforeAutospacing="on" w:line="240" w:lineRule="auto"/>
      <w:ind/>
    </w:pPr>
    <w:rPr>
      <w:rFonts w:ascii="Times New Roman" w:hAnsi="Times New Roman"/>
      <w:b w:val="1"/>
      <w:sz w:val="16"/>
    </w:rPr>
  </w:style>
  <w:style w:styleId="Style_36_ch" w:type="character">
    <w:name w:val="xl212"/>
    <w:basedOn w:val="Style_3_ch"/>
    <w:link w:val="Style_36"/>
    <w:rPr>
      <w:rFonts w:ascii="Times New Roman" w:hAnsi="Times New Roman"/>
      <w:b w:val="1"/>
      <w:sz w:val="16"/>
    </w:rPr>
  </w:style>
  <w:style w:styleId="Style_37" w:type="paragraph">
    <w:name w:val="xl265"/>
    <w:basedOn w:val="Style_3"/>
    <w:link w:val="Style_37_ch"/>
    <w:pPr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37_ch" w:type="character">
    <w:name w:val="xl265"/>
    <w:basedOn w:val="Style_3_ch"/>
    <w:link w:val="Style_37"/>
    <w:rPr>
      <w:rFonts w:ascii="Times New Roman" w:hAnsi="Times New Roman"/>
      <w:color w:val="000000"/>
      <w:sz w:val="24"/>
    </w:rPr>
  </w:style>
  <w:style w:styleId="Style_38" w:type="paragraph">
    <w:name w:val="xl77"/>
    <w:basedOn w:val="Style_3"/>
    <w:link w:val="Style_38_ch"/>
    <w:pPr>
      <w:spacing w:afterAutospacing="on" w:beforeAutospacing="on" w:line="240" w:lineRule="auto"/>
      <w:ind/>
      <w:jc w:val="center"/>
    </w:pPr>
    <w:rPr>
      <w:rFonts w:ascii="Times New Roman" w:hAnsi="Times New Roman"/>
      <w:sz w:val="16"/>
    </w:rPr>
  </w:style>
  <w:style w:styleId="Style_38_ch" w:type="character">
    <w:name w:val="xl77"/>
    <w:basedOn w:val="Style_3_ch"/>
    <w:link w:val="Style_38"/>
    <w:rPr>
      <w:rFonts w:ascii="Times New Roman" w:hAnsi="Times New Roman"/>
      <w:sz w:val="16"/>
    </w:rPr>
  </w:style>
  <w:style w:styleId="Style_39" w:type="paragraph">
    <w:name w:val="xl294"/>
    <w:basedOn w:val="Style_3"/>
    <w:link w:val="Style_39_ch"/>
    <w:pPr>
      <w:spacing w:afterAutospacing="on" w:beforeAutospacing="on" w:line="240" w:lineRule="auto"/>
      <w:ind/>
    </w:pPr>
    <w:rPr>
      <w:rFonts w:ascii="Times New Roman" w:hAnsi="Times New Roman"/>
      <w:b w:val="1"/>
      <w:sz w:val="14"/>
    </w:rPr>
  </w:style>
  <w:style w:styleId="Style_39_ch" w:type="character">
    <w:name w:val="xl294"/>
    <w:basedOn w:val="Style_3_ch"/>
    <w:link w:val="Style_39"/>
    <w:rPr>
      <w:rFonts w:ascii="Times New Roman" w:hAnsi="Times New Roman"/>
      <w:b w:val="1"/>
      <w:sz w:val="14"/>
    </w:rPr>
  </w:style>
  <w:style w:styleId="Style_40" w:type="paragraph">
    <w:name w:val="xl125"/>
    <w:basedOn w:val="Style_3"/>
    <w:link w:val="Style_40_ch"/>
    <w:pPr>
      <w:spacing w:afterAutospacing="on" w:beforeAutospacing="on" w:line="240" w:lineRule="auto"/>
      <w:ind/>
    </w:pPr>
    <w:rPr>
      <w:rFonts w:ascii="Times New Roman" w:hAnsi="Times New Roman"/>
      <w:b w:val="1"/>
      <w:sz w:val="16"/>
    </w:rPr>
  </w:style>
  <w:style w:styleId="Style_40_ch" w:type="character">
    <w:name w:val="xl125"/>
    <w:basedOn w:val="Style_3_ch"/>
    <w:link w:val="Style_40"/>
    <w:rPr>
      <w:rFonts w:ascii="Times New Roman" w:hAnsi="Times New Roman"/>
      <w:b w:val="1"/>
      <w:sz w:val="16"/>
    </w:rPr>
  </w:style>
  <w:style w:styleId="Style_41" w:type="paragraph">
    <w:name w:val="xl138"/>
    <w:basedOn w:val="Style_3"/>
    <w:link w:val="Style_41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sz w:val="16"/>
    </w:rPr>
  </w:style>
  <w:style w:styleId="Style_41_ch" w:type="character">
    <w:name w:val="xl138"/>
    <w:basedOn w:val="Style_3_ch"/>
    <w:link w:val="Style_41"/>
    <w:rPr>
      <w:rFonts w:ascii="Times New Roman" w:hAnsi="Times New Roman"/>
      <w:b w:val="1"/>
      <w:sz w:val="16"/>
    </w:rPr>
  </w:style>
  <w:style w:styleId="Style_42" w:type="paragraph">
    <w:name w:val="toc 4"/>
    <w:basedOn w:val="Style_3"/>
    <w:next w:val="Style_3"/>
    <w:link w:val="Style_42_ch"/>
    <w:uiPriority w:val="39"/>
    <w:pPr>
      <w:spacing w:after="0" w:line="240" w:lineRule="auto"/>
      <w:ind w:firstLine="0" w:left="720"/>
    </w:pPr>
    <w:rPr>
      <w:sz w:val="20"/>
    </w:rPr>
  </w:style>
  <w:style w:styleId="Style_42_ch" w:type="character">
    <w:name w:val="toc 4"/>
    <w:basedOn w:val="Style_3_ch"/>
    <w:link w:val="Style_42"/>
    <w:rPr>
      <w:sz w:val="20"/>
    </w:rPr>
  </w:style>
  <w:style w:styleId="Style_43" w:type="paragraph">
    <w:name w:val="xl320"/>
    <w:basedOn w:val="Style_3"/>
    <w:link w:val="Style_43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color w:val="000000"/>
      <w:sz w:val="16"/>
    </w:rPr>
  </w:style>
  <w:style w:styleId="Style_43_ch" w:type="character">
    <w:name w:val="xl320"/>
    <w:basedOn w:val="Style_3_ch"/>
    <w:link w:val="Style_43"/>
    <w:rPr>
      <w:rFonts w:ascii="Times New Roman" w:hAnsi="Times New Roman"/>
      <w:b w:val="1"/>
      <w:color w:val="000000"/>
      <w:sz w:val="16"/>
    </w:rPr>
  </w:style>
  <w:style w:styleId="Style_44" w:type="paragraph">
    <w:name w:val="heading 7"/>
    <w:basedOn w:val="Style_3"/>
    <w:next w:val="Style_3"/>
    <w:link w:val="Style_44_ch"/>
    <w:uiPriority w:val="9"/>
    <w:qFormat/>
    <w:pPr>
      <w:keepNext w:val="1"/>
      <w:keepLines w:val="1"/>
      <w:spacing w:after="200" w:before="320"/>
      <w:ind/>
      <w:outlineLvl w:val="6"/>
    </w:pPr>
    <w:rPr>
      <w:rFonts w:ascii="Arial" w:hAnsi="Arial"/>
      <w:b w:val="1"/>
      <w:i w:val="1"/>
    </w:rPr>
  </w:style>
  <w:style w:styleId="Style_44_ch" w:type="character">
    <w:name w:val="heading 7"/>
    <w:basedOn w:val="Style_3_ch"/>
    <w:link w:val="Style_44"/>
    <w:rPr>
      <w:rFonts w:ascii="Arial" w:hAnsi="Arial"/>
      <w:b w:val="1"/>
      <w:i w:val="1"/>
    </w:rPr>
  </w:style>
  <w:style w:styleId="Style_45" w:type="paragraph">
    <w:name w:val="xl108"/>
    <w:basedOn w:val="Style_3"/>
    <w:link w:val="Style_45_ch"/>
    <w:pPr>
      <w:spacing w:afterAutospacing="on" w:beforeAutospacing="on" w:line="240" w:lineRule="auto"/>
      <w:ind/>
    </w:pPr>
    <w:rPr>
      <w:rFonts w:ascii="Times New Roman" w:hAnsi="Times New Roman"/>
      <w:sz w:val="16"/>
    </w:rPr>
  </w:style>
  <w:style w:styleId="Style_45_ch" w:type="character">
    <w:name w:val="xl108"/>
    <w:basedOn w:val="Style_3_ch"/>
    <w:link w:val="Style_45"/>
    <w:rPr>
      <w:rFonts w:ascii="Times New Roman" w:hAnsi="Times New Roman"/>
      <w:sz w:val="16"/>
    </w:rPr>
  </w:style>
  <w:style w:styleId="Style_46" w:type="paragraph">
    <w:name w:val="xl73"/>
    <w:basedOn w:val="Style_3"/>
    <w:link w:val="Style_46_ch"/>
    <w:pPr>
      <w:spacing w:afterAutospacing="on" w:beforeAutospacing="on" w:line="240" w:lineRule="auto"/>
      <w:ind/>
    </w:pPr>
    <w:rPr>
      <w:rFonts w:ascii="Times New Roman" w:hAnsi="Times New Roman"/>
      <w:sz w:val="16"/>
    </w:rPr>
  </w:style>
  <w:style w:styleId="Style_46_ch" w:type="character">
    <w:name w:val="xl73"/>
    <w:basedOn w:val="Style_3_ch"/>
    <w:link w:val="Style_46"/>
    <w:rPr>
      <w:rFonts w:ascii="Times New Roman" w:hAnsi="Times New Roman"/>
      <w:sz w:val="16"/>
    </w:rPr>
  </w:style>
  <w:style w:styleId="Style_47" w:type="paragraph">
    <w:name w:val="xl165"/>
    <w:basedOn w:val="Style_3"/>
    <w:link w:val="Style_47_ch"/>
    <w:pPr>
      <w:spacing w:afterAutospacing="on" w:beforeAutospacing="on" w:line="240" w:lineRule="auto"/>
      <w:ind/>
    </w:pPr>
    <w:rPr>
      <w:rFonts w:ascii="Times New Roman" w:hAnsi="Times New Roman"/>
      <w:sz w:val="14"/>
    </w:rPr>
  </w:style>
  <w:style w:styleId="Style_47_ch" w:type="character">
    <w:name w:val="xl165"/>
    <w:basedOn w:val="Style_3_ch"/>
    <w:link w:val="Style_47"/>
    <w:rPr>
      <w:rFonts w:ascii="Times New Roman" w:hAnsi="Times New Roman"/>
      <w:sz w:val="14"/>
    </w:rPr>
  </w:style>
  <w:style w:styleId="Style_48" w:type="paragraph">
    <w:name w:val="Heading 3 Char"/>
    <w:basedOn w:val="Style_22"/>
    <w:link w:val="Style_48_ch"/>
    <w:rPr>
      <w:rFonts w:ascii="Arial" w:hAnsi="Arial"/>
      <w:sz w:val="30"/>
    </w:rPr>
  </w:style>
  <w:style w:styleId="Style_48_ch" w:type="character">
    <w:name w:val="Heading 3 Char"/>
    <w:basedOn w:val="Style_22_ch"/>
    <w:link w:val="Style_48"/>
    <w:rPr>
      <w:rFonts w:ascii="Arial" w:hAnsi="Arial"/>
      <w:sz w:val="30"/>
    </w:rPr>
  </w:style>
  <w:style w:styleId="Style_49" w:type="paragraph">
    <w:name w:val="xl318"/>
    <w:basedOn w:val="Style_3"/>
    <w:link w:val="Style_49_ch"/>
    <w:pPr>
      <w:spacing w:afterAutospacing="on" w:beforeAutospacing="on" w:line="240" w:lineRule="auto"/>
      <w:ind/>
    </w:pPr>
    <w:rPr>
      <w:rFonts w:asciiTheme="minorAscii" w:hAnsiTheme="minorHAnsi"/>
      <w:color w:val="000000"/>
      <w:sz w:val="14"/>
    </w:rPr>
  </w:style>
  <w:style w:styleId="Style_49_ch" w:type="character">
    <w:name w:val="xl318"/>
    <w:basedOn w:val="Style_3_ch"/>
    <w:link w:val="Style_49"/>
    <w:rPr>
      <w:rFonts w:asciiTheme="minorAscii" w:hAnsiTheme="minorHAnsi"/>
      <w:color w:val="000000"/>
      <w:sz w:val="14"/>
    </w:rPr>
  </w:style>
  <w:style w:styleId="Style_50" w:type="paragraph">
    <w:name w:val="Тема примечания Знак11"/>
    <w:link w:val="Style_50_ch"/>
    <w:rPr>
      <w:rFonts w:ascii="Times New Roman" w:hAnsi="Times New Roman"/>
      <w:b w:val="1"/>
      <w:sz w:val="20"/>
    </w:rPr>
  </w:style>
  <w:style w:styleId="Style_50_ch" w:type="character">
    <w:name w:val="Тема примечания Знак11"/>
    <w:link w:val="Style_50"/>
    <w:rPr>
      <w:rFonts w:ascii="Times New Roman" w:hAnsi="Times New Roman"/>
      <w:b w:val="1"/>
      <w:sz w:val="20"/>
    </w:rPr>
  </w:style>
  <w:style w:styleId="Style_51" w:type="paragraph">
    <w:name w:val="xl252"/>
    <w:basedOn w:val="Style_3"/>
    <w:link w:val="Style_51_ch"/>
    <w:pPr>
      <w:spacing w:afterAutospacing="on" w:beforeAutospacing="on" w:line="240" w:lineRule="auto"/>
      <w:ind/>
    </w:pPr>
    <w:rPr>
      <w:rFonts w:ascii="Times New Roman" w:hAnsi="Times New Roman"/>
      <w:b w:val="1"/>
      <w:sz w:val="16"/>
    </w:rPr>
  </w:style>
  <w:style w:styleId="Style_51_ch" w:type="character">
    <w:name w:val="xl252"/>
    <w:basedOn w:val="Style_3_ch"/>
    <w:link w:val="Style_51"/>
    <w:rPr>
      <w:rFonts w:ascii="Times New Roman" w:hAnsi="Times New Roman"/>
      <w:b w:val="1"/>
      <w:sz w:val="16"/>
    </w:rPr>
  </w:style>
  <w:style w:styleId="Style_52" w:type="paragraph">
    <w:name w:val="Оглавление"/>
    <w:basedOn w:val="Style_53"/>
    <w:next w:val="Style_3"/>
    <w:link w:val="Style_52_ch"/>
    <w:pPr>
      <w:ind w:firstLine="0" w:left="140"/>
    </w:pPr>
  </w:style>
  <w:style w:styleId="Style_52_ch" w:type="character">
    <w:name w:val="Оглавление"/>
    <w:basedOn w:val="Style_53_ch"/>
    <w:link w:val="Style_52"/>
  </w:style>
  <w:style w:styleId="Style_54" w:type="paragraph">
    <w:name w:val="Внимание"/>
    <w:basedOn w:val="Style_3"/>
    <w:next w:val="Style_3"/>
    <w:link w:val="Style_54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54_ch" w:type="character">
    <w:name w:val="Внимание"/>
    <w:basedOn w:val="Style_3_ch"/>
    <w:link w:val="Style_54"/>
    <w:rPr>
      <w:rFonts w:ascii="Times New Roman" w:hAnsi="Times New Roman"/>
      <w:sz w:val="24"/>
    </w:rPr>
  </w:style>
  <w:style w:styleId="Style_55" w:type="paragraph">
    <w:name w:val="annotation subject"/>
    <w:basedOn w:val="Style_56"/>
    <w:next w:val="Style_56"/>
    <w:link w:val="Style_55_ch"/>
    <w:rPr>
      <w:b w:val="1"/>
    </w:rPr>
  </w:style>
  <w:style w:styleId="Style_55_ch" w:type="character">
    <w:name w:val="annotation subject"/>
    <w:basedOn w:val="Style_56_ch"/>
    <w:link w:val="Style_55"/>
    <w:rPr>
      <w:b w:val="1"/>
    </w:rPr>
  </w:style>
  <w:style w:styleId="Style_57" w:type="paragraph">
    <w:name w:val="xl172"/>
    <w:basedOn w:val="Style_3"/>
    <w:link w:val="Style_57_ch"/>
    <w:pPr>
      <w:spacing w:afterAutospacing="on" w:beforeAutospacing="on" w:line="240" w:lineRule="auto"/>
      <w:ind/>
      <w:jc w:val="center"/>
    </w:pPr>
    <w:rPr>
      <w:rFonts w:ascii="Times New Roman" w:hAnsi="Times New Roman"/>
      <w:i w:val="1"/>
      <w:sz w:val="14"/>
    </w:rPr>
  </w:style>
  <w:style w:styleId="Style_57_ch" w:type="character">
    <w:name w:val="xl172"/>
    <w:basedOn w:val="Style_3_ch"/>
    <w:link w:val="Style_57"/>
    <w:rPr>
      <w:rFonts w:ascii="Times New Roman" w:hAnsi="Times New Roman"/>
      <w:i w:val="1"/>
      <w:sz w:val="14"/>
    </w:rPr>
  </w:style>
  <w:style w:styleId="Style_58" w:type="paragraph">
    <w:name w:val="toc 6"/>
    <w:basedOn w:val="Style_3"/>
    <w:next w:val="Style_3"/>
    <w:link w:val="Style_58_ch"/>
    <w:uiPriority w:val="39"/>
    <w:pPr>
      <w:spacing w:after="0" w:line="240" w:lineRule="auto"/>
      <w:ind w:firstLine="0" w:left="1200"/>
    </w:pPr>
    <w:rPr>
      <w:sz w:val="20"/>
    </w:rPr>
  </w:style>
  <w:style w:styleId="Style_58_ch" w:type="character">
    <w:name w:val="toc 6"/>
    <w:basedOn w:val="Style_3_ch"/>
    <w:link w:val="Style_58"/>
    <w:rPr>
      <w:sz w:val="20"/>
    </w:rPr>
  </w:style>
  <w:style w:styleId="Style_59" w:type="paragraph">
    <w:name w:val="Гиперссылка2"/>
    <w:basedOn w:val="Style_32"/>
    <w:link w:val="Style_59_ch"/>
    <w:rPr>
      <w:color w:themeColor="hyperlink" w:val="0000FF"/>
      <w:u w:val="single"/>
    </w:rPr>
  </w:style>
  <w:style w:styleId="Style_59_ch" w:type="character">
    <w:name w:val="Гиперссылка2"/>
    <w:basedOn w:val="Style_32_ch"/>
    <w:link w:val="Style_59"/>
    <w:rPr>
      <w:color w:themeColor="hyperlink" w:val="0000FF"/>
      <w:u w:val="single"/>
    </w:rPr>
  </w:style>
  <w:style w:styleId="Style_60" w:type="paragraph">
    <w:name w:val="xl169"/>
    <w:basedOn w:val="Style_3"/>
    <w:link w:val="Style_60_ch"/>
    <w:pPr>
      <w:spacing w:afterAutospacing="on" w:beforeAutospacing="on" w:line="240" w:lineRule="auto"/>
      <w:ind/>
      <w:jc w:val="center"/>
    </w:pPr>
    <w:rPr>
      <w:rFonts w:ascii="Times New Roman" w:hAnsi="Times New Roman"/>
      <w:i w:val="1"/>
      <w:sz w:val="14"/>
    </w:rPr>
  </w:style>
  <w:style w:styleId="Style_60_ch" w:type="character">
    <w:name w:val="xl169"/>
    <w:basedOn w:val="Style_3_ch"/>
    <w:link w:val="Style_60"/>
    <w:rPr>
      <w:rFonts w:ascii="Times New Roman" w:hAnsi="Times New Roman"/>
      <w:i w:val="1"/>
      <w:sz w:val="14"/>
    </w:rPr>
  </w:style>
  <w:style w:styleId="Style_61" w:type="paragraph">
    <w:name w:val="toc 7"/>
    <w:basedOn w:val="Style_3"/>
    <w:next w:val="Style_3"/>
    <w:link w:val="Style_61_ch"/>
    <w:uiPriority w:val="39"/>
    <w:pPr>
      <w:spacing w:after="0" w:line="240" w:lineRule="auto"/>
      <w:ind w:firstLine="0" w:left="1440"/>
    </w:pPr>
    <w:rPr>
      <w:sz w:val="20"/>
    </w:rPr>
  </w:style>
  <w:style w:styleId="Style_61_ch" w:type="character">
    <w:name w:val="toc 7"/>
    <w:basedOn w:val="Style_3_ch"/>
    <w:link w:val="Style_61"/>
    <w:rPr>
      <w:sz w:val="20"/>
    </w:rPr>
  </w:style>
  <w:style w:styleId="Style_62" w:type="paragraph">
    <w:name w:val="xl178"/>
    <w:basedOn w:val="Style_3"/>
    <w:link w:val="Style_62_ch"/>
    <w:pPr>
      <w:spacing w:afterAutospacing="on" w:beforeAutospacing="on" w:line="240" w:lineRule="auto"/>
      <w:ind/>
      <w:jc w:val="center"/>
    </w:pPr>
    <w:rPr>
      <w:rFonts w:ascii="Times New Roman" w:hAnsi="Times New Roman"/>
      <w:sz w:val="14"/>
    </w:rPr>
  </w:style>
  <w:style w:styleId="Style_62_ch" w:type="character">
    <w:name w:val="xl178"/>
    <w:basedOn w:val="Style_3_ch"/>
    <w:link w:val="Style_62"/>
    <w:rPr>
      <w:rFonts w:ascii="Times New Roman" w:hAnsi="Times New Roman"/>
      <w:sz w:val="14"/>
    </w:rPr>
  </w:style>
  <w:style w:styleId="Style_63" w:type="paragraph">
    <w:name w:val="s_16"/>
    <w:basedOn w:val="Style_3"/>
    <w:link w:val="Style_63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63_ch" w:type="character">
    <w:name w:val="s_16"/>
    <w:basedOn w:val="Style_3_ch"/>
    <w:link w:val="Style_63"/>
    <w:rPr>
      <w:rFonts w:ascii="Times New Roman" w:hAnsi="Times New Roman"/>
      <w:sz w:val="24"/>
    </w:rPr>
  </w:style>
  <w:style w:styleId="Style_32" w:type="paragraph">
    <w:name w:val="Основной шрифт абзаца1"/>
    <w:link w:val="Style_32_ch"/>
  </w:style>
  <w:style w:styleId="Style_32_ch" w:type="character">
    <w:name w:val="Основной шрифт абзаца1"/>
    <w:link w:val="Style_32"/>
  </w:style>
  <w:style w:styleId="Style_64" w:type="paragraph">
    <w:name w:val="xl152"/>
    <w:basedOn w:val="Style_3"/>
    <w:link w:val="Style_64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64_ch" w:type="character">
    <w:name w:val="xl152"/>
    <w:basedOn w:val="Style_3_ch"/>
    <w:link w:val="Style_64"/>
    <w:rPr>
      <w:rFonts w:ascii="Times New Roman" w:hAnsi="Times New Roman"/>
      <w:sz w:val="24"/>
    </w:rPr>
  </w:style>
  <w:style w:styleId="Style_65" w:type="paragraph">
    <w:name w:val="xl319"/>
    <w:basedOn w:val="Style_3"/>
    <w:link w:val="Style_65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color w:val="000000"/>
      <w:sz w:val="16"/>
    </w:rPr>
  </w:style>
  <w:style w:styleId="Style_65_ch" w:type="character">
    <w:name w:val="xl319"/>
    <w:basedOn w:val="Style_3_ch"/>
    <w:link w:val="Style_65"/>
    <w:rPr>
      <w:rFonts w:ascii="Times New Roman" w:hAnsi="Times New Roman"/>
      <w:b w:val="1"/>
      <w:color w:val="000000"/>
      <w:sz w:val="16"/>
    </w:rPr>
  </w:style>
  <w:style w:styleId="Style_66" w:type="paragraph">
    <w:name w:val="xl317"/>
    <w:basedOn w:val="Style_3"/>
    <w:link w:val="Style_66_ch"/>
    <w:pPr>
      <w:spacing w:afterAutospacing="on" w:beforeAutospacing="on" w:line="240" w:lineRule="auto"/>
      <w:ind/>
    </w:pPr>
    <w:rPr>
      <w:rFonts w:asciiTheme="minorAscii" w:hAnsiTheme="minorHAnsi"/>
      <w:color w:val="000000"/>
      <w:sz w:val="14"/>
    </w:rPr>
  </w:style>
  <w:style w:styleId="Style_66_ch" w:type="character">
    <w:name w:val="xl317"/>
    <w:basedOn w:val="Style_3_ch"/>
    <w:link w:val="Style_66"/>
    <w:rPr>
      <w:rFonts w:asciiTheme="minorAscii" w:hAnsiTheme="minorHAnsi"/>
      <w:color w:val="000000"/>
      <w:sz w:val="14"/>
    </w:rPr>
  </w:style>
  <w:style w:styleId="Style_67" w:type="paragraph">
    <w:name w:val="xl236"/>
    <w:basedOn w:val="Style_3"/>
    <w:link w:val="Style_67_ch"/>
    <w:pPr>
      <w:spacing w:afterAutospacing="on" w:beforeAutospacing="on" w:line="240" w:lineRule="auto"/>
      <w:ind/>
    </w:pPr>
    <w:rPr>
      <w:rFonts w:ascii="Times New Roman" w:hAnsi="Times New Roman"/>
      <w:b w:val="1"/>
      <w:i w:val="1"/>
      <w:color w:val="000000"/>
      <w:sz w:val="16"/>
    </w:rPr>
  </w:style>
  <w:style w:styleId="Style_67_ch" w:type="character">
    <w:name w:val="xl236"/>
    <w:basedOn w:val="Style_3_ch"/>
    <w:link w:val="Style_67"/>
    <w:rPr>
      <w:rFonts w:ascii="Times New Roman" w:hAnsi="Times New Roman"/>
      <w:b w:val="1"/>
      <w:i w:val="1"/>
      <w:color w:val="000000"/>
      <w:sz w:val="16"/>
    </w:rPr>
  </w:style>
  <w:style w:styleId="Style_68" w:type="paragraph">
    <w:name w:val="Subtle Reference"/>
    <w:basedOn w:val="Style_22"/>
    <w:link w:val="Style_68_ch"/>
    <w:rPr>
      <w:smallCaps w:val="1"/>
      <w:color w:themeColor="text1" w:themeTint="BF" w:val="404040"/>
    </w:rPr>
  </w:style>
  <w:style w:styleId="Style_68_ch" w:type="character">
    <w:name w:val="Subtle Reference"/>
    <w:basedOn w:val="Style_22_ch"/>
    <w:link w:val="Style_68"/>
    <w:rPr>
      <w:smallCaps w:val="1"/>
      <w:color w:themeColor="text1" w:themeTint="BF" w:val="404040"/>
    </w:rPr>
  </w:style>
  <w:style w:styleId="Style_69" w:type="paragraph">
    <w:name w:val="Напишите нам"/>
    <w:basedOn w:val="Style_3"/>
    <w:next w:val="Style_3"/>
    <w:link w:val="Style_69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69_ch" w:type="character">
    <w:name w:val="Напишите нам"/>
    <w:basedOn w:val="Style_3_ch"/>
    <w:link w:val="Style_69"/>
    <w:rPr>
      <w:rFonts w:ascii="Times New Roman" w:hAnsi="Times New Roman"/>
      <w:sz w:val="20"/>
    </w:rPr>
  </w:style>
  <w:style w:styleId="Style_70" w:type="paragraph">
    <w:name w:val="xl234"/>
    <w:basedOn w:val="Style_3"/>
    <w:link w:val="Style_70_ch"/>
    <w:pPr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70_ch" w:type="character">
    <w:name w:val="xl234"/>
    <w:basedOn w:val="Style_3_ch"/>
    <w:link w:val="Style_70"/>
    <w:rPr>
      <w:rFonts w:ascii="Times New Roman" w:hAnsi="Times New Roman"/>
      <w:color w:val="000000"/>
      <w:sz w:val="24"/>
    </w:rPr>
  </w:style>
  <w:style w:styleId="Style_71" w:type="paragraph">
    <w:name w:val="xl139"/>
    <w:basedOn w:val="Style_3"/>
    <w:link w:val="Style_71_ch"/>
    <w:pPr>
      <w:spacing w:afterAutospacing="on" w:beforeAutospacing="on" w:line="240" w:lineRule="auto"/>
      <w:ind/>
    </w:pPr>
    <w:rPr>
      <w:rFonts w:ascii="Times New Roman" w:hAnsi="Times New Roman"/>
      <w:b w:val="1"/>
      <w:sz w:val="16"/>
    </w:rPr>
  </w:style>
  <w:style w:styleId="Style_71_ch" w:type="character">
    <w:name w:val="xl139"/>
    <w:basedOn w:val="Style_3_ch"/>
    <w:link w:val="Style_71"/>
    <w:rPr>
      <w:rFonts w:ascii="Times New Roman" w:hAnsi="Times New Roman"/>
      <w:b w:val="1"/>
      <w:sz w:val="16"/>
    </w:rPr>
  </w:style>
  <w:style w:styleId="Style_72" w:type="paragraph">
    <w:name w:val="blk"/>
    <w:link w:val="Style_72_ch"/>
  </w:style>
  <w:style w:styleId="Style_72_ch" w:type="character">
    <w:name w:val="blk"/>
    <w:link w:val="Style_72"/>
  </w:style>
  <w:style w:styleId="Style_73" w:type="paragraph">
    <w:name w:val="xl147"/>
    <w:basedOn w:val="Style_3"/>
    <w:link w:val="Style_73_ch"/>
    <w:pPr>
      <w:spacing w:afterAutospacing="on" w:beforeAutospacing="on" w:line="240" w:lineRule="auto"/>
      <w:ind/>
      <w:jc w:val="center"/>
    </w:pPr>
    <w:rPr>
      <w:rFonts w:ascii="Times New Roman" w:hAnsi="Times New Roman"/>
      <w:sz w:val="16"/>
    </w:rPr>
  </w:style>
  <w:style w:styleId="Style_73_ch" w:type="character">
    <w:name w:val="xl147"/>
    <w:basedOn w:val="Style_3_ch"/>
    <w:link w:val="Style_73"/>
    <w:rPr>
      <w:rFonts w:ascii="Times New Roman" w:hAnsi="Times New Roman"/>
      <w:sz w:val="16"/>
    </w:rPr>
  </w:style>
  <w:style w:styleId="Style_74" w:type="paragraph">
    <w:name w:val="Примечание."/>
    <w:basedOn w:val="Style_54"/>
    <w:next w:val="Style_3"/>
    <w:link w:val="Style_74_ch"/>
  </w:style>
  <w:style w:styleId="Style_74_ch" w:type="character">
    <w:name w:val="Примечание."/>
    <w:basedOn w:val="Style_54_ch"/>
    <w:link w:val="Style_74"/>
  </w:style>
  <w:style w:styleId="Style_75" w:type="paragraph">
    <w:name w:val="Дочерний элемент списка"/>
    <w:basedOn w:val="Style_3"/>
    <w:next w:val="Style_3"/>
    <w:link w:val="Style_75_ch"/>
    <w:pPr>
      <w:widowControl w:val="0"/>
      <w:spacing w:after="0"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75_ch" w:type="character">
    <w:name w:val="Дочерний элемент списка"/>
    <w:basedOn w:val="Style_3_ch"/>
    <w:link w:val="Style_75"/>
    <w:rPr>
      <w:rFonts w:ascii="Times New Roman" w:hAnsi="Times New Roman"/>
      <w:color w:val="868381"/>
      <w:sz w:val="20"/>
    </w:rPr>
  </w:style>
  <w:style w:styleId="Style_76" w:type="paragraph">
    <w:name w:val="Font Style11"/>
    <w:link w:val="Style_76_ch"/>
    <w:rPr>
      <w:rFonts w:ascii="Times New Roman" w:hAnsi="Times New Roman"/>
    </w:rPr>
  </w:style>
  <w:style w:styleId="Style_76_ch" w:type="character">
    <w:name w:val="Font Style11"/>
    <w:link w:val="Style_76"/>
    <w:rPr>
      <w:rFonts w:ascii="Times New Roman" w:hAnsi="Times New Roman"/>
    </w:rPr>
  </w:style>
  <w:style w:styleId="Style_77" w:type="paragraph">
    <w:name w:val="Table Paragraph"/>
    <w:basedOn w:val="Style_3"/>
    <w:link w:val="Style_77_ch"/>
    <w:pPr>
      <w:widowControl w:val="0"/>
      <w:spacing w:after="0" w:line="240" w:lineRule="auto"/>
      <w:ind/>
    </w:pPr>
    <w:rPr>
      <w:rFonts w:ascii="Times New Roman" w:hAnsi="Times New Roman"/>
    </w:rPr>
  </w:style>
  <w:style w:styleId="Style_77_ch" w:type="character">
    <w:name w:val="Table Paragraph"/>
    <w:basedOn w:val="Style_3_ch"/>
    <w:link w:val="Style_77"/>
    <w:rPr>
      <w:rFonts w:ascii="Times New Roman" w:hAnsi="Times New Roman"/>
    </w:rPr>
  </w:style>
  <w:style w:styleId="Style_78" w:type="paragraph">
    <w:name w:val="xl200"/>
    <w:basedOn w:val="Style_3"/>
    <w:link w:val="Style_78_ch"/>
    <w:pPr>
      <w:spacing w:afterAutospacing="on" w:beforeAutospacing="on" w:line="240" w:lineRule="auto"/>
      <w:ind/>
    </w:pPr>
    <w:rPr>
      <w:rFonts w:ascii="Times New Roman" w:hAnsi="Times New Roman"/>
      <w:b w:val="1"/>
      <w:sz w:val="14"/>
    </w:rPr>
  </w:style>
  <w:style w:styleId="Style_78_ch" w:type="character">
    <w:name w:val="xl200"/>
    <w:basedOn w:val="Style_3_ch"/>
    <w:link w:val="Style_78"/>
    <w:rPr>
      <w:rFonts w:ascii="Times New Roman" w:hAnsi="Times New Roman"/>
      <w:b w:val="1"/>
      <w:sz w:val="14"/>
    </w:rPr>
  </w:style>
  <w:style w:styleId="Style_79" w:type="paragraph">
    <w:name w:val="xl315"/>
    <w:basedOn w:val="Style_3"/>
    <w:link w:val="Style_79_ch"/>
    <w:pPr>
      <w:spacing w:afterAutospacing="on" w:beforeAutospacing="on" w:line="240" w:lineRule="auto"/>
      <w:ind/>
    </w:pPr>
    <w:rPr>
      <w:rFonts w:asciiTheme="minorAscii" w:hAnsiTheme="minorHAnsi"/>
      <w:color w:val="000000"/>
      <w:sz w:val="14"/>
    </w:rPr>
  </w:style>
  <w:style w:styleId="Style_79_ch" w:type="character">
    <w:name w:val="xl315"/>
    <w:basedOn w:val="Style_3_ch"/>
    <w:link w:val="Style_79"/>
    <w:rPr>
      <w:rFonts w:asciiTheme="minorAscii" w:hAnsiTheme="minorHAnsi"/>
      <w:color w:val="000000"/>
      <w:sz w:val="14"/>
    </w:rPr>
  </w:style>
  <w:style w:styleId="Style_80" w:type="paragraph">
    <w:name w:val="xl104"/>
    <w:basedOn w:val="Style_3"/>
    <w:link w:val="Style_80_ch"/>
    <w:pPr>
      <w:spacing w:afterAutospacing="on" w:beforeAutospacing="on" w:line="240" w:lineRule="auto"/>
      <w:ind/>
    </w:pPr>
    <w:rPr>
      <w:rFonts w:ascii="Times New Roman" w:hAnsi="Times New Roman"/>
      <w:b w:val="1"/>
      <w:sz w:val="16"/>
    </w:rPr>
  </w:style>
  <w:style w:styleId="Style_80_ch" w:type="character">
    <w:name w:val="xl104"/>
    <w:basedOn w:val="Style_3_ch"/>
    <w:link w:val="Style_80"/>
    <w:rPr>
      <w:rFonts w:ascii="Times New Roman" w:hAnsi="Times New Roman"/>
      <w:b w:val="1"/>
      <w:sz w:val="16"/>
    </w:rPr>
  </w:style>
  <w:style w:styleId="Style_81" w:type="paragraph">
    <w:name w:val="xl272"/>
    <w:basedOn w:val="Style_3"/>
    <w:link w:val="Style_81_ch"/>
    <w:pPr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81_ch" w:type="character">
    <w:name w:val="xl272"/>
    <w:basedOn w:val="Style_3_ch"/>
    <w:link w:val="Style_81"/>
    <w:rPr>
      <w:rFonts w:ascii="Times New Roman" w:hAnsi="Times New Roman"/>
      <w:color w:val="000000"/>
      <w:sz w:val="24"/>
    </w:rPr>
  </w:style>
  <w:style w:styleId="Style_82" w:type="paragraph">
    <w:name w:val="xl185"/>
    <w:basedOn w:val="Style_3"/>
    <w:link w:val="Style_82_ch"/>
    <w:pPr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82_ch" w:type="character">
    <w:name w:val="xl185"/>
    <w:basedOn w:val="Style_3_ch"/>
    <w:link w:val="Style_82"/>
    <w:rPr>
      <w:rFonts w:ascii="Times New Roman" w:hAnsi="Times New Roman"/>
      <w:color w:val="000000"/>
      <w:sz w:val="24"/>
    </w:rPr>
  </w:style>
  <w:style w:styleId="Style_1" w:type="paragraph">
    <w:name w:val="header"/>
    <w:basedOn w:val="Style_3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Theme="minorAscii" w:hAnsiTheme="minorHAnsi"/>
    </w:rPr>
  </w:style>
  <w:style w:styleId="Style_1_ch" w:type="character">
    <w:name w:val="header"/>
    <w:basedOn w:val="Style_3_ch"/>
    <w:link w:val="Style_1"/>
    <w:rPr>
      <w:rFonts w:asciiTheme="minorAscii" w:hAnsiTheme="minorHAnsi"/>
    </w:rPr>
  </w:style>
  <w:style w:styleId="Style_83" w:type="paragraph">
    <w:name w:val="xl280"/>
    <w:basedOn w:val="Style_3"/>
    <w:link w:val="Style_83_ch"/>
    <w:pPr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83_ch" w:type="character">
    <w:name w:val="xl280"/>
    <w:basedOn w:val="Style_3_ch"/>
    <w:link w:val="Style_83"/>
    <w:rPr>
      <w:rFonts w:ascii="Times New Roman" w:hAnsi="Times New Roman"/>
      <w:color w:val="000000"/>
      <w:sz w:val="24"/>
    </w:rPr>
  </w:style>
  <w:style w:styleId="Style_84" w:type="paragraph">
    <w:name w:val="Моноширинный"/>
    <w:basedOn w:val="Style_3"/>
    <w:next w:val="Style_3"/>
    <w:link w:val="Style_84_ch"/>
    <w:pPr>
      <w:widowControl w:val="0"/>
      <w:spacing w:after="0" w:line="360" w:lineRule="auto"/>
      <w:ind/>
    </w:pPr>
    <w:rPr>
      <w:rFonts w:ascii="Courier New" w:hAnsi="Courier New"/>
      <w:sz w:val="24"/>
    </w:rPr>
  </w:style>
  <w:style w:styleId="Style_84_ch" w:type="character">
    <w:name w:val="Моноширинный"/>
    <w:basedOn w:val="Style_3_ch"/>
    <w:link w:val="Style_84"/>
    <w:rPr>
      <w:rFonts w:ascii="Courier New" w:hAnsi="Courier New"/>
      <w:sz w:val="24"/>
    </w:rPr>
  </w:style>
  <w:style w:styleId="Style_85" w:type="paragraph">
    <w:name w:val="Endnote"/>
    <w:basedOn w:val="Style_3"/>
    <w:link w:val="Style_85_ch"/>
    <w:pPr>
      <w:spacing w:after="0" w:line="240" w:lineRule="auto"/>
      <w:ind/>
    </w:pPr>
    <w:rPr>
      <w:sz w:val="20"/>
    </w:rPr>
  </w:style>
  <w:style w:styleId="Style_85_ch" w:type="character">
    <w:name w:val="Endnote"/>
    <w:basedOn w:val="Style_3_ch"/>
    <w:link w:val="Style_85"/>
    <w:rPr>
      <w:sz w:val="20"/>
    </w:rPr>
  </w:style>
  <w:style w:styleId="Style_86" w:type="paragraph">
    <w:name w:val="heading 3"/>
    <w:basedOn w:val="Style_3"/>
    <w:next w:val="Style_3"/>
    <w:link w:val="Style_86_ch"/>
    <w:uiPriority w:val="9"/>
    <w:qFormat/>
    <w:pPr>
      <w:spacing w:before="140" w:line="360" w:lineRule="auto"/>
      <w:ind/>
      <w:jc w:val="center"/>
      <w:outlineLvl w:val="2"/>
    </w:pPr>
    <w:rPr>
      <w:rFonts w:ascii="Times New Roman" w:hAnsi="Times New Roman"/>
      <w:b w:val="1"/>
      <w:sz w:val="28"/>
    </w:rPr>
  </w:style>
  <w:style w:styleId="Style_86_ch" w:type="character">
    <w:name w:val="heading 3"/>
    <w:basedOn w:val="Style_3_ch"/>
    <w:link w:val="Style_86"/>
    <w:rPr>
      <w:rFonts w:ascii="Times New Roman" w:hAnsi="Times New Roman"/>
      <w:b w:val="1"/>
      <w:sz w:val="28"/>
    </w:rPr>
  </w:style>
  <w:style w:styleId="Style_87" w:type="paragraph">
    <w:name w:val="xl145"/>
    <w:basedOn w:val="Style_3"/>
    <w:link w:val="Style_87_ch"/>
    <w:pPr>
      <w:spacing w:afterAutospacing="on" w:beforeAutospacing="on" w:line="240" w:lineRule="auto"/>
      <w:ind/>
    </w:pPr>
    <w:rPr>
      <w:rFonts w:ascii="Times New Roman" w:hAnsi="Times New Roman"/>
      <w:b w:val="1"/>
      <w:sz w:val="16"/>
    </w:rPr>
  </w:style>
  <w:style w:styleId="Style_87_ch" w:type="character">
    <w:name w:val="xl145"/>
    <w:basedOn w:val="Style_3_ch"/>
    <w:link w:val="Style_87"/>
    <w:rPr>
      <w:rFonts w:ascii="Times New Roman" w:hAnsi="Times New Roman"/>
      <w:b w:val="1"/>
      <w:sz w:val="16"/>
    </w:rPr>
  </w:style>
  <w:style w:styleId="Style_88" w:type="paragraph">
    <w:name w:val="Постоянная часть"/>
    <w:basedOn w:val="Style_89"/>
    <w:next w:val="Style_3"/>
    <w:link w:val="Style_88_ch"/>
    <w:rPr>
      <w:sz w:val="20"/>
    </w:rPr>
  </w:style>
  <w:style w:styleId="Style_88_ch" w:type="character">
    <w:name w:val="Постоянная часть"/>
    <w:basedOn w:val="Style_89_ch"/>
    <w:link w:val="Style_88"/>
    <w:rPr>
      <w:sz w:val="20"/>
    </w:rPr>
  </w:style>
  <w:style w:styleId="Style_90" w:type="paragraph">
    <w:name w:val="xl113"/>
    <w:basedOn w:val="Style_3"/>
    <w:link w:val="Style_90_ch"/>
    <w:pPr>
      <w:spacing w:afterAutospacing="on" w:beforeAutospacing="on" w:line="240" w:lineRule="auto"/>
      <w:ind/>
    </w:pPr>
    <w:rPr>
      <w:rFonts w:ascii="Times New Roman" w:hAnsi="Times New Roman"/>
      <w:sz w:val="16"/>
    </w:rPr>
  </w:style>
  <w:style w:styleId="Style_90_ch" w:type="character">
    <w:name w:val="xl113"/>
    <w:basedOn w:val="Style_3_ch"/>
    <w:link w:val="Style_90"/>
    <w:rPr>
      <w:rFonts w:ascii="Times New Roman" w:hAnsi="Times New Roman"/>
      <w:sz w:val="16"/>
    </w:rPr>
  </w:style>
  <w:style w:styleId="Style_91" w:type="paragraph">
    <w:name w:val="Нижний колонтитул Знак;Нижний колонтитул Знак Знак Знак Знак;Нижний колонтитул1 Знак;Нижний колонтитул Знак Знак Знак1"/>
    <w:link w:val="Style_91_ch"/>
    <w:rPr>
      <w:rFonts w:ascii="Times New Roman" w:hAnsi="Times New Roman"/>
      <w:sz w:val="24"/>
    </w:rPr>
  </w:style>
  <w:style w:styleId="Style_91_ch" w:type="character">
    <w:name w:val="Нижний колонтитул Знак;Нижний колонтитул Знак Знак Знак Знак;Нижний колонтитул1 Знак;Нижний колонтитул Знак Знак Знак1"/>
    <w:link w:val="Style_91"/>
    <w:rPr>
      <w:rFonts w:ascii="Times New Roman" w:hAnsi="Times New Roman"/>
      <w:sz w:val="24"/>
    </w:rPr>
  </w:style>
  <w:style w:styleId="Style_92" w:type="paragraph">
    <w:name w:val="xl181"/>
    <w:basedOn w:val="Style_3"/>
    <w:link w:val="Style_92_ch"/>
    <w:pPr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92_ch" w:type="character">
    <w:name w:val="xl181"/>
    <w:basedOn w:val="Style_3_ch"/>
    <w:link w:val="Style_92"/>
    <w:rPr>
      <w:rFonts w:ascii="Times New Roman" w:hAnsi="Times New Roman"/>
      <w:color w:val="000000"/>
      <w:sz w:val="24"/>
    </w:rPr>
  </w:style>
  <w:style w:styleId="Style_93" w:type="paragraph">
    <w:name w:val="xl192"/>
    <w:basedOn w:val="Style_3"/>
    <w:link w:val="Style_93_ch"/>
    <w:pPr>
      <w:spacing w:afterAutospacing="on" w:beforeAutospacing="on" w:line="240" w:lineRule="auto"/>
      <w:ind/>
    </w:pPr>
    <w:rPr>
      <w:rFonts w:ascii="Times New Roman" w:hAnsi="Times New Roman"/>
      <w:b w:val="1"/>
      <w:i w:val="1"/>
      <w:color w:val="000000"/>
      <w:sz w:val="16"/>
    </w:rPr>
  </w:style>
  <w:style w:styleId="Style_93_ch" w:type="character">
    <w:name w:val="xl192"/>
    <w:basedOn w:val="Style_3_ch"/>
    <w:link w:val="Style_93"/>
    <w:rPr>
      <w:rFonts w:ascii="Times New Roman" w:hAnsi="Times New Roman"/>
      <w:b w:val="1"/>
      <w:i w:val="1"/>
      <w:color w:val="000000"/>
      <w:sz w:val="16"/>
    </w:rPr>
  </w:style>
  <w:style w:styleId="Style_94" w:type="paragraph">
    <w:name w:val="Выделение для Базового Поиска"/>
    <w:link w:val="Style_94_ch"/>
    <w:rPr>
      <w:b w:val="1"/>
      <w:color w:val="0058A9"/>
    </w:rPr>
  </w:style>
  <w:style w:styleId="Style_94_ch" w:type="character">
    <w:name w:val="Выделение для Базового Поиска"/>
    <w:link w:val="Style_94"/>
    <w:rPr>
      <w:b w:val="1"/>
      <w:color w:val="0058A9"/>
    </w:rPr>
  </w:style>
  <w:style w:styleId="Style_95" w:type="paragraph">
    <w:name w:val="xl204"/>
    <w:basedOn w:val="Style_3"/>
    <w:link w:val="Style_95_ch"/>
    <w:pPr>
      <w:spacing w:afterAutospacing="on" w:beforeAutospacing="on" w:line="240" w:lineRule="auto"/>
      <w:ind/>
    </w:pPr>
    <w:rPr>
      <w:rFonts w:ascii="Times New Roman" w:hAnsi="Times New Roman"/>
      <w:b w:val="1"/>
      <w:sz w:val="14"/>
    </w:rPr>
  </w:style>
  <w:style w:styleId="Style_95_ch" w:type="character">
    <w:name w:val="xl204"/>
    <w:basedOn w:val="Style_3_ch"/>
    <w:link w:val="Style_95"/>
    <w:rPr>
      <w:rFonts w:ascii="Times New Roman" w:hAnsi="Times New Roman"/>
      <w:b w:val="1"/>
      <w:sz w:val="14"/>
    </w:rPr>
  </w:style>
  <w:style w:styleId="Style_96" w:type="paragraph">
    <w:name w:val="xl221"/>
    <w:basedOn w:val="Style_3"/>
    <w:link w:val="Style_96_ch"/>
    <w:pPr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96_ch" w:type="character">
    <w:name w:val="xl221"/>
    <w:basedOn w:val="Style_3_ch"/>
    <w:link w:val="Style_96"/>
    <w:rPr>
      <w:rFonts w:ascii="Times New Roman" w:hAnsi="Times New Roman"/>
      <w:color w:val="000000"/>
      <w:sz w:val="24"/>
    </w:rPr>
  </w:style>
  <w:style w:styleId="Style_97" w:type="paragraph">
    <w:name w:val="xl285"/>
    <w:basedOn w:val="Style_3"/>
    <w:link w:val="Style_97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color w:val="000000"/>
      <w:sz w:val="16"/>
    </w:rPr>
  </w:style>
  <w:style w:styleId="Style_97_ch" w:type="character">
    <w:name w:val="xl285"/>
    <w:basedOn w:val="Style_3_ch"/>
    <w:link w:val="Style_97"/>
    <w:rPr>
      <w:rFonts w:ascii="Times New Roman" w:hAnsi="Times New Roman"/>
      <w:b w:val="1"/>
      <w:color w:val="000000"/>
      <w:sz w:val="16"/>
    </w:rPr>
  </w:style>
  <w:style w:styleId="Style_98" w:type="paragraph">
    <w:name w:val="xl225"/>
    <w:basedOn w:val="Style_3"/>
    <w:link w:val="Style_98_ch"/>
    <w:pPr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98_ch" w:type="character">
    <w:name w:val="xl225"/>
    <w:basedOn w:val="Style_3_ch"/>
    <w:link w:val="Style_98"/>
    <w:rPr>
      <w:rFonts w:ascii="Times New Roman" w:hAnsi="Times New Roman"/>
      <w:color w:val="000000"/>
      <w:sz w:val="24"/>
    </w:rPr>
  </w:style>
  <w:style w:styleId="Style_99" w:type="paragraph">
    <w:name w:val="xl209"/>
    <w:basedOn w:val="Style_3"/>
    <w:link w:val="Style_99_ch"/>
    <w:pPr>
      <w:spacing w:afterAutospacing="on" w:beforeAutospacing="on" w:line="240" w:lineRule="auto"/>
      <w:ind/>
    </w:pPr>
    <w:rPr>
      <w:rFonts w:ascii="Times New Roman" w:hAnsi="Times New Roman"/>
      <w:b w:val="1"/>
      <w:sz w:val="14"/>
    </w:rPr>
  </w:style>
  <w:style w:styleId="Style_99_ch" w:type="character">
    <w:name w:val="xl209"/>
    <w:basedOn w:val="Style_3_ch"/>
    <w:link w:val="Style_99"/>
    <w:rPr>
      <w:rFonts w:ascii="Times New Roman" w:hAnsi="Times New Roman"/>
      <w:b w:val="1"/>
      <w:sz w:val="14"/>
    </w:rPr>
  </w:style>
  <w:style w:styleId="Style_100" w:type="paragraph">
    <w:name w:val="Текст сноски Знак1"/>
    <w:basedOn w:val="Style_22"/>
    <w:link w:val="Style_100_ch"/>
  </w:style>
  <w:style w:styleId="Style_100_ch" w:type="character">
    <w:name w:val="Текст сноски Знак1"/>
    <w:basedOn w:val="Style_22_ch"/>
    <w:link w:val="Style_100"/>
  </w:style>
  <w:style w:styleId="Style_101" w:type="paragraph">
    <w:name w:val="Текст (лев. подпись)"/>
    <w:basedOn w:val="Style_3"/>
    <w:next w:val="Style_3"/>
    <w:link w:val="Style_101_ch"/>
    <w:pPr>
      <w:widowControl w:val="0"/>
      <w:spacing w:after="0" w:line="360" w:lineRule="auto"/>
      <w:ind/>
    </w:pPr>
    <w:rPr>
      <w:rFonts w:ascii="Times New Roman" w:hAnsi="Times New Roman"/>
      <w:sz w:val="24"/>
    </w:rPr>
  </w:style>
  <w:style w:styleId="Style_101_ch" w:type="character">
    <w:name w:val="Текст (лев. подпись)"/>
    <w:basedOn w:val="Style_3_ch"/>
    <w:link w:val="Style_101"/>
    <w:rPr>
      <w:rFonts w:ascii="Times New Roman" w:hAnsi="Times New Roman"/>
      <w:sz w:val="24"/>
    </w:rPr>
  </w:style>
  <w:style w:styleId="Style_102" w:type="paragraph">
    <w:name w:val="Balloon Text"/>
    <w:basedOn w:val="Style_3"/>
    <w:link w:val="Style_102_ch"/>
    <w:pPr>
      <w:spacing w:after="0" w:line="240" w:lineRule="auto"/>
      <w:ind/>
    </w:pPr>
    <w:rPr>
      <w:rFonts w:ascii="Segoe UI" w:hAnsi="Segoe UI"/>
      <w:sz w:val="18"/>
    </w:rPr>
  </w:style>
  <w:style w:styleId="Style_102_ch" w:type="character">
    <w:name w:val="Balloon Text"/>
    <w:basedOn w:val="Style_3_ch"/>
    <w:link w:val="Style_102"/>
    <w:rPr>
      <w:rFonts w:ascii="Segoe UI" w:hAnsi="Segoe UI"/>
      <w:sz w:val="18"/>
    </w:rPr>
  </w:style>
  <w:style w:styleId="Style_103" w:type="paragraph">
    <w:name w:val="Знак примечания1"/>
    <w:link w:val="Style_103_ch"/>
    <w:rPr>
      <w:sz w:val="16"/>
    </w:rPr>
  </w:style>
  <w:style w:styleId="Style_103_ch" w:type="character">
    <w:name w:val="Знак примечания1"/>
    <w:link w:val="Style_103"/>
    <w:rPr>
      <w:sz w:val="16"/>
    </w:rPr>
  </w:style>
  <w:style w:styleId="Style_104" w:type="paragraph">
    <w:name w:val="xl196"/>
    <w:basedOn w:val="Style_3"/>
    <w:link w:val="Style_104_ch"/>
    <w:pPr>
      <w:spacing w:afterAutospacing="on" w:beforeAutospacing="on" w:line="240" w:lineRule="auto"/>
      <w:ind/>
    </w:pPr>
    <w:rPr>
      <w:rFonts w:ascii="Times New Roman" w:hAnsi="Times New Roman"/>
      <w:b w:val="1"/>
      <w:sz w:val="16"/>
    </w:rPr>
  </w:style>
  <w:style w:styleId="Style_104_ch" w:type="character">
    <w:name w:val="xl196"/>
    <w:basedOn w:val="Style_3_ch"/>
    <w:link w:val="Style_104"/>
    <w:rPr>
      <w:rFonts w:ascii="Times New Roman" w:hAnsi="Times New Roman"/>
      <w:b w:val="1"/>
      <w:sz w:val="16"/>
    </w:rPr>
  </w:style>
  <w:style w:styleId="Style_105" w:type="paragraph">
    <w:name w:val="xl289"/>
    <w:basedOn w:val="Style_3"/>
    <w:link w:val="Style_105_ch"/>
    <w:pPr>
      <w:spacing w:afterAutospacing="on" w:beforeAutospacing="on" w:line="240" w:lineRule="auto"/>
      <w:ind/>
      <w:jc w:val="center"/>
    </w:pPr>
    <w:rPr>
      <w:rFonts w:ascii="Times New Roman" w:hAnsi="Times New Roman"/>
      <w:color w:val="000000"/>
      <w:sz w:val="24"/>
    </w:rPr>
  </w:style>
  <w:style w:styleId="Style_105_ch" w:type="character">
    <w:name w:val="xl289"/>
    <w:basedOn w:val="Style_3_ch"/>
    <w:link w:val="Style_105"/>
    <w:rPr>
      <w:rFonts w:ascii="Times New Roman" w:hAnsi="Times New Roman"/>
      <w:color w:val="000000"/>
      <w:sz w:val="24"/>
    </w:rPr>
  </w:style>
  <w:style w:styleId="Style_106" w:type="paragraph">
    <w:name w:val="xl291"/>
    <w:basedOn w:val="Style_3"/>
    <w:link w:val="Style_106_ch"/>
    <w:pPr>
      <w:spacing w:afterAutospacing="on" w:beforeAutospacing="on" w:line="240" w:lineRule="auto"/>
      <w:ind/>
    </w:pPr>
    <w:rPr>
      <w:rFonts w:ascii="Times New Roman" w:hAnsi="Times New Roman"/>
      <w:b w:val="1"/>
      <w:sz w:val="14"/>
    </w:rPr>
  </w:style>
  <w:style w:styleId="Style_106_ch" w:type="character">
    <w:name w:val="xl291"/>
    <w:basedOn w:val="Style_3_ch"/>
    <w:link w:val="Style_106"/>
    <w:rPr>
      <w:rFonts w:ascii="Times New Roman" w:hAnsi="Times New Roman"/>
      <w:b w:val="1"/>
      <w:sz w:val="14"/>
    </w:rPr>
  </w:style>
  <w:style w:styleId="Style_107" w:type="paragraph">
    <w:name w:val="xl241"/>
    <w:basedOn w:val="Style_3"/>
    <w:link w:val="Style_107_ch"/>
    <w:pPr>
      <w:spacing w:afterAutospacing="on" w:beforeAutospacing="on" w:line="240" w:lineRule="auto"/>
      <w:ind/>
    </w:pPr>
    <w:rPr>
      <w:rFonts w:ascii="Times New Roman" w:hAnsi="Times New Roman"/>
      <w:b w:val="1"/>
      <w:sz w:val="14"/>
    </w:rPr>
  </w:style>
  <w:style w:styleId="Style_107_ch" w:type="character">
    <w:name w:val="xl241"/>
    <w:basedOn w:val="Style_3_ch"/>
    <w:link w:val="Style_107"/>
    <w:rPr>
      <w:rFonts w:ascii="Times New Roman" w:hAnsi="Times New Roman"/>
      <w:b w:val="1"/>
      <w:sz w:val="14"/>
    </w:rPr>
  </w:style>
  <w:style w:styleId="Style_108" w:type="paragraph">
    <w:name w:val="xl220"/>
    <w:basedOn w:val="Style_3"/>
    <w:link w:val="Style_108_ch"/>
    <w:pPr>
      <w:spacing w:afterAutospacing="on" w:beforeAutospacing="on" w:line="240" w:lineRule="auto"/>
      <w:ind/>
    </w:pPr>
    <w:rPr>
      <w:rFonts w:ascii="Times New Roman" w:hAnsi="Times New Roman"/>
      <w:b w:val="1"/>
      <w:sz w:val="16"/>
    </w:rPr>
  </w:style>
  <w:style w:styleId="Style_108_ch" w:type="character">
    <w:name w:val="xl220"/>
    <w:basedOn w:val="Style_3_ch"/>
    <w:link w:val="Style_108"/>
    <w:rPr>
      <w:rFonts w:ascii="Times New Roman" w:hAnsi="Times New Roman"/>
      <w:b w:val="1"/>
      <w:sz w:val="16"/>
    </w:rPr>
  </w:style>
  <w:style w:styleId="Style_109" w:type="paragraph">
    <w:name w:val="xl316"/>
    <w:basedOn w:val="Style_3"/>
    <w:link w:val="Style_109_ch"/>
    <w:pPr>
      <w:spacing w:afterAutospacing="on" w:beforeAutospacing="on" w:line="240" w:lineRule="auto"/>
      <w:ind/>
    </w:pPr>
    <w:rPr>
      <w:rFonts w:asciiTheme="minorAscii" w:hAnsiTheme="minorHAnsi"/>
      <w:color w:val="000000"/>
      <w:sz w:val="14"/>
    </w:rPr>
  </w:style>
  <w:style w:styleId="Style_109_ch" w:type="character">
    <w:name w:val="xl316"/>
    <w:basedOn w:val="Style_3_ch"/>
    <w:link w:val="Style_109"/>
    <w:rPr>
      <w:rFonts w:asciiTheme="minorAscii" w:hAnsiTheme="minorHAnsi"/>
      <w:color w:val="000000"/>
      <w:sz w:val="14"/>
    </w:rPr>
  </w:style>
  <w:style w:styleId="Style_110" w:type="paragraph">
    <w:name w:val="Footnote Anchor"/>
    <w:link w:val="Style_110_ch"/>
    <w:rPr>
      <w:vertAlign w:val="superscript"/>
    </w:rPr>
  </w:style>
  <w:style w:styleId="Style_110_ch" w:type="character">
    <w:name w:val="Footnote Anchor"/>
    <w:link w:val="Style_110"/>
    <w:rPr>
      <w:vertAlign w:val="superscript"/>
    </w:rPr>
  </w:style>
  <w:style w:styleId="Style_111" w:type="paragraph">
    <w:name w:val="xl88"/>
    <w:basedOn w:val="Style_3"/>
    <w:link w:val="Style_111_ch"/>
    <w:pPr>
      <w:spacing w:afterAutospacing="on" w:beforeAutospacing="on" w:line="240" w:lineRule="auto"/>
      <w:ind/>
      <w:jc w:val="center"/>
    </w:pPr>
    <w:rPr>
      <w:rFonts w:ascii="Times New Roman" w:hAnsi="Times New Roman"/>
      <w:i w:val="1"/>
      <w:sz w:val="14"/>
    </w:rPr>
  </w:style>
  <w:style w:styleId="Style_111_ch" w:type="character">
    <w:name w:val="xl88"/>
    <w:basedOn w:val="Style_3_ch"/>
    <w:link w:val="Style_111"/>
    <w:rPr>
      <w:rFonts w:ascii="Times New Roman" w:hAnsi="Times New Roman"/>
      <w:i w:val="1"/>
      <w:sz w:val="14"/>
    </w:rPr>
  </w:style>
  <w:style w:styleId="Style_112" w:type="paragraph">
    <w:name w:val="xl140"/>
    <w:basedOn w:val="Style_3"/>
    <w:link w:val="Style_112_ch"/>
    <w:pPr>
      <w:spacing w:afterAutospacing="on" w:beforeAutospacing="on" w:line="240" w:lineRule="auto"/>
      <w:ind/>
    </w:pPr>
    <w:rPr>
      <w:rFonts w:ascii="Times New Roman" w:hAnsi="Times New Roman"/>
      <w:b w:val="1"/>
      <w:sz w:val="16"/>
    </w:rPr>
  </w:style>
  <w:style w:styleId="Style_112_ch" w:type="character">
    <w:name w:val="xl140"/>
    <w:basedOn w:val="Style_3_ch"/>
    <w:link w:val="Style_112"/>
    <w:rPr>
      <w:rFonts w:ascii="Times New Roman" w:hAnsi="Times New Roman"/>
      <w:b w:val="1"/>
      <w:sz w:val="16"/>
    </w:rPr>
  </w:style>
  <w:style w:styleId="Style_113" w:type="paragraph">
    <w:name w:val="xl83"/>
    <w:basedOn w:val="Style_3"/>
    <w:link w:val="Style_113_ch"/>
    <w:pPr>
      <w:spacing w:afterAutospacing="on" w:beforeAutospacing="on" w:line="240" w:lineRule="auto"/>
      <w:ind/>
    </w:pPr>
    <w:rPr>
      <w:rFonts w:ascii="Times New Roman" w:hAnsi="Times New Roman"/>
      <w:sz w:val="14"/>
    </w:rPr>
  </w:style>
  <w:style w:styleId="Style_113_ch" w:type="character">
    <w:name w:val="xl83"/>
    <w:basedOn w:val="Style_3_ch"/>
    <w:link w:val="Style_113"/>
    <w:rPr>
      <w:rFonts w:ascii="Times New Roman" w:hAnsi="Times New Roman"/>
      <w:sz w:val="14"/>
    </w:rPr>
  </w:style>
  <w:style w:styleId="Style_114" w:type="paragraph">
    <w:name w:val="No Spacing"/>
    <w:link w:val="Style_114_ch"/>
    <w:pPr>
      <w:spacing w:after="0" w:line="240" w:lineRule="auto"/>
      <w:ind/>
    </w:pPr>
  </w:style>
  <w:style w:styleId="Style_114_ch" w:type="character">
    <w:name w:val="No Spacing"/>
    <w:link w:val="Style_114"/>
  </w:style>
  <w:style w:styleId="Style_115" w:type="paragraph">
    <w:name w:val="xl251"/>
    <w:basedOn w:val="Style_3"/>
    <w:link w:val="Style_115_ch"/>
    <w:pPr>
      <w:spacing w:afterAutospacing="on" w:beforeAutospacing="on" w:line="240" w:lineRule="auto"/>
      <w:ind/>
    </w:pPr>
    <w:rPr>
      <w:rFonts w:ascii="Times New Roman" w:hAnsi="Times New Roman"/>
      <w:b w:val="1"/>
      <w:sz w:val="16"/>
    </w:rPr>
  </w:style>
  <w:style w:styleId="Style_115_ch" w:type="character">
    <w:name w:val="xl251"/>
    <w:basedOn w:val="Style_3_ch"/>
    <w:link w:val="Style_115"/>
    <w:rPr>
      <w:rFonts w:ascii="Times New Roman" w:hAnsi="Times New Roman"/>
      <w:b w:val="1"/>
      <w:sz w:val="16"/>
    </w:rPr>
  </w:style>
  <w:style w:styleId="Style_116" w:type="paragraph">
    <w:name w:val="Технический комментарий"/>
    <w:basedOn w:val="Style_3"/>
    <w:next w:val="Style_3"/>
    <w:link w:val="Style_116_ch"/>
    <w:pPr>
      <w:widowControl w:val="0"/>
      <w:spacing w:after="0" w:line="360" w:lineRule="auto"/>
      <w:ind/>
    </w:pPr>
    <w:rPr>
      <w:rFonts w:ascii="Times New Roman" w:hAnsi="Times New Roman"/>
      <w:color w:val="463F31"/>
      <w:sz w:val="24"/>
    </w:rPr>
  </w:style>
  <w:style w:styleId="Style_116_ch" w:type="character">
    <w:name w:val="Технический комментарий"/>
    <w:basedOn w:val="Style_3_ch"/>
    <w:link w:val="Style_116"/>
    <w:rPr>
      <w:rFonts w:ascii="Times New Roman" w:hAnsi="Times New Roman"/>
      <w:color w:val="463F31"/>
      <w:sz w:val="24"/>
    </w:rPr>
  </w:style>
  <w:style w:styleId="Style_117" w:type="paragraph">
    <w:name w:val="xl228"/>
    <w:basedOn w:val="Style_3"/>
    <w:link w:val="Style_117_ch"/>
    <w:pPr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117_ch" w:type="character">
    <w:name w:val="xl228"/>
    <w:basedOn w:val="Style_3_ch"/>
    <w:link w:val="Style_117"/>
    <w:rPr>
      <w:rFonts w:ascii="Times New Roman" w:hAnsi="Times New Roman"/>
      <w:color w:val="000000"/>
      <w:sz w:val="24"/>
    </w:rPr>
  </w:style>
  <w:style w:styleId="Style_118" w:type="paragraph">
    <w:name w:val="xl296"/>
    <w:basedOn w:val="Style_3"/>
    <w:link w:val="Style_118_ch"/>
    <w:pPr>
      <w:spacing w:afterAutospacing="on" w:beforeAutospacing="on" w:line="240" w:lineRule="auto"/>
      <w:ind/>
    </w:pPr>
    <w:rPr>
      <w:rFonts w:ascii="Times New Roman" w:hAnsi="Times New Roman"/>
      <w:b w:val="1"/>
      <w:sz w:val="14"/>
    </w:rPr>
  </w:style>
  <w:style w:styleId="Style_118_ch" w:type="character">
    <w:name w:val="xl296"/>
    <w:basedOn w:val="Style_3_ch"/>
    <w:link w:val="Style_118"/>
    <w:rPr>
      <w:rFonts w:ascii="Times New Roman" w:hAnsi="Times New Roman"/>
      <w:b w:val="1"/>
      <w:sz w:val="14"/>
    </w:rPr>
  </w:style>
  <w:style w:styleId="Style_119" w:type="paragraph">
    <w:name w:val="xl219"/>
    <w:basedOn w:val="Style_3"/>
    <w:link w:val="Style_119_ch"/>
    <w:pPr>
      <w:spacing w:afterAutospacing="on" w:beforeAutospacing="on" w:line="240" w:lineRule="auto"/>
      <w:ind/>
    </w:pPr>
    <w:rPr>
      <w:rFonts w:ascii="Times New Roman" w:hAnsi="Times New Roman"/>
      <w:b w:val="1"/>
      <w:sz w:val="16"/>
    </w:rPr>
  </w:style>
  <w:style w:styleId="Style_119_ch" w:type="character">
    <w:name w:val="xl219"/>
    <w:basedOn w:val="Style_3_ch"/>
    <w:link w:val="Style_119"/>
    <w:rPr>
      <w:rFonts w:ascii="Times New Roman" w:hAnsi="Times New Roman"/>
      <w:b w:val="1"/>
      <w:sz w:val="16"/>
    </w:rPr>
  </w:style>
  <w:style w:styleId="Style_120" w:type="paragraph">
    <w:name w:val="xl112"/>
    <w:basedOn w:val="Style_3"/>
    <w:link w:val="Style_120_ch"/>
    <w:pPr>
      <w:spacing w:afterAutospacing="on" w:beforeAutospacing="on" w:line="240" w:lineRule="auto"/>
      <w:ind/>
    </w:pPr>
    <w:rPr>
      <w:rFonts w:ascii="Times New Roman" w:hAnsi="Times New Roman"/>
      <w:sz w:val="16"/>
    </w:rPr>
  </w:style>
  <w:style w:styleId="Style_120_ch" w:type="character">
    <w:name w:val="xl112"/>
    <w:basedOn w:val="Style_3_ch"/>
    <w:link w:val="Style_120"/>
    <w:rPr>
      <w:rFonts w:ascii="Times New Roman" w:hAnsi="Times New Roman"/>
      <w:sz w:val="16"/>
    </w:rPr>
  </w:style>
  <w:style w:styleId="Style_121" w:type="paragraph">
    <w:name w:val="xl72"/>
    <w:basedOn w:val="Style_3"/>
    <w:link w:val="Style_121_ch"/>
    <w:pPr>
      <w:spacing w:afterAutospacing="on" w:beforeAutospacing="on" w:line="240" w:lineRule="auto"/>
      <w:ind/>
    </w:pPr>
    <w:rPr>
      <w:rFonts w:ascii="Times New Roman" w:hAnsi="Times New Roman"/>
      <w:b w:val="1"/>
      <w:sz w:val="16"/>
    </w:rPr>
  </w:style>
  <w:style w:styleId="Style_121_ch" w:type="character">
    <w:name w:val="xl72"/>
    <w:basedOn w:val="Style_3_ch"/>
    <w:link w:val="Style_121"/>
    <w:rPr>
      <w:rFonts w:ascii="Times New Roman" w:hAnsi="Times New Roman"/>
      <w:b w:val="1"/>
      <w:sz w:val="16"/>
    </w:rPr>
  </w:style>
  <w:style w:styleId="Style_122" w:type="paragraph">
    <w:name w:val="xl149"/>
    <w:basedOn w:val="Style_3"/>
    <w:link w:val="Style_122_ch"/>
    <w:pPr>
      <w:spacing w:afterAutospacing="on" w:beforeAutospacing="on" w:line="240" w:lineRule="auto"/>
      <w:ind/>
    </w:pPr>
    <w:rPr>
      <w:rFonts w:ascii="Times New Roman" w:hAnsi="Times New Roman"/>
      <w:b w:val="1"/>
      <w:sz w:val="16"/>
    </w:rPr>
  </w:style>
  <w:style w:styleId="Style_122_ch" w:type="character">
    <w:name w:val="xl149"/>
    <w:basedOn w:val="Style_3_ch"/>
    <w:link w:val="Style_122"/>
    <w:rPr>
      <w:rFonts w:ascii="Times New Roman" w:hAnsi="Times New Roman"/>
      <w:b w:val="1"/>
      <w:sz w:val="16"/>
    </w:rPr>
  </w:style>
  <w:style w:styleId="Style_123" w:type="paragraph">
    <w:name w:val="xl321"/>
    <w:basedOn w:val="Style_3"/>
    <w:link w:val="Style_123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color w:val="000000"/>
      <w:sz w:val="16"/>
    </w:rPr>
  </w:style>
  <w:style w:styleId="Style_123_ch" w:type="character">
    <w:name w:val="xl321"/>
    <w:basedOn w:val="Style_3_ch"/>
    <w:link w:val="Style_123"/>
    <w:rPr>
      <w:rFonts w:ascii="Times New Roman" w:hAnsi="Times New Roman"/>
      <w:b w:val="1"/>
      <w:color w:val="000000"/>
      <w:sz w:val="16"/>
    </w:rPr>
  </w:style>
  <w:style w:styleId="Style_124" w:type="paragraph">
    <w:name w:val="xl107"/>
    <w:basedOn w:val="Style_3"/>
    <w:link w:val="Style_124_ch"/>
    <w:pPr>
      <w:spacing w:afterAutospacing="on" w:beforeAutospacing="on" w:line="240" w:lineRule="auto"/>
      <w:ind/>
      <w:jc w:val="center"/>
    </w:pPr>
    <w:rPr>
      <w:rFonts w:ascii="Times New Roman" w:hAnsi="Times New Roman"/>
      <w:sz w:val="16"/>
    </w:rPr>
  </w:style>
  <w:style w:styleId="Style_124_ch" w:type="character">
    <w:name w:val="xl107"/>
    <w:basedOn w:val="Style_3_ch"/>
    <w:link w:val="Style_124"/>
    <w:rPr>
      <w:rFonts w:ascii="Times New Roman" w:hAnsi="Times New Roman"/>
      <w:sz w:val="16"/>
    </w:rPr>
  </w:style>
  <w:style w:styleId="Style_125" w:type="paragraph">
    <w:name w:val="Основной текст с отступом 2 Знак1"/>
    <w:basedOn w:val="Style_22"/>
    <w:link w:val="Style_125_ch"/>
    <w:rPr>
      <w:sz w:val="22"/>
    </w:rPr>
  </w:style>
  <w:style w:styleId="Style_125_ch" w:type="character">
    <w:name w:val="Основной текст с отступом 2 Знак1"/>
    <w:basedOn w:val="Style_22_ch"/>
    <w:link w:val="Style_125"/>
    <w:rPr>
      <w:sz w:val="22"/>
    </w:rPr>
  </w:style>
  <w:style w:styleId="Style_126" w:type="paragraph">
    <w:name w:val="xl117"/>
    <w:basedOn w:val="Style_3"/>
    <w:link w:val="Style_126_ch"/>
    <w:pPr>
      <w:spacing w:afterAutospacing="on" w:beforeAutospacing="on" w:line="240" w:lineRule="auto"/>
      <w:ind/>
    </w:pPr>
    <w:rPr>
      <w:rFonts w:ascii="Times New Roman" w:hAnsi="Times New Roman"/>
      <w:sz w:val="14"/>
    </w:rPr>
  </w:style>
  <w:style w:styleId="Style_126_ch" w:type="character">
    <w:name w:val="xl117"/>
    <w:basedOn w:val="Style_3_ch"/>
    <w:link w:val="Style_126"/>
    <w:rPr>
      <w:rFonts w:ascii="Times New Roman" w:hAnsi="Times New Roman"/>
      <w:sz w:val="14"/>
    </w:rPr>
  </w:style>
  <w:style w:styleId="Style_127" w:type="paragraph">
    <w:name w:val="xl231"/>
    <w:basedOn w:val="Style_3"/>
    <w:link w:val="Style_127_ch"/>
    <w:pPr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127_ch" w:type="character">
    <w:name w:val="xl231"/>
    <w:basedOn w:val="Style_3_ch"/>
    <w:link w:val="Style_127"/>
    <w:rPr>
      <w:rFonts w:ascii="Times New Roman" w:hAnsi="Times New Roman"/>
      <w:color w:val="000000"/>
      <w:sz w:val="24"/>
    </w:rPr>
  </w:style>
  <w:style w:styleId="Style_128" w:type="paragraph">
    <w:name w:val="Heading 1 Char"/>
    <w:basedOn w:val="Style_22"/>
    <w:link w:val="Style_128_ch"/>
    <w:rPr>
      <w:rFonts w:ascii="Arial" w:hAnsi="Arial"/>
      <w:sz w:val="40"/>
    </w:rPr>
  </w:style>
  <w:style w:styleId="Style_128_ch" w:type="character">
    <w:name w:val="Heading 1 Char"/>
    <w:basedOn w:val="Style_22_ch"/>
    <w:link w:val="Style_128"/>
    <w:rPr>
      <w:rFonts w:ascii="Arial" w:hAnsi="Arial"/>
      <w:sz w:val="40"/>
    </w:rPr>
  </w:style>
  <w:style w:styleId="Style_129" w:type="paragraph">
    <w:name w:val="xl167"/>
    <w:basedOn w:val="Style_3"/>
    <w:link w:val="Style_129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sz w:val="14"/>
    </w:rPr>
  </w:style>
  <w:style w:styleId="Style_129_ch" w:type="character">
    <w:name w:val="xl167"/>
    <w:basedOn w:val="Style_3_ch"/>
    <w:link w:val="Style_129"/>
    <w:rPr>
      <w:rFonts w:ascii="Times New Roman" w:hAnsi="Times New Roman"/>
      <w:b w:val="1"/>
      <w:sz w:val="14"/>
    </w:rPr>
  </w:style>
  <w:style w:styleId="Style_130" w:type="paragraph">
    <w:name w:val="xl194"/>
    <w:basedOn w:val="Style_3"/>
    <w:link w:val="Style_130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color w:val="000000"/>
      <w:sz w:val="16"/>
    </w:rPr>
  </w:style>
  <w:style w:styleId="Style_130_ch" w:type="character">
    <w:name w:val="xl194"/>
    <w:basedOn w:val="Style_3_ch"/>
    <w:link w:val="Style_130"/>
    <w:rPr>
      <w:rFonts w:ascii="Times New Roman" w:hAnsi="Times New Roman"/>
      <w:b w:val="1"/>
      <w:color w:val="000000"/>
      <w:sz w:val="16"/>
    </w:rPr>
  </w:style>
  <w:style w:styleId="Style_131" w:type="paragraph">
    <w:name w:val="Default"/>
    <w:link w:val="Style_131_ch"/>
    <w:pPr>
      <w:spacing w:after="0" w:line="240" w:lineRule="auto"/>
      <w:ind/>
    </w:pPr>
    <w:rPr>
      <w:rFonts w:ascii="Times New Roman" w:hAnsi="Times New Roman"/>
      <w:sz w:val="24"/>
    </w:rPr>
  </w:style>
  <w:style w:styleId="Style_131_ch" w:type="character">
    <w:name w:val="Default"/>
    <w:link w:val="Style_131"/>
    <w:rPr>
      <w:rFonts w:ascii="Times New Roman" w:hAnsi="Times New Roman"/>
      <w:sz w:val="24"/>
    </w:rPr>
  </w:style>
  <w:style w:styleId="Style_132" w:type="paragraph">
    <w:name w:val="xl233"/>
    <w:basedOn w:val="Style_3"/>
    <w:link w:val="Style_132_ch"/>
    <w:pPr>
      <w:spacing w:afterAutospacing="on" w:beforeAutospacing="on" w:line="240" w:lineRule="auto"/>
      <w:ind/>
      <w:jc w:val="center"/>
    </w:pPr>
    <w:rPr>
      <w:rFonts w:ascii="Times New Roman" w:hAnsi="Times New Roman"/>
      <w:color w:val="000000"/>
      <w:sz w:val="24"/>
    </w:rPr>
  </w:style>
  <w:style w:styleId="Style_132_ch" w:type="character">
    <w:name w:val="xl233"/>
    <w:basedOn w:val="Style_3_ch"/>
    <w:link w:val="Style_132"/>
    <w:rPr>
      <w:rFonts w:ascii="Times New Roman" w:hAnsi="Times New Roman"/>
      <w:color w:val="000000"/>
      <w:sz w:val="24"/>
    </w:rPr>
  </w:style>
  <w:style w:styleId="Style_133" w:type="paragraph">
    <w:name w:val="heading 9"/>
    <w:basedOn w:val="Style_3"/>
    <w:next w:val="Style_3"/>
    <w:link w:val="Style_133_ch"/>
    <w:uiPriority w:val="9"/>
    <w:qFormat/>
    <w:pPr>
      <w:keepNext w:val="1"/>
      <w:keepLines w:val="1"/>
      <w:spacing w:after="200" w:before="320"/>
      <w:ind/>
      <w:outlineLvl w:val="8"/>
    </w:pPr>
    <w:rPr>
      <w:rFonts w:ascii="Arial" w:hAnsi="Arial"/>
      <w:i w:val="1"/>
      <w:sz w:val="21"/>
    </w:rPr>
  </w:style>
  <w:style w:styleId="Style_133_ch" w:type="character">
    <w:name w:val="heading 9"/>
    <w:basedOn w:val="Style_3_ch"/>
    <w:link w:val="Style_133"/>
    <w:rPr>
      <w:rFonts w:ascii="Arial" w:hAnsi="Arial"/>
      <w:i w:val="1"/>
      <w:sz w:val="21"/>
    </w:rPr>
  </w:style>
  <w:style w:styleId="Style_134" w:type="paragraph">
    <w:name w:val="TOC Heading"/>
    <w:basedOn w:val="Style_6"/>
    <w:next w:val="Style_3"/>
    <w:link w:val="Style_134_ch"/>
    <w:pPr>
      <w:spacing w:before="240" w:line="264" w:lineRule="auto"/>
      <w:ind w:firstLine="709" w:left="0"/>
      <w:jc w:val="left"/>
      <w:outlineLvl w:val="8"/>
    </w:pPr>
    <w:rPr>
      <w:rFonts w:ascii="@Batang" w:hAnsi="@Batang"/>
      <w:b w:val="0"/>
      <w:smallCaps w:val="1"/>
      <w:color w:val="2F5496"/>
    </w:rPr>
  </w:style>
  <w:style w:styleId="Style_134_ch" w:type="character">
    <w:name w:val="TOC Heading"/>
    <w:basedOn w:val="Style_6_ch"/>
    <w:link w:val="Style_134"/>
    <w:rPr>
      <w:rFonts w:ascii="@Batang" w:hAnsi="@Batang"/>
      <w:b w:val="0"/>
      <w:smallCaps w:val="1"/>
      <w:color w:val="2F5496"/>
    </w:rPr>
  </w:style>
  <w:style w:styleId="Style_135" w:type="paragraph">
    <w:name w:val="xl100"/>
    <w:basedOn w:val="Style_3"/>
    <w:link w:val="Style_135_ch"/>
    <w:pPr>
      <w:spacing w:afterAutospacing="on" w:beforeAutospacing="on" w:line="240" w:lineRule="auto"/>
      <w:ind/>
    </w:pPr>
    <w:rPr>
      <w:rFonts w:ascii="Times New Roman" w:hAnsi="Times New Roman"/>
      <w:sz w:val="14"/>
    </w:rPr>
  </w:style>
  <w:style w:styleId="Style_135_ch" w:type="character">
    <w:name w:val="xl100"/>
    <w:basedOn w:val="Style_3_ch"/>
    <w:link w:val="Style_135"/>
    <w:rPr>
      <w:rFonts w:ascii="Times New Roman" w:hAnsi="Times New Roman"/>
      <w:sz w:val="14"/>
    </w:rPr>
  </w:style>
  <w:style w:styleId="Style_136" w:type="paragraph">
    <w:name w:val="xl266"/>
    <w:basedOn w:val="Style_3"/>
    <w:link w:val="Style_136_ch"/>
    <w:pPr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136_ch" w:type="character">
    <w:name w:val="xl266"/>
    <w:basedOn w:val="Style_3_ch"/>
    <w:link w:val="Style_136"/>
    <w:rPr>
      <w:rFonts w:ascii="Times New Roman" w:hAnsi="Times New Roman"/>
      <w:color w:val="000000"/>
      <w:sz w:val="24"/>
    </w:rPr>
  </w:style>
  <w:style w:styleId="Style_137" w:type="paragraph">
    <w:name w:val="xl111"/>
    <w:basedOn w:val="Style_3"/>
    <w:link w:val="Style_137_ch"/>
    <w:pPr>
      <w:spacing w:afterAutospacing="on" w:beforeAutospacing="on" w:line="240" w:lineRule="auto"/>
      <w:ind/>
      <w:jc w:val="center"/>
    </w:pPr>
    <w:rPr>
      <w:rFonts w:ascii="Times New Roman" w:hAnsi="Times New Roman"/>
      <w:sz w:val="16"/>
    </w:rPr>
  </w:style>
  <w:style w:styleId="Style_137_ch" w:type="character">
    <w:name w:val="xl111"/>
    <w:basedOn w:val="Style_3_ch"/>
    <w:link w:val="Style_137"/>
    <w:rPr>
      <w:rFonts w:ascii="Times New Roman" w:hAnsi="Times New Roman"/>
      <w:sz w:val="16"/>
    </w:rPr>
  </w:style>
  <w:style w:styleId="Style_138" w:type="paragraph">
    <w:name w:val="xl211"/>
    <w:basedOn w:val="Style_3"/>
    <w:link w:val="Style_138_ch"/>
    <w:pPr>
      <w:spacing w:afterAutospacing="on" w:beforeAutospacing="on" w:line="240" w:lineRule="auto"/>
      <w:ind/>
    </w:pPr>
    <w:rPr>
      <w:rFonts w:ascii="Times New Roman" w:hAnsi="Times New Roman"/>
      <w:b w:val="1"/>
      <w:sz w:val="16"/>
    </w:rPr>
  </w:style>
  <w:style w:styleId="Style_138_ch" w:type="character">
    <w:name w:val="xl211"/>
    <w:basedOn w:val="Style_3_ch"/>
    <w:link w:val="Style_138"/>
    <w:rPr>
      <w:rFonts w:ascii="Times New Roman" w:hAnsi="Times New Roman"/>
      <w:b w:val="1"/>
      <w:sz w:val="16"/>
    </w:rPr>
  </w:style>
  <w:style w:styleId="Style_139" w:type="paragraph">
    <w:name w:val="Текст (прав. подпись)"/>
    <w:basedOn w:val="Style_3"/>
    <w:next w:val="Style_3"/>
    <w:link w:val="Style_139_ch"/>
    <w:pPr>
      <w:widowControl w:val="0"/>
      <w:spacing w:after="0" w:line="360" w:lineRule="auto"/>
      <w:ind/>
      <w:jc w:val="right"/>
    </w:pPr>
    <w:rPr>
      <w:rFonts w:ascii="Times New Roman" w:hAnsi="Times New Roman"/>
      <w:sz w:val="24"/>
    </w:rPr>
  </w:style>
  <w:style w:styleId="Style_139_ch" w:type="character">
    <w:name w:val="Текст (прав. подпись)"/>
    <w:basedOn w:val="Style_3_ch"/>
    <w:link w:val="Style_139"/>
    <w:rPr>
      <w:rFonts w:ascii="Times New Roman" w:hAnsi="Times New Roman"/>
      <w:sz w:val="24"/>
    </w:rPr>
  </w:style>
  <w:style w:styleId="Style_140" w:type="paragraph">
    <w:name w:val="Текст в таблице"/>
    <w:basedOn w:val="Style_34"/>
    <w:next w:val="Style_3"/>
    <w:link w:val="Style_140_ch"/>
    <w:pPr>
      <w:ind w:firstLine="500" w:left="0"/>
    </w:pPr>
  </w:style>
  <w:style w:styleId="Style_140_ch" w:type="character">
    <w:name w:val="Текст в таблице"/>
    <w:basedOn w:val="Style_34_ch"/>
    <w:link w:val="Style_140"/>
  </w:style>
  <w:style w:styleId="Style_141" w:type="paragraph">
    <w:name w:val="xl246"/>
    <w:basedOn w:val="Style_3"/>
    <w:link w:val="Style_141_ch"/>
    <w:pPr>
      <w:spacing w:afterAutospacing="on" w:beforeAutospacing="on" w:line="240" w:lineRule="auto"/>
      <w:ind/>
    </w:pPr>
    <w:rPr>
      <w:rFonts w:ascii="Times New Roman" w:hAnsi="Times New Roman"/>
      <w:b w:val="1"/>
      <w:sz w:val="14"/>
    </w:rPr>
  </w:style>
  <w:style w:styleId="Style_141_ch" w:type="character">
    <w:name w:val="xl246"/>
    <w:basedOn w:val="Style_3_ch"/>
    <w:link w:val="Style_141"/>
    <w:rPr>
      <w:rFonts w:ascii="Times New Roman" w:hAnsi="Times New Roman"/>
      <w:b w:val="1"/>
      <w:sz w:val="14"/>
    </w:rPr>
  </w:style>
  <w:style w:styleId="Style_142" w:type="paragraph">
    <w:name w:val="xl63"/>
    <w:basedOn w:val="Style_3"/>
    <w:link w:val="Style_142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42_ch" w:type="character">
    <w:name w:val="xl63"/>
    <w:basedOn w:val="Style_3_ch"/>
    <w:link w:val="Style_142"/>
    <w:rPr>
      <w:rFonts w:ascii="Times New Roman" w:hAnsi="Times New Roman"/>
      <w:sz w:val="24"/>
    </w:rPr>
  </w:style>
  <w:style w:styleId="Style_143" w:type="paragraph">
    <w:name w:val="xl86"/>
    <w:basedOn w:val="Style_3"/>
    <w:link w:val="Style_143_ch"/>
    <w:pPr>
      <w:spacing w:afterAutospacing="on" w:beforeAutospacing="on" w:line="240" w:lineRule="auto"/>
      <w:ind/>
      <w:jc w:val="center"/>
    </w:pPr>
    <w:rPr>
      <w:rFonts w:ascii="Times New Roman" w:hAnsi="Times New Roman"/>
      <w:i w:val="1"/>
      <w:sz w:val="14"/>
    </w:rPr>
  </w:style>
  <w:style w:styleId="Style_143_ch" w:type="character">
    <w:name w:val="xl86"/>
    <w:basedOn w:val="Style_3_ch"/>
    <w:link w:val="Style_143"/>
    <w:rPr>
      <w:rFonts w:ascii="Times New Roman" w:hAnsi="Times New Roman"/>
      <w:i w:val="1"/>
      <w:sz w:val="14"/>
    </w:rPr>
  </w:style>
  <w:style w:styleId="Style_144" w:type="paragraph">
    <w:name w:val="xl284"/>
    <w:basedOn w:val="Style_3"/>
    <w:link w:val="Style_144_ch"/>
    <w:pPr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144_ch" w:type="character">
    <w:name w:val="xl284"/>
    <w:basedOn w:val="Style_3_ch"/>
    <w:link w:val="Style_144"/>
    <w:rPr>
      <w:rFonts w:ascii="Times New Roman" w:hAnsi="Times New Roman"/>
      <w:color w:val="000000"/>
      <w:sz w:val="24"/>
    </w:rPr>
  </w:style>
  <w:style w:styleId="Style_145" w:type="paragraph">
    <w:name w:val="xl301"/>
    <w:basedOn w:val="Style_3"/>
    <w:link w:val="Style_145_ch"/>
    <w:pPr>
      <w:spacing w:afterAutospacing="on" w:beforeAutospacing="on" w:line="240" w:lineRule="auto"/>
      <w:ind/>
    </w:pPr>
    <w:rPr>
      <w:rFonts w:ascii="Times New Roman" w:hAnsi="Times New Roman"/>
      <w:b w:val="1"/>
      <w:sz w:val="14"/>
    </w:rPr>
  </w:style>
  <w:style w:styleId="Style_145_ch" w:type="character">
    <w:name w:val="xl301"/>
    <w:basedOn w:val="Style_3_ch"/>
    <w:link w:val="Style_145"/>
    <w:rPr>
      <w:rFonts w:ascii="Times New Roman" w:hAnsi="Times New Roman"/>
      <w:b w:val="1"/>
      <w:sz w:val="14"/>
    </w:rPr>
  </w:style>
  <w:style w:styleId="Style_146" w:type="paragraph">
    <w:name w:val="xl305"/>
    <w:basedOn w:val="Style_3"/>
    <w:link w:val="Style_146_ch"/>
    <w:pPr>
      <w:spacing w:afterAutospacing="on" w:beforeAutospacing="on" w:line="240" w:lineRule="auto"/>
      <w:ind/>
    </w:pPr>
    <w:rPr>
      <w:rFonts w:ascii="Times New Roman" w:hAnsi="Times New Roman"/>
      <w:b w:val="1"/>
      <w:sz w:val="14"/>
    </w:rPr>
  </w:style>
  <w:style w:styleId="Style_146_ch" w:type="character">
    <w:name w:val="xl305"/>
    <w:basedOn w:val="Style_3_ch"/>
    <w:link w:val="Style_146"/>
    <w:rPr>
      <w:rFonts w:ascii="Times New Roman" w:hAnsi="Times New Roman"/>
      <w:b w:val="1"/>
      <w:sz w:val="14"/>
    </w:rPr>
  </w:style>
  <w:style w:styleId="Style_147" w:type="paragraph">
    <w:name w:val="xl193"/>
    <w:basedOn w:val="Style_3"/>
    <w:link w:val="Style_147_ch"/>
    <w:pPr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147_ch" w:type="character">
    <w:name w:val="xl193"/>
    <w:basedOn w:val="Style_3_ch"/>
    <w:link w:val="Style_147"/>
    <w:rPr>
      <w:rFonts w:ascii="Times New Roman" w:hAnsi="Times New Roman"/>
      <w:color w:val="000000"/>
      <w:sz w:val="24"/>
    </w:rPr>
  </w:style>
  <w:style w:styleId="Style_148" w:type="paragraph">
    <w:name w:val="Quote"/>
    <w:basedOn w:val="Style_3"/>
    <w:next w:val="Style_3"/>
    <w:link w:val="Style_148_ch"/>
    <w:pPr>
      <w:ind w:firstLine="0" w:left="720" w:right="720"/>
    </w:pPr>
    <w:rPr>
      <w:i w:val="1"/>
    </w:rPr>
  </w:style>
  <w:style w:styleId="Style_148_ch" w:type="character">
    <w:name w:val="Quote"/>
    <w:basedOn w:val="Style_3_ch"/>
    <w:link w:val="Style_148"/>
    <w:rPr>
      <w:i w:val="1"/>
    </w:rPr>
  </w:style>
  <w:style w:styleId="Style_149" w:type="paragraph">
    <w:name w:val="xl143"/>
    <w:basedOn w:val="Style_3"/>
    <w:link w:val="Style_149_ch"/>
    <w:pPr>
      <w:spacing w:afterAutospacing="on" w:beforeAutospacing="on" w:line="240" w:lineRule="auto"/>
      <w:ind/>
    </w:pPr>
    <w:rPr>
      <w:rFonts w:ascii="Times New Roman" w:hAnsi="Times New Roman"/>
      <w:sz w:val="16"/>
    </w:rPr>
  </w:style>
  <w:style w:styleId="Style_149_ch" w:type="character">
    <w:name w:val="xl143"/>
    <w:basedOn w:val="Style_3_ch"/>
    <w:link w:val="Style_149"/>
    <w:rPr>
      <w:rFonts w:ascii="Times New Roman" w:hAnsi="Times New Roman"/>
      <w:sz w:val="16"/>
    </w:rPr>
  </w:style>
  <w:style w:styleId="Style_150" w:type="paragraph">
    <w:name w:val="xl168"/>
    <w:basedOn w:val="Style_3"/>
    <w:link w:val="Style_150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sz w:val="14"/>
    </w:rPr>
  </w:style>
  <w:style w:styleId="Style_150_ch" w:type="character">
    <w:name w:val="xl168"/>
    <w:basedOn w:val="Style_3_ch"/>
    <w:link w:val="Style_150"/>
    <w:rPr>
      <w:rFonts w:ascii="Times New Roman" w:hAnsi="Times New Roman"/>
      <w:b w:val="1"/>
      <w:sz w:val="14"/>
    </w:rPr>
  </w:style>
  <w:style w:styleId="Style_151" w:type="paragraph">
    <w:name w:val="xl78"/>
    <w:basedOn w:val="Style_3"/>
    <w:link w:val="Style_151_ch"/>
    <w:pPr>
      <w:spacing w:afterAutospacing="on" w:beforeAutospacing="on" w:line="240" w:lineRule="auto"/>
      <w:ind/>
    </w:pPr>
    <w:rPr>
      <w:rFonts w:ascii="Times New Roman" w:hAnsi="Times New Roman"/>
      <w:sz w:val="14"/>
    </w:rPr>
  </w:style>
  <w:style w:styleId="Style_151_ch" w:type="character">
    <w:name w:val="xl78"/>
    <w:basedOn w:val="Style_3_ch"/>
    <w:link w:val="Style_151"/>
    <w:rPr>
      <w:rFonts w:ascii="Times New Roman" w:hAnsi="Times New Roman"/>
      <w:sz w:val="14"/>
    </w:rPr>
  </w:style>
  <w:style w:styleId="Style_152" w:type="paragraph">
    <w:name w:val="xl208"/>
    <w:basedOn w:val="Style_3"/>
    <w:link w:val="Style_152_ch"/>
    <w:pPr>
      <w:spacing w:afterAutospacing="on" w:beforeAutospacing="on" w:line="240" w:lineRule="auto"/>
      <w:ind/>
    </w:pPr>
    <w:rPr>
      <w:rFonts w:ascii="Times New Roman" w:hAnsi="Times New Roman"/>
      <w:b w:val="1"/>
      <w:sz w:val="14"/>
    </w:rPr>
  </w:style>
  <w:style w:styleId="Style_152_ch" w:type="character">
    <w:name w:val="xl208"/>
    <w:basedOn w:val="Style_3_ch"/>
    <w:link w:val="Style_152"/>
    <w:rPr>
      <w:rFonts w:ascii="Times New Roman" w:hAnsi="Times New Roman"/>
      <w:b w:val="1"/>
      <w:sz w:val="14"/>
    </w:rPr>
  </w:style>
  <w:style w:styleId="Style_153" w:type="paragraph">
    <w:name w:val="xl271"/>
    <w:basedOn w:val="Style_3"/>
    <w:link w:val="Style_153_ch"/>
    <w:pPr>
      <w:spacing w:afterAutospacing="on" w:beforeAutospacing="on" w:line="240" w:lineRule="auto"/>
      <w:ind/>
      <w:jc w:val="center"/>
    </w:pPr>
    <w:rPr>
      <w:rFonts w:ascii="Times New Roman" w:hAnsi="Times New Roman"/>
      <w:color w:val="000000"/>
      <w:sz w:val="24"/>
    </w:rPr>
  </w:style>
  <w:style w:styleId="Style_153_ch" w:type="character">
    <w:name w:val="xl271"/>
    <w:basedOn w:val="Style_3_ch"/>
    <w:link w:val="Style_153"/>
    <w:rPr>
      <w:rFonts w:ascii="Times New Roman" w:hAnsi="Times New Roman"/>
      <w:color w:val="000000"/>
      <w:sz w:val="24"/>
    </w:rPr>
  </w:style>
  <w:style w:styleId="Style_154" w:type="paragraph">
    <w:name w:val="xl114"/>
    <w:basedOn w:val="Style_3"/>
    <w:link w:val="Style_154_ch"/>
    <w:pPr>
      <w:spacing w:afterAutospacing="on" w:beforeAutospacing="on" w:line="240" w:lineRule="auto"/>
      <w:ind/>
    </w:pPr>
    <w:rPr>
      <w:rFonts w:ascii="Times New Roman" w:hAnsi="Times New Roman"/>
      <w:b w:val="1"/>
      <w:i w:val="1"/>
      <w:sz w:val="16"/>
    </w:rPr>
  </w:style>
  <w:style w:styleId="Style_154_ch" w:type="character">
    <w:name w:val="xl114"/>
    <w:basedOn w:val="Style_3_ch"/>
    <w:link w:val="Style_154"/>
    <w:rPr>
      <w:rFonts w:ascii="Times New Roman" w:hAnsi="Times New Roman"/>
      <w:b w:val="1"/>
      <w:i w:val="1"/>
      <w:sz w:val="16"/>
    </w:rPr>
  </w:style>
  <w:style w:styleId="Style_155" w:type="paragraph">
    <w:name w:val="Заголовок чужого сообщения"/>
    <w:link w:val="Style_155_ch"/>
    <w:rPr>
      <w:b w:val="1"/>
      <w:color w:val="FF0000"/>
    </w:rPr>
  </w:style>
  <w:style w:styleId="Style_155_ch" w:type="character">
    <w:name w:val="Заголовок чужого сообщения"/>
    <w:link w:val="Style_155"/>
    <w:rPr>
      <w:b w:val="1"/>
      <w:color w:val="FF0000"/>
    </w:rPr>
  </w:style>
  <w:style w:styleId="Style_156" w:type="paragraph">
    <w:name w:val="xl203"/>
    <w:basedOn w:val="Style_3"/>
    <w:link w:val="Style_156_ch"/>
    <w:pPr>
      <w:spacing w:afterAutospacing="on" w:beforeAutospacing="on" w:line="240" w:lineRule="auto"/>
      <w:ind/>
    </w:pPr>
    <w:rPr>
      <w:rFonts w:ascii="Times New Roman" w:hAnsi="Times New Roman"/>
      <w:b w:val="1"/>
      <w:sz w:val="14"/>
    </w:rPr>
  </w:style>
  <w:style w:styleId="Style_156_ch" w:type="character">
    <w:name w:val="xl203"/>
    <w:basedOn w:val="Style_3_ch"/>
    <w:link w:val="Style_156"/>
    <w:rPr>
      <w:rFonts w:ascii="Times New Roman" w:hAnsi="Times New Roman"/>
      <w:b w:val="1"/>
      <w:sz w:val="14"/>
    </w:rPr>
  </w:style>
  <w:style w:styleId="Style_157" w:type="paragraph">
    <w:name w:val="Текст примечания Знак11"/>
    <w:link w:val="Style_157_ch"/>
    <w:rPr>
      <w:rFonts w:ascii="Times New Roman" w:hAnsi="Times New Roman"/>
      <w:sz w:val="20"/>
    </w:rPr>
  </w:style>
  <w:style w:styleId="Style_157_ch" w:type="character">
    <w:name w:val="Текст примечания Знак11"/>
    <w:link w:val="Style_157"/>
    <w:rPr>
      <w:rFonts w:ascii="Times New Roman" w:hAnsi="Times New Roman"/>
      <w:sz w:val="20"/>
    </w:rPr>
  </w:style>
  <w:style w:styleId="Style_158" w:type="paragraph">
    <w:name w:val="Цветовое выделение"/>
    <w:link w:val="Style_158_ch"/>
    <w:rPr>
      <w:b w:val="1"/>
      <w:color w:val="26282F"/>
    </w:rPr>
  </w:style>
  <w:style w:styleId="Style_158_ch" w:type="character">
    <w:name w:val="Цветовое выделение"/>
    <w:link w:val="Style_158"/>
    <w:rPr>
      <w:b w:val="1"/>
      <w:color w:val="26282F"/>
    </w:rPr>
  </w:style>
  <w:style w:styleId="Style_159" w:type="paragraph">
    <w:name w:val="xl311"/>
    <w:basedOn w:val="Style_3"/>
    <w:link w:val="Style_159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color w:val="000000"/>
      <w:sz w:val="14"/>
    </w:rPr>
  </w:style>
  <w:style w:styleId="Style_159_ch" w:type="character">
    <w:name w:val="xl311"/>
    <w:basedOn w:val="Style_3_ch"/>
    <w:link w:val="Style_159"/>
    <w:rPr>
      <w:rFonts w:ascii="Times New Roman" w:hAnsi="Times New Roman"/>
      <w:b w:val="1"/>
      <w:color w:val="000000"/>
      <w:sz w:val="14"/>
    </w:rPr>
  </w:style>
  <w:style w:styleId="Style_160" w:type="paragraph">
    <w:name w:val="xl64"/>
    <w:basedOn w:val="Style_3"/>
    <w:link w:val="Style_160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60_ch" w:type="character">
    <w:name w:val="xl64"/>
    <w:basedOn w:val="Style_3_ch"/>
    <w:link w:val="Style_160"/>
    <w:rPr>
      <w:rFonts w:ascii="Times New Roman" w:hAnsi="Times New Roman"/>
      <w:sz w:val="24"/>
    </w:rPr>
  </w:style>
  <w:style w:styleId="Style_161" w:type="paragraph">
    <w:name w:val="xl97"/>
    <w:basedOn w:val="Style_3"/>
    <w:link w:val="Style_161_ch"/>
    <w:pPr>
      <w:spacing w:afterAutospacing="on" w:beforeAutospacing="on" w:line="240" w:lineRule="auto"/>
      <w:ind/>
    </w:pPr>
    <w:rPr>
      <w:rFonts w:ascii="Times New Roman" w:hAnsi="Times New Roman"/>
      <w:color w:val="FF0000"/>
      <w:sz w:val="24"/>
    </w:rPr>
  </w:style>
  <w:style w:styleId="Style_161_ch" w:type="character">
    <w:name w:val="xl97"/>
    <w:basedOn w:val="Style_3_ch"/>
    <w:link w:val="Style_161"/>
    <w:rPr>
      <w:rFonts w:ascii="Times New Roman" w:hAnsi="Times New Roman"/>
      <w:color w:val="FF0000"/>
      <w:sz w:val="24"/>
    </w:rPr>
  </w:style>
  <w:style w:styleId="Style_162" w:type="paragraph">
    <w:name w:val="xl110"/>
    <w:basedOn w:val="Style_3"/>
    <w:link w:val="Style_162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i w:val="1"/>
      <w:sz w:val="16"/>
    </w:rPr>
  </w:style>
  <w:style w:styleId="Style_162_ch" w:type="character">
    <w:name w:val="xl110"/>
    <w:basedOn w:val="Style_3_ch"/>
    <w:link w:val="Style_162"/>
    <w:rPr>
      <w:rFonts w:ascii="Times New Roman" w:hAnsi="Times New Roman"/>
      <w:b w:val="1"/>
      <w:i w:val="1"/>
      <w:sz w:val="16"/>
    </w:rPr>
  </w:style>
  <w:style w:styleId="Style_163" w:type="paragraph">
    <w:name w:val="xl310"/>
    <w:basedOn w:val="Style_3"/>
    <w:link w:val="Style_163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color w:val="000000"/>
      <w:sz w:val="14"/>
    </w:rPr>
  </w:style>
  <w:style w:styleId="Style_163_ch" w:type="character">
    <w:name w:val="xl310"/>
    <w:basedOn w:val="Style_3_ch"/>
    <w:link w:val="Style_163"/>
    <w:rPr>
      <w:rFonts w:ascii="Times New Roman" w:hAnsi="Times New Roman"/>
      <w:b w:val="1"/>
      <w:color w:val="000000"/>
      <w:sz w:val="14"/>
    </w:rPr>
  </w:style>
  <w:style w:styleId="Style_164" w:type="paragraph">
    <w:name w:val="pTextStyleCenter"/>
    <w:basedOn w:val="Style_3"/>
    <w:link w:val="Style_164_ch"/>
    <w:pPr>
      <w:spacing w:after="0" w:line="252" w:lineRule="auto"/>
      <w:ind/>
      <w:jc w:val="center"/>
    </w:pPr>
    <w:rPr>
      <w:rFonts w:ascii="Times New Roman" w:hAnsi="Times New Roman"/>
      <w:sz w:val="24"/>
    </w:rPr>
  </w:style>
  <w:style w:styleId="Style_164_ch" w:type="character">
    <w:name w:val="pTextStyleCenter"/>
    <w:basedOn w:val="Style_3_ch"/>
    <w:link w:val="Style_164"/>
    <w:rPr>
      <w:rFonts w:ascii="Times New Roman" w:hAnsi="Times New Roman"/>
      <w:sz w:val="24"/>
    </w:rPr>
  </w:style>
  <w:style w:styleId="Style_165" w:type="paragraph">
    <w:name w:val="xl261"/>
    <w:basedOn w:val="Style_3"/>
    <w:link w:val="Style_165_ch"/>
    <w:pPr>
      <w:spacing w:afterAutospacing="on" w:beforeAutospacing="on" w:line="240" w:lineRule="auto"/>
      <w:ind/>
    </w:pPr>
    <w:rPr>
      <w:rFonts w:ascii="Times New Roman" w:hAnsi="Times New Roman"/>
      <w:b w:val="1"/>
      <w:sz w:val="16"/>
    </w:rPr>
  </w:style>
  <w:style w:styleId="Style_165_ch" w:type="character">
    <w:name w:val="xl261"/>
    <w:basedOn w:val="Style_3_ch"/>
    <w:link w:val="Style_165"/>
    <w:rPr>
      <w:rFonts w:ascii="Times New Roman" w:hAnsi="Times New Roman"/>
      <w:b w:val="1"/>
      <w:sz w:val="16"/>
    </w:rPr>
  </w:style>
  <w:style w:styleId="Style_166" w:type="paragraph">
    <w:name w:val="xl201"/>
    <w:basedOn w:val="Style_3"/>
    <w:link w:val="Style_166_ch"/>
    <w:pPr>
      <w:spacing w:afterAutospacing="on" w:beforeAutospacing="on" w:line="240" w:lineRule="auto"/>
      <w:ind/>
    </w:pPr>
    <w:rPr>
      <w:rFonts w:ascii="Times New Roman" w:hAnsi="Times New Roman"/>
      <w:b w:val="1"/>
      <w:sz w:val="14"/>
    </w:rPr>
  </w:style>
  <w:style w:styleId="Style_166_ch" w:type="character">
    <w:name w:val="xl201"/>
    <w:basedOn w:val="Style_3_ch"/>
    <w:link w:val="Style_166"/>
    <w:rPr>
      <w:rFonts w:ascii="Times New Roman" w:hAnsi="Times New Roman"/>
      <w:b w:val="1"/>
      <w:sz w:val="14"/>
    </w:rPr>
  </w:style>
  <w:style w:styleId="Style_167" w:type="paragraph">
    <w:name w:val="c21"/>
    <w:basedOn w:val="Style_32"/>
    <w:link w:val="Style_167_ch"/>
  </w:style>
  <w:style w:styleId="Style_167_ch" w:type="character">
    <w:name w:val="c21"/>
    <w:basedOn w:val="Style_32_ch"/>
    <w:link w:val="Style_167"/>
  </w:style>
  <w:style w:styleId="Style_14" w:type="paragraph">
    <w:name w:val="footnote reference"/>
    <w:basedOn w:val="Style_22"/>
    <w:link w:val="Style_14_ch"/>
    <w:rPr>
      <w:vertAlign w:val="superscript"/>
    </w:rPr>
  </w:style>
  <w:style w:styleId="Style_14_ch" w:type="character">
    <w:name w:val="footnote reference"/>
    <w:basedOn w:val="Style_22_ch"/>
    <w:link w:val="Style_14"/>
    <w:rPr>
      <w:vertAlign w:val="superscript"/>
    </w:rPr>
  </w:style>
  <w:style w:styleId="Style_168" w:type="paragraph">
    <w:name w:val="xl187"/>
    <w:basedOn w:val="Style_3"/>
    <w:link w:val="Style_168_ch"/>
    <w:pPr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168_ch" w:type="character">
    <w:name w:val="xl187"/>
    <w:basedOn w:val="Style_3_ch"/>
    <w:link w:val="Style_168"/>
    <w:rPr>
      <w:rFonts w:ascii="Times New Roman" w:hAnsi="Times New Roman"/>
      <w:color w:val="000000"/>
      <w:sz w:val="24"/>
    </w:rPr>
  </w:style>
  <w:style w:styleId="Style_169" w:type="paragraph">
    <w:name w:val="xl95"/>
    <w:basedOn w:val="Style_3"/>
    <w:link w:val="Style_169_ch"/>
    <w:pPr>
      <w:spacing w:afterAutospacing="on" w:beforeAutospacing="on" w:line="240" w:lineRule="auto"/>
      <w:ind/>
    </w:pPr>
    <w:rPr>
      <w:rFonts w:ascii="Times New Roman" w:hAnsi="Times New Roman"/>
      <w:color w:val="FFFFFF"/>
      <w:sz w:val="24"/>
    </w:rPr>
  </w:style>
  <w:style w:styleId="Style_169_ch" w:type="character">
    <w:name w:val="xl95"/>
    <w:basedOn w:val="Style_3_ch"/>
    <w:link w:val="Style_169"/>
    <w:rPr>
      <w:rFonts w:ascii="Times New Roman" w:hAnsi="Times New Roman"/>
      <w:color w:val="FFFFFF"/>
      <w:sz w:val="24"/>
    </w:rPr>
  </w:style>
  <w:style w:styleId="Style_170" w:type="paragraph">
    <w:name w:val="xl102"/>
    <w:basedOn w:val="Style_3"/>
    <w:link w:val="Style_170_ch"/>
    <w:pPr>
      <w:spacing w:afterAutospacing="on" w:beforeAutospacing="on" w:line="240" w:lineRule="auto"/>
      <w:ind/>
    </w:pPr>
    <w:rPr>
      <w:rFonts w:ascii="Times New Roman" w:hAnsi="Times New Roman"/>
      <w:sz w:val="16"/>
    </w:rPr>
  </w:style>
  <w:style w:styleId="Style_170_ch" w:type="character">
    <w:name w:val="xl102"/>
    <w:basedOn w:val="Style_3_ch"/>
    <w:link w:val="Style_170"/>
    <w:rPr>
      <w:rFonts w:ascii="Times New Roman" w:hAnsi="Times New Roman"/>
      <w:sz w:val="16"/>
    </w:rPr>
  </w:style>
  <w:style w:styleId="Style_171" w:type="paragraph">
    <w:name w:val="HTML Preformatted"/>
    <w:basedOn w:val="Style_3"/>
    <w:link w:val="Style_171_ch"/>
    <w:pPr>
      <w:spacing w:after="0" w:line="240" w:lineRule="auto"/>
      <w:ind/>
    </w:pPr>
    <w:rPr>
      <w:rFonts w:ascii="Consolas" w:hAnsi="Consolas"/>
      <w:color w:val="000000"/>
      <w:sz w:val="20"/>
    </w:rPr>
  </w:style>
  <w:style w:styleId="Style_171_ch" w:type="character">
    <w:name w:val="HTML Preformatted"/>
    <w:basedOn w:val="Style_3_ch"/>
    <w:link w:val="Style_171"/>
    <w:rPr>
      <w:rFonts w:ascii="Consolas" w:hAnsi="Consolas"/>
      <w:color w:val="000000"/>
      <w:sz w:val="20"/>
    </w:rPr>
  </w:style>
  <w:style w:styleId="Style_172" w:type="paragraph">
    <w:name w:val="c18"/>
    <w:basedOn w:val="Style_3"/>
    <w:link w:val="Style_172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72_ch" w:type="character">
    <w:name w:val="c18"/>
    <w:basedOn w:val="Style_3_ch"/>
    <w:link w:val="Style_172"/>
    <w:rPr>
      <w:rFonts w:ascii="Times New Roman" w:hAnsi="Times New Roman"/>
      <w:sz w:val="24"/>
    </w:rPr>
  </w:style>
  <w:style w:styleId="Style_173" w:type="paragraph">
    <w:name w:val="xl297"/>
    <w:basedOn w:val="Style_3"/>
    <w:link w:val="Style_173_ch"/>
    <w:pPr>
      <w:spacing w:afterAutospacing="on" w:beforeAutospacing="on" w:line="240" w:lineRule="auto"/>
      <w:ind/>
    </w:pPr>
    <w:rPr>
      <w:rFonts w:ascii="Times New Roman" w:hAnsi="Times New Roman"/>
      <w:b w:val="1"/>
      <w:sz w:val="14"/>
    </w:rPr>
  </w:style>
  <w:style w:styleId="Style_173_ch" w:type="character">
    <w:name w:val="xl297"/>
    <w:basedOn w:val="Style_3_ch"/>
    <w:link w:val="Style_173"/>
    <w:rPr>
      <w:rFonts w:ascii="Times New Roman" w:hAnsi="Times New Roman"/>
      <w:b w:val="1"/>
      <w:sz w:val="14"/>
    </w:rPr>
  </w:style>
  <w:style w:styleId="Style_174" w:type="paragraph">
    <w:name w:val="Текст сноски Знак;F1 Знак;Текст сноски Знак1 Знак1 Знак;Текст сноски Знак Знак Знак1 Знак;Текст сноски Знак1 Знак Знак Знак;Текст сноски Знак Знак Знак Знак Знак;Текст сноски Знак4 Знак;Текст сноски Знак Знак3 Знак;Текст сноски Знак3 Знак1 Знак"/>
    <w:link w:val="Style_174_ch"/>
    <w:rPr>
      <w:rFonts w:ascii="Times New Roman" w:hAnsi="Times New Roman"/>
      <w:sz w:val="20"/>
    </w:rPr>
  </w:style>
  <w:style w:styleId="Style_174_ch" w:type="character">
    <w:name w:val="Текст сноски Знак;F1 Знак;Текст сноски Знак1 Знак1 Знак;Текст сноски Знак Знак Знак1 Знак;Текст сноски Знак1 Знак Знак Знак;Текст сноски Знак Знак Знак Знак Знак;Текст сноски Знак4 Знак;Текст сноски Знак Знак3 Знак;Текст сноски Знак3 Знак1 Знак"/>
    <w:link w:val="Style_174"/>
    <w:rPr>
      <w:rFonts w:ascii="Times New Roman" w:hAnsi="Times New Roman"/>
      <w:sz w:val="20"/>
    </w:rPr>
  </w:style>
  <w:style w:styleId="Style_175" w:type="paragraph">
    <w:name w:val="xl275"/>
    <w:basedOn w:val="Style_3"/>
    <w:link w:val="Style_175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color w:val="000000"/>
      <w:sz w:val="16"/>
    </w:rPr>
  </w:style>
  <w:style w:styleId="Style_175_ch" w:type="character">
    <w:name w:val="xl275"/>
    <w:basedOn w:val="Style_3_ch"/>
    <w:link w:val="Style_175"/>
    <w:rPr>
      <w:rFonts w:ascii="Times New Roman" w:hAnsi="Times New Roman"/>
      <w:b w:val="1"/>
      <w:color w:val="000000"/>
      <w:sz w:val="16"/>
    </w:rPr>
  </w:style>
  <w:style w:styleId="Style_176" w:type="paragraph">
    <w:name w:val="xl156"/>
    <w:basedOn w:val="Style_3"/>
    <w:link w:val="Style_176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sz w:val="24"/>
    </w:rPr>
  </w:style>
  <w:style w:styleId="Style_176_ch" w:type="character">
    <w:name w:val="xl156"/>
    <w:basedOn w:val="Style_3_ch"/>
    <w:link w:val="Style_176"/>
    <w:rPr>
      <w:rFonts w:ascii="Times New Roman" w:hAnsi="Times New Roman"/>
      <w:b w:val="1"/>
      <w:sz w:val="24"/>
    </w:rPr>
  </w:style>
  <w:style w:styleId="Style_177" w:type="paragraph">
    <w:name w:val="xl282"/>
    <w:basedOn w:val="Style_3"/>
    <w:link w:val="Style_177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color w:val="000000"/>
      <w:sz w:val="16"/>
    </w:rPr>
  </w:style>
  <w:style w:styleId="Style_177_ch" w:type="character">
    <w:name w:val="xl282"/>
    <w:basedOn w:val="Style_3_ch"/>
    <w:link w:val="Style_177"/>
    <w:rPr>
      <w:rFonts w:ascii="Times New Roman" w:hAnsi="Times New Roman"/>
      <w:b w:val="1"/>
      <w:color w:val="000000"/>
      <w:sz w:val="16"/>
    </w:rPr>
  </w:style>
  <w:style w:styleId="Style_178" w:type="paragraph">
    <w:name w:val="Нижний колонтитул;Нижний колонтитул Знак Знак Знак;Нижний колонтитул1;Нижний колонтитул Знак Знак"/>
    <w:basedOn w:val="Style_3"/>
    <w:link w:val="Style_178_ch"/>
    <w:pPr>
      <w:tabs>
        <w:tab w:leader="none" w:pos="4677" w:val="center"/>
        <w:tab w:leader="none" w:pos="9355" w:val="right"/>
      </w:tabs>
      <w:spacing w:after="120" w:before="120" w:line="240" w:lineRule="auto"/>
      <w:ind/>
    </w:pPr>
    <w:rPr>
      <w:rFonts w:ascii="Times New Roman" w:hAnsi="Times New Roman"/>
      <w:color w:val="000000"/>
      <w:sz w:val="24"/>
    </w:rPr>
  </w:style>
  <w:style w:styleId="Style_178_ch" w:type="character">
    <w:name w:val="Нижний колонтитул;Нижний колонтитул Знак Знак Знак;Нижний колонтитул1;Нижний колонтитул Знак Знак"/>
    <w:basedOn w:val="Style_3_ch"/>
    <w:link w:val="Style_178"/>
    <w:rPr>
      <w:rFonts w:ascii="Times New Roman" w:hAnsi="Times New Roman"/>
      <w:color w:val="000000"/>
      <w:sz w:val="24"/>
    </w:rPr>
  </w:style>
  <w:style w:styleId="Style_179" w:type="paragraph">
    <w:name w:val="Book Title"/>
    <w:basedOn w:val="Style_22"/>
    <w:link w:val="Style_179_ch"/>
    <w:rPr>
      <w:b w:val="1"/>
      <w:i w:val="1"/>
      <w:spacing w:val="5"/>
    </w:rPr>
  </w:style>
  <w:style w:styleId="Style_179_ch" w:type="character">
    <w:name w:val="Book Title"/>
    <w:basedOn w:val="Style_22_ch"/>
    <w:link w:val="Style_179"/>
    <w:rPr>
      <w:b w:val="1"/>
      <w:i w:val="1"/>
      <w:spacing w:val="5"/>
    </w:rPr>
  </w:style>
  <w:style w:styleId="Style_180" w:type="paragraph">
    <w:name w:val="xl115"/>
    <w:basedOn w:val="Style_3"/>
    <w:link w:val="Style_180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sz w:val="16"/>
    </w:rPr>
  </w:style>
  <w:style w:styleId="Style_180_ch" w:type="character">
    <w:name w:val="xl115"/>
    <w:basedOn w:val="Style_3_ch"/>
    <w:link w:val="Style_180"/>
    <w:rPr>
      <w:rFonts w:ascii="Times New Roman" w:hAnsi="Times New Roman"/>
      <w:b w:val="1"/>
      <w:sz w:val="16"/>
    </w:rPr>
  </w:style>
  <w:style w:styleId="Style_181" w:type="paragraph">
    <w:name w:val="Heading 2 Char"/>
    <w:basedOn w:val="Style_22"/>
    <w:link w:val="Style_181_ch"/>
    <w:rPr>
      <w:rFonts w:ascii="Arial" w:hAnsi="Arial"/>
      <w:sz w:val="34"/>
    </w:rPr>
  </w:style>
  <w:style w:styleId="Style_181_ch" w:type="character">
    <w:name w:val="Heading 2 Char"/>
    <w:basedOn w:val="Style_22_ch"/>
    <w:link w:val="Style_181"/>
    <w:rPr>
      <w:rFonts w:ascii="Arial" w:hAnsi="Arial"/>
      <w:sz w:val="34"/>
    </w:rPr>
  </w:style>
  <w:style w:styleId="Style_182" w:type="paragraph">
    <w:name w:val="xl79"/>
    <w:basedOn w:val="Style_3"/>
    <w:link w:val="Style_182_ch"/>
    <w:pPr>
      <w:spacing w:afterAutospacing="on" w:beforeAutospacing="on" w:line="240" w:lineRule="auto"/>
      <w:ind/>
    </w:pPr>
    <w:rPr>
      <w:rFonts w:ascii="Times New Roman" w:hAnsi="Times New Roman"/>
      <w:sz w:val="14"/>
    </w:rPr>
  </w:style>
  <w:style w:styleId="Style_182_ch" w:type="character">
    <w:name w:val="xl79"/>
    <w:basedOn w:val="Style_3_ch"/>
    <w:link w:val="Style_182"/>
    <w:rPr>
      <w:rFonts w:ascii="Times New Roman" w:hAnsi="Times New Roman"/>
      <w:sz w:val="14"/>
    </w:rPr>
  </w:style>
  <w:style w:styleId="Style_183" w:type="paragraph">
    <w:name w:val="xl89"/>
    <w:basedOn w:val="Style_3"/>
    <w:link w:val="Style_183_ch"/>
    <w:pPr>
      <w:spacing w:afterAutospacing="on" w:beforeAutospacing="on" w:line="240" w:lineRule="auto"/>
      <w:ind/>
    </w:pPr>
    <w:rPr>
      <w:rFonts w:ascii="Times New Roman" w:hAnsi="Times New Roman"/>
      <w:i w:val="1"/>
      <w:sz w:val="14"/>
    </w:rPr>
  </w:style>
  <w:style w:styleId="Style_183_ch" w:type="character">
    <w:name w:val="xl89"/>
    <w:basedOn w:val="Style_3_ch"/>
    <w:link w:val="Style_183"/>
    <w:rPr>
      <w:rFonts w:ascii="Times New Roman" w:hAnsi="Times New Roman"/>
      <w:i w:val="1"/>
      <w:sz w:val="14"/>
    </w:rPr>
  </w:style>
  <w:style w:styleId="Style_184" w:type="paragraph">
    <w:name w:val="xl307"/>
    <w:basedOn w:val="Style_3"/>
    <w:link w:val="Style_184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color w:val="000000"/>
      <w:sz w:val="14"/>
    </w:rPr>
  </w:style>
  <w:style w:styleId="Style_184_ch" w:type="character">
    <w:name w:val="xl307"/>
    <w:basedOn w:val="Style_3_ch"/>
    <w:link w:val="Style_184"/>
    <w:rPr>
      <w:rFonts w:ascii="Times New Roman" w:hAnsi="Times New Roman"/>
      <w:b w:val="1"/>
      <w:color w:val="000000"/>
      <w:sz w:val="14"/>
    </w:rPr>
  </w:style>
  <w:style w:styleId="Style_185" w:type="paragraph">
    <w:name w:val="xl229"/>
    <w:basedOn w:val="Style_3"/>
    <w:link w:val="Style_185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color w:val="000000"/>
      <w:sz w:val="16"/>
    </w:rPr>
  </w:style>
  <w:style w:styleId="Style_185_ch" w:type="character">
    <w:name w:val="xl229"/>
    <w:basedOn w:val="Style_3_ch"/>
    <w:link w:val="Style_185"/>
    <w:rPr>
      <w:rFonts w:ascii="Times New Roman" w:hAnsi="Times New Roman"/>
      <w:b w:val="1"/>
      <w:color w:val="000000"/>
      <w:sz w:val="16"/>
    </w:rPr>
  </w:style>
  <w:style w:styleId="Style_22" w:type="paragraph">
    <w:name w:val="Default Paragraph Font"/>
    <w:link w:val="Style_22_ch"/>
  </w:style>
  <w:style w:styleId="Style_22_ch" w:type="character">
    <w:name w:val="Default Paragraph Font"/>
    <w:link w:val="Style_22"/>
  </w:style>
  <w:style w:styleId="Style_186" w:type="paragraph">
    <w:name w:val="Основной текст (2) + 12 pt"/>
    <w:link w:val="Style_186_ch"/>
    <w:rPr>
      <w:rFonts w:ascii="Times New Roman" w:hAnsi="Times New Roman"/>
      <w:sz w:val="24"/>
      <w:highlight w:val="white"/>
    </w:rPr>
  </w:style>
  <w:style w:styleId="Style_186_ch" w:type="character">
    <w:name w:val="Основной текст (2) + 12 pt"/>
    <w:link w:val="Style_186"/>
    <w:rPr>
      <w:rFonts w:ascii="Times New Roman" w:hAnsi="Times New Roman"/>
      <w:sz w:val="24"/>
      <w:highlight w:val="white"/>
    </w:rPr>
  </w:style>
  <w:style w:styleId="Style_187" w:type="paragraph">
    <w:name w:val="Intense Reference"/>
    <w:basedOn w:val="Style_22"/>
    <w:link w:val="Style_187_ch"/>
    <w:rPr>
      <w:b w:val="1"/>
      <w:smallCaps w:val="1"/>
      <w:color w:themeColor="accent1" w:val="4F81BD"/>
      <w:spacing w:val="5"/>
    </w:rPr>
  </w:style>
  <w:style w:styleId="Style_187_ch" w:type="character">
    <w:name w:val="Intense Reference"/>
    <w:basedOn w:val="Style_22_ch"/>
    <w:link w:val="Style_187"/>
    <w:rPr>
      <w:b w:val="1"/>
      <w:smallCaps w:val="1"/>
      <w:color w:themeColor="accent1" w:val="4F81BD"/>
      <w:spacing w:val="5"/>
    </w:rPr>
  </w:style>
  <w:style w:styleId="Style_188" w:type="paragraph">
    <w:name w:val="Заголовок Знак1"/>
    <w:basedOn w:val="Style_32"/>
    <w:link w:val="Style_188_ch"/>
    <w:rPr>
      <w:rFonts w:asciiTheme="majorAscii" w:hAnsiTheme="majorHAnsi"/>
      <w:spacing w:val="-10"/>
      <w:sz w:val="56"/>
    </w:rPr>
  </w:style>
  <w:style w:styleId="Style_188_ch" w:type="character">
    <w:name w:val="Заголовок Знак1"/>
    <w:basedOn w:val="Style_32_ch"/>
    <w:link w:val="Style_188"/>
    <w:rPr>
      <w:rFonts w:asciiTheme="majorAscii" w:hAnsiTheme="majorHAnsi"/>
      <w:spacing w:val="-10"/>
      <w:sz w:val="56"/>
    </w:rPr>
  </w:style>
  <w:style w:styleId="Style_189" w:type="paragraph">
    <w:name w:val="Номер страницы1"/>
    <w:link w:val="Style_189_ch"/>
    <w:rPr>
      <w:rFonts w:ascii="Times New Roman" w:hAnsi="Times New Roman"/>
    </w:rPr>
  </w:style>
  <w:style w:styleId="Style_189_ch" w:type="character">
    <w:name w:val="Номер страницы1"/>
    <w:link w:val="Style_189"/>
    <w:rPr>
      <w:rFonts w:ascii="Times New Roman" w:hAnsi="Times New Roman"/>
    </w:rPr>
  </w:style>
  <w:style w:styleId="Style_190" w:type="paragraph">
    <w:name w:val="xl148"/>
    <w:basedOn w:val="Style_3"/>
    <w:link w:val="Style_190_ch"/>
    <w:pPr>
      <w:spacing w:afterAutospacing="on" w:beforeAutospacing="on" w:line="240" w:lineRule="auto"/>
      <w:ind/>
    </w:pPr>
    <w:rPr>
      <w:rFonts w:ascii="Times New Roman" w:hAnsi="Times New Roman"/>
      <w:b w:val="1"/>
      <w:sz w:val="16"/>
    </w:rPr>
  </w:style>
  <w:style w:styleId="Style_190_ch" w:type="character">
    <w:name w:val="xl148"/>
    <w:basedOn w:val="Style_3_ch"/>
    <w:link w:val="Style_190"/>
    <w:rPr>
      <w:rFonts w:ascii="Times New Roman" w:hAnsi="Times New Roman"/>
      <w:b w:val="1"/>
      <w:sz w:val="16"/>
    </w:rPr>
  </w:style>
  <w:style w:styleId="Style_191" w:type="paragraph">
    <w:name w:val="toc 3"/>
    <w:basedOn w:val="Style_3"/>
    <w:next w:val="Style_3"/>
    <w:link w:val="Style_191_ch"/>
    <w:uiPriority w:val="39"/>
    <w:pPr>
      <w:spacing w:after="0" w:line="240" w:lineRule="auto"/>
      <w:ind w:firstLine="0" w:left="480"/>
    </w:pPr>
    <w:rPr>
      <w:rFonts w:ascii="Times New Roman" w:hAnsi="Times New Roman"/>
      <w:sz w:val="28"/>
    </w:rPr>
  </w:style>
  <w:style w:styleId="Style_191_ch" w:type="character">
    <w:name w:val="toc 3"/>
    <w:basedOn w:val="Style_3_ch"/>
    <w:link w:val="Style_191"/>
    <w:rPr>
      <w:rFonts w:ascii="Times New Roman" w:hAnsi="Times New Roman"/>
      <w:sz w:val="28"/>
    </w:rPr>
  </w:style>
  <w:style w:styleId="Style_192" w:type="paragraph">
    <w:name w:val="xl159"/>
    <w:basedOn w:val="Style_3"/>
    <w:link w:val="Style_192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sz w:val="16"/>
    </w:rPr>
  </w:style>
  <w:style w:styleId="Style_192_ch" w:type="character">
    <w:name w:val="xl159"/>
    <w:basedOn w:val="Style_3_ch"/>
    <w:link w:val="Style_192"/>
    <w:rPr>
      <w:rFonts w:ascii="Times New Roman" w:hAnsi="Times New Roman"/>
      <w:b w:val="1"/>
      <w:sz w:val="16"/>
    </w:rPr>
  </w:style>
  <w:style w:styleId="Style_193" w:type="paragraph">
    <w:name w:val="Сравнение редакций"/>
    <w:link w:val="Style_193_ch"/>
    <w:rPr>
      <w:b w:val="1"/>
      <w:color w:val="26282F"/>
    </w:rPr>
  </w:style>
  <w:style w:styleId="Style_193_ch" w:type="character">
    <w:name w:val="Сравнение редакций"/>
    <w:link w:val="Style_193"/>
    <w:rPr>
      <w:b w:val="1"/>
      <w:color w:val="26282F"/>
    </w:rPr>
  </w:style>
  <w:style w:styleId="Style_194" w:type="paragraph">
    <w:name w:val="xl66"/>
    <w:basedOn w:val="Style_3"/>
    <w:link w:val="Style_194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94_ch" w:type="character">
    <w:name w:val="xl66"/>
    <w:basedOn w:val="Style_3_ch"/>
    <w:link w:val="Style_194"/>
    <w:rPr>
      <w:rFonts w:ascii="Times New Roman" w:hAnsi="Times New Roman"/>
      <w:sz w:val="24"/>
    </w:rPr>
  </w:style>
  <w:style w:styleId="Style_195" w:type="paragraph">
    <w:name w:val="Heading 5 Char"/>
    <w:basedOn w:val="Style_22"/>
    <w:link w:val="Style_195_ch"/>
    <w:rPr>
      <w:rFonts w:ascii="Arial" w:hAnsi="Arial"/>
      <w:b w:val="1"/>
      <w:sz w:val="24"/>
    </w:rPr>
  </w:style>
  <w:style w:styleId="Style_195_ch" w:type="character">
    <w:name w:val="Heading 5 Char"/>
    <w:basedOn w:val="Style_22_ch"/>
    <w:link w:val="Style_195"/>
    <w:rPr>
      <w:rFonts w:ascii="Arial" w:hAnsi="Arial"/>
      <w:b w:val="1"/>
      <w:sz w:val="24"/>
    </w:rPr>
  </w:style>
  <w:style w:styleId="Style_196" w:type="paragraph">
    <w:name w:val="Обычный (Интернет);Обычный (веб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"/>
    <w:basedOn w:val="Style_3"/>
    <w:link w:val="Style_196_ch"/>
    <w:pPr>
      <w:widowControl w:val="0"/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196_ch" w:type="character">
    <w:name w:val="Обычный (Интернет);Обычный (веб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"/>
    <w:basedOn w:val="Style_3_ch"/>
    <w:link w:val="Style_196"/>
    <w:rPr>
      <w:rFonts w:ascii="Times New Roman" w:hAnsi="Times New Roman"/>
      <w:color w:val="000000"/>
      <w:sz w:val="24"/>
    </w:rPr>
  </w:style>
  <w:style w:styleId="Style_197" w:type="paragraph">
    <w:name w:val="таблСлева12"/>
    <w:basedOn w:val="Style_3"/>
    <w:link w:val="Style_197_ch"/>
    <w:pPr>
      <w:spacing w:after="0" w:line="240" w:lineRule="auto"/>
      <w:ind/>
    </w:pPr>
    <w:rPr>
      <w:rFonts w:ascii="Segoe UI" w:hAnsi="Segoe UI"/>
      <w:sz w:val="24"/>
    </w:rPr>
  </w:style>
  <w:style w:styleId="Style_197_ch" w:type="character">
    <w:name w:val="таблСлева12"/>
    <w:basedOn w:val="Style_3_ch"/>
    <w:link w:val="Style_197"/>
    <w:rPr>
      <w:rFonts w:ascii="Segoe UI" w:hAnsi="Segoe UI"/>
      <w:sz w:val="24"/>
    </w:rPr>
  </w:style>
  <w:style w:styleId="Style_198" w:type="paragraph">
    <w:name w:val="Верхний колонтитул Знак1"/>
    <w:basedOn w:val="Style_22"/>
    <w:link w:val="Style_198_ch"/>
    <w:rPr>
      <w:sz w:val="22"/>
    </w:rPr>
  </w:style>
  <w:style w:styleId="Style_198_ch" w:type="character">
    <w:name w:val="Верхний колонтитул Знак1"/>
    <w:basedOn w:val="Style_22_ch"/>
    <w:link w:val="Style_198"/>
    <w:rPr>
      <w:sz w:val="22"/>
    </w:rPr>
  </w:style>
  <w:style w:styleId="Style_199" w:type="paragraph">
    <w:name w:val="markedcontent"/>
    <w:basedOn w:val="Style_32"/>
    <w:link w:val="Style_199_ch"/>
  </w:style>
  <w:style w:styleId="Style_199_ch" w:type="character">
    <w:name w:val="markedcontent"/>
    <w:basedOn w:val="Style_32_ch"/>
    <w:link w:val="Style_199"/>
  </w:style>
  <w:style w:styleId="Style_200" w:type="paragraph">
    <w:name w:val="xl154"/>
    <w:basedOn w:val="Style_3"/>
    <w:link w:val="Style_200_ch"/>
    <w:pPr>
      <w:spacing w:afterAutospacing="on" w:beforeAutospacing="on" w:line="240" w:lineRule="auto"/>
      <w:ind/>
      <w:jc w:val="center"/>
    </w:pPr>
    <w:rPr>
      <w:rFonts w:ascii="Times New Roman" w:hAnsi="Times New Roman"/>
      <w:i w:val="1"/>
      <w:sz w:val="14"/>
    </w:rPr>
  </w:style>
  <w:style w:styleId="Style_200_ch" w:type="character">
    <w:name w:val="xl154"/>
    <w:basedOn w:val="Style_3_ch"/>
    <w:link w:val="Style_200"/>
    <w:rPr>
      <w:rFonts w:ascii="Times New Roman" w:hAnsi="Times New Roman"/>
      <w:i w:val="1"/>
      <w:sz w:val="14"/>
    </w:rPr>
  </w:style>
  <w:style w:styleId="Style_201" w:type="paragraph">
    <w:name w:val="xl173"/>
    <w:basedOn w:val="Style_3"/>
    <w:link w:val="Style_201_ch"/>
    <w:pPr>
      <w:spacing w:afterAutospacing="on" w:beforeAutospacing="on" w:line="240" w:lineRule="auto"/>
      <w:ind/>
      <w:jc w:val="center"/>
    </w:pPr>
    <w:rPr>
      <w:rFonts w:ascii="Times New Roman" w:hAnsi="Times New Roman"/>
      <w:i w:val="1"/>
      <w:sz w:val="14"/>
    </w:rPr>
  </w:style>
  <w:style w:styleId="Style_201_ch" w:type="character">
    <w:name w:val="xl173"/>
    <w:basedOn w:val="Style_3_ch"/>
    <w:link w:val="Style_201"/>
    <w:rPr>
      <w:rFonts w:ascii="Times New Roman" w:hAnsi="Times New Roman"/>
      <w:i w:val="1"/>
      <w:sz w:val="14"/>
    </w:rPr>
  </w:style>
  <w:style w:styleId="Style_202" w:type="paragraph">
    <w:name w:val="Нижний колонтитул Знак1"/>
    <w:basedOn w:val="Style_32"/>
    <w:link w:val="Style_202_ch"/>
  </w:style>
  <w:style w:styleId="Style_202_ch" w:type="character">
    <w:name w:val="Нижний колонтитул Знак1"/>
    <w:basedOn w:val="Style_32_ch"/>
    <w:link w:val="Style_202"/>
  </w:style>
  <w:style w:styleId="Style_203" w:type="paragraph">
    <w:name w:val="xl205"/>
    <w:basedOn w:val="Style_3"/>
    <w:link w:val="Style_203_ch"/>
    <w:pPr>
      <w:spacing w:afterAutospacing="on" w:beforeAutospacing="on" w:line="240" w:lineRule="auto"/>
      <w:ind/>
    </w:pPr>
    <w:rPr>
      <w:rFonts w:ascii="Times New Roman" w:hAnsi="Times New Roman"/>
      <w:b w:val="1"/>
      <w:sz w:val="14"/>
    </w:rPr>
  </w:style>
  <w:style w:styleId="Style_203_ch" w:type="character">
    <w:name w:val="xl205"/>
    <w:basedOn w:val="Style_3_ch"/>
    <w:link w:val="Style_203"/>
    <w:rPr>
      <w:rFonts w:ascii="Times New Roman" w:hAnsi="Times New Roman"/>
      <w:b w:val="1"/>
      <w:sz w:val="14"/>
    </w:rPr>
  </w:style>
  <w:style w:styleId="Style_204" w:type="paragraph">
    <w:name w:val="xl312"/>
    <w:basedOn w:val="Style_3"/>
    <w:link w:val="Style_204_ch"/>
    <w:pPr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204_ch" w:type="character">
    <w:name w:val="xl312"/>
    <w:basedOn w:val="Style_3_ch"/>
    <w:link w:val="Style_204"/>
    <w:rPr>
      <w:rFonts w:ascii="Times New Roman" w:hAnsi="Times New Roman"/>
      <w:color w:val="000000"/>
      <w:sz w:val="24"/>
    </w:rPr>
  </w:style>
  <w:style w:styleId="Style_205" w:type="paragraph">
    <w:name w:val="xl302"/>
    <w:basedOn w:val="Style_3"/>
    <w:link w:val="Style_205_ch"/>
    <w:pPr>
      <w:spacing w:afterAutospacing="on" w:beforeAutospacing="on" w:line="240" w:lineRule="auto"/>
      <w:ind/>
    </w:pPr>
    <w:rPr>
      <w:rFonts w:ascii="Times New Roman" w:hAnsi="Times New Roman"/>
      <w:b w:val="1"/>
      <w:sz w:val="14"/>
    </w:rPr>
  </w:style>
  <w:style w:styleId="Style_205_ch" w:type="character">
    <w:name w:val="xl302"/>
    <w:basedOn w:val="Style_3_ch"/>
    <w:link w:val="Style_205"/>
    <w:rPr>
      <w:rFonts w:ascii="Times New Roman" w:hAnsi="Times New Roman"/>
      <w:b w:val="1"/>
      <w:sz w:val="14"/>
    </w:rPr>
  </w:style>
  <w:style w:styleId="Style_206" w:type="paragraph">
    <w:name w:val="Основной текст Знак1"/>
    <w:basedOn w:val="Style_22"/>
    <w:link w:val="Style_206_ch"/>
    <w:rPr>
      <w:sz w:val="22"/>
    </w:rPr>
  </w:style>
  <w:style w:styleId="Style_206_ch" w:type="character">
    <w:name w:val="Основной текст Знак1"/>
    <w:basedOn w:val="Style_22_ch"/>
    <w:link w:val="Style_206"/>
    <w:rPr>
      <w:sz w:val="22"/>
    </w:rPr>
  </w:style>
  <w:style w:styleId="Style_207" w:type="paragraph">
    <w:name w:val="xl122"/>
    <w:basedOn w:val="Style_3"/>
    <w:link w:val="Style_207_ch"/>
    <w:pPr>
      <w:spacing w:afterAutospacing="on" w:beforeAutospacing="on" w:line="240" w:lineRule="auto"/>
      <w:ind/>
    </w:pPr>
    <w:rPr>
      <w:rFonts w:ascii="Times New Roman" w:hAnsi="Times New Roman"/>
      <w:sz w:val="16"/>
    </w:rPr>
  </w:style>
  <w:style w:styleId="Style_207_ch" w:type="character">
    <w:name w:val="xl122"/>
    <w:basedOn w:val="Style_3_ch"/>
    <w:link w:val="Style_207"/>
    <w:rPr>
      <w:rFonts w:ascii="Times New Roman" w:hAnsi="Times New Roman"/>
      <w:sz w:val="16"/>
    </w:rPr>
  </w:style>
  <w:style w:styleId="Style_208" w:type="paragraph">
    <w:name w:val="xl238"/>
    <w:basedOn w:val="Style_3"/>
    <w:link w:val="Style_208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color w:val="000000"/>
      <w:sz w:val="16"/>
    </w:rPr>
  </w:style>
  <w:style w:styleId="Style_208_ch" w:type="character">
    <w:name w:val="xl238"/>
    <w:basedOn w:val="Style_3_ch"/>
    <w:link w:val="Style_208"/>
    <w:rPr>
      <w:rFonts w:ascii="Times New Roman" w:hAnsi="Times New Roman"/>
      <w:b w:val="1"/>
      <w:color w:val="000000"/>
      <w:sz w:val="16"/>
    </w:rPr>
  </w:style>
  <w:style w:styleId="Style_209" w:type="paragraph">
    <w:name w:val="xl76"/>
    <w:basedOn w:val="Style_3"/>
    <w:link w:val="Style_209_ch"/>
    <w:pPr>
      <w:spacing w:afterAutospacing="on" w:beforeAutospacing="on" w:line="240" w:lineRule="auto"/>
      <w:ind/>
    </w:pPr>
    <w:rPr>
      <w:rFonts w:ascii="Times New Roman" w:hAnsi="Times New Roman"/>
      <w:sz w:val="16"/>
    </w:rPr>
  </w:style>
  <w:style w:styleId="Style_209_ch" w:type="character">
    <w:name w:val="xl76"/>
    <w:basedOn w:val="Style_3_ch"/>
    <w:link w:val="Style_209"/>
    <w:rPr>
      <w:rFonts w:ascii="Times New Roman" w:hAnsi="Times New Roman"/>
      <w:sz w:val="16"/>
    </w:rPr>
  </w:style>
  <w:style w:styleId="Style_210" w:type="paragraph">
    <w:name w:val="Заголовок группы контролов"/>
    <w:basedOn w:val="Style_3"/>
    <w:next w:val="Style_3"/>
    <w:link w:val="Style_210_ch"/>
    <w:pPr>
      <w:widowControl w:val="0"/>
      <w:spacing w:after="0" w:line="360" w:lineRule="auto"/>
      <w:ind w:firstLine="720" w:left="0"/>
      <w:jc w:val="both"/>
    </w:pPr>
    <w:rPr>
      <w:rFonts w:ascii="Times New Roman" w:hAnsi="Times New Roman"/>
      <w:b w:val="1"/>
      <w:sz w:val="24"/>
    </w:rPr>
  </w:style>
  <w:style w:styleId="Style_210_ch" w:type="character">
    <w:name w:val="Заголовок группы контролов"/>
    <w:basedOn w:val="Style_3_ch"/>
    <w:link w:val="Style_210"/>
    <w:rPr>
      <w:rFonts w:ascii="Times New Roman" w:hAnsi="Times New Roman"/>
      <w:b w:val="1"/>
      <w:sz w:val="24"/>
    </w:rPr>
  </w:style>
  <w:style w:styleId="Style_211" w:type="paragraph">
    <w:name w:val="xl151"/>
    <w:basedOn w:val="Style_3"/>
    <w:link w:val="Style_211_ch"/>
    <w:pPr>
      <w:spacing w:afterAutospacing="on" w:beforeAutospacing="on" w:line="240" w:lineRule="auto"/>
      <w:ind/>
      <w:jc w:val="center"/>
    </w:pPr>
    <w:rPr>
      <w:rFonts w:ascii="Times New Roman" w:hAnsi="Times New Roman"/>
      <w:i w:val="1"/>
      <w:sz w:val="14"/>
    </w:rPr>
  </w:style>
  <w:style w:styleId="Style_211_ch" w:type="character">
    <w:name w:val="xl151"/>
    <w:basedOn w:val="Style_3_ch"/>
    <w:link w:val="Style_211"/>
    <w:rPr>
      <w:rFonts w:ascii="Times New Roman" w:hAnsi="Times New Roman"/>
      <w:i w:val="1"/>
      <w:sz w:val="14"/>
    </w:rPr>
  </w:style>
  <w:style w:styleId="Style_212" w:type="paragraph">
    <w:name w:val="Утратил силу"/>
    <w:link w:val="Style_212_ch"/>
    <w:rPr>
      <w:b w:val="1"/>
      <w:strike w:val="1"/>
      <w:color w:val="666600"/>
    </w:rPr>
  </w:style>
  <w:style w:styleId="Style_212_ch" w:type="character">
    <w:name w:val="Утратил силу"/>
    <w:link w:val="Style_212"/>
    <w:rPr>
      <w:b w:val="1"/>
      <w:strike w:val="1"/>
      <w:color w:val="666600"/>
    </w:rPr>
  </w:style>
  <w:style w:styleId="Style_213" w:type="paragraph">
    <w:name w:val="Колонтитул (левый)"/>
    <w:basedOn w:val="Style_101"/>
    <w:next w:val="Style_3"/>
    <w:link w:val="Style_213_ch"/>
    <w:rPr>
      <w:sz w:val="14"/>
    </w:rPr>
  </w:style>
  <w:style w:styleId="Style_213_ch" w:type="character">
    <w:name w:val="Колонтитул (левый)"/>
    <w:basedOn w:val="Style_101_ch"/>
    <w:link w:val="Style_213"/>
    <w:rPr>
      <w:sz w:val="14"/>
    </w:rPr>
  </w:style>
  <w:style w:styleId="Style_214" w:type="paragraph">
    <w:name w:val="Текст примечания Знак1"/>
    <w:link w:val="Style_214_ch"/>
    <w:rPr>
      <w:rFonts w:ascii="Times New Roman" w:hAnsi="Times New Roman"/>
      <w:sz w:val="20"/>
    </w:rPr>
  </w:style>
  <w:style w:styleId="Style_214_ch" w:type="character">
    <w:name w:val="Текст примечания Знак1"/>
    <w:link w:val="Style_214"/>
    <w:rPr>
      <w:rFonts w:ascii="Times New Roman" w:hAnsi="Times New Roman"/>
      <w:sz w:val="20"/>
    </w:rPr>
  </w:style>
  <w:style w:styleId="Style_215" w:type="paragraph">
    <w:name w:val="xl306"/>
    <w:basedOn w:val="Style_3"/>
    <w:link w:val="Style_215_ch"/>
    <w:pPr>
      <w:spacing w:afterAutospacing="on" w:beforeAutospacing="on" w:line="240" w:lineRule="auto"/>
      <w:ind/>
    </w:pPr>
    <w:rPr>
      <w:rFonts w:ascii="Times New Roman" w:hAnsi="Times New Roman"/>
      <w:b w:val="1"/>
      <w:sz w:val="14"/>
    </w:rPr>
  </w:style>
  <w:style w:styleId="Style_215_ch" w:type="character">
    <w:name w:val="xl306"/>
    <w:basedOn w:val="Style_3_ch"/>
    <w:link w:val="Style_215"/>
    <w:rPr>
      <w:rFonts w:ascii="Times New Roman" w:hAnsi="Times New Roman"/>
      <w:b w:val="1"/>
      <w:sz w:val="14"/>
    </w:rPr>
  </w:style>
  <w:style w:styleId="Style_216" w:type="paragraph">
    <w:name w:val="xl175"/>
    <w:basedOn w:val="Style_3"/>
    <w:link w:val="Style_216_ch"/>
    <w:pPr>
      <w:spacing w:afterAutospacing="on" w:beforeAutospacing="on" w:line="240" w:lineRule="auto"/>
      <w:ind/>
      <w:jc w:val="center"/>
    </w:pPr>
    <w:rPr>
      <w:rFonts w:ascii="Times New Roman" w:hAnsi="Times New Roman"/>
      <w:i w:val="1"/>
      <w:sz w:val="14"/>
    </w:rPr>
  </w:style>
  <w:style w:styleId="Style_216_ch" w:type="character">
    <w:name w:val="xl175"/>
    <w:basedOn w:val="Style_3_ch"/>
    <w:link w:val="Style_216"/>
    <w:rPr>
      <w:rFonts w:ascii="Times New Roman" w:hAnsi="Times New Roman"/>
      <w:i w:val="1"/>
      <w:sz w:val="14"/>
    </w:rPr>
  </w:style>
  <w:style w:styleId="Style_217" w:type="paragraph">
    <w:name w:val="xl290"/>
    <w:basedOn w:val="Style_3"/>
    <w:link w:val="Style_217_ch"/>
    <w:pPr>
      <w:spacing w:afterAutospacing="on" w:beforeAutospacing="on" w:line="240" w:lineRule="auto"/>
      <w:ind/>
    </w:pPr>
    <w:rPr>
      <w:rFonts w:ascii="Times New Roman" w:hAnsi="Times New Roman"/>
      <w:b w:val="1"/>
      <w:i w:val="1"/>
      <w:color w:val="000000"/>
      <w:sz w:val="14"/>
    </w:rPr>
  </w:style>
  <w:style w:styleId="Style_217_ch" w:type="character">
    <w:name w:val="xl290"/>
    <w:basedOn w:val="Style_3_ch"/>
    <w:link w:val="Style_217"/>
    <w:rPr>
      <w:rFonts w:ascii="Times New Roman" w:hAnsi="Times New Roman"/>
      <w:b w:val="1"/>
      <w:i w:val="1"/>
      <w:color w:val="000000"/>
      <w:sz w:val="14"/>
    </w:rPr>
  </w:style>
  <w:style w:styleId="Style_218" w:type="paragraph">
    <w:name w:val="xl309"/>
    <w:basedOn w:val="Style_3"/>
    <w:link w:val="Style_218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color w:val="000000"/>
      <w:sz w:val="14"/>
    </w:rPr>
  </w:style>
  <w:style w:styleId="Style_218_ch" w:type="character">
    <w:name w:val="xl309"/>
    <w:basedOn w:val="Style_3_ch"/>
    <w:link w:val="Style_218"/>
    <w:rPr>
      <w:rFonts w:ascii="Times New Roman" w:hAnsi="Times New Roman"/>
      <w:b w:val="1"/>
      <w:color w:val="000000"/>
      <w:sz w:val="14"/>
    </w:rPr>
  </w:style>
  <w:style w:styleId="Style_219" w:type="paragraph">
    <w:name w:val="xl183"/>
    <w:basedOn w:val="Style_3"/>
    <w:link w:val="Style_219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color w:val="000000"/>
      <w:sz w:val="16"/>
    </w:rPr>
  </w:style>
  <w:style w:styleId="Style_219_ch" w:type="character">
    <w:name w:val="xl183"/>
    <w:basedOn w:val="Style_3_ch"/>
    <w:link w:val="Style_219"/>
    <w:rPr>
      <w:rFonts w:ascii="Times New Roman" w:hAnsi="Times New Roman"/>
      <w:b w:val="1"/>
      <w:color w:val="000000"/>
      <w:sz w:val="16"/>
    </w:rPr>
  </w:style>
  <w:style w:styleId="Style_220" w:type="paragraph">
    <w:name w:val="Subtitle Char"/>
    <w:basedOn w:val="Style_22"/>
    <w:link w:val="Style_220_ch"/>
    <w:rPr>
      <w:sz w:val="24"/>
    </w:rPr>
  </w:style>
  <w:style w:styleId="Style_220_ch" w:type="character">
    <w:name w:val="Subtitle Char"/>
    <w:basedOn w:val="Style_22_ch"/>
    <w:link w:val="Style_220"/>
    <w:rPr>
      <w:sz w:val="24"/>
    </w:rPr>
  </w:style>
  <w:style w:styleId="Style_89" w:type="paragraph">
    <w:name w:val="Основное меню (преемственное)"/>
    <w:basedOn w:val="Style_3"/>
    <w:next w:val="Style_3"/>
    <w:link w:val="Style_89_ch"/>
    <w:pPr>
      <w:widowControl w:val="0"/>
      <w:spacing w:after="0" w:line="360" w:lineRule="auto"/>
      <w:ind w:firstLine="720" w:left="0"/>
      <w:jc w:val="both"/>
    </w:pPr>
    <w:rPr>
      <w:rFonts w:ascii="Verdana" w:hAnsi="Verdana"/>
    </w:rPr>
  </w:style>
  <w:style w:styleId="Style_89_ch" w:type="character">
    <w:name w:val="Основное меню (преемственное)"/>
    <w:basedOn w:val="Style_3_ch"/>
    <w:link w:val="Style_89"/>
    <w:rPr>
      <w:rFonts w:ascii="Verdana" w:hAnsi="Verdana"/>
    </w:rPr>
  </w:style>
  <w:style w:styleId="Style_221" w:type="paragraph">
    <w:name w:val="xl189"/>
    <w:basedOn w:val="Style_3"/>
    <w:link w:val="Style_221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color w:val="000000"/>
      <w:sz w:val="16"/>
    </w:rPr>
  </w:style>
  <w:style w:styleId="Style_221_ch" w:type="character">
    <w:name w:val="xl189"/>
    <w:basedOn w:val="Style_3_ch"/>
    <w:link w:val="Style_221"/>
    <w:rPr>
      <w:rFonts w:ascii="Times New Roman" w:hAnsi="Times New Roman"/>
      <w:b w:val="1"/>
      <w:color w:val="000000"/>
      <w:sz w:val="16"/>
    </w:rPr>
  </w:style>
  <w:style w:styleId="Style_222" w:type="paragraph">
    <w:name w:val="xl274"/>
    <w:basedOn w:val="Style_3"/>
    <w:link w:val="Style_222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color w:val="000000"/>
      <w:sz w:val="16"/>
    </w:rPr>
  </w:style>
  <w:style w:styleId="Style_222_ch" w:type="character">
    <w:name w:val="xl274"/>
    <w:basedOn w:val="Style_3_ch"/>
    <w:link w:val="Style_222"/>
    <w:rPr>
      <w:rFonts w:ascii="Times New Roman" w:hAnsi="Times New Roman"/>
      <w:b w:val="1"/>
      <w:color w:val="000000"/>
      <w:sz w:val="16"/>
    </w:rPr>
  </w:style>
  <w:style w:styleId="Style_223" w:type="paragraph">
    <w:name w:val="xl286"/>
    <w:basedOn w:val="Style_3"/>
    <w:link w:val="Style_223_ch"/>
    <w:pPr>
      <w:spacing w:afterAutospacing="on" w:beforeAutospacing="on" w:line="240" w:lineRule="auto"/>
      <w:ind/>
    </w:pPr>
    <w:rPr>
      <w:rFonts w:ascii="Times New Roman" w:hAnsi="Times New Roman"/>
      <w:b w:val="1"/>
      <w:i w:val="1"/>
      <w:color w:val="000000"/>
      <w:sz w:val="16"/>
    </w:rPr>
  </w:style>
  <w:style w:styleId="Style_223_ch" w:type="character">
    <w:name w:val="xl286"/>
    <w:basedOn w:val="Style_3_ch"/>
    <w:link w:val="Style_223"/>
    <w:rPr>
      <w:rFonts w:ascii="Times New Roman" w:hAnsi="Times New Roman"/>
      <w:b w:val="1"/>
      <w:i w:val="1"/>
      <w:color w:val="000000"/>
      <w:sz w:val="16"/>
    </w:rPr>
  </w:style>
  <w:style w:styleId="Style_224" w:type="paragraph">
    <w:name w:val="xl146"/>
    <w:basedOn w:val="Style_3"/>
    <w:link w:val="Style_224_ch"/>
    <w:pPr>
      <w:spacing w:afterAutospacing="on" w:beforeAutospacing="on" w:line="240" w:lineRule="auto"/>
      <w:ind/>
    </w:pPr>
    <w:rPr>
      <w:rFonts w:ascii="Times New Roman" w:hAnsi="Times New Roman"/>
      <w:b w:val="1"/>
      <w:sz w:val="16"/>
    </w:rPr>
  </w:style>
  <w:style w:styleId="Style_224_ch" w:type="character">
    <w:name w:val="xl146"/>
    <w:basedOn w:val="Style_3_ch"/>
    <w:link w:val="Style_224"/>
    <w:rPr>
      <w:rFonts w:ascii="Times New Roman" w:hAnsi="Times New Roman"/>
      <w:b w:val="1"/>
      <w:sz w:val="16"/>
    </w:rPr>
  </w:style>
  <w:style w:styleId="Style_225" w:type="paragraph">
    <w:name w:val="xl276"/>
    <w:basedOn w:val="Style_3"/>
    <w:link w:val="Style_225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color w:val="000000"/>
      <w:sz w:val="16"/>
    </w:rPr>
  </w:style>
  <w:style w:styleId="Style_225_ch" w:type="character">
    <w:name w:val="xl276"/>
    <w:basedOn w:val="Style_3_ch"/>
    <w:link w:val="Style_225"/>
    <w:rPr>
      <w:rFonts w:ascii="Times New Roman" w:hAnsi="Times New Roman"/>
      <w:b w:val="1"/>
      <w:color w:val="000000"/>
      <w:sz w:val="16"/>
    </w:rPr>
  </w:style>
  <w:style w:styleId="Style_226" w:type="paragraph">
    <w:name w:val="Заголовок1"/>
    <w:basedOn w:val="Style_89"/>
    <w:next w:val="Style_3"/>
    <w:link w:val="Style_226_ch"/>
    <w:rPr>
      <w:b w:val="1"/>
      <w:color w:val="0058A9"/>
    </w:rPr>
  </w:style>
  <w:style w:styleId="Style_226_ch" w:type="character">
    <w:name w:val="Заголовок1"/>
    <w:basedOn w:val="Style_89_ch"/>
    <w:link w:val="Style_226"/>
    <w:rPr>
      <w:b w:val="1"/>
      <w:color w:val="0058A9"/>
    </w:rPr>
  </w:style>
  <w:style w:styleId="Style_227" w:type="paragraph">
    <w:name w:val="xl303"/>
    <w:basedOn w:val="Style_3"/>
    <w:link w:val="Style_227_ch"/>
    <w:pPr>
      <w:spacing w:afterAutospacing="on" w:beforeAutospacing="on" w:line="240" w:lineRule="auto"/>
      <w:ind/>
    </w:pPr>
    <w:rPr>
      <w:rFonts w:ascii="Times New Roman" w:hAnsi="Times New Roman"/>
      <w:b w:val="1"/>
      <w:sz w:val="14"/>
    </w:rPr>
  </w:style>
  <w:style w:styleId="Style_227_ch" w:type="character">
    <w:name w:val="xl303"/>
    <w:basedOn w:val="Style_3_ch"/>
    <w:link w:val="Style_227"/>
    <w:rPr>
      <w:rFonts w:ascii="Times New Roman" w:hAnsi="Times New Roman"/>
      <w:b w:val="1"/>
      <w:sz w:val="14"/>
    </w:rPr>
  </w:style>
  <w:style w:styleId="Style_228" w:type="paragraph">
    <w:name w:val="Неразрешенное упоминание2"/>
    <w:link w:val="Style_228_ch"/>
    <w:rPr>
      <w:color w:val="605E5C"/>
      <w:shd w:fill="E1DFDD" w:val="clear"/>
    </w:rPr>
  </w:style>
  <w:style w:styleId="Style_228_ch" w:type="character">
    <w:name w:val="Неразрешенное упоминание2"/>
    <w:link w:val="Style_228"/>
    <w:rPr>
      <w:color w:val="605E5C"/>
      <w:shd w:fill="E1DFDD" w:val="clear"/>
    </w:rPr>
  </w:style>
  <w:style w:styleId="Style_229" w:type="paragraph">
    <w:name w:val="xl74"/>
    <w:basedOn w:val="Style_3"/>
    <w:link w:val="Style_229_ch"/>
    <w:pPr>
      <w:spacing w:afterAutospacing="on" w:beforeAutospacing="on" w:line="240" w:lineRule="auto"/>
      <w:ind/>
    </w:pPr>
    <w:rPr>
      <w:rFonts w:ascii="Times New Roman" w:hAnsi="Times New Roman"/>
      <w:sz w:val="16"/>
    </w:rPr>
  </w:style>
  <w:style w:styleId="Style_229_ch" w:type="character">
    <w:name w:val="xl74"/>
    <w:basedOn w:val="Style_3_ch"/>
    <w:link w:val="Style_229"/>
    <w:rPr>
      <w:rFonts w:ascii="Times New Roman" w:hAnsi="Times New Roman"/>
      <w:sz w:val="16"/>
    </w:rPr>
  </w:style>
  <w:style w:styleId="Style_230" w:type="paragraph">
    <w:name w:val="xl258"/>
    <w:basedOn w:val="Style_3"/>
    <w:link w:val="Style_230_ch"/>
    <w:pPr>
      <w:spacing w:afterAutospacing="on" w:beforeAutospacing="on" w:line="240" w:lineRule="auto"/>
      <w:ind/>
    </w:pPr>
    <w:rPr>
      <w:rFonts w:ascii="Times New Roman" w:hAnsi="Times New Roman"/>
      <w:b w:val="1"/>
      <w:sz w:val="16"/>
    </w:rPr>
  </w:style>
  <w:style w:styleId="Style_230_ch" w:type="character">
    <w:name w:val="xl258"/>
    <w:basedOn w:val="Style_3_ch"/>
    <w:link w:val="Style_230"/>
    <w:rPr>
      <w:rFonts w:ascii="Times New Roman" w:hAnsi="Times New Roman"/>
      <w:b w:val="1"/>
      <w:sz w:val="16"/>
    </w:rPr>
  </w:style>
  <w:style w:styleId="Style_231" w:type="paragraph">
    <w:name w:val="xl264"/>
    <w:basedOn w:val="Style_3"/>
    <w:link w:val="Style_231_ch"/>
    <w:pPr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231_ch" w:type="character">
    <w:name w:val="xl264"/>
    <w:basedOn w:val="Style_3_ch"/>
    <w:link w:val="Style_231"/>
    <w:rPr>
      <w:rFonts w:ascii="Times New Roman" w:hAnsi="Times New Roman"/>
      <w:color w:val="000000"/>
      <w:sz w:val="24"/>
    </w:rPr>
  </w:style>
  <w:style w:styleId="Style_232" w:type="paragraph">
    <w:name w:val="xl106"/>
    <w:basedOn w:val="Style_3"/>
    <w:link w:val="Style_232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sz w:val="16"/>
    </w:rPr>
  </w:style>
  <w:style w:styleId="Style_232_ch" w:type="character">
    <w:name w:val="xl106"/>
    <w:basedOn w:val="Style_3_ch"/>
    <w:link w:val="Style_232"/>
    <w:rPr>
      <w:rFonts w:ascii="Times New Roman" w:hAnsi="Times New Roman"/>
      <w:b w:val="1"/>
      <w:sz w:val="16"/>
    </w:rPr>
  </w:style>
  <w:style w:styleId="Style_233" w:type="paragraph">
    <w:name w:val="xl304"/>
    <w:basedOn w:val="Style_3"/>
    <w:link w:val="Style_233_ch"/>
    <w:pPr>
      <w:spacing w:afterAutospacing="on" w:beforeAutospacing="on" w:line="240" w:lineRule="auto"/>
      <w:ind/>
    </w:pPr>
    <w:rPr>
      <w:rFonts w:ascii="Times New Roman" w:hAnsi="Times New Roman"/>
      <w:b w:val="1"/>
      <w:sz w:val="14"/>
    </w:rPr>
  </w:style>
  <w:style w:styleId="Style_233_ch" w:type="character">
    <w:name w:val="xl304"/>
    <w:basedOn w:val="Style_3_ch"/>
    <w:link w:val="Style_233"/>
    <w:rPr>
      <w:rFonts w:ascii="Times New Roman" w:hAnsi="Times New Roman"/>
      <w:b w:val="1"/>
      <w:sz w:val="14"/>
    </w:rPr>
  </w:style>
  <w:style w:styleId="Style_234" w:type="paragraph">
    <w:name w:val="xl199"/>
    <w:basedOn w:val="Style_3"/>
    <w:link w:val="Style_234_ch"/>
    <w:pPr>
      <w:spacing w:afterAutospacing="on" w:beforeAutospacing="on" w:line="240" w:lineRule="auto"/>
      <w:ind/>
    </w:pPr>
    <w:rPr>
      <w:rFonts w:ascii="Times New Roman" w:hAnsi="Times New Roman"/>
      <w:b w:val="1"/>
      <w:sz w:val="14"/>
    </w:rPr>
  </w:style>
  <w:style w:styleId="Style_234_ch" w:type="character">
    <w:name w:val="xl199"/>
    <w:basedOn w:val="Style_3_ch"/>
    <w:link w:val="Style_234"/>
    <w:rPr>
      <w:rFonts w:ascii="Times New Roman" w:hAnsi="Times New Roman"/>
      <w:b w:val="1"/>
      <w:sz w:val="14"/>
    </w:rPr>
  </w:style>
  <w:style w:styleId="Style_235" w:type="paragraph">
    <w:name w:val="xl93"/>
    <w:basedOn w:val="Style_3"/>
    <w:link w:val="Style_235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35_ch" w:type="character">
    <w:name w:val="xl93"/>
    <w:basedOn w:val="Style_3_ch"/>
    <w:link w:val="Style_235"/>
    <w:rPr>
      <w:rFonts w:ascii="Times New Roman" w:hAnsi="Times New Roman"/>
      <w:sz w:val="24"/>
    </w:rPr>
  </w:style>
  <w:style w:styleId="Style_236" w:type="paragraph">
    <w:name w:val="xl155"/>
    <w:basedOn w:val="Style_3"/>
    <w:link w:val="Style_236_ch"/>
    <w:pPr>
      <w:spacing w:afterAutospacing="on" w:beforeAutospacing="on" w:line="240" w:lineRule="auto"/>
      <w:ind/>
      <w:jc w:val="center"/>
    </w:pPr>
    <w:rPr>
      <w:rFonts w:ascii="Times New Roman" w:hAnsi="Times New Roman"/>
      <w:i w:val="1"/>
      <w:sz w:val="14"/>
    </w:rPr>
  </w:style>
  <w:style w:styleId="Style_236_ch" w:type="character">
    <w:name w:val="xl155"/>
    <w:basedOn w:val="Style_3_ch"/>
    <w:link w:val="Style_236"/>
    <w:rPr>
      <w:rFonts w:ascii="Times New Roman" w:hAnsi="Times New Roman"/>
      <w:i w:val="1"/>
      <w:sz w:val="14"/>
    </w:rPr>
  </w:style>
  <w:style w:styleId="Style_237" w:type="paragraph">
    <w:name w:val="Формула"/>
    <w:basedOn w:val="Style_3"/>
    <w:next w:val="Style_3"/>
    <w:link w:val="Style_237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237_ch" w:type="character">
    <w:name w:val="Формула"/>
    <w:basedOn w:val="Style_3_ch"/>
    <w:link w:val="Style_237"/>
    <w:rPr>
      <w:rFonts w:ascii="Times New Roman" w:hAnsi="Times New Roman"/>
      <w:sz w:val="24"/>
    </w:rPr>
  </w:style>
  <w:style w:styleId="Style_238" w:type="paragraph">
    <w:name w:val="Активная гипертекстовая ссылка"/>
    <w:link w:val="Style_238_ch"/>
    <w:rPr>
      <w:b w:val="1"/>
      <w:color w:val="106BBE"/>
      <w:u w:val="single"/>
    </w:rPr>
  </w:style>
  <w:style w:styleId="Style_238_ch" w:type="character">
    <w:name w:val="Активная гипертекстовая ссылка"/>
    <w:link w:val="Style_238"/>
    <w:rPr>
      <w:b w:val="1"/>
      <w:color w:val="106BBE"/>
      <w:u w:val="single"/>
    </w:rPr>
  </w:style>
  <w:style w:styleId="Style_239" w:type="paragraph">
    <w:name w:val="xl227"/>
    <w:basedOn w:val="Style_3"/>
    <w:link w:val="Style_239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color w:val="000000"/>
      <w:sz w:val="16"/>
    </w:rPr>
  </w:style>
  <w:style w:styleId="Style_239_ch" w:type="character">
    <w:name w:val="xl227"/>
    <w:basedOn w:val="Style_3_ch"/>
    <w:link w:val="Style_239"/>
    <w:rPr>
      <w:rFonts w:ascii="Times New Roman" w:hAnsi="Times New Roman"/>
      <w:b w:val="1"/>
      <w:color w:val="000000"/>
      <w:sz w:val="16"/>
    </w:rPr>
  </w:style>
  <w:style w:styleId="Style_240" w:type="paragraph">
    <w:name w:val="Заголовок статьи"/>
    <w:basedOn w:val="Style_3"/>
    <w:next w:val="Style_3"/>
    <w:link w:val="Style_240_ch"/>
    <w:pPr>
      <w:widowControl w:val="0"/>
      <w:spacing w:after="0"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240_ch" w:type="character">
    <w:name w:val="Заголовок статьи"/>
    <w:basedOn w:val="Style_3_ch"/>
    <w:link w:val="Style_240"/>
    <w:rPr>
      <w:rFonts w:ascii="Times New Roman" w:hAnsi="Times New Roman"/>
      <w:sz w:val="24"/>
    </w:rPr>
  </w:style>
  <w:style w:styleId="Style_241" w:type="paragraph">
    <w:name w:val="xl256"/>
    <w:basedOn w:val="Style_3"/>
    <w:link w:val="Style_241_ch"/>
    <w:pPr>
      <w:spacing w:afterAutospacing="on" w:beforeAutospacing="on" w:line="240" w:lineRule="auto"/>
      <w:ind/>
    </w:pPr>
    <w:rPr>
      <w:rFonts w:ascii="Times New Roman" w:hAnsi="Times New Roman"/>
      <w:b w:val="1"/>
      <w:sz w:val="16"/>
    </w:rPr>
  </w:style>
  <w:style w:styleId="Style_241_ch" w:type="character">
    <w:name w:val="xl256"/>
    <w:basedOn w:val="Style_3_ch"/>
    <w:link w:val="Style_241"/>
    <w:rPr>
      <w:rFonts w:ascii="Times New Roman" w:hAnsi="Times New Roman"/>
      <w:b w:val="1"/>
      <w:sz w:val="16"/>
    </w:rPr>
  </w:style>
  <w:style w:styleId="Style_242" w:type="paragraph">
    <w:name w:val="Неразрешенное упоминание3"/>
    <w:link w:val="Style_242_ch"/>
    <w:rPr>
      <w:color w:val="605E5C"/>
      <w:shd w:fill="E1DFDD" w:val="clear"/>
    </w:rPr>
  </w:style>
  <w:style w:styleId="Style_242_ch" w:type="character">
    <w:name w:val="Неразрешенное упоминание3"/>
    <w:link w:val="Style_242"/>
    <w:rPr>
      <w:color w:val="605E5C"/>
      <w:shd w:fill="E1DFDD" w:val="clear"/>
    </w:rPr>
  </w:style>
  <w:style w:styleId="Style_243" w:type="paragraph">
    <w:name w:val="xl215"/>
    <w:basedOn w:val="Style_3"/>
    <w:link w:val="Style_243_ch"/>
    <w:pPr>
      <w:spacing w:afterAutospacing="on" w:beforeAutospacing="on" w:line="240" w:lineRule="auto"/>
      <w:ind/>
    </w:pPr>
    <w:rPr>
      <w:rFonts w:ascii="Times New Roman" w:hAnsi="Times New Roman"/>
      <w:b w:val="1"/>
      <w:sz w:val="16"/>
    </w:rPr>
  </w:style>
  <w:style w:styleId="Style_243_ch" w:type="character">
    <w:name w:val="xl215"/>
    <w:basedOn w:val="Style_3_ch"/>
    <w:link w:val="Style_243"/>
    <w:rPr>
      <w:rFonts w:ascii="Times New Roman" w:hAnsi="Times New Roman"/>
      <w:b w:val="1"/>
      <w:sz w:val="16"/>
    </w:rPr>
  </w:style>
  <w:style w:styleId="Style_244" w:type="paragraph">
    <w:name w:val="xl230"/>
    <w:basedOn w:val="Style_3"/>
    <w:link w:val="Style_244_ch"/>
    <w:pPr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244_ch" w:type="character">
    <w:name w:val="xl230"/>
    <w:basedOn w:val="Style_3_ch"/>
    <w:link w:val="Style_244"/>
    <w:rPr>
      <w:rFonts w:ascii="Times New Roman" w:hAnsi="Times New Roman"/>
      <w:color w:val="000000"/>
      <w:sz w:val="24"/>
    </w:rPr>
  </w:style>
  <w:style w:styleId="Style_245" w:type="paragraph">
    <w:name w:val="xl314"/>
    <w:basedOn w:val="Style_3"/>
    <w:link w:val="Style_245_ch"/>
    <w:pPr>
      <w:spacing w:afterAutospacing="on" w:beforeAutospacing="on" w:line="240" w:lineRule="auto"/>
      <w:ind/>
    </w:pPr>
    <w:rPr>
      <w:rFonts w:asciiTheme="minorAscii" w:hAnsiTheme="minorHAnsi"/>
      <w:color w:val="000000"/>
      <w:sz w:val="14"/>
    </w:rPr>
  </w:style>
  <w:style w:styleId="Style_245_ch" w:type="character">
    <w:name w:val="xl314"/>
    <w:basedOn w:val="Style_3_ch"/>
    <w:link w:val="Style_245"/>
    <w:rPr>
      <w:rFonts w:asciiTheme="minorAscii" w:hAnsiTheme="minorHAnsi"/>
      <w:color w:val="000000"/>
      <w:sz w:val="14"/>
    </w:rPr>
  </w:style>
  <w:style w:styleId="Style_246" w:type="paragraph">
    <w:name w:val="xl121"/>
    <w:basedOn w:val="Style_3"/>
    <w:link w:val="Style_246_ch"/>
    <w:pPr>
      <w:spacing w:afterAutospacing="on" w:beforeAutospacing="on" w:line="240" w:lineRule="auto"/>
      <w:ind/>
    </w:pPr>
    <w:rPr>
      <w:rFonts w:ascii="Times New Roman" w:hAnsi="Times New Roman"/>
      <w:b w:val="1"/>
      <w:i w:val="1"/>
      <w:sz w:val="16"/>
    </w:rPr>
  </w:style>
  <w:style w:styleId="Style_246_ch" w:type="character">
    <w:name w:val="xl121"/>
    <w:basedOn w:val="Style_3_ch"/>
    <w:link w:val="Style_246"/>
    <w:rPr>
      <w:rFonts w:ascii="Times New Roman" w:hAnsi="Times New Roman"/>
      <w:b w:val="1"/>
      <w:i w:val="1"/>
      <w:sz w:val="16"/>
    </w:rPr>
  </w:style>
  <w:style w:styleId="Style_247" w:type="paragraph">
    <w:name w:val="xl129"/>
    <w:basedOn w:val="Style_3"/>
    <w:link w:val="Style_247_ch"/>
    <w:pPr>
      <w:spacing w:afterAutospacing="on" w:beforeAutospacing="on" w:line="240" w:lineRule="auto"/>
      <w:ind/>
    </w:pPr>
    <w:rPr>
      <w:rFonts w:ascii="Times New Roman" w:hAnsi="Times New Roman"/>
      <w:b w:val="1"/>
      <w:i w:val="1"/>
      <w:sz w:val="16"/>
    </w:rPr>
  </w:style>
  <w:style w:styleId="Style_247_ch" w:type="character">
    <w:name w:val="xl129"/>
    <w:basedOn w:val="Style_3_ch"/>
    <w:link w:val="Style_247"/>
    <w:rPr>
      <w:rFonts w:ascii="Times New Roman" w:hAnsi="Times New Roman"/>
      <w:b w:val="1"/>
      <w:i w:val="1"/>
      <w:sz w:val="16"/>
    </w:rPr>
  </w:style>
  <w:style w:styleId="Style_248" w:type="paragraph">
    <w:name w:val="heading 5"/>
    <w:basedOn w:val="Style_3"/>
    <w:next w:val="Style_3"/>
    <w:link w:val="Style_248_ch"/>
    <w:uiPriority w:val="9"/>
    <w:qFormat/>
    <w:pPr>
      <w:keepNext w:val="1"/>
      <w:keepLines w:val="1"/>
      <w:spacing w:after="200" w:before="320" w:line="252" w:lineRule="auto"/>
      <w:ind/>
      <w:outlineLvl w:val="4"/>
    </w:pPr>
    <w:rPr>
      <w:rFonts w:ascii="Arial" w:hAnsi="Arial"/>
      <w:b w:val="1"/>
      <w:sz w:val="24"/>
    </w:rPr>
  </w:style>
  <w:style w:styleId="Style_248_ch" w:type="character">
    <w:name w:val="heading 5"/>
    <w:basedOn w:val="Style_3_ch"/>
    <w:link w:val="Style_248"/>
    <w:rPr>
      <w:rFonts w:ascii="Arial" w:hAnsi="Arial"/>
      <w:b w:val="1"/>
      <w:sz w:val="24"/>
    </w:rPr>
  </w:style>
  <w:style w:styleId="Style_249" w:type="paragraph">
    <w:name w:val="xl222"/>
    <w:basedOn w:val="Style_3"/>
    <w:link w:val="Style_249_ch"/>
    <w:pPr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249_ch" w:type="character">
    <w:name w:val="xl222"/>
    <w:basedOn w:val="Style_3_ch"/>
    <w:link w:val="Style_249"/>
    <w:rPr>
      <w:rFonts w:ascii="Times New Roman" w:hAnsi="Times New Roman"/>
      <w:color w:val="000000"/>
      <w:sz w:val="24"/>
    </w:rPr>
  </w:style>
  <w:style w:styleId="Style_250" w:type="paragraph">
    <w:name w:val="s_1"/>
    <w:basedOn w:val="Style_3"/>
    <w:link w:val="Style_250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50_ch" w:type="character">
    <w:name w:val="s_1"/>
    <w:basedOn w:val="Style_3_ch"/>
    <w:link w:val="Style_250"/>
    <w:rPr>
      <w:rFonts w:ascii="Times New Roman" w:hAnsi="Times New Roman"/>
      <w:sz w:val="24"/>
    </w:rPr>
  </w:style>
  <w:style w:styleId="Style_251" w:type="paragraph">
    <w:name w:val="xl174"/>
    <w:basedOn w:val="Style_3"/>
    <w:link w:val="Style_251_ch"/>
    <w:pPr>
      <w:spacing w:afterAutospacing="on" w:beforeAutospacing="on" w:line="240" w:lineRule="auto"/>
      <w:ind/>
      <w:jc w:val="center"/>
    </w:pPr>
    <w:rPr>
      <w:rFonts w:ascii="Times New Roman" w:hAnsi="Times New Roman"/>
      <w:i w:val="1"/>
      <w:sz w:val="14"/>
    </w:rPr>
  </w:style>
  <w:style w:styleId="Style_251_ch" w:type="character">
    <w:name w:val="xl174"/>
    <w:basedOn w:val="Style_3_ch"/>
    <w:link w:val="Style_251"/>
    <w:rPr>
      <w:rFonts w:ascii="Times New Roman" w:hAnsi="Times New Roman"/>
      <w:i w:val="1"/>
      <w:sz w:val="14"/>
    </w:rPr>
  </w:style>
  <w:style w:styleId="Style_252" w:type="paragraph">
    <w:name w:val="Внимание: недобросовестность!"/>
    <w:basedOn w:val="Style_54"/>
    <w:next w:val="Style_3"/>
    <w:link w:val="Style_252_ch"/>
  </w:style>
  <w:style w:styleId="Style_252_ch" w:type="character">
    <w:name w:val="Внимание: недобросовестность!"/>
    <w:basedOn w:val="Style_54_ch"/>
    <w:link w:val="Style_252"/>
  </w:style>
  <w:style w:styleId="Style_253" w:type="paragraph">
    <w:name w:val="xl109"/>
    <w:basedOn w:val="Style_3"/>
    <w:link w:val="Style_253_ch"/>
    <w:pPr>
      <w:spacing w:afterAutospacing="on" w:beforeAutospacing="on" w:line="240" w:lineRule="auto"/>
      <w:ind/>
    </w:pPr>
    <w:rPr>
      <w:rFonts w:ascii="Times New Roman" w:hAnsi="Times New Roman"/>
      <w:sz w:val="14"/>
    </w:rPr>
  </w:style>
  <w:style w:styleId="Style_253_ch" w:type="character">
    <w:name w:val="xl109"/>
    <w:basedOn w:val="Style_3_ch"/>
    <w:link w:val="Style_253"/>
    <w:rPr>
      <w:rFonts w:ascii="Times New Roman" w:hAnsi="Times New Roman"/>
      <w:sz w:val="14"/>
    </w:rPr>
  </w:style>
  <w:style w:styleId="Style_254" w:type="paragraph">
    <w:name w:val="xl245"/>
    <w:basedOn w:val="Style_3"/>
    <w:link w:val="Style_254_ch"/>
    <w:pPr>
      <w:spacing w:afterAutospacing="on" w:beforeAutospacing="on" w:line="240" w:lineRule="auto"/>
      <w:ind/>
    </w:pPr>
    <w:rPr>
      <w:rFonts w:ascii="Times New Roman" w:hAnsi="Times New Roman"/>
      <w:b w:val="1"/>
      <w:sz w:val="14"/>
    </w:rPr>
  </w:style>
  <w:style w:styleId="Style_254_ch" w:type="character">
    <w:name w:val="xl245"/>
    <w:basedOn w:val="Style_3_ch"/>
    <w:link w:val="Style_254"/>
    <w:rPr>
      <w:rFonts w:ascii="Times New Roman" w:hAnsi="Times New Roman"/>
      <w:b w:val="1"/>
      <w:sz w:val="14"/>
    </w:rPr>
  </w:style>
  <w:style w:styleId="Style_255" w:type="paragraph">
    <w:name w:val="table of figures"/>
    <w:basedOn w:val="Style_3"/>
    <w:next w:val="Style_3"/>
    <w:link w:val="Style_255_ch"/>
    <w:pPr>
      <w:spacing w:after="0"/>
      <w:ind/>
    </w:pPr>
  </w:style>
  <w:style w:styleId="Style_255_ch" w:type="character">
    <w:name w:val="table of figures"/>
    <w:basedOn w:val="Style_3_ch"/>
    <w:link w:val="Style_255"/>
  </w:style>
  <w:style w:styleId="Style_256" w:type="paragraph">
    <w:name w:val="font5"/>
    <w:basedOn w:val="Style_3"/>
    <w:link w:val="Style_256_ch"/>
    <w:pPr>
      <w:spacing w:afterAutospacing="on" w:beforeAutospacing="on" w:line="240" w:lineRule="auto"/>
      <w:ind/>
    </w:pPr>
    <w:rPr>
      <w:rFonts w:ascii="Times New Roman" w:hAnsi="Times New Roman"/>
      <w:b w:val="1"/>
      <w:sz w:val="16"/>
    </w:rPr>
  </w:style>
  <w:style w:styleId="Style_256_ch" w:type="character">
    <w:name w:val="font5"/>
    <w:basedOn w:val="Style_3_ch"/>
    <w:link w:val="Style_256"/>
    <w:rPr>
      <w:rFonts w:ascii="Times New Roman" w:hAnsi="Times New Roman"/>
      <w:b w:val="1"/>
      <w:sz w:val="16"/>
    </w:rPr>
  </w:style>
  <w:style w:styleId="Style_257" w:type="paragraph">
    <w:name w:val="xl124"/>
    <w:basedOn w:val="Style_3"/>
    <w:link w:val="Style_257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sz w:val="16"/>
    </w:rPr>
  </w:style>
  <w:style w:styleId="Style_257_ch" w:type="character">
    <w:name w:val="xl124"/>
    <w:basedOn w:val="Style_3_ch"/>
    <w:link w:val="Style_257"/>
    <w:rPr>
      <w:rFonts w:ascii="Times New Roman" w:hAnsi="Times New Roman"/>
      <w:b w:val="1"/>
      <w:sz w:val="16"/>
    </w:rPr>
  </w:style>
  <w:style w:styleId="Style_258" w:type="paragraph">
    <w:name w:val="xl184"/>
    <w:basedOn w:val="Style_3"/>
    <w:link w:val="Style_258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color w:val="000000"/>
      <w:sz w:val="16"/>
    </w:rPr>
  </w:style>
  <w:style w:styleId="Style_258_ch" w:type="character">
    <w:name w:val="xl184"/>
    <w:basedOn w:val="Style_3_ch"/>
    <w:link w:val="Style_258"/>
    <w:rPr>
      <w:rFonts w:ascii="Times New Roman" w:hAnsi="Times New Roman"/>
      <w:b w:val="1"/>
      <w:color w:val="000000"/>
      <w:sz w:val="16"/>
    </w:rPr>
  </w:style>
  <w:style w:styleId="Style_6" w:type="paragraph">
    <w:name w:val="heading 1"/>
    <w:basedOn w:val="Style_3"/>
    <w:next w:val="Style_3"/>
    <w:link w:val="Style_6_ch"/>
    <w:uiPriority w:val="9"/>
    <w:qFormat/>
    <w:pPr>
      <w:keepNext w:val="1"/>
      <w:keepLines w:val="1"/>
      <w:spacing w:after="0" w:line="360" w:lineRule="auto"/>
      <w:ind/>
      <w:jc w:val="center"/>
      <w:outlineLvl w:val="0"/>
    </w:pPr>
    <w:rPr>
      <w:rFonts w:ascii="Times New Roman Полужирный" w:hAnsi="Times New Roman Полужирный"/>
      <w:b w:val="1"/>
      <w:sz w:val="24"/>
    </w:rPr>
  </w:style>
  <w:style w:styleId="Style_6_ch" w:type="character">
    <w:name w:val="heading 1"/>
    <w:basedOn w:val="Style_3_ch"/>
    <w:link w:val="Style_6"/>
    <w:rPr>
      <w:rFonts w:ascii="Times New Roman Полужирный" w:hAnsi="Times New Roman Полужирный"/>
      <w:b w:val="1"/>
      <w:sz w:val="24"/>
    </w:rPr>
  </w:style>
  <w:style w:styleId="Style_259" w:type="paragraph">
    <w:name w:val="xl90"/>
    <w:basedOn w:val="Style_3"/>
    <w:link w:val="Style_259_ch"/>
    <w:pPr>
      <w:spacing w:afterAutospacing="on" w:beforeAutospacing="on" w:line="240" w:lineRule="auto"/>
      <w:ind/>
    </w:pPr>
    <w:rPr>
      <w:rFonts w:ascii="Times New Roman" w:hAnsi="Times New Roman"/>
      <w:sz w:val="14"/>
    </w:rPr>
  </w:style>
  <w:style w:styleId="Style_259_ch" w:type="character">
    <w:name w:val="xl90"/>
    <w:basedOn w:val="Style_3_ch"/>
    <w:link w:val="Style_259"/>
    <w:rPr>
      <w:rFonts w:ascii="Times New Roman" w:hAnsi="Times New Roman"/>
      <w:sz w:val="14"/>
    </w:rPr>
  </w:style>
  <w:style w:styleId="Style_260" w:type="paragraph">
    <w:name w:val="xl278"/>
    <w:basedOn w:val="Style_3"/>
    <w:link w:val="Style_260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color w:val="000000"/>
      <w:sz w:val="16"/>
    </w:rPr>
  </w:style>
  <w:style w:styleId="Style_260_ch" w:type="character">
    <w:name w:val="xl278"/>
    <w:basedOn w:val="Style_3_ch"/>
    <w:link w:val="Style_260"/>
    <w:rPr>
      <w:rFonts w:ascii="Times New Roman" w:hAnsi="Times New Roman"/>
      <w:b w:val="1"/>
      <w:color w:val="000000"/>
      <w:sz w:val="16"/>
    </w:rPr>
  </w:style>
  <w:style w:styleId="Style_261" w:type="paragraph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"/>
    <w:link w:val="Style_261_ch"/>
    <w:rPr>
      <w:rFonts w:ascii="Times New Roman" w:hAnsi="Times New Roman"/>
      <w:sz w:val="24"/>
    </w:rPr>
  </w:style>
  <w:style w:styleId="Style_261_ch" w:type="character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"/>
    <w:link w:val="Style_261"/>
    <w:rPr>
      <w:rFonts w:ascii="Times New Roman" w:hAnsi="Times New Roman"/>
      <w:sz w:val="24"/>
    </w:rPr>
  </w:style>
  <w:style w:styleId="Style_262" w:type="paragraph">
    <w:name w:val="xl248"/>
    <w:basedOn w:val="Style_3"/>
    <w:link w:val="Style_262_ch"/>
    <w:pPr>
      <w:spacing w:afterAutospacing="on" w:beforeAutospacing="on" w:line="240" w:lineRule="auto"/>
      <w:ind/>
    </w:pPr>
    <w:rPr>
      <w:rFonts w:ascii="Times New Roman" w:hAnsi="Times New Roman"/>
      <w:b w:val="1"/>
      <w:sz w:val="14"/>
    </w:rPr>
  </w:style>
  <w:style w:styleId="Style_262_ch" w:type="character">
    <w:name w:val="xl248"/>
    <w:basedOn w:val="Style_3_ch"/>
    <w:link w:val="Style_262"/>
    <w:rPr>
      <w:rFonts w:ascii="Times New Roman" w:hAnsi="Times New Roman"/>
      <w:b w:val="1"/>
      <w:sz w:val="14"/>
    </w:rPr>
  </w:style>
  <w:style w:styleId="Style_263" w:type="paragraph">
    <w:name w:val="xl267"/>
    <w:basedOn w:val="Style_3"/>
    <w:link w:val="Style_263_ch"/>
    <w:pPr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263_ch" w:type="character">
    <w:name w:val="xl267"/>
    <w:basedOn w:val="Style_3_ch"/>
    <w:link w:val="Style_263"/>
    <w:rPr>
      <w:rFonts w:ascii="Times New Roman" w:hAnsi="Times New Roman"/>
      <w:color w:val="000000"/>
      <w:sz w:val="24"/>
    </w:rPr>
  </w:style>
  <w:style w:styleId="Style_264" w:type="paragraph">
    <w:name w:val="xl103"/>
    <w:basedOn w:val="Style_3"/>
    <w:link w:val="Style_264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sz w:val="16"/>
    </w:rPr>
  </w:style>
  <w:style w:styleId="Style_264_ch" w:type="character">
    <w:name w:val="xl103"/>
    <w:basedOn w:val="Style_3_ch"/>
    <w:link w:val="Style_264"/>
    <w:rPr>
      <w:rFonts w:ascii="Times New Roman" w:hAnsi="Times New Roman"/>
      <w:b w:val="1"/>
      <w:sz w:val="16"/>
    </w:rPr>
  </w:style>
  <w:style w:styleId="Style_265" w:type="paragraph">
    <w:name w:val="msonormal"/>
    <w:basedOn w:val="Style_3"/>
    <w:link w:val="Style_265_ch"/>
    <w:pPr>
      <w:spacing w:after="200" w:line="276" w:lineRule="auto"/>
      <w:ind/>
    </w:pPr>
    <w:rPr>
      <w:rFonts w:ascii="Times New Roman" w:hAnsi="Times New Roman"/>
      <w:sz w:val="24"/>
    </w:rPr>
  </w:style>
  <w:style w:styleId="Style_265_ch" w:type="character">
    <w:name w:val="msonormal"/>
    <w:basedOn w:val="Style_3_ch"/>
    <w:link w:val="Style_265"/>
    <w:rPr>
      <w:rFonts w:ascii="Times New Roman" w:hAnsi="Times New Roman"/>
      <w:sz w:val="24"/>
    </w:rPr>
  </w:style>
  <w:style w:styleId="Style_266" w:type="paragraph">
    <w:name w:val="Необходимые документы"/>
    <w:basedOn w:val="Style_54"/>
    <w:next w:val="Style_3"/>
    <w:link w:val="Style_266_ch"/>
    <w:pPr>
      <w:ind w:firstLine="118" w:left="0"/>
    </w:pPr>
  </w:style>
  <w:style w:styleId="Style_266_ch" w:type="character">
    <w:name w:val="Необходимые документы"/>
    <w:basedOn w:val="Style_54_ch"/>
    <w:link w:val="Style_266"/>
  </w:style>
  <w:style w:styleId="Style_267" w:type="paragraph">
    <w:name w:val="xl153"/>
    <w:basedOn w:val="Style_3"/>
    <w:link w:val="Style_267_ch"/>
    <w:pPr>
      <w:spacing w:afterAutospacing="on" w:beforeAutospacing="on" w:line="240" w:lineRule="auto"/>
      <w:ind/>
      <w:jc w:val="center"/>
    </w:pPr>
    <w:rPr>
      <w:rFonts w:ascii="Times New Roman" w:hAnsi="Times New Roman"/>
      <w:i w:val="1"/>
      <w:sz w:val="14"/>
    </w:rPr>
  </w:style>
  <w:style w:styleId="Style_267_ch" w:type="character">
    <w:name w:val="xl153"/>
    <w:basedOn w:val="Style_3_ch"/>
    <w:link w:val="Style_267"/>
    <w:rPr>
      <w:rFonts w:ascii="Times New Roman" w:hAnsi="Times New Roman"/>
      <w:i w:val="1"/>
      <w:sz w:val="14"/>
    </w:rPr>
  </w:style>
  <w:style w:styleId="Style_268" w:type="paragraph">
    <w:name w:val="xl188"/>
    <w:basedOn w:val="Style_3"/>
    <w:link w:val="Style_268_ch"/>
    <w:pPr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268_ch" w:type="character">
    <w:name w:val="xl188"/>
    <w:basedOn w:val="Style_3_ch"/>
    <w:link w:val="Style_268"/>
    <w:rPr>
      <w:rFonts w:ascii="Times New Roman" w:hAnsi="Times New Roman"/>
      <w:color w:val="000000"/>
      <w:sz w:val="24"/>
    </w:rPr>
  </w:style>
  <w:style w:styleId="Style_269" w:type="paragraph">
    <w:name w:val="Intense Quote"/>
    <w:basedOn w:val="Style_3"/>
    <w:next w:val="Style_3"/>
    <w:link w:val="Style_269_ch"/>
    <w:pPr>
      <w:ind w:firstLine="0" w:left="720" w:right="720"/>
    </w:pPr>
    <w:rPr>
      <w:i w:val="1"/>
    </w:rPr>
  </w:style>
  <w:style w:styleId="Style_269_ch" w:type="character">
    <w:name w:val="Intense Quote"/>
    <w:basedOn w:val="Style_3_ch"/>
    <w:link w:val="Style_269"/>
    <w:rPr>
      <w:i w:val="1"/>
    </w:rPr>
  </w:style>
  <w:style w:styleId="Style_270" w:type="paragraph">
    <w:name w:val="xl247"/>
    <w:basedOn w:val="Style_3"/>
    <w:link w:val="Style_270_ch"/>
    <w:pPr>
      <w:spacing w:afterAutospacing="on" w:beforeAutospacing="on" w:line="240" w:lineRule="auto"/>
      <w:ind/>
    </w:pPr>
    <w:rPr>
      <w:rFonts w:ascii="Times New Roman" w:hAnsi="Times New Roman"/>
      <w:b w:val="1"/>
      <w:sz w:val="14"/>
    </w:rPr>
  </w:style>
  <w:style w:styleId="Style_270_ch" w:type="character">
    <w:name w:val="xl247"/>
    <w:basedOn w:val="Style_3_ch"/>
    <w:link w:val="Style_270"/>
    <w:rPr>
      <w:rFonts w:ascii="Times New Roman" w:hAnsi="Times New Roman"/>
      <w:b w:val="1"/>
      <w:sz w:val="14"/>
    </w:rPr>
  </w:style>
  <w:style w:styleId="Style_271" w:type="paragraph">
    <w:name w:val="xl206"/>
    <w:basedOn w:val="Style_3"/>
    <w:link w:val="Style_271_ch"/>
    <w:pPr>
      <w:spacing w:afterAutospacing="on" w:beforeAutospacing="on" w:line="240" w:lineRule="auto"/>
      <w:ind/>
    </w:pPr>
    <w:rPr>
      <w:rFonts w:ascii="Times New Roman" w:hAnsi="Times New Roman"/>
      <w:b w:val="1"/>
      <w:sz w:val="14"/>
    </w:rPr>
  </w:style>
  <w:style w:styleId="Style_271_ch" w:type="character">
    <w:name w:val="xl206"/>
    <w:basedOn w:val="Style_3_ch"/>
    <w:link w:val="Style_271"/>
    <w:rPr>
      <w:rFonts w:ascii="Times New Roman" w:hAnsi="Times New Roman"/>
      <w:b w:val="1"/>
      <w:sz w:val="14"/>
    </w:rPr>
  </w:style>
  <w:style w:styleId="Style_272" w:type="paragraph">
    <w:name w:val="xl116"/>
    <w:basedOn w:val="Style_3"/>
    <w:link w:val="Style_272_ch"/>
    <w:pPr>
      <w:spacing w:afterAutospacing="on" w:beforeAutospacing="on" w:line="240" w:lineRule="auto"/>
      <w:ind/>
    </w:pPr>
    <w:rPr>
      <w:rFonts w:ascii="Times New Roman" w:hAnsi="Times New Roman"/>
      <w:b w:val="1"/>
      <w:sz w:val="16"/>
    </w:rPr>
  </w:style>
  <w:style w:styleId="Style_272_ch" w:type="character">
    <w:name w:val="xl116"/>
    <w:basedOn w:val="Style_3_ch"/>
    <w:link w:val="Style_272"/>
    <w:rPr>
      <w:rFonts w:ascii="Times New Roman" w:hAnsi="Times New Roman"/>
      <w:b w:val="1"/>
      <w:sz w:val="16"/>
    </w:rPr>
  </w:style>
  <w:style w:styleId="Style_273" w:type="paragraph">
    <w:name w:val="caption"/>
    <w:basedOn w:val="Style_3"/>
    <w:next w:val="Style_3"/>
    <w:link w:val="Style_273_ch"/>
    <w:pPr>
      <w:spacing w:line="276" w:lineRule="auto"/>
      <w:ind/>
    </w:pPr>
    <w:rPr>
      <w:b w:val="1"/>
      <w:color w:themeColor="accent1" w:val="4F81BD"/>
      <w:sz w:val="18"/>
    </w:rPr>
  </w:style>
  <w:style w:styleId="Style_273_ch" w:type="character">
    <w:name w:val="caption"/>
    <w:basedOn w:val="Style_3_ch"/>
    <w:link w:val="Style_273"/>
    <w:rPr>
      <w:b w:val="1"/>
      <w:color w:themeColor="accent1" w:val="4F81BD"/>
      <w:sz w:val="18"/>
    </w:rPr>
  </w:style>
  <w:style w:styleId="Style_12" w:type="paragraph">
    <w:name w:val="Выделение1"/>
    <w:link w:val="Style_12_ch"/>
    <w:rPr>
      <w:rFonts w:ascii="Times New Roman" w:hAnsi="Times New Roman"/>
      <w:i w:val="1"/>
    </w:rPr>
  </w:style>
  <w:style w:styleId="Style_12_ch" w:type="character">
    <w:name w:val="Выделение1"/>
    <w:link w:val="Style_12"/>
    <w:rPr>
      <w:rFonts w:ascii="Times New Roman" w:hAnsi="Times New Roman"/>
      <w:i w:val="1"/>
    </w:rPr>
  </w:style>
  <w:style w:styleId="Style_274" w:type="paragraph">
    <w:name w:val="Hyperlink"/>
    <w:link w:val="Style_274_ch"/>
    <w:rPr>
      <w:color w:val="0000FF"/>
      <w:u w:val="single"/>
    </w:rPr>
  </w:style>
  <w:style w:styleId="Style_274_ch" w:type="character">
    <w:name w:val="Hyperlink"/>
    <w:link w:val="Style_274"/>
    <w:rPr>
      <w:color w:val="0000FF"/>
      <w:u w:val="single"/>
    </w:rPr>
  </w:style>
  <w:style w:styleId="Style_275" w:type="paragraph">
    <w:name w:val="Footnote"/>
    <w:basedOn w:val="Style_3"/>
    <w:link w:val="Style_275_ch"/>
    <w:pPr>
      <w:spacing w:after="40" w:line="240" w:lineRule="auto"/>
      <w:ind/>
    </w:pPr>
    <w:rPr>
      <w:sz w:val="18"/>
    </w:rPr>
  </w:style>
  <w:style w:styleId="Style_275_ch" w:type="character">
    <w:name w:val="Footnote"/>
    <w:basedOn w:val="Style_3_ch"/>
    <w:link w:val="Style_275"/>
    <w:rPr>
      <w:sz w:val="18"/>
    </w:rPr>
  </w:style>
  <w:style w:styleId="Style_276" w:type="paragraph">
    <w:name w:val="xl254"/>
    <w:basedOn w:val="Style_3"/>
    <w:link w:val="Style_276_ch"/>
    <w:pPr>
      <w:spacing w:afterAutospacing="on" w:beforeAutospacing="on" w:line="240" w:lineRule="auto"/>
      <w:ind/>
    </w:pPr>
    <w:rPr>
      <w:rFonts w:ascii="Times New Roman" w:hAnsi="Times New Roman"/>
      <w:b w:val="1"/>
      <w:sz w:val="16"/>
    </w:rPr>
  </w:style>
  <w:style w:styleId="Style_276_ch" w:type="character">
    <w:name w:val="xl254"/>
    <w:basedOn w:val="Style_3_ch"/>
    <w:link w:val="Style_276"/>
    <w:rPr>
      <w:rFonts w:ascii="Times New Roman" w:hAnsi="Times New Roman"/>
      <w:b w:val="1"/>
      <w:sz w:val="16"/>
    </w:rPr>
  </w:style>
  <w:style w:styleId="Style_277" w:type="paragraph">
    <w:name w:val="heading 8"/>
    <w:basedOn w:val="Style_3"/>
    <w:next w:val="Style_3"/>
    <w:link w:val="Style_277_ch"/>
    <w:uiPriority w:val="9"/>
    <w:qFormat/>
    <w:pPr>
      <w:keepNext w:val="1"/>
      <w:keepLines w:val="1"/>
      <w:spacing w:after="200" w:before="320"/>
      <w:ind/>
      <w:outlineLvl w:val="7"/>
    </w:pPr>
    <w:rPr>
      <w:rFonts w:ascii="Arial" w:hAnsi="Arial"/>
      <w:i w:val="1"/>
    </w:rPr>
  </w:style>
  <w:style w:styleId="Style_277_ch" w:type="character">
    <w:name w:val="heading 8"/>
    <w:basedOn w:val="Style_3_ch"/>
    <w:link w:val="Style_277"/>
    <w:rPr>
      <w:rFonts w:ascii="Arial" w:hAnsi="Arial"/>
      <w:i w:val="1"/>
    </w:rPr>
  </w:style>
  <w:style w:styleId="Style_278" w:type="paragraph">
    <w:name w:val="Тема примечания Знак1"/>
    <w:link w:val="Style_278_ch"/>
    <w:rPr>
      <w:rFonts w:ascii="Times New Roman" w:hAnsi="Times New Roman"/>
      <w:b w:val="1"/>
      <w:sz w:val="20"/>
    </w:rPr>
  </w:style>
  <w:style w:styleId="Style_278_ch" w:type="character">
    <w:name w:val="Тема примечания Знак1"/>
    <w:link w:val="Style_278"/>
    <w:rPr>
      <w:rFonts w:ascii="Times New Roman" w:hAnsi="Times New Roman"/>
      <w:b w:val="1"/>
      <w:sz w:val="20"/>
    </w:rPr>
  </w:style>
  <w:style w:styleId="Style_4" w:type="paragraph">
    <w:name w:val="toc 1"/>
    <w:basedOn w:val="Style_3"/>
    <w:next w:val="Style_3"/>
    <w:link w:val="Style_4_ch"/>
    <w:uiPriority w:val="39"/>
    <w:pPr>
      <w:tabs>
        <w:tab w:leader="dot" w:pos="9638" w:val="right"/>
      </w:tabs>
      <w:spacing w:after="0" w:before="120" w:line="276" w:lineRule="auto"/>
      <w:ind/>
    </w:pPr>
    <w:rPr>
      <w:rFonts w:ascii="Times New Roman" w:hAnsi="Times New Roman"/>
      <w:b w:val="1"/>
    </w:rPr>
  </w:style>
  <w:style w:styleId="Style_4_ch" w:type="character">
    <w:name w:val="toc 1"/>
    <w:basedOn w:val="Style_3_ch"/>
    <w:link w:val="Style_4"/>
    <w:rPr>
      <w:rFonts w:ascii="Times New Roman" w:hAnsi="Times New Roman"/>
      <w:b w:val="1"/>
    </w:rPr>
  </w:style>
  <w:style w:styleId="Style_279" w:type="paragraph">
    <w:name w:val="Абзац списка;Содержание. 2 уровень;List Paragraph"/>
    <w:basedOn w:val="Style_3"/>
    <w:link w:val="Style_279_ch"/>
    <w:pPr>
      <w:spacing w:after="120" w:before="120" w:line="240" w:lineRule="auto"/>
      <w:ind w:firstLine="0" w:left="708"/>
    </w:pPr>
    <w:rPr>
      <w:rFonts w:ascii="Times New Roman" w:hAnsi="Times New Roman"/>
      <w:color w:val="000000"/>
      <w:sz w:val="24"/>
    </w:rPr>
  </w:style>
  <w:style w:styleId="Style_279_ch" w:type="character">
    <w:name w:val="Абзац списка;Содержание. 2 уровень;List Paragraph"/>
    <w:basedOn w:val="Style_3_ch"/>
    <w:link w:val="Style_279"/>
    <w:rPr>
      <w:rFonts w:ascii="Times New Roman" w:hAnsi="Times New Roman"/>
      <w:color w:val="000000"/>
      <w:sz w:val="24"/>
    </w:rPr>
  </w:style>
  <w:style w:styleId="Style_280" w:type="paragraph">
    <w:name w:val="Название Знак1"/>
    <w:link w:val="Style_280_ch"/>
    <w:rPr>
      <w:rFonts w:ascii="Times New Roman" w:hAnsi="Times New Roman"/>
      <w:sz w:val="24"/>
    </w:rPr>
  </w:style>
  <w:style w:styleId="Style_280_ch" w:type="character">
    <w:name w:val="Название Знак1"/>
    <w:link w:val="Style_280"/>
    <w:rPr>
      <w:rFonts w:ascii="Times New Roman" w:hAnsi="Times New Roman"/>
      <w:sz w:val="24"/>
    </w:rPr>
  </w:style>
  <w:style w:styleId="Style_281" w:type="paragraph">
    <w:name w:val="xl134"/>
    <w:basedOn w:val="Style_3"/>
    <w:link w:val="Style_281_ch"/>
    <w:pPr>
      <w:spacing w:afterAutospacing="on" w:beforeAutospacing="on" w:line="240" w:lineRule="auto"/>
      <w:ind/>
    </w:pPr>
    <w:rPr>
      <w:rFonts w:ascii="Times New Roman" w:hAnsi="Times New Roman"/>
      <w:sz w:val="14"/>
    </w:rPr>
  </w:style>
  <w:style w:styleId="Style_281_ch" w:type="character">
    <w:name w:val="xl134"/>
    <w:basedOn w:val="Style_3_ch"/>
    <w:link w:val="Style_281"/>
    <w:rPr>
      <w:rFonts w:ascii="Times New Roman" w:hAnsi="Times New Roman"/>
      <w:sz w:val="14"/>
    </w:rPr>
  </w:style>
  <w:style w:styleId="Style_282" w:type="paragraph">
    <w:name w:val="Body Text 2"/>
    <w:basedOn w:val="Style_3"/>
    <w:link w:val="Style_282_ch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styleId="Style_282_ch" w:type="character">
    <w:name w:val="Body Text 2"/>
    <w:basedOn w:val="Style_3_ch"/>
    <w:link w:val="Style_282"/>
    <w:rPr>
      <w:rFonts w:ascii="Times New Roman" w:hAnsi="Times New Roman"/>
      <w:sz w:val="24"/>
    </w:rPr>
  </w:style>
  <w:style w:styleId="Style_283" w:type="paragraph">
    <w:name w:val="Комментарий пользователя"/>
    <w:basedOn w:val="Style_284"/>
    <w:next w:val="Style_3"/>
    <w:link w:val="Style_283_ch"/>
    <w:pPr>
      <w:ind/>
      <w:jc w:val="left"/>
    </w:pPr>
  </w:style>
  <w:style w:styleId="Style_283_ch" w:type="character">
    <w:name w:val="Комментарий пользователя"/>
    <w:basedOn w:val="Style_284_ch"/>
    <w:link w:val="Style_283"/>
  </w:style>
  <w:style w:styleId="Style_285" w:type="paragraph">
    <w:name w:val="Прижатый влево"/>
    <w:basedOn w:val="Style_3"/>
    <w:next w:val="Style_3"/>
    <w:link w:val="Style_285_ch"/>
    <w:pPr>
      <w:widowControl w:val="0"/>
      <w:spacing w:after="0" w:line="360" w:lineRule="auto"/>
      <w:ind/>
    </w:pPr>
    <w:rPr>
      <w:rFonts w:ascii="Times New Roman" w:hAnsi="Times New Roman"/>
      <w:sz w:val="24"/>
    </w:rPr>
  </w:style>
  <w:style w:styleId="Style_285_ch" w:type="character">
    <w:name w:val="Прижатый влево"/>
    <w:basedOn w:val="Style_3_ch"/>
    <w:link w:val="Style_285"/>
    <w:rPr>
      <w:rFonts w:ascii="Times New Roman" w:hAnsi="Times New Roman"/>
      <w:sz w:val="24"/>
    </w:rPr>
  </w:style>
  <w:style w:styleId="Style_286" w:type="paragraph">
    <w:name w:val="xl70"/>
    <w:basedOn w:val="Style_3"/>
    <w:link w:val="Style_286_ch"/>
    <w:pPr>
      <w:spacing w:afterAutospacing="on" w:beforeAutospacing="on" w:line="240" w:lineRule="auto"/>
      <w:ind/>
    </w:pPr>
    <w:rPr>
      <w:rFonts w:ascii="Times New Roman" w:hAnsi="Times New Roman"/>
      <w:sz w:val="16"/>
    </w:rPr>
  </w:style>
  <w:style w:styleId="Style_286_ch" w:type="character">
    <w:name w:val="xl70"/>
    <w:basedOn w:val="Style_3_ch"/>
    <w:link w:val="Style_286"/>
    <w:rPr>
      <w:rFonts w:ascii="Times New Roman" w:hAnsi="Times New Roman"/>
      <w:sz w:val="16"/>
    </w:rPr>
  </w:style>
  <w:style w:styleId="Style_287" w:type="paragraph">
    <w:name w:val="xl171"/>
    <w:basedOn w:val="Style_3"/>
    <w:link w:val="Style_287_ch"/>
    <w:pPr>
      <w:spacing w:afterAutospacing="on" w:beforeAutospacing="on" w:line="240" w:lineRule="auto"/>
      <w:ind/>
      <w:jc w:val="center"/>
    </w:pPr>
    <w:rPr>
      <w:rFonts w:ascii="Times New Roman" w:hAnsi="Times New Roman"/>
      <w:i w:val="1"/>
      <w:sz w:val="14"/>
    </w:rPr>
  </w:style>
  <w:style w:styleId="Style_287_ch" w:type="character">
    <w:name w:val="xl171"/>
    <w:basedOn w:val="Style_3_ch"/>
    <w:link w:val="Style_287"/>
    <w:rPr>
      <w:rFonts w:ascii="Times New Roman" w:hAnsi="Times New Roman"/>
      <w:i w:val="1"/>
      <w:sz w:val="14"/>
    </w:rPr>
  </w:style>
  <w:style w:styleId="Style_288" w:type="paragraph">
    <w:name w:val="xl287"/>
    <w:basedOn w:val="Style_3"/>
    <w:link w:val="Style_288_ch"/>
    <w:pPr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288_ch" w:type="character">
    <w:name w:val="xl287"/>
    <w:basedOn w:val="Style_3_ch"/>
    <w:link w:val="Style_288"/>
    <w:rPr>
      <w:rFonts w:ascii="Times New Roman" w:hAnsi="Times New Roman"/>
      <w:color w:val="000000"/>
      <w:sz w:val="24"/>
    </w:rPr>
  </w:style>
  <w:style w:styleId="Style_289" w:type="paragraph">
    <w:name w:val="xl293"/>
    <w:basedOn w:val="Style_3"/>
    <w:link w:val="Style_289_ch"/>
    <w:pPr>
      <w:spacing w:afterAutospacing="on" w:beforeAutospacing="on" w:line="240" w:lineRule="auto"/>
      <w:ind/>
      <w:jc w:val="center"/>
    </w:pPr>
    <w:rPr>
      <w:rFonts w:ascii="Times New Roman" w:hAnsi="Times New Roman"/>
      <w:color w:val="000000"/>
      <w:sz w:val="14"/>
    </w:rPr>
  </w:style>
  <w:style w:styleId="Style_289_ch" w:type="character">
    <w:name w:val="xl293"/>
    <w:basedOn w:val="Style_3_ch"/>
    <w:link w:val="Style_289"/>
    <w:rPr>
      <w:rFonts w:ascii="Times New Roman" w:hAnsi="Times New Roman"/>
      <w:color w:val="000000"/>
      <w:sz w:val="14"/>
    </w:rPr>
  </w:style>
  <w:style w:styleId="Style_290" w:type="paragraph">
    <w:name w:val="xl198"/>
    <w:basedOn w:val="Style_3"/>
    <w:link w:val="Style_290_ch"/>
    <w:pPr>
      <w:spacing w:afterAutospacing="on" w:beforeAutospacing="on" w:line="240" w:lineRule="auto"/>
      <w:ind/>
    </w:pPr>
    <w:rPr>
      <w:rFonts w:ascii="Times New Roman" w:hAnsi="Times New Roman"/>
      <w:b w:val="1"/>
      <w:sz w:val="16"/>
    </w:rPr>
  </w:style>
  <w:style w:styleId="Style_290_ch" w:type="character">
    <w:name w:val="xl198"/>
    <w:basedOn w:val="Style_3_ch"/>
    <w:link w:val="Style_290"/>
    <w:rPr>
      <w:rFonts w:ascii="Times New Roman" w:hAnsi="Times New Roman"/>
      <w:b w:val="1"/>
      <w:sz w:val="16"/>
    </w:rPr>
  </w:style>
  <w:style w:styleId="Style_291" w:type="paragraph">
    <w:name w:val="Header and Footer"/>
    <w:link w:val="Style_291_ch"/>
    <w:pPr>
      <w:spacing w:line="240" w:lineRule="auto"/>
      <w:ind/>
      <w:jc w:val="both"/>
    </w:pPr>
    <w:rPr>
      <w:rFonts w:ascii="XO Thames" w:hAnsi="XO Thames"/>
      <w:sz w:val="28"/>
    </w:rPr>
  </w:style>
  <w:style w:styleId="Style_291_ch" w:type="character">
    <w:name w:val="Header and Footer"/>
    <w:link w:val="Style_291"/>
    <w:rPr>
      <w:rFonts w:ascii="XO Thames" w:hAnsi="XO Thames"/>
      <w:sz w:val="28"/>
    </w:rPr>
  </w:style>
  <w:style w:styleId="Style_292" w:type="paragraph">
    <w:name w:val="xl244"/>
    <w:basedOn w:val="Style_3"/>
    <w:link w:val="Style_292_ch"/>
    <w:pPr>
      <w:spacing w:afterAutospacing="on" w:beforeAutospacing="on" w:line="240" w:lineRule="auto"/>
      <w:ind/>
    </w:pPr>
    <w:rPr>
      <w:rFonts w:ascii="Times New Roman" w:hAnsi="Times New Roman"/>
      <w:b w:val="1"/>
      <w:sz w:val="14"/>
    </w:rPr>
  </w:style>
  <w:style w:styleId="Style_292_ch" w:type="character">
    <w:name w:val="xl244"/>
    <w:basedOn w:val="Style_3_ch"/>
    <w:link w:val="Style_292"/>
    <w:rPr>
      <w:rFonts w:ascii="Times New Roman" w:hAnsi="Times New Roman"/>
      <w:b w:val="1"/>
      <w:sz w:val="14"/>
    </w:rPr>
  </w:style>
  <w:style w:styleId="Style_293" w:type="paragraph">
    <w:name w:val="Intense Emphasis"/>
    <w:basedOn w:val="Style_22"/>
    <w:link w:val="Style_293_ch"/>
    <w:rPr>
      <w:i w:val="1"/>
      <w:color w:themeColor="accent1" w:val="4F81BD"/>
    </w:rPr>
  </w:style>
  <w:style w:styleId="Style_293_ch" w:type="character">
    <w:name w:val="Intense Emphasis"/>
    <w:basedOn w:val="Style_22_ch"/>
    <w:link w:val="Style_293"/>
    <w:rPr>
      <w:i w:val="1"/>
      <w:color w:themeColor="accent1" w:val="4F81BD"/>
    </w:rPr>
  </w:style>
  <w:style w:styleId="Style_294" w:type="paragraph">
    <w:name w:val="xl128"/>
    <w:basedOn w:val="Style_3"/>
    <w:link w:val="Style_294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i w:val="1"/>
      <w:sz w:val="16"/>
    </w:rPr>
  </w:style>
  <w:style w:styleId="Style_294_ch" w:type="character">
    <w:name w:val="xl128"/>
    <w:basedOn w:val="Style_3_ch"/>
    <w:link w:val="Style_294"/>
    <w:rPr>
      <w:rFonts w:ascii="Times New Roman" w:hAnsi="Times New Roman"/>
      <w:b w:val="1"/>
      <w:i w:val="1"/>
      <w:sz w:val="16"/>
    </w:rPr>
  </w:style>
  <w:style w:styleId="Style_56" w:type="paragraph">
    <w:name w:val="annotation text"/>
    <w:basedOn w:val="Style_3"/>
    <w:link w:val="Style_56_ch"/>
    <w:pPr>
      <w:spacing w:line="240" w:lineRule="auto"/>
      <w:ind/>
    </w:pPr>
    <w:rPr>
      <w:sz w:val="20"/>
    </w:rPr>
  </w:style>
  <w:style w:styleId="Style_56_ch" w:type="character">
    <w:name w:val="annotation text"/>
    <w:basedOn w:val="Style_3_ch"/>
    <w:link w:val="Style_56"/>
    <w:rPr>
      <w:sz w:val="20"/>
    </w:rPr>
  </w:style>
  <w:style w:styleId="Style_295" w:type="paragraph">
    <w:name w:val="Заголовок для информации об изменениях"/>
    <w:basedOn w:val="Style_6"/>
    <w:next w:val="Style_3"/>
    <w:link w:val="Style_295_ch"/>
    <w:pPr>
      <w:ind w:firstLine="709" w:left="0"/>
      <w:outlineLvl w:val="8"/>
    </w:pPr>
    <w:rPr>
      <w:rFonts w:ascii="Times New Roman" w:hAnsi="Times New Roman"/>
      <w:b w:val="0"/>
      <w:smallCaps w:val="1"/>
      <w:sz w:val="18"/>
    </w:rPr>
  </w:style>
  <w:style w:styleId="Style_295_ch" w:type="character">
    <w:name w:val="Заголовок для информации об изменениях"/>
    <w:basedOn w:val="Style_6_ch"/>
    <w:link w:val="Style_295"/>
    <w:rPr>
      <w:rFonts w:ascii="Times New Roman" w:hAnsi="Times New Roman"/>
      <w:b w:val="0"/>
      <w:smallCaps w:val="1"/>
      <w:sz w:val="18"/>
    </w:rPr>
  </w:style>
  <w:style w:styleId="Style_7" w:type="paragraph">
    <w:name w:val="Обычный (веб)1"/>
    <w:basedOn w:val="Style_3"/>
    <w:next w:val="Style_17"/>
    <w:link w:val="Style_7_ch"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styleId="Style_7_ch" w:type="character">
    <w:name w:val="Обычный (веб)1"/>
    <w:basedOn w:val="Style_3_ch"/>
    <w:link w:val="Style_7"/>
    <w:rPr>
      <w:rFonts w:ascii="Times New Roman" w:hAnsi="Times New Roman"/>
      <w:sz w:val="24"/>
    </w:rPr>
  </w:style>
  <w:style w:styleId="Style_296" w:type="paragraph">
    <w:name w:val="xl224"/>
    <w:basedOn w:val="Style_3"/>
    <w:link w:val="Style_296_ch"/>
    <w:pPr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296_ch" w:type="character">
    <w:name w:val="xl224"/>
    <w:basedOn w:val="Style_3_ch"/>
    <w:link w:val="Style_296"/>
    <w:rPr>
      <w:rFonts w:ascii="Times New Roman" w:hAnsi="Times New Roman"/>
      <w:color w:val="000000"/>
      <w:sz w:val="24"/>
    </w:rPr>
  </w:style>
  <w:style w:styleId="Style_297" w:type="paragraph">
    <w:name w:val="xl214"/>
    <w:basedOn w:val="Style_3"/>
    <w:link w:val="Style_297_ch"/>
    <w:pPr>
      <w:spacing w:afterAutospacing="on" w:beforeAutospacing="on" w:line="240" w:lineRule="auto"/>
      <w:ind/>
    </w:pPr>
    <w:rPr>
      <w:rFonts w:ascii="Times New Roman" w:hAnsi="Times New Roman"/>
      <w:b w:val="1"/>
      <w:sz w:val="16"/>
    </w:rPr>
  </w:style>
  <w:style w:styleId="Style_297_ch" w:type="character">
    <w:name w:val="xl214"/>
    <w:basedOn w:val="Style_3_ch"/>
    <w:link w:val="Style_297"/>
    <w:rPr>
      <w:rFonts w:ascii="Times New Roman" w:hAnsi="Times New Roman"/>
      <w:b w:val="1"/>
      <w:sz w:val="16"/>
    </w:rPr>
  </w:style>
  <w:style w:styleId="Style_298" w:type="paragraph">
    <w:name w:val="xl218"/>
    <w:basedOn w:val="Style_3"/>
    <w:link w:val="Style_298_ch"/>
    <w:pPr>
      <w:spacing w:afterAutospacing="on" w:beforeAutospacing="on" w:line="240" w:lineRule="auto"/>
      <w:ind/>
    </w:pPr>
    <w:rPr>
      <w:rFonts w:ascii="Times New Roman" w:hAnsi="Times New Roman"/>
      <w:b w:val="1"/>
      <w:sz w:val="16"/>
    </w:rPr>
  </w:style>
  <w:style w:styleId="Style_298_ch" w:type="character">
    <w:name w:val="xl218"/>
    <w:basedOn w:val="Style_3_ch"/>
    <w:link w:val="Style_298"/>
    <w:rPr>
      <w:rFonts w:ascii="Times New Roman" w:hAnsi="Times New Roman"/>
      <w:b w:val="1"/>
      <w:sz w:val="16"/>
    </w:rPr>
  </w:style>
  <w:style w:styleId="Style_299" w:type="paragraph">
    <w:name w:val="xl176"/>
    <w:basedOn w:val="Style_3"/>
    <w:link w:val="Style_299_ch"/>
    <w:pPr>
      <w:spacing w:afterAutospacing="on" w:beforeAutospacing="on" w:line="240" w:lineRule="auto"/>
      <w:ind/>
      <w:jc w:val="center"/>
    </w:pPr>
    <w:rPr>
      <w:rFonts w:ascii="Times New Roman" w:hAnsi="Times New Roman"/>
      <w:i w:val="1"/>
      <w:sz w:val="14"/>
    </w:rPr>
  </w:style>
  <w:style w:styleId="Style_299_ch" w:type="character">
    <w:name w:val="xl176"/>
    <w:basedOn w:val="Style_3_ch"/>
    <w:link w:val="Style_299"/>
    <w:rPr>
      <w:rFonts w:ascii="Times New Roman" w:hAnsi="Times New Roman"/>
      <w:i w:val="1"/>
      <w:sz w:val="14"/>
    </w:rPr>
  </w:style>
  <w:style w:styleId="Style_300" w:type="paragraph">
    <w:name w:val="xl126"/>
    <w:basedOn w:val="Style_3"/>
    <w:link w:val="Style_300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sz w:val="16"/>
    </w:rPr>
  </w:style>
  <w:style w:styleId="Style_300_ch" w:type="character">
    <w:name w:val="xl126"/>
    <w:basedOn w:val="Style_3_ch"/>
    <w:link w:val="Style_300"/>
    <w:rPr>
      <w:rFonts w:ascii="Times New Roman" w:hAnsi="Times New Roman"/>
      <w:b w:val="1"/>
      <w:sz w:val="16"/>
    </w:rPr>
  </w:style>
  <w:style w:styleId="Style_301" w:type="paragraph">
    <w:name w:val="Heading 6 Char"/>
    <w:basedOn w:val="Style_22"/>
    <w:link w:val="Style_301_ch"/>
    <w:rPr>
      <w:rFonts w:ascii="Arial" w:hAnsi="Arial"/>
      <w:b w:val="1"/>
      <w:sz w:val="22"/>
    </w:rPr>
  </w:style>
  <w:style w:styleId="Style_301_ch" w:type="character">
    <w:name w:val="Heading 6 Char"/>
    <w:basedOn w:val="Style_22_ch"/>
    <w:link w:val="Style_301"/>
    <w:rPr>
      <w:rFonts w:ascii="Arial" w:hAnsi="Arial"/>
      <w:b w:val="1"/>
      <w:sz w:val="22"/>
    </w:rPr>
  </w:style>
  <w:style w:styleId="Style_302" w:type="paragraph">
    <w:name w:val="apple-converted-space"/>
    <w:link w:val="Style_302_ch"/>
  </w:style>
  <w:style w:styleId="Style_302_ch" w:type="character">
    <w:name w:val="apple-converted-space"/>
    <w:link w:val="Style_302"/>
  </w:style>
  <w:style w:styleId="Style_303" w:type="paragraph">
    <w:name w:val="xl292"/>
    <w:basedOn w:val="Style_3"/>
    <w:link w:val="Style_303_ch"/>
    <w:pPr>
      <w:spacing w:afterAutospacing="on" w:beforeAutospacing="on" w:line="240" w:lineRule="auto"/>
      <w:ind/>
    </w:pPr>
    <w:rPr>
      <w:rFonts w:ascii="Times New Roman" w:hAnsi="Times New Roman"/>
      <w:b w:val="1"/>
      <w:sz w:val="14"/>
    </w:rPr>
  </w:style>
  <w:style w:styleId="Style_303_ch" w:type="character">
    <w:name w:val="xl292"/>
    <w:basedOn w:val="Style_3_ch"/>
    <w:link w:val="Style_303"/>
    <w:rPr>
      <w:rFonts w:ascii="Times New Roman" w:hAnsi="Times New Roman"/>
      <w:b w:val="1"/>
      <w:sz w:val="14"/>
    </w:rPr>
  </w:style>
  <w:style w:styleId="Style_304" w:type="paragraph">
    <w:name w:val="xl133"/>
    <w:basedOn w:val="Style_3"/>
    <w:link w:val="Style_304_ch"/>
    <w:pPr>
      <w:spacing w:afterAutospacing="on" w:beforeAutospacing="on" w:line="240" w:lineRule="auto"/>
      <w:ind/>
    </w:pPr>
    <w:rPr>
      <w:rFonts w:ascii="Times New Roman" w:hAnsi="Times New Roman"/>
      <w:color w:val="FFFFFF"/>
      <w:sz w:val="24"/>
    </w:rPr>
  </w:style>
  <w:style w:styleId="Style_304_ch" w:type="character">
    <w:name w:val="xl133"/>
    <w:basedOn w:val="Style_3_ch"/>
    <w:link w:val="Style_304"/>
    <w:rPr>
      <w:rFonts w:ascii="Times New Roman" w:hAnsi="Times New Roman"/>
      <w:color w:val="FFFFFF"/>
      <w:sz w:val="24"/>
    </w:rPr>
  </w:style>
  <w:style w:styleId="Style_305" w:type="paragraph">
    <w:name w:val="ЭР-содержание (правое окно)"/>
    <w:basedOn w:val="Style_3"/>
    <w:next w:val="Style_3"/>
    <w:link w:val="Style_305_ch"/>
    <w:pPr>
      <w:widowControl w:val="0"/>
      <w:spacing w:after="0" w:before="300" w:line="360" w:lineRule="auto"/>
      <w:ind/>
    </w:pPr>
    <w:rPr>
      <w:rFonts w:ascii="Times New Roman" w:hAnsi="Times New Roman"/>
      <w:sz w:val="24"/>
    </w:rPr>
  </w:style>
  <w:style w:styleId="Style_305_ch" w:type="character">
    <w:name w:val="ЭР-содержание (правое окно)"/>
    <w:basedOn w:val="Style_3_ch"/>
    <w:link w:val="Style_305"/>
    <w:rPr>
      <w:rFonts w:ascii="Times New Roman" w:hAnsi="Times New Roman"/>
      <w:sz w:val="24"/>
    </w:rPr>
  </w:style>
  <w:style w:styleId="Style_306" w:type="paragraph">
    <w:name w:val="Текст выноски Знак1"/>
    <w:basedOn w:val="Style_22"/>
    <w:link w:val="Style_306_ch"/>
    <w:rPr>
      <w:rFonts w:ascii="Segoe UI" w:hAnsi="Segoe UI"/>
      <w:sz w:val="18"/>
    </w:rPr>
  </w:style>
  <w:style w:styleId="Style_306_ch" w:type="character">
    <w:name w:val="Текст выноски Знак1"/>
    <w:basedOn w:val="Style_22_ch"/>
    <w:link w:val="Style_306"/>
    <w:rPr>
      <w:rFonts w:ascii="Segoe UI" w:hAnsi="Segoe UI"/>
      <w:sz w:val="18"/>
    </w:rPr>
  </w:style>
  <w:style w:styleId="Style_307" w:type="paragraph">
    <w:name w:val="xl242"/>
    <w:basedOn w:val="Style_3"/>
    <w:link w:val="Style_307_ch"/>
    <w:pPr>
      <w:spacing w:afterAutospacing="on" w:beforeAutospacing="on" w:line="240" w:lineRule="auto"/>
      <w:ind/>
    </w:pPr>
    <w:rPr>
      <w:rFonts w:ascii="Times New Roman" w:hAnsi="Times New Roman"/>
      <w:b w:val="1"/>
      <w:sz w:val="14"/>
    </w:rPr>
  </w:style>
  <w:style w:styleId="Style_307_ch" w:type="character">
    <w:name w:val="xl242"/>
    <w:basedOn w:val="Style_3_ch"/>
    <w:link w:val="Style_307"/>
    <w:rPr>
      <w:rFonts w:ascii="Times New Roman" w:hAnsi="Times New Roman"/>
      <w:b w:val="1"/>
      <w:sz w:val="14"/>
    </w:rPr>
  </w:style>
  <w:style w:styleId="Style_308" w:type="paragraph">
    <w:name w:val="xl144"/>
    <w:basedOn w:val="Style_3"/>
    <w:link w:val="Style_308_ch"/>
    <w:pPr>
      <w:spacing w:afterAutospacing="on" w:beforeAutospacing="on" w:line="240" w:lineRule="auto"/>
      <w:ind/>
      <w:jc w:val="center"/>
    </w:pPr>
    <w:rPr>
      <w:rFonts w:ascii="Times New Roman" w:hAnsi="Times New Roman"/>
      <w:sz w:val="16"/>
    </w:rPr>
  </w:style>
  <w:style w:styleId="Style_308_ch" w:type="character">
    <w:name w:val="xl144"/>
    <w:basedOn w:val="Style_3_ch"/>
    <w:link w:val="Style_308"/>
    <w:rPr>
      <w:rFonts w:ascii="Times New Roman" w:hAnsi="Times New Roman"/>
      <w:sz w:val="16"/>
    </w:rPr>
  </w:style>
  <w:style w:styleId="Style_309" w:type="paragraph">
    <w:name w:val="xl180"/>
    <w:basedOn w:val="Style_3"/>
    <w:link w:val="Style_309_ch"/>
    <w:pPr>
      <w:spacing w:afterAutospacing="on" w:beforeAutospacing="on" w:line="240" w:lineRule="auto"/>
      <w:ind/>
      <w:jc w:val="center"/>
    </w:pPr>
    <w:rPr>
      <w:rFonts w:ascii="Times New Roman" w:hAnsi="Times New Roman"/>
      <w:sz w:val="14"/>
    </w:rPr>
  </w:style>
  <w:style w:styleId="Style_309_ch" w:type="character">
    <w:name w:val="xl180"/>
    <w:basedOn w:val="Style_3_ch"/>
    <w:link w:val="Style_309"/>
    <w:rPr>
      <w:rFonts w:ascii="Times New Roman" w:hAnsi="Times New Roman"/>
      <w:sz w:val="14"/>
    </w:rPr>
  </w:style>
  <w:style w:styleId="Style_310" w:type="paragraph">
    <w:name w:val="xl164"/>
    <w:basedOn w:val="Style_3"/>
    <w:link w:val="Style_310_ch"/>
    <w:pPr>
      <w:spacing w:afterAutospacing="on" w:beforeAutospacing="on" w:line="240" w:lineRule="auto"/>
      <w:ind/>
      <w:jc w:val="center"/>
    </w:pPr>
    <w:rPr>
      <w:rFonts w:ascii="Times New Roman" w:hAnsi="Times New Roman"/>
      <w:i w:val="1"/>
      <w:sz w:val="14"/>
    </w:rPr>
  </w:style>
  <w:style w:styleId="Style_310_ch" w:type="character">
    <w:name w:val="xl164"/>
    <w:basedOn w:val="Style_3_ch"/>
    <w:link w:val="Style_310"/>
    <w:rPr>
      <w:rFonts w:ascii="Times New Roman" w:hAnsi="Times New Roman"/>
      <w:i w:val="1"/>
      <w:sz w:val="14"/>
    </w:rPr>
  </w:style>
  <w:style w:styleId="Style_311" w:type="paragraph">
    <w:name w:val="xl257"/>
    <w:basedOn w:val="Style_3"/>
    <w:link w:val="Style_311_ch"/>
    <w:pPr>
      <w:spacing w:afterAutospacing="on" w:beforeAutospacing="on" w:line="240" w:lineRule="auto"/>
      <w:ind/>
    </w:pPr>
    <w:rPr>
      <w:rFonts w:ascii="Times New Roman" w:hAnsi="Times New Roman"/>
      <w:b w:val="1"/>
      <w:sz w:val="16"/>
    </w:rPr>
  </w:style>
  <w:style w:styleId="Style_311_ch" w:type="character">
    <w:name w:val="xl257"/>
    <w:basedOn w:val="Style_3_ch"/>
    <w:link w:val="Style_311"/>
    <w:rPr>
      <w:rFonts w:ascii="Times New Roman" w:hAnsi="Times New Roman"/>
      <w:b w:val="1"/>
      <w:sz w:val="16"/>
    </w:rPr>
  </w:style>
  <w:style w:styleId="Style_312" w:type="paragraph">
    <w:name w:val="xl68"/>
    <w:basedOn w:val="Style_3"/>
    <w:link w:val="Style_312_ch"/>
    <w:pPr>
      <w:spacing w:afterAutospacing="on" w:beforeAutospacing="on" w:line="240" w:lineRule="auto"/>
      <w:ind/>
      <w:jc w:val="center"/>
    </w:pPr>
    <w:rPr>
      <w:rFonts w:ascii="Times New Roman" w:hAnsi="Times New Roman"/>
      <w:sz w:val="16"/>
    </w:rPr>
  </w:style>
  <w:style w:styleId="Style_312_ch" w:type="character">
    <w:name w:val="xl68"/>
    <w:basedOn w:val="Style_3_ch"/>
    <w:link w:val="Style_312"/>
    <w:rPr>
      <w:rFonts w:ascii="Times New Roman" w:hAnsi="Times New Roman"/>
      <w:sz w:val="16"/>
    </w:rPr>
  </w:style>
  <w:style w:styleId="Style_313" w:type="paragraph">
    <w:name w:val="xl295"/>
    <w:basedOn w:val="Style_3"/>
    <w:link w:val="Style_313_ch"/>
    <w:pPr>
      <w:spacing w:afterAutospacing="on" w:beforeAutospacing="on" w:line="240" w:lineRule="auto"/>
      <w:ind/>
    </w:pPr>
    <w:rPr>
      <w:rFonts w:ascii="Times New Roman" w:hAnsi="Times New Roman"/>
      <w:b w:val="1"/>
      <w:sz w:val="14"/>
    </w:rPr>
  </w:style>
  <w:style w:styleId="Style_313_ch" w:type="character">
    <w:name w:val="xl295"/>
    <w:basedOn w:val="Style_3_ch"/>
    <w:link w:val="Style_313"/>
    <w:rPr>
      <w:rFonts w:ascii="Times New Roman" w:hAnsi="Times New Roman"/>
      <w:b w:val="1"/>
      <w:sz w:val="14"/>
    </w:rPr>
  </w:style>
  <w:style w:styleId="Style_314" w:type="paragraph">
    <w:name w:val="xl281"/>
    <w:basedOn w:val="Style_3"/>
    <w:link w:val="Style_314_ch"/>
    <w:pPr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314_ch" w:type="character">
    <w:name w:val="xl281"/>
    <w:basedOn w:val="Style_3_ch"/>
    <w:link w:val="Style_314"/>
    <w:rPr>
      <w:rFonts w:ascii="Times New Roman" w:hAnsi="Times New Roman"/>
      <w:color w:val="000000"/>
      <w:sz w:val="24"/>
    </w:rPr>
  </w:style>
  <w:style w:styleId="Style_315" w:type="paragraph">
    <w:name w:val="xl87"/>
    <w:basedOn w:val="Style_3"/>
    <w:link w:val="Style_315_ch"/>
    <w:pPr>
      <w:spacing w:afterAutospacing="on" w:beforeAutospacing="on" w:line="240" w:lineRule="auto"/>
      <w:ind/>
      <w:jc w:val="center"/>
    </w:pPr>
    <w:rPr>
      <w:rFonts w:ascii="Times New Roman" w:hAnsi="Times New Roman"/>
      <w:i w:val="1"/>
      <w:sz w:val="14"/>
    </w:rPr>
  </w:style>
  <w:style w:styleId="Style_315_ch" w:type="character">
    <w:name w:val="xl87"/>
    <w:basedOn w:val="Style_3_ch"/>
    <w:link w:val="Style_315"/>
    <w:rPr>
      <w:rFonts w:ascii="Times New Roman" w:hAnsi="Times New Roman"/>
      <w:i w:val="1"/>
      <w:sz w:val="14"/>
    </w:rPr>
  </w:style>
  <w:style w:styleId="Style_9" w:type="paragraph">
    <w:name w:val="List Paragraph"/>
    <w:basedOn w:val="Style_3"/>
    <w:link w:val="Style_9_ch"/>
    <w:pPr>
      <w:ind w:firstLine="0" w:left="720"/>
      <w:contextualSpacing w:val="1"/>
    </w:pPr>
  </w:style>
  <w:style w:styleId="Style_9_ch" w:type="character">
    <w:name w:val="List Paragraph"/>
    <w:basedOn w:val="Style_3_ch"/>
    <w:link w:val="Style_9"/>
  </w:style>
  <w:style w:styleId="Style_316" w:type="paragraph">
    <w:name w:val="toc 9"/>
    <w:basedOn w:val="Style_3"/>
    <w:next w:val="Style_3"/>
    <w:link w:val="Style_316_ch"/>
    <w:uiPriority w:val="39"/>
    <w:pPr>
      <w:spacing w:after="0" w:line="240" w:lineRule="auto"/>
      <w:ind w:firstLine="0" w:left="1920"/>
    </w:pPr>
    <w:rPr>
      <w:sz w:val="20"/>
    </w:rPr>
  </w:style>
  <w:style w:styleId="Style_316_ch" w:type="character">
    <w:name w:val="toc 9"/>
    <w:basedOn w:val="Style_3_ch"/>
    <w:link w:val="Style_316"/>
    <w:rPr>
      <w:sz w:val="20"/>
    </w:rPr>
  </w:style>
  <w:style w:styleId="Style_317" w:type="paragraph">
    <w:name w:val="xl75"/>
    <w:basedOn w:val="Style_3"/>
    <w:link w:val="Style_317_ch"/>
    <w:pPr>
      <w:spacing w:afterAutospacing="on" w:beforeAutospacing="on" w:line="240" w:lineRule="auto"/>
      <w:ind/>
      <w:jc w:val="center"/>
    </w:pPr>
    <w:rPr>
      <w:rFonts w:ascii="Times New Roman" w:hAnsi="Times New Roman"/>
      <w:sz w:val="16"/>
    </w:rPr>
  </w:style>
  <w:style w:styleId="Style_317_ch" w:type="character">
    <w:name w:val="xl75"/>
    <w:basedOn w:val="Style_3_ch"/>
    <w:link w:val="Style_317"/>
    <w:rPr>
      <w:rFonts w:ascii="Times New Roman" w:hAnsi="Times New Roman"/>
      <w:sz w:val="16"/>
    </w:rPr>
  </w:style>
  <w:style w:styleId="Style_318" w:type="paragraph">
    <w:name w:val="xl263"/>
    <w:basedOn w:val="Style_3"/>
    <w:link w:val="Style_318_ch"/>
    <w:pPr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318_ch" w:type="character">
    <w:name w:val="xl263"/>
    <w:basedOn w:val="Style_3_ch"/>
    <w:link w:val="Style_318"/>
    <w:rPr>
      <w:rFonts w:ascii="Times New Roman" w:hAnsi="Times New Roman"/>
      <w:color w:val="000000"/>
      <w:sz w:val="24"/>
    </w:rPr>
  </w:style>
  <w:style w:styleId="Style_319" w:type="paragraph">
    <w:name w:val="ConsPlusNonformat"/>
    <w:link w:val="Style_319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319_ch" w:type="character">
    <w:name w:val="ConsPlusNonformat"/>
    <w:link w:val="Style_319"/>
    <w:rPr>
      <w:rFonts w:ascii="Courier New" w:hAnsi="Courier New"/>
      <w:sz w:val="20"/>
    </w:rPr>
  </w:style>
  <w:style w:styleId="Style_320" w:type="paragraph">
    <w:name w:val="Обычный (Интернет) Знак"/>
    <w:link w:val="Style_320_ch"/>
    <w:rPr>
      <w:rFonts w:ascii="Times New Roman" w:hAnsi="Times New Roman"/>
      <w:sz w:val="24"/>
    </w:rPr>
  </w:style>
  <w:style w:styleId="Style_320_ch" w:type="character">
    <w:name w:val="Обычный (Интернет) Знак"/>
    <w:link w:val="Style_320"/>
    <w:rPr>
      <w:rFonts w:ascii="Times New Roman" w:hAnsi="Times New Roman"/>
      <w:sz w:val="24"/>
    </w:rPr>
  </w:style>
  <w:style w:styleId="Style_321" w:type="paragraph">
    <w:name w:val="xl84"/>
    <w:basedOn w:val="Style_3"/>
    <w:link w:val="Style_321_ch"/>
    <w:pPr>
      <w:spacing w:afterAutospacing="on" w:beforeAutospacing="on" w:line="240" w:lineRule="auto"/>
      <w:ind/>
    </w:pPr>
    <w:rPr>
      <w:rFonts w:ascii="Times New Roman" w:hAnsi="Times New Roman"/>
      <w:sz w:val="14"/>
    </w:rPr>
  </w:style>
  <w:style w:styleId="Style_321_ch" w:type="character">
    <w:name w:val="xl84"/>
    <w:basedOn w:val="Style_3_ch"/>
    <w:link w:val="Style_321"/>
    <w:rPr>
      <w:rFonts w:ascii="Times New Roman" w:hAnsi="Times New Roman"/>
      <w:sz w:val="14"/>
    </w:rPr>
  </w:style>
  <w:style w:styleId="Style_322" w:type="paragraph">
    <w:name w:val="Header Char"/>
    <w:basedOn w:val="Style_22"/>
    <w:link w:val="Style_322_ch"/>
  </w:style>
  <w:style w:styleId="Style_322_ch" w:type="character">
    <w:name w:val="Header Char"/>
    <w:basedOn w:val="Style_22_ch"/>
    <w:link w:val="Style_322"/>
  </w:style>
  <w:style w:styleId="Style_323" w:type="paragraph">
    <w:name w:val="line number"/>
    <w:basedOn w:val="Style_22"/>
    <w:link w:val="Style_323_ch"/>
  </w:style>
  <w:style w:styleId="Style_323_ch" w:type="character">
    <w:name w:val="line number"/>
    <w:basedOn w:val="Style_22_ch"/>
    <w:link w:val="Style_323"/>
  </w:style>
  <w:style w:styleId="Style_324" w:type="paragraph">
    <w:name w:val="xl71"/>
    <w:basedOn w:val="Style_3"/>
    <w:link w:val="Style_324_ch"/>
    <w:pPr>
      <w:spacing w:afterAutospacing="on" w:beforeAutospacing="on" w:line="240" w:lineRule="auto"/>
      <w:ind/>
    </w:pPr>
    <w:rPr>
      <w:rFonts w:ascii="Times New Roman" w:hAnsi="Times New Roman"/>
      <w:sz w:val="14"/>
    </w:rPr>
  </w:style>
  <w:style w:styleId="Style_324_ch" w:type="character">
    <w:name w:val="xl71"/>
    <w:basedOn w:val="Style_3_ch"/>
    <w:link w:val="Style_324"/>
    <w:rPr>
      <w:rFonts w:ascii="Times New Roman" w:hAnsi="Times New Roman"/>
      <w:sz w:val="14"/>
    </w:rPr>
  </w:style>
  <w:style w:styleId="Style_325" w:type="paragraph">
    <w:name w:val="xl101"/>
    <w:basedOn w:val="Style_3"/>
    <w:link w:val="Style_325_ch"/>
    <w:pPr>
      <w:spacing w:afterAutospacing="on" w:beforeAutospacing="on" w:line="240" w:lineRule="auto"/>
      <w:ind/>
    </w:pPr>
    <w:rPr>
      <w:rFonts w:ascii="Times New Roman" w:hAnsi="Times New Roman"/>
      <w:color w:val="FFFFFF"/>
      <w:sz w:val="14"/>
    </w:rPr>
  </w:style>
  <w:style w:styleId="Style_325_ch" w:type="character">
    <w:name w:val="xl101"/>
    <w:basedOn w:val="Style_3_ch"/>
    <w:link w:val="Style_325"/>
    <w:rPr>
      <w:rFonts w:ascii="Times New Roman" w:hAnsi="Times New Roman"/>
      <w:color w:val="FFFFFF"/>
      <w:sz w:val="14"/>
    </w:rPr>
  </w:style>
  <w:style w:styleId="Style_326" w:type="paragraph">
    <w:name w:val="Знак концевой сноски1"/>
    <w:link w:val="Style_326_ch"/>
    <w:rPr>
      <w:rFonts w:ascii="Times New Roman" w:hAnsi="Times New Roman"/>
      <w:vertAlign w:val="superscript"/>
    </w:rPr>
  </w:style>
  <w:style w:styleId="Style_326_ch" w:type="character">
    <w:name w:val="Знак концевой сноски1"/>
    <w:link w:val="Style_326"/>
    <w:rPr>
      <w:rFonts w:ascii="Times New Roman" w:hAnsi="Times New Roman"/>
      <w:vertAlign w:val="superscript"/>
    </w:rPr>
  </w:style>
  <w:style w:styleId="Style_327" w:type="paragraph">
    <w:name w:val="Колонтитул (правый)"/>
    <w:basedOn w:val="Style_139"/>
    <w:next w:val="Style_3"/>
    <w:link w:val="Style_327_ch"/>
    <w:rPr>
      <w:sz w:val="14"/>
    </w:rPr>
  </w:style>
  <w:style w:styleId="Style_327_ch" w:type="character">
    <w:name w:val="Колонтитул (правый)"/>
    <w:basedOn w:val="Style_139_ch"/>
    <w:link w:val="Style_327"/>
    <w:rPr>
      <w:sz w:val="14"/>
    </w:rPr>
  </w:style>
  <w:style w:styleId="Style_328" w:type="paragraph">
    <w:name w:val="Обычный1"/>
    <w:link w:val="Style_328_ch"/>
  </w:style>
  <w:style w:styleId="Style_328_ch" w:type="character">
    <w:name w:val="Обычный1"/>
    <w:link w:val="Style_328"/>
  </w:style>
  <w:style w:styleId="Style_329" w:type="paragraph">
    <w:name w:val="xl150"/>
    <w:basedOn w:val="Style_3"/>
    <w:link w:val="Style_329_ch"/>
    <w:pPr>
      <w:spacing w:afterAutospacing="on" w:beforeAutospacing="on" w:line="240" w:lineRule="auto"/>
      <w:ind/>
      <w:jc w:val="center"/>
    </w:pPr>
    <w:rPr>
      <w:rFonts w:ascii="Times New Roman" w:hAnsi="Times New Roman"/>
      <w:i w:val="1"/>
      <w:sz w:val="14"/>
    </w:rPr>
  </w:style>
  <w:style w:styleId="Style_329_ch" w:type="character">
    <w:name w:val="xl150"/>
    <w:basedOn w:val="Style_3_ch"/>
    <w:link w:val="Style_329"/>
    <w:rPr>
      <w:rFonts w:ascii="Times New Roman" w:hAnsi="Times New Roman"/>
      <w:i w:val="1"/>
      <w:sz w:val="14"/>
    </w:rPr>
  </w:style>
  <w:style w:styleId="Style_330" w:type="paragraph">
    <w:name w:val="Endnote"/>
    <w:basedOn w:val="Style_3"/>
    <w:link w:val="Style_330_ch"/>
    <w:pPr>
      <w:spacing w:after="0" w:line="240" w:lineRule="auto"/>
      <w:ind/>
    </w:pPr>
    <w:rPr>
      <w:sz w:val="20"/>
    </w:rPr>
  </w:style>
  <w:style w:styleId="Style_330_ch" w:type="character">
    <w:name w:val="Endnote"/>
    <w:basedOn w:val="Style_3_ch"/>
    <w:link w:val="Style_330"/>
    <w:rPr>
      <w:sz w:val="20"/>
    </w:rPr>
  </w:style>
  <w:style w:styleId="Style_331" w:type="paragraph">
    <w:name w:val="Текст (справка)"/>
    <w:basedOn w:val="Style_3"/>
    <w:next w:val="Style_3"/>
    <w:link w:val="Style_331_ch"/>
    <w:pPr>
      <w:widowControl w:val="0"/>
      <w:spacing w:after="0" w:line="360" w:lineRule="auto"/>
      <w:ind w:firstLine="0" w:left="170" w:right="170"/>
    </w:pPr>
    <w:rPr>
      <w:rFonts w:ascii="Times New Roman" w:hAnsi="Times New Roman"/>
      <w:sz w:val="24"/>
    </w:rPr>
  </w:style>
  <w:style w:styleId="Style_331_ch" w:type="character">
    <w:name w:val="Текст (справка)"/>
    <w:basedOn w:val="Style_3_ch"/>
    <w:link w:val="Style_331"/>
    <w:rPr>
      <w:rFonts w:ascii="Times New Roman" w:hAnsi="Times New Roman"/>
      <w:sz w:val="24"/>
    </w:rPr>
  </w:style>
  <w:style w:styleId="Style_8" w:type="paragraph">
    <w:name w:val="Раздел 1.1"/>
    <w:basedOn w:val="Style_13"/>
    <w:link w:val="Style_8_ch"/>
    <w:pPr>
      <w:spacing w:after="120" w:before="120" w:line="240" w:lineRule="auto"/>
      <w:ind/>
      <w:outlineLvl w:val="1"/>
    </w:pPr>
  </w:style>
  <w:style w:styleId="Style_8_ch" w:type="character">
    <w:name w:val="Раздел 1.1"/>
    <w:basedOn w:val="Style_13_ch"/>
    <w:link w:val="Style_8"/>
  </w:style>
  <w:style w:styleId="Style_332" w:type="paragraph">
    <w:name w:val="xl98"/>
    <w:basedOn w:val="Style_3"/>
    <w:link w:val="Style_332_ch"/>
    <w:pPr>
      <w:spacing w:afterAutospacing="on" w:beforeAutospacing="on" w:line="240" w:lineRule="auto"/>
      <w:ind/>
    </w:pPr>
    <w:rPr>
      <w:rFonts w:ascii="Times New Roman" w:hAnsi="Times New Roman"/>
      <w:color w:val="FF0000"/>
      <w:sz w:val="14"/>
    </w:rPr>
  </w:style>
  <w:style w:styleId="Style_332_ch" w:type="character">
    <w:name w:val="xl98"/>
    <w:basedOn w:val="Style_3_ch"/>
    <w:link w:val="Style_332"/>
    <w:rPr>
      <w:rFonts w:ascii="Times New Roman" w:hAnsi="Times New Roman"/>
      <w:color w:val="FF0000"/>
      <w:sz w:val="14"/>
    </w:rPr>
  </w:style>
  <w:style w:styleId="Style_333" w:type="paragraph">
    <w:name w:val="Информация об изменениях"/>
    <w:basedOn w:val="Style_334"/>
    <w:next w:val="Style_3"/>
    <w:link w:val="Style_333_ch"/>
    <w:pPr>
      <w:spacing w:before="180"/>
      <w:ind w:firstLine="0" w:left="360" w:right="360"/>
    </w:pPr>
  </w:style>
  <w:style w:styleId="Style_333_ch" w:type="character">
    <w:name w:val="Информация об изменениях"/>
    <w:basedOn w:val="Style_334_ch"/>
    <w:link w:val="Style_333"/>
  </w:style>
  <w:style w:styleId="Style_335" w:type="paragraph">
    <w:name w:val="xl299"/>
    <w:basedOn w:val="Style_3"/>
    <w:link w:val="Style_335_ch"/>
    <w:pPr>
      <w:spacing w:afterAutospacing="on" w:beforeAutospacing="on" w:line="240" w:lineRule="auto"/>
      <w:ind/>
      <w:jc w:val="center"/>
    </w:pPr>
    <w:rPr>
      <w:rFonts w:ascii="Times New Roman" w:hAnsi="Times New Roman"/>
      <w:color w:val="000000"/>
      <w:sz w:val="14"/>
    </w:rPr>
  </w:style>
  <w:style w:styleId="Style_335_ch" w:type="character">
    <w:name w:val="xl299"/>
    <w:basedOn w:val="Style_3_ch"/>
    <w:link w:val="Style_335"/>
    <w:rPr>
      <w:rFonts w:ascii="Times New Roman" w:hAnsi="Times New Roman"/>
      <w:color w:val="000000"/>
      <w:sz w:val="14"/>
    </w:rPr>
  </w:style>
  <w:style w:styleId="Style_336" w:type="paragraph">
    <w:name w:val="xl119"/>
    <w:basedOn w:val="Style_3"/>
    <w:link w:val="Style_336_ch"/>
    <w:pPr>
      <w:spacing w:afterAutospacing="on" w:beforeAutospacing="on" w:line="240" w:lineRule="auto"/>
      <w:ind/>
    </w:pPr>
    <w:rPr>
      <w:rFonts w:ascii="Times New Roman" w:hAnsi="Times New Roman"/>
      <w:color w:val="FFFFFF"/>
      <w:sz w:val="14"/>
    </w:rPr>
  </w:style>
  <w:style w:styleId="Style_336_ch" w:type="character">
    <w:name w:val="xl119"/>
    <w:basedOn w:val="Style_3_ch"/>
    <w:link w:val="Style_336"/>
    <w:rPr>
      <w:rFonts w:ascii="Times New Roman" w:hAnsi="Times New Roman"/>
      <w:color w:val="FFFFFF"/>
      <w:sz w:val="14"/>
    </w:rPr>
  </w:style>
  <w:style w:styleId="Style_337" w:type="paragraph">
    <w:name w:val="Интерактивный заголовок"/>
    <w:basedOn w:val="Style_226"/>
    <w:next w:val="Style_3"/>
    <w:link w:val="Style_337_ch"/>
    <w:rPr>
      <w:u w:val="single"/>
    </w:rPr>
  </w:style>
  <w:style w:styleId="Style_337_ch" w:type="character">
    <w:name w:val="Интерактивный заголовок"/>
    <w:basedOn w:val="Style_226_ch"/>
    <w:link w:val="Style_337"/>
    <w:rPr>
      <w:u w:val="single"/>
    </w:rPr>
  </w:style>
  <w:style w:styleId="Style_338" w:type="paragraph">
    <w:name w:val="c15"/>
    <w:basedOn w:val="Style_32"/>
    <w:link w:val="Style_338_ch"/>
  </w:style>
  <w:style w:styleId="Style_338_ch" w:type="character">
    <w:name w:val="c15"/>
    <w:basedOn w:val="Style_32_ch"/>
    <w:link w:val="Style_338"/>
  </w:style>
  <w:style w:styleId="Style_339" w:type="paragraph">
    <w:name w:val="xl260"/>
    <w:basedOn w:val="Style_3"/>
    <w:link w:val="Style_339_ch"/>
    <w:pPr>
      <w:spacing w:afterAutospacing="on" w:beforeAutospacing="on" w:line="240" w:lineRule="auto"/>
      <w:ind/>
    </w:pPr>
    <w:rPr>
      <w:rFonts w:ascii="Times New Roman" w:hAnsi="Times New Roman"/>
      <w:b w:val="1"/>
      <w:sz w:val="16"/>
    </w:rPr>
  </w:style>
  <w:style w:styleId="Style_339_ch" w:type="character">
    <w:name w:val="xl260"/>
    <w:basedOn w:val="Style_3_ch"/>
    <w:link w:val="Style_339"/>
    <w:rPr>
      <w:rFonts w:ascii="Times New Roman" w:hAnsi="Times New Roman"/>
      <w:b w:val="1"/>
      <w:sz w:val="16"/>
    </w:rPr>
  </w:style>
  <w:style w:styleId="Style_340" w:type="paragraph">
    <w:name w:val="Текст концевой сноски Знак1"/>
    <w:basedOn w:val="Style_22"/>
    <w:link w:val="Style_340_ch"/>
  </w:style>
  <w:style w:styleId="Style_340_ch" w:type="character">
    <w:name w:val="Текст концевой сноски Знак1"/>
    <w:basedOn w:val="Style_22_ch"/>
    <w:link w:val="Style_340"/>
  </w:style>
  <w:style w:styleId="Style_341" w:type="paragraph">
    <w:name w:val="Не вступил в силу"/>
    <w:link w:val="Style_341_ch"/>
    <w:rPr>
      <w:b w:val="1"/>
      <w:shd w:fill="D8EDE8" w:val="clear"/>
    </w:rPr>
  </w:style>
  <w:style w:styleId="Style_341_ch" w:type="character">
    <w:name w:val="Не вступил в силу"/>
    <w:link w:val="Style_341"/>
    <w:rPr>
      <w:b w:val="1"/>
      <w:shd w:fill="D8EDE8" w:val="clear"/>
    </w:rPr>
  </w:style>
  <w:style w:styleId="Style_342" w:type="paragraph">
    <w:name w:val="Ссылка на официальную публикацию"/>
    <w:basedOn w:val="Style_3"/>
    <w:next w:val="Style_3"/>
    <w:link w:val="Style_342_ch"/>
    <w:pPr>
      <w:widowControl w:val="0"/>
      <w:spacing w:after="0" w:line="360" w:lineRule="auto"/>
      <w:ind w:firstLine="720" w:left="0"/>
      <w:jc w:val="both"/>
    </w:pPr>
    <w:rPr>
      <w:rFonts w:ascii="Times New Roman" w:hAnsi="Times New Roman"/>
      <w:sz w:val="24"/>
    </w:rPr>
  </w:style>
  <w:style w:styleId="Style_342_ch" w:type="character">
    <w:name w:val="Ссылка на официальную публикацию"/>
    <w:basedOn w:val="Style_3_ch"/>
    <w:link w:val="Style_342"/>
    <w:rPr>
      <w:rFonts w:ascii="Times New Roman" w:hAnsi="Times New Roman"/>
      <w:sz w:val="24"/>
    </w:rPr>
  </w:style>
  <w:style w:styleId="Style_343" w:type="paragraph">
    <w:name w:val="Body Text"/>
    <w:basedOn w:val="Style_3"/>
    <w:link w:val="Style_343_ch"/>
    <w:pPr>
      <w:widowControl w:val="0"/>
      <w:spacing w:after="120" w:before="120" w:line="240" w:lineRule="auto"/>
      <w:ind/>
      <w:jc w:val="both"/>
    </w:pPr>
    <w:rPr>
      <w:rFonts w:ascii="Times New Roman" w:hAnsi="Times New Roman"/>
      <w:sz w:val="24"/>
    </w:rPr>
  </w:style>
  <w:style w:styleId="Style_343_ch" w:type="character">
    <w:name w:val="Body Text"/>
    <w:basedOn w:val="Style_3_ch"/>
    <w:link w:val="Style_343"/>
    <w:rPr>
      <w:rFonts w:ascii="Times New Roman" w:hAnsi="Times New Roman"/>
      <w:sz w:val="24"/>
    </w:rPr>
  </w:style>
  <w:style w:styleId="Style_344" w:type="paragraph">
    <w:name w:val="Сравнение редакций. Удаленный фрагмент"/>
    <w:link w:val="Style_344_ch"/>
    <w:rPr>
      <w:shd w:fill="C4C413" w:val="clear"/>
    </w:rPr>
  </w:style>
  <w:style w:styleId="Style_344_ch" w:type="character">
    <w:name w:val="Сравнение редакций. Удаленный фрагмент"/>
    <w:link w:val="Style_344"/>
    <w:rPr>
      <w:shd w:fill="C4C413" w:val="clear"/>
    </w:rPr>
  </w:style>
  <w:style w:styleId="Style_345" w:type="paragraph">
    <w:name w:val="xl141"/>
    <w:basedOn w:val="Style_3"/>
    <w:link w:val="Style_345_ch"/>
    <w:pPr>
      <w:spacing w:afterAutospacing="on" w:beforeAutospacing="on" w:line="240" w:lineRule="auto"/>
      <w:ind/>
    </w:pPr>
    <w:rPr>
      <w:rFonts w:ascii="Times New Roman" w:hAnsi="Times New Roman"/>
      <w:sz w:val="14"/>
    </w:rPr>
  </w:style>
  <w:style w:styleId="Style_345_ch" w:type="character">
    <w:name w:val="xl141"/>
    <w:basedOn w:val="Style_3_ch"/>
    <w:link w:val="Style_345"/>
    <w:rPr>
      <w:rFonts w:ascii="Times New Roman" w:hAnsi="Times New Roman"/>
      <w:sz w:val="14"/>
    </w:rPr>
  </w:style>
  <w:style w:styleId="Style_346" w:type="paragraph">
    <w:name w:val="xl237"/>
    <w:basedOn w:val="Style_3"/>
    <w:link w:val="Style_346_ch"/>
    <w:pPr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346_ch" w:type="character">
    <w:name w:val="xl237"/>
    <w:basedOn w:val="Style_3_ch"/>
    <w:link w:val="Style_346"/>
    <w:rPr>
      <w:rFonts w:ascii="Times New Roman" w:hAnsi="Times New Roman"/>
      <w:color w:val="000000"/>
      <w:sz w:val="24"/>
    </w:rPr>
  </w:style>
  <w:style w:styleId="Style_347" w:type="paragraph">
    <w:name w:val="Гипертекстовая ссылка"/>
    <w:link w:val="Style_347_ch"/>
    <w:rPr>
      <w:b w:val="1"/>
      <w:color w:val="106BBE"/>
    </w:rPr>
  </w:style>
  <w:style w:styleId="Style_347_ch" w:type="character">
    <w:name w:val="Гипертекстовая ссылка"/>
    <w:link w:val="Style_347"/>
    <w:rPr>
      <w:b w:val="1"/>
      <w:color w:val="106BBE"/>
    </w:rPr>
  </w:style>
  <w:style w:styleId="Style_348" w:type="paragraph">
    <w:name w:val="c14"/>
    <w:basedOn w:val="Style_3"/>
    <w:link w:val="Style_348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48_ch" w:type="character">
    <w:name w:val="c14"/>
    <w:basedOn w:val="Style_3_ch"/>
    <w:link w:val="Style_348"/>
    <w:rPr>
      <w:rFonts w:ascii="Times New Roman" w:hAnsi="Times New Roman"/>
      <w:sz w:val="24"/>
    </w:rPr>
  </w:style>
  <w:style w:styleId="Style_349" w:type="paragraph">
    <w:name w:val="Caption Char"/>
    <w:link w:val="Style_349_ch"/>
  </w:style>
  <w:style w:styleId="Style_349_ch" w:type="character">
    <w:name w:val="Caption Char"/>
    <w:link w:val="Style_349"/>
  </w:style>
  <w:style w:styleId="Style_350" w:type="paragraph">
    <w:name w:val="Просмотренная гиперссылка1"/>
    <w:basedOn w:val="Style_32"/>
    <w:link w:val="Style_350_ch"/>
    <w:rPr>
      <w:color w:val="800080"/>
      <w:u w:val="single"/>
    </w:rPr>
  </w:style>
  <w:style w:styleId="Style_350_ch" w:type="character">
    <w:name w:val="Просмотренная гиперссылка1"/>
    <w:basedOn w:val="Style_32_ch"/>
    <w:link w:val="Style_350"/>
    <w:rPr>
      <w:color w:val="800080"/>
      <w:u w:val="single"/>
    </w:rPr>
  </w:style>
  <w:style w:styleId="Style_351" w:type="paragraph">
    <w:name w:val="Подзаголовок Знак1"/>
    <w:basedOn w:val="Style_22"/>
    <w:link w:val="Style_351_ch"/>
    <w:rPr>
      <w:rFonts w:asciiTheme="minorAscii" w:hAnsiTheme="minorHAnsi"/>
      <w:color w:themeColor="text1" w:themeTint="A5" w:val="595959"/>
      <w:spacing w:val="15"/>
      <w:sz w:val="22"/>
    </w:rPr>
  </w:style>
  <w:style w:styleId="Style_351_ch" w:type="character">
    <w:name w:val="Подзаголовок Знак1"/>
    <w:basedOn w:val="Style_22_ch"/>
    <w:link w:val="Style_351"/>
    <w:rPr>
      <w:rFonts w:asciiTheme="minorAscii" w:hAnsiTheme="minorHAnsi"/>
      <w:color w:themeColor="text1" w:themeTint="A5" w:val="595959"/>
      <w:spacing w:val="15"/>
      <w:sz w:val="22"/>
    </w:rPr>
  </w:style>
  <w:style w:styleId="Style_352" w:type="paragraph">
    <w:name w:val="xl268"/>
    <w:basedOn w:val="Style_3"/>
    <w:link w:val="Style_352_ch"/>
    <w:pPr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352_ch" w:type="character">
    <w:name w:val="xl268"/>
    <w:basedOn w:val="Style_3_ch"/>
    <w:link w:val="Style_352"/>
    <w:rPr>
      <w:rFonts w:ascii="Times New Roman" w:hAnsi="Times New Roman"/>
      <w:color w:val="000000"/>
      <w:sz w:val="24"/>
    </w:rPr>
  </w:style>
  <w:style w:styleId="Style_16" w:type="paragraph">
    <w:name w:val="Знак сноски1"/>
    <w:basedOn w:val="Style_3"/>
    <w:link w:val="Style_16_ch"/>
    <w:pPr>
      <w:spacing w:after="0" w:line="240" w:lineRule="auto"/>
      <w:ind/>
    </w:pPr>
    <w:rPr>
      <w:vertAlign w:val="superscript"/>
    </w:rPr>
  </w:style>
  <w:style w:styleId="Style_16_ch" w:type="character">
    <w:name w:val="Знак сноски1"/>
    <w:basedOn w:val="Style_3_ch"/>
    <w:link w:val="Style_16"/>
    <w:rPr>
      <w:vertAlign w:val="superscript"/>
    </w:rPr>
  </w:style>
  <w:style w:styleId="Style_353" w:type="paragraph">
    <w:name w:val="xl249"/>
    <w:basedOn w:val="Style_3"/>
    <w:link w:val="Style_353_ch"/>
    <w:pPr>
      <w:spacing w:afterAutospacing="on" w:beforeAutospacing="on" w:line="240" w:lineRule="auto"/>
      <w:ind/>
    </w:pPr>
    <w:rPr>
      <w:rFonts w:ascii="Times New Roman" w:hAnsi="Times New Roman"/>
      <w:b w:val="1"/>
      <w:sz w:val="14"/>
    </w:rPr>
  </w:style>
  <w:style w:styleId="Style_353_ch" w:type="character">
    <w:name w:val="xl249"/>
    <w:basedOn w:val="Style_3_ch"/>
    <w:link w:val="Style_353"/>
    <w:rPr>
      <w:rFonts w:ascii="Times New Roman" w:hAnsi="Times New Roman"/>
      <w:b w:val="1"/>
      <w:sz w:val="14"/>
    </w:rPr>
  </w:style>
  <w:style w:styleId="Style_354" w:type="paragraph">
    <w:name w:val="pTextStyle"/>
    <w:basedOn w:val="Style_3"/>
    <w:link w:val="Style_354_ch"/>
    <w:pPr>
      <w:spacing w:after="0" w:line="252" w:lineRule="auto"/>
      <w:ind/>
    </w:pPr>
    <w:rPr>
      <w:rFonts w:ascii="Times New Roman" w:hAnsi="Times New Roman"/>
      <w:sz w:val="24"/>
    </w:rPr>
  </w:style>
  <w:style w:styleId="Style_354_ch" w:type="character">
    <w:name w:val="pTextStyle"/>
    <w:basedOn w:val="Style_3_ch"/>
    <w:link w:val="Style_354"/>
    <w:rPr>
      <w:rFonts w:ascii="Times New Roman" w:hAnsi="Times New Roman"/>
      <w:sz w:val="24"/>
    </w:rPr>
  </w:style>
  <w:style w:styleId="Style_355" w:type="paragraph">
    <w:name w:val="toc 8"/>
    <w:basedOn w:val="Style_3"/>
    <w:next w:val="Style_3"/>
    <w:link w:val="Style_355_ch"/>
    <w:uiPriority w:val="39"/>
    <w:pPr>
      <w:spacing w:after="0" w:line="240" w:lineRule="auto"/>
      <w:ind w:firstLine="0" w:left="1680"/>
    </w:pPr>
    <w:rPr>
      <w:sz w:val="20"/>
    </w:rPr>
  </w:style>
  <w:style w:styleId="Style_355_ch" w:type="character">
    <w:name w:val="toc 8"/>
    <w:basedOn w:val="Style_3_ch"/>
    <w:link w:val="Style_355"/>
    <w:rPr>
      <w:sz w:val="20"/>
    </w:rPr>
  </w:style>
  <w:style w:styleId="Style_356" w:type="paragraph">
    <w:name w:val="xl232"/>
    <w:basedOn w:val="Style_3"/>
    <w:link w:val="Style_356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color w:val="000000"/>
      <w:sz w:val="16"/>
    </w:rPr>
  </w:style>
  <w:style w:styleId="Style_356_ch" w:type="character">
    <w:name w:val="xl232"/>
    <w:basedOn w:val="Style_3_ch"/>
    <w:link w:val="Style_356"/>
    <w:rPr>
      <w:rFonts w:ascii="Times New Roman" w:hAnsi="Times New Roman"/>
      <w:b w:val="1"/>
      <w:color w:val="000000"/>
      <w:sz w:val="16"/>
    </w:rPr>
  </w:style>
  <w:style w:styleId="Style_357" w:type="paragraph">
    <w:name w:val="Footnote"/>
    <w:basedOn w:val="Style_3"/>
    <w:link w:val="Style_357_ch"/>
    <w:pPr>
      <w:spacing w:after="0" w:line="240" w:lineRule="auto"/>
      <w:ind/>
    </w:pPr>
    <w:rPr>
      <w:rFonts w:asciiTheme="minorAscii" w:hAnsiTheme="minorHAnsi"/>
      <w:sz w:val="20"/>
    </w:rPr>
  </w:style>
  <w:style w:styleId="Style_357_ch" w:type="character">
    <w:name w:val="Footnote"/>
    <w:basedOn w:val="Style_3_ch"/>
    <w:link w:val="Style_357"/>
    <w:rPr>
      <w:rFonts w:asciiTheme="minorAscii" w:hAnsiTheme="minorHAnsi"/>
      <w:sz w:val="20"/>
    </w:rPr>
  </w:style>
  <w:style w:styleId="Style_358" w:type="paragraph">
    <w:name w:val="xl136"/>
    <w:basedOn w:val="Style_3"/>
    <w:link w:val="Style_358_ch"/>
    <w:pPr>
      <w:spacing w:afterAutospacing="on" w:beforeAutospacing="on" w:line="240" w:lineRule="auto"/>
      <w:ind/>
    </w:pPr>
    <w:rPr>
      <w:rFonts w:ascii="Times New Roman" w:hAnsi="Times New Roman"/>
      <w:b w:val="1"/>
      <w:sz w:val="16"/>
    </w:rPr>
  </w:style>
  <w:style w:styleId="Style_358_ch" w:type="character">
    <w:name w:val="xl136"/>
    <w:basedOn w:val="Style_3_ch"/>
    <w:link w:val="Style_358"/>
    <w:rPr>
      <w:rFonts w:ascii="Times New Roman" w:hAnsi="Times New Roman"/>
      <w:b w:val="1"/>
      <w:sz w:val="16"/>
    </w:rPr>
  </w:style>
  <w:style w:styleId="Style_359" w:type="paragraph">
    <w:name w:val="Информация об изменениях документа"/>
    <w:basedOn w:val="Style_284"/>
    <w:next w:val="Style_3"/>
    <w:link w:val="Style_359_ch"/>
    <w:rPr>
      <w:i w:val="1"/>
    </w:rPr>
  </w:style>
  <w:style w:styleId="Style_359_ch" w:type="character">
    <w:name w:val="Информация об изменениях документа"/>
    <w:basedOn w:val="Style_284_ch"/>
    <w:link w:val="Style_359"/>
    <w:rPr>
      <w:i w:val="1"/>
    </w:rPr>
  </w:style>
  <w:style w:styleId="Style_360" w:type="paragraph">
    <w:name w:val="Пример."/>
    <w:basedOn w:val="Style_54"/>
    <w:next w:val="Style_3"/>
    <w:link w:val="Style_360_ch"/>
  </w:style>
  <w:style w:styleId="Style_360_ch" w:type="character">
    <w:name w:val="Пример."/>
    <w:basedOn w:val="Style_54_ch"/>
    <w:link w:val="Style_360"/>
  </w:style>
  <w:style w:styleId="Style_53" w:type="paragraph">
    <w:name w:val="Таблицы (моноширинный)"/>
    <w:basedOn w:val="Style_3"/>
    <w:next w:val="Style_3"/>
    <w:link w:val="Style_53_ch"/>
    <w:pPr>
      <w:widowControl w:val="0"/>
      <w:spacing w:after="0" w:line="360" w:lineRule="auto"/>
      <w:ind/>
    </w:pPr>
    <w:rPr>
      <w:rFonts w:ascii="Courier New" w:hAnsi="Courier New"/>
      <w:sz w:val="24"/>
    </w:rPr>
  </w:style>
  <w:style w:styleId="Style_53_ch" w:type="character">
    <w:name w:val="Таблицы (моноширинный)"/>
    <w:basedOn w:val="Style_3_ch"/>
    <w:link w:val="Style_53"/>
    <w:rPr>
      <w:rFonts w:ascii="Courier New" w:hAnsi="Courier New"/>
      <w:sz w:val="24"/>
    </w:rPr>
  </w:style>
  <w:style w:styleId="Style_361" w:type="paragraph">
    <w:name w:val="Неразрешенное упоминание4"/>
    <w:basedOn w:val="Style_32"/>
    <w:link w:val="Style_361_ch"/>
    <w:rPr>
      <w:color w:val="605E5C"/>
      <w:shd w:fill="E1DFDD" w:val="clear"/>
    </w:rPr>
  </w:style>
  <w:style w:styleId="Style_361_ch" w:type="character">
    <w:name w:val="Неразрешенное упоминание4"/>
    <w:basedOn w:val="Style_32_ch"/>
    <w:link w:val="Style_361"/>
    <w:rPr>
      <w:color w:val="605E5C"/>
      <w:shd w:fill="E1DFDD" w:val="clear"/>
    </w:rPr>
  </w:style>
  <w:style w:styleId="Style_362" w:type="paragraph">
    <w:name w:val="Продолжение ссылки"/>
    <w:link w:val="Style_362_ch"/>
  </w:style>
  <w:style w:styleId="Style_362_ch" w:type="character">
    <w:name w:val="Продолжение ссылки"/>
    <w:link w:val="Style_362"/>
  </w:style>
  <w:style w:styleId="Style_363" w:type="paragraph">
    <w:name w:val="xl132"/>
    <w:basedOn w:val="Style_3"/>
    <w:link w:val="Style_363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63_ch" w:type="character">
    <w:name w:val="xl132"/>
    <w:basedOn w:val="Style_3_ch"/>
    <w:link w:val="Style_363"/>
    <w:rPr>
      <w:rFonts w:ascii="Times New Roman" w:hAnsi="Times New Roman"/>
      <w:sz w:val="24"/>
    </w:rPr>
  </w:style>
  <w:style w:styleId="Style_364" w:type="paragraph">
    <w:name w:val="formattext"/>
    <w:basedOn w:val="Style_3"/>
    <w:link w:val="Style_364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64_ch" w:type="character">
    <w:name w:val="formattext"/>
    <w:basedOn w:val="Style_3_ch"/>
    <w:link w:val="Style_364"/>
    <w:rPr>
      <w:rFonts w:ascii="Times New Roman" w:hAnsi="Times New Roman"/>
      <w:sz w:val="24"/>
    </w:rPr>
  </w:style>
  <w:style w:styleId="Style_365" w:type="paragraph">
    <w:name w:val="Выделение для Базового Поиска (курсив)"/>
    <w:link w:val="Style_365_ch"/>
    <w:rPr>
      <w:b w:val="1"/>
      <w:i w:val="1"/>
      <w:color w:val="0058A9"/>
    </w:rPr>
  </w:style>
  <w:style w:styleId="Style_365_ch" w:type="character">
    <w:name w:val="Выделение для Базового Поиска (курсив)"/>
    <w:link w:val="Style_365"/>
    <w:rPr>
      <w:b w:val="1"/>
      <w:i w:val="1"/>
      <w:color w:val="0058A9"/>
    </w:rPr>
  </w:style>
  <w:style w:styleId="Style_366" w:type="paragraph">
    <w:name w:val="xl298"/>
    <w:basedOn w:val="Style_3"/>
    <w:link w:val="Style_366_ch"/>
    <w:pPr>
      <w:spacing w:afterAutospacing="on" w:beforeAutospacing="on" w:line="240" w:lineRule="auto"/>
      <w:ind/>
    </w:pPr>
    <w:rPr>
      <w:rFonts w:ascii="Times New Roman" w:hAnsi="Times New Roman"/>
      <w:b w:val="1"/>
      <w:sz w:val="14"/>
    </w:rPr>
  </w:style>
  <w:style w:styleId="Style_366_ch" w:type="character">
    <w:name w:val="xl298"/>
    <w:basedOn w:val="Style_3_ch"/>
    <w:link w:val="Style_366"/>
    <w:rPr>
      <w:rFonts w:ascii="Times New Roman" w:hAnsi="Times New Roman"/>
      <w:b w:val="1"/>
      <w:sz w:val="14"/>
    </w:rPr>
  </w:style>
  <w:style w:styleId="Style_367" w:type="paragraph">
    <w:name w:val="xl177"/>
    <w:basedOn w:val="Style_3"/>
    <w:link w:val="Style_367_ch"/>
    <w:pPr>
      <w:spacing w:afterAutospacing="on" w:beforeAutospacing="on" w:line="240" w:lineRule="auto"/>
      <w:ind/>
      <w:jc w:val="center"/>
    </w:pPr>
    <w:rPr>
      <w:rFonts w:ascii="Times New Roman" w:hAnsi="Times New Roman"/>
      <w:sz w:val="14"/>
    </w:rPr>
  </w:style>
  <w:style w:styleId="Style_367_ch" w:type="character">
    <w:name w:val="xl177"/>
    <w:basedOn w:val="Style_3_ch"/>
    <w:link w:val="Style_367"/>
    <w:rPr>
      <w:rFonts w:ascii="Times New Roman" w:hAnsi="Times New Roman"/>
      <w:sz w:val="14"/>
    </w:rPr>
  </w:style>
  <w:style w:styleId="Style_368" w:type="paragraph">
    <w:name w:val="Строгий1"/>
    <w:link w:val="Style_368_ch"/>
    <w:rPr>
      <w:b w:val="1"/>
    </w:rPr>
  </w:style>
  <w:style w:styleId="Style_368_ch" w:type="character">
    <w:name w:val="Строгий1"/>
    <w:link w:val="Style_368"/>
    <w:rPr>
      <w:b w:val="1"/>
    </w:rPr>
  </w:style>
  <w:style w:styleId="Style_369" w:type="paragraph">
    <w:name w:val="xl137"/>
    <w:basedOn w:val="Style_3"/>
    <w:link w:val="Style_369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sz w:val="16"/>
    </w:rPr>
  </w:style>
  <w:style w:styleId="Style_369_ch" w:type="character">
    <w:name w:val="xl137"/>
    <w:basedOn w:val="Style_3_ch"/>
    <w:link w:val="Style_369"/>
    <w:rPr>
      <w:rFonts w:ascii="Times New Roman" w:hAnsi="Times New Roman"/>
      <w:b w:val="1"/>
      <w:sz w:val="16"/>
    </w:rPr>
  </w:style>
  <w:style w:styleId="Style_370" w:type="paragraph">
    <w:name w:val="xl269"/>
    <w:basedOn w:val="Style_3"/>
    <w:link w:val="Style_370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color w:val="000000"/>
      <w:sz w:val="32"/>
    </w:rPr>
  </w:style>
  <w:style w:styleId="Style_370_ch" w:type="character">
    <w:name w:val="xl269"/>
    <w:basedOn w:val="Style_3_ch"/>
    <w:link w:val="Style_370"/>
    <w:rPr>
      <w:rFonts w:ascii="Times New Roman" w:hAnsi="Times New Roman"/>
      <w:b w:val="1"/>
      <w:color w:val="000000"/>
      <w:sz w:val="32"/>
    </w:rPr>
  </w:style>
  <w:style w:styleId="Style_371" w:type="paragraph">
    <w:name w:val="xl162"/>
    <w:basedOn w:val="Style_3"/>
    <w:link w:val="Style_371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sz w:val="16"/>
    </w:rPr>
  </w:style>
  <w:style w:styleId="Style_371_ch" w:type="character">
    <w:name w:val="xl162"/>
    <w:basedOn w:val="Style_3_ch"/>
    <w:link w:val="Style_371"/>
    <w:rPr>
      <w:rFonts w:ascii="Times New Roman" w:hAnsi="Times New Roman"/>
      <w:b w:val="1"/>
      <w:sz w:val="16"/>
    </w:rPr>
  </w:style>
  <w:style w:styleId="Style_372" w:type="paragraph">
    <w:name w:val="xl65"/>
    <w:basedOn w:val="Style_3"/>
    <w:link w:val="Style_372_ch"/>
    <w:pPr>
      <w:spacing w:afterAutospacing="on" w:beforeAutospacing="on" w:line="240" w:lineRule="auto"/>
      <w:ind/>
    </w:pPr>
    <w:rPr>
      <w:rFonts w:ascii="Times New Roman" w:hAnsi="Times New Roman"/>
      <w:sz w:val="14"/>
    </w:rPr>
  </w:style>
  <w:style w:styleId="Style_372_ch" w:type="character">
    <w:name w:val="xl65"/>
    <w:basedOn w:val="Style_3_ch"/>
    <w:link w:val="Style_372"/>
    <w:rPr>
      <w:rFonts w:ascii="Times New Roman" w:hAnsi="Times New Roman"/>
      <w:sz w:val="14"/>
    </w:rPr>
  </w:style>
  <w:style w:styleId="Style_334" w:type="paragraph">
    <w:name w:val="Текст информации об изменениях"/>
    <w:basedOn w:val="Style_3"/>
    <w:next w:val="Style_3"/>
    <w:link w:val="Style_334_ch"/>
    <w:pPr>
      <w:widowControl w:val="0"/>
      <w:spacing w:after="0"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334_ch" w:type="character">
    <w:name w:val="Текст информации об изменениях"/>
    <w:basedOn w:val="Style_3_ch"/>
    <w:link w:val="Style_334"/>
    <w:rPr>
      <w:rFonts w:ascii="Times New Roman" w:hAnsi="Times New Roman"/>
      <w:color w:val="353842"/>
      <w:sz w:val="18"/>
    </w:rPr>
  </w:style>
  <w:style w:styleId="Style_373" w:type="paragraph">
    <w:name w:val="xl67"/>
    <w:basedOn w:val="Style_3"/>
    <w:link w:val="Style_373_ch"/>
    <w:pPr>
      <w:spacing w:afterAutospacing="on" w:beforeAutospacing="on" w:line="240" w:lineRule="auto"/>
      <w:ind/>
      <w:jc w:val="both"/>
    </w:pPr>
    <w:rPr>
      <w:rFonts w:ascii="Times New Roman" w:hAnsi="Times New Roman"/>
      <w:sz w:val="16"/>
    </w:rPr>
  </w:style>
  <w:style w:styleId="Style_373_ch" w:type="character">
    <w:name w:val="xl67"/>
    <w:basedOn w:val="Style_3_ch"/>
    <w:link w:val="Style_373"/>
    <w:rPr>
      <w:rFonts w:ascii="Times New Roman" w:hAnsi="Times New Roman"/>
      <w:sz w:val="16"/>
    </w:rPr>
  </w:style>
  <w:style w:styleId="Style_374" w:type="paragraph">
    <w:name w:val="xl127"/>
    <w:basedOn w:val="Style_3"/>
    <w:link w:val="Style_374_ch"/>
    <w:pPr>
      <w:spacing w:afterAutospacing="on" w:beforeAutospacing="on" w:line="240" w:lineRule="auto"/>
      <w:ind/>
    </w:pPr>
    <w:rPr>
      <w:rFonts w:ascii="Times New Roman" w:hAnsi="Times New Roman"/>
      <w:b w:val="1"/>
      <w:sz w:val="16"/>
    </w:rPr>
  </w:style>
  <w:style w:styleId="Style_374_ch" w:type="character">
    <w:name w:val="xl127"/>
    <w:basedOn w:val="Style_3_ch"/>
    <w:link w:val="Style_374"/>
    <w:rPr>
      <w:rFonts w:ascii="Times New Roman" w:hAnsi="Times New Roman"/>
      <w:b w:val="1"/>
      <w:sz w:val="16"/>
    </w:rPr>
  </w:style>
  <w:style w:styleId="Style_375" w:type="paragraph">
    <w:name w:val="xl213"/>
    <w:basedOn w:val="Style_3"/>
    <w:link w:val="Style_375_ch"/>
    <w:pPr>
      <w:spacing w:afterAutospacing="on" w:beforeAutospacing="on" w:line="240" w:lineRule="auto"/>
      <w:ind/>
    </w:pPr>
    <w:rPr>
      <w:rFonts w:ascii="Times New Roman" w:hAnsi="Times New Roman"/>
      <w:b w:val="1"/>
      <w:sz w:val="16"/>
    </w:rPr>
  </w:style>
  <w:style w:styleId="Style_375_ch" w:type="character">
    <w:name w:val="xl213"/>
    <w:basedOn w:val="Style_3_ch"/>
    <w:link w:val="Style_375"/>
    <w:rPr>
      <w:rFonts w:ascii="Times New Roman" w:hAnsi="Times New Roman"/>
      <w:b w:val="1"/>
      <w:sz w:val="16"/>
    </w:rPr>
  </w:style>
  <w:style w:styleId="Style_376" w:type="paragraph">
    <w:name w:val="Слабое выделение1"/>
    <w:link w:val="Style_376_ch"/>
    <w:rPr>
      <w:i w:val="1"/>
      <w:color w:val="404040"/>
    </w:rPr>
  </w:style>
  <w:style w:styleId="Style_376_ch" w:type="character">
    <w:name w:val="Слабое выделение1"/>
    <w:link w:val="Style_376"/>
    <w:rPr>
      <w:i w:val="1"/>
      <w:color w:val="404040"/>
    </w:rPr>
  </w:style>
  <w:style w:styleId="Style_377" w:type="paragraph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"/>
    <w:basedOn w:val="Style_3"/>
    <w:link w:val="Style_377_ch"/>
    <w:pPr>
      <w:spacing w:after="0" w:line="240" w:lineRule="auto"/>
      <w:ind/>
    </w:pPr>
    <w:rPr>
      <w:rFonts w:ascii="Times New Roman" w:hAnsi="Times New Roman"/>
      <w:color w:val="000000"/>
      <w:sz w:val="20"/>
    </w:rPr>
  </w:style>
  <w:style w:styleId="Style_377_ch" w:type="character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"/>
    <w:basedOn w:val="Style_3_ch"/>
    <w:link w:val="Style_377"/>
    <w:rPr>
      <w:rFonts w:ascii="Times New Roman" w:hAnsi="Times New Roman"/>
      <w:color w:val="000000"/>
      <w:sz w:val="20"/>
    </w:rPr>
  </w:style>
  <w:style w:styleId="Style_378" w:type="paragraph">
    <w:name w:val="xl130"/>
    <w:basedOn w:val="Style_3"/>
    <w:link w:val="Style_378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sz w:val="16"/>
    </w:rPr>
  </w:style>
  <w:style w:styleId="Style_378_ch" w:type="character">
    <w:name w:val="xl130"/>
    <w:basedOn w:val="Style_3_ch"/>
    <w:link w:val="Style_378"/>
    <w:rPr>
      <w:rFonts w:ascii="Times New Roman" w:hAnsi="Times New Roman"/>
      <w:b w:val="1"/>
      <w:sz w:val="16"/>
    </w:rPr>
  </w:style>
  <w:style w:styleId="Style_379" w:type="paragraph">
    <w:name w:val="Основной текст (2)"/>
    <w:basedOn w:val="Style_3"/>
    <w:link w:val="Style_379_ch"/>
    <w:pPr>
      <w:widowControl w:val="0"/>
      <w:spacing w:after="0" w:before="360" w:line="240" w:lineRule="atLeast"/>
      <w:ind/>
      <w:jc w:val="both"/>
    </w:pPr>
    <w:rPr>
      <w:sz w:val="28"/>
    </w:rPr>
  </w:style>
  <w:style w:styleId="Style_379_ch" w:type="character">
    <w:name w:val="Основной текст (2)"/>
    <w:basedOn w:val="Style_3_ch"/>
    <w:link w:val="Style_379"/>
    <w:rPr>
      <w:sz w:val="28"/>
    </w:rPr>
  </w:style>
  <w:style w:styleId="Style_380" w:type="paragraph">
    <w:name w:val="Знак сноски;Знак сноски-FN;Ciae niinee-FN;AЗнак сноски зел"/>
    <w:link w:val="Style_380_ch"/>
    <w:rPr>
      <w:vertAlign w:val="superscript"/>
    </w:rPr>
  </w:style>
  <w:style w:styleId="Style_380_ch" w:type="character">
    <w:name w:val="Знак сноски;Знак сноски-FN;Ciae niinee-FN;AЗнак сноски зел"/>
    <w:link w:val="Style_380"/>
    <w:rPr>
      <w:vertAlign w:val="superscript"/>
    </w:rPr>
  </w:style>
  <w:style w:styleId="Style_381" w:type="paragraph">
    <w:name w:val="Неразрешенное упоминание5"/>
    <w:link w:val="Style_381_ch"/>
    <w:rPr>
      <w:color w:val="605E5C"/>
      <w:shd w:fill="E1DFDD" w:val="clear"/>
    </w:rPr>
  </w:style>
  <w:style w:styleId="Style_381_ch" w:type="character">
    <w:name w:val="Неразрешенное упоминание5"/>
    <w:link w:val="Style_381"/>
    <w:rPr>
      <w:color w:val="605E5C"/>
      <w:shd w:fill="E1DFDD" w:val="clear"/>
    </w:rPr>
  </w:style>
  <w:style w:styleId="Style_382" w:type="paragraph">
    <w:name w:val="Подзаголовок для информации об изменениях"/>
    <w:basedOn w:val="Style_334"/>
    <w:next w:val="Style_3"/>
    <w:link w:val="Style_382_ch"/>
    <w:rPr>
      <w:b w:val="1"/>
    </w:rPr>
  </w:style>
  <w:style w:styleId="Style_382_ch" w:type="character">
    <w:name w:val="Подзаголовок для информации об изменениях"/>
    <w:basedOn w:val="Style_334_ch"/>
    <w:link w:val="Style_382"/>
    <w:rPr>
      <w:b w:val="1"/>
    </w:rPr>
  </w:style>
  <w:style w:styleId="Style_383" w:type="paragraph">
    <w:name w:val="xl235"/>
    <w:basedOn w:val="Style_3"/>
    <w:link w:val="Style_383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color w:val="000000"/>
      <w:sz w:val="16"/>
    </w:rPr>
  </w:style>
  <w:style w:styleId="Style_383_ch" w:type="character">
    <w:name w:val="xl235"/>
    <w:basedOn w:val="Style_3_ch"/>
    <w:link w:val="Style_383"/>
    <w:rPr>
      <w:rFonts w:ascii="Times New Roman" w:hAnsi="Times New Roman"/>
      <w:b w:val="1"/>
      <w:color w:val="000000"/>
      <w:sz w:val="16"/>
    </w:rPr>
  </w:style>
  <w:style w:styleId="Style_384" w:type="paragraph">
    <w:name w:val="xl190"/>
    <w:basedOn w:val="Style_3"/>
    <w:link w:val="Style_384_ch"/>
    <w:pPr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384_ch" w:type="character">
    <w:name w:val="xl190"/>
    <w:basedOn w:val="Style_3_ch"/>
    <w:link w:val="Style_384"/>
    <w:rPr>
      <w:rFonts w:ascii="Times New Roman" w:hAnsi="Times New Roman"/>
      <w:color w:val="000000"/>
      <w:sz w:val="24"/>
    </w:rPr>
  </w:style>
  <w:style w:styleId="Style_385" w:type="paragraph">
    <w:name w:val="xl94"/>
    <w:basedOn w:val="Style_3"/>
    <w:link w:val="Style_385_ch"/>
    <w:pPr>
      <w:spacing w:afterAutospacing="on" w:beforeAutospacing="on" w:line="240" w:lineRule="auto"/>
      <w:ind/>
    </w:pPr>
    <w:rPr>
      <w:rFonts w:ascii="Times New Roman" w:hAnsi="Times New Roman"/>
      <w:color w:val="FFFFFF"/>
      <w:sz w:val="14"/>
    </w:rPr>
  </w:style>
  <w:style w:styleId="Style_385_ch" w:type="character">
    <w:name w:val="xl94"/>
    <w:basedOn w:val="Style_3_ch"/>
    <w:link w:val="Style_385"/>
    <w:rPr>
      <w:rFonts w:ascii="Times New Roman" w:hAnsi="Times New Roman"/>
      <w:color w:val="FFFFFF"/>
      <w:sz w:val="14"/>
    </w:rPr>
  </w:style>
  <w:style w:styleId="Style_386" w:type="paragraph">
    <w:name w:val="toc 5"/>
    <w:basedOn w:val="Style_3"/>
    <w:next w:val="Style_3"/>
    <w:link w:val="Style_386_ch"/>
    <w:uiPriority w:val="39"/>
    <w:pPr>
      <w:spacing w:after="0" w:line="240" w:lineRule="auto"/>
      <w:ind w:firstLine="0" w:left="960"/>
    </w:pPr>
    <w:rPr>
      <w:sz w:val="20"/>
    </w:rPr>
  </w:style>
  <w:style w:styleId="Style_386_ch" w:type="character">
    <w:name w:val="toc 5"/>
    <w:basedOn w:val="Style_3_ch"/>
    <w:link w:val="Style_386"/>
    <w:rPr>
      <w:sz w:val="20"/>
    </w:rPr>
  </w:style>
  <w:style w:styleId="Style_387" w:type="paragraph">
    <w:name w:val="xl160"/>
    <w:basedOn w:val="Style_3"/>
    <w:link w:val="Style_387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sz w:val="16"/>
    </w:rPr>
  </w:style>
  <w:style w:styleId="Style_387_ch" w:type="character">
    <w:name w:val="xl160"/>
    <w:basedOn w:val="Style_3_ch"/>
    <w:link w:val="Style_387"/>
    <w:rPr>
      <w:rFonts w:ascii="Times New Roman" w:hAnsi="Times New Roman"/>
      <w:b w:val="1"/>
      <w:sz w:val="16"/>
    </w:rPr>
  </w:style>
  <w:style w:styleId="Style_388" w:type="paragraph">
    <w:name w:val="xl191"/>
    <w:basedOn w:val="Style_3"/>
    <w:link w:val="Style_388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color w:val="000000"/>
      <w:sz w:val="16"/>
    </w:rPr>
  </w:style>
  <w:style w:styleId="Style_388_ch" w:type="character">
    <w:name w:val="xl191"/>
    <w:basedOn w:val="Style_3_ch"/>
    <w:link w:val="Style_388"/>
    <w:rPr>
      <w:rFonts w:ascii="Times New Roman" w:hAnsi="Times New Roman"/>
      <w:b w:val="1"/>
      <w:color w:val="000000"/>
      <w:sz w:val="16"/>
    </w:rPr>
  </w:style>
  <w:style w:styleId="Style_389" w:type="paragraph">
    <w:name w:val="xl120"/>
    <w:basedOn w:val="Style_3"/>
    <w:link w:val="Style_389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i w:val="1"/>
      <w:sz w:val="16"/>
    </w:rPr>
  </w:style>
  <w:style w:styleId="Style_389_ch" w:type="character">
    <w:name w:val="xl120"/>
    <w:basedOn w:val="Style_3_ch"/>
    <w:link w:val="Style_389"/>
    <w:rPr>
      <w:rFonts w:ascii="Times New Roman" w:hAnsi="Times New Roman"/>
      <w:b w:val="1"/>
      <w:i w:val="1"/>
      <w:sz w:val="16"/>
    </w:rPr>
  </w:style>
  <w:style w:styleId="Style_390" w:type="paragraph">
    <w:name w:val="Заголовок своего сообщения"/>
    <w:link w:val="Style_390_ch"/>
    <w:rPr>
      <w:b w:val="1"/>
      <w:color w:val="26282F"/>
    </w:rPr>
  </w:style>
  <w:style w:styleId="Style_390_ch" w:type="character">
    <w:name w:val="Заголовок своего сообщения"/>
    <w:link w:val="Style_390"/>
    <w:rPr>
      <w:b w:val="1"/>
      <w:color w:val="26282F"/>
    </w:rPr>
  </w:style>
  <w:style w:styleId="Style_391" w:type="paragraph">
    <w:name w:val="xl250"/>
    <w:basedOn w:val="Style_3"/>
    <w:link w:val="Style_391_ch"/>
    <w:pPr>
      <w:spacing w:afterAutospacing="on" w:beforeAutospacing="on" w:line="240" w:lineRule="auto"/>
      <w:ind/>
    </w:pPr>
    <w:rPr>
      <w:rFonts w:ascii="Times New Roman" w:hAnsi="Times New Roman"/>
      <w:b w:val="1"/>
      <w:sz w:val="14"/>
    </w:rPr>
  </w:style>
  <w:style w:styleId="Style_391_ch" w:type="character">
    <w:name w:val="xl250"/>
    <w:basedOn w:val="Style_3_ch"/>
    <w:link w:val="Style_391"/>
    <w:rPr>
      <w:rFonts w:ascii="Times New Roman" w:hAnsi="Times New Roman"/>
      <w:b w:val="1"/>
      <w:sz w:val="14"/>
    </w:rPr>
  </w:style>
  <w:style w:styleId="Style_392" w:type="paragraph">
    <w:name w:val="xl80"/>
    <w:basedOn w:val="Style_3"/>
    <w:link w:val="Style_392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92_ch" w:type="character">
    <w:name w:val="xl80"/>
    <w:basedOn w:val="Style_3_ch"/>
    <w:link w:val="Style_392"/>
    <w:rPr>
      <w:rFonts w:ascii="Times New Roman" w:hAnsi="Times New Roman"/>
      <w:sz w:val="24"/>
    </w:rPr>
  </w:style>
  <w:style w:styleId="Style_393" w:type="paragraph">
    <w:name w:val="xl135"/>
    <w:basedOn w:val="Style_3"/>
    <w:link w:val="Style_393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sz w:val="16"/>
    </w:rPr>
  </w:style>
  <w:style w:styleId="Style_393_ch" w:type="character">
    <w:name w:val="xl135"/>
    <w:basedOn w:val="Style_3_ch"/>
    <w:link w:val="Style_393"/>
    <w:rPr>
      <w:rFonts w:ascii="Times New Roman" w:hAnsi="Times New Roman"/>
      <w:b w:val="1"/>
      <w:sz w:val="16"/>
    </w:rPr>
  </w:style>
  <w:style w:styleId="Style_394" w:type="paragraph">
    <w:name w:val="xl313"/>
    <w:basedOn w:val="Style_3"/>
    <w:link w:val="Style_394_ch"/>
    <w:pPr>
      <w:spacing w:afterAutospacing="on" w:beforeAutospacing="on" w:line="240" w:lineRule="auto"/>
      <w:ind/>
    </w:pPr>
    <w:rPr>
      <w:rFonts w:asciiTheme="minorAscii" w:hAnsiTheme="minorHAnsi"/>
      <w:color w:val="000000"/>
      <w:sz w:val="14"/>
    </w:rPr>
  </w:style>
  <w:style w:styleId="Style_394_ch" w:type="character">
    <w:name w:val="xl313"/>
    <w:basedOn w:val="Style_3_ch"/>
    <w:link w:val="Style_394"/>
    <w:rPr>
      <w:rFonts w:asciiTheme="minorAscii" w:hAnsiTheme="minorHAnsi"/>
      <w:color w:val="000000"/>
      <w:sz w:val="14"/>
    </w:rPr>
  </w:style>
  <w:style w:styleId="Style_395" w:type="paragraph">
    <w:name w:val="Найденные слова"/>
    <w:link w:val="Style_395_ch"/>
    <w:rPr>
      <w:b w:val="1"/>
      <w:color w:val="26282F"/>
      <w:shd w:fill="FFF580" w:val="clear"/>
    </w:rPr>
  </w:style>
  <w:style w:styleId="Style_395_ch" w:type="character">
    <w:name w:val="Найденные слова"/>
    <w:link w:val="Style_395"/>
    <w:rPr>
      <w:b w:val="1"/>
      <w:color w:val="26282F"/>
      <w:shd w:fill="FFF580" w:val="clear"/>
    </w:rPr>
  </w:style>
  <w:style w:styleId="Style_396" w:type="paragraph">
    <w:name w:val="Заголовок Знак"/>
    <w:basedOn w:val="Style_32"/>
    <w:link w:val="Style_396_ch"/>
    <w:rPr>
      <w:rFonts w:asciiTheme="majorAscii" w:hAnsiTheme="majorHAnsi"/>
      <w:spacing w:val="-10"/>
      <w:sz w:val="56"/>
    </w:rPr>
  </w:style>
  <w:style w:styleId="Style_396_ch" w:type="character">
    <w:name w:val="Заголовок Знак"/>
    <w:basedOn w:val="Style_32_ch"/>
    <w:link w:val="Style_396"/>
    <w:rPr>
      <w:rFonts w:asciiTheme="majorAscii" w:hAnsiTheme="majorHAnsi"/>
      <w:spacing w:val="-10"/>
      <w:sz w:val="56"/>
    </w:rPr>
  </w:style>
  <w:style w:styleId="Style_397" w:type="paragraph">
    <w:name w:val="xl96"/>
    <w:basedOn w:val="Style_3"/>
    <w:link w:val="Style_397_ch"/>
    <w:pPr>
      <w:spacing w:afterAutospacing="on" w:beforeAutospacing="on" w:line="240" w:lineRule="auto"/>
      <w:ind/>
    </w:pPr>
    <w:rPr>
      <w:rFonts w:ascii="Times New Roman" w:hAnsi="Times New Roman"/>
      <w:color w:val="FF0000"/>
      <w:sz w:val="14"/>
    </w:rPr>
  </w:style>
  <w:style w:styleId="Style_397_ch" w:type="character">
    <w:name w:val="xl96"/>
    <w:basedOn w:val="Style_3_ch"/>
    <w:link w:val="Style_397"/>
    <w:rPr>
      <w:rFonts w:ascii="Times New Roman" w:hAnsi="Times New Roman"/>
      <w:color w:val="FF0000"/>
      <w:sz w:val="14"/>
    </w:rPr>
  </w:style>
  <w:style w:styleId="Style_398" w:type="paragraph">
    <w:name w:val="xl179"/>
    <w:basedOn w:val="Style_3"/>
    <w:link w:val="Style_398_ch"/>
    <w:pPr>
      <w:spacing w:afterAutospacing="on" w:beforeAutospacing="on" w:line="240" w:lineRule="auto"/>
      <w:ind/>
      <w:jc w:val="center"/>
    </w:pPr>
    <w:rPr>
      <w:rFonts w:ascii="Times New Roman" w:hAnsi="Times New Roman"/>
      <w:sz w:val="14"/>
    </w:rPr>
  </w:style>
  <w:style w:styleId="Style_398_ch" w:type="character">
    <w:name w:val="xl179"/>
    <w:basedOn w:val="Style_3_ch"/>
    <w:link w:val="Style_398"/>
    <w:rPr>
      <w:rFonts w:ascii="Times New Roman" w:hAnsi="Times New Roman"/>
      <w:sz w:val="14"/>
    </w:rPr>
  </w:style>
  <w:style w:styleId="Style_399" w:type="paragraph">
    <w:name w:val="xl131"/>
    <w:basedOn w:val="Style_3"/>
    <w:link w:val="Style_399_ch"/>
    <w:pPr>
      <w:spacing w:afterAutospacing="on" w:beforeAutospacing="on" w:line="240" w:lineRule="auto"/>
      <w:ind/>
    </w:pPr>
    <w:rPr>
      <w:rFonts w:ascii="Times New Roman" w:hAnsi="Times New Roman"/>
      <w:b w:val="1"/>
      <w:sz w:val="16"/>
    </w:rPr>
  </w:style>
  <w:style w:styleId="Style_399_ch" w:type="character">
    <w:name w:val="xl131"/>
    <w:basedOn w:val="Style_3_ch"/>
    <w:link w:val="Style_399"/>
    <w:rPr>
      <w:rFonts w:ascii="Times New Roman" w:hAnsi="Times New Roman"/>
      <w:b w:val="1"/>
      <w:sz w:val="16"/>
    </w:rPr>
  </w:style>
  <w:style w:styleId="Style_400" w:type="paragraph">
    <w:name w:val="Просмотренная гиперссылка2"/>
    <w:basedOn w:val="Style_32"/>
    <w:link w:val="Style_400_ch"/>
    <w:rPr>
      <w:color w:themeColor="followedHyperlink" w:val="800080"/>
      <w:u w:val="single"/>
    </w:rPr>
  </w:style>
  <w:style w:styleId="Style_400_ch" w:type="character">
    <w:name w:val="Просмотренная гиперссылка2"/>
    <w:basedOn w:val="Style_32_ch"/>
    <w:link w:val="Style_400"/>
    <w:rPr>
      <w:color w:themeColor="followedHyperlink" w:val="800080"/>
      <w:u w:val="single"/>
    </w:rPr>
  </w:style>
  <w:style w:styleId="Style_401" w:type="paragraph">
    <w:name w:val="xl118"/>
    <w:basedOn w:val="Style_3"/>
    <w:link w:val="Style_401_ch"/>
    <w:pPr>
      <w:spacing w:afterAutospacing="on" w:beforeAutospacing="on" w:line="240" w:lineRule="auto"/>
      <w:ind/>
    </w:pPr>
    <w:rPr>
      <w:rFonts w:ascii="Times New Roman" w:hAnsi="Times New Roman"/>
      <w:sz w:val="14"/>
    </w:rPr>
  </w:style>
  <w:style w:styleId="Style_401_ch" w:type="character">
    <w:name w:val="xl118"/>
    <w:basedOn w:val="Style_3_ch"/>
    <w:link w:val="Style_401"/>
    <w:rPr>
      <w:rFonts w:ascii="Times New Roman" w:hAnsi="Times New Roman"/>
      <w:sz w:val="14"/>
    </w:rPr>
  </w:style>
  <w:style w:styleId="Style_402" w:type="paragraph">
    <w:name w:val="xl91"/>
    <w:basedOn w:val="Style_3"/>
    <w:link w:val="Style_402_ch"/>
    <w:pPr>
      <w:spacing w:afterAutospacing="on" w:beforeAutospacing="on" w:line="240" w:lineRule="auto"/>
      <w:ind/>
    </w:pPr>
    <w:rPr>
      <w:rFonts w:ascii="Times New Roman" w:hAnsi="Times New Roman"/>
      <w:sz w:val="14"/>
    </w:rPr>
  </w:style>
  <w:style w:styleId="Style_402_ch" w:type="character">
    <w:name w:val="xl91"/>
    <w:basedOn w:val="Style_3_ch"/>
    <w:link w:val="Style_402"/>
    <w:rPr>
      <w:rFonts w:ascii="Times New Roman" w:hAnsi="Times New Roman"/>
      <w:sz w:val="14"/>
    </w:rPr>
  </w:style>
  <w:style w:styleId="Style_403" w:type="paragraph">
    <w:name w:val="Переменная часть"/>
    <w:basedOn w:val="Style_89"/>
    <w:next w:val="Style_3"/>
    <w:link w:val="Style_403_ch"/>
    <w:rPr>
      <w:sz w:val="18"/>
    </w:rPr>
  </w:style>
  <w:style w:styleId="Style_403_ch" w:type="character">
    <w:name w:val="Переменная часть"/>
    <w:basedOn w:val="Style_89_ch"/>
    <w:link w:val="Style_403"/>
    <w:rPr>
      <w:sz w:val="18"/>
    </w:rPr>
  </w:style>
  <w:style w:styleId="Style_404" w:type="paragraph">
    <w:name w:val="Заголовок распахивающейся части диалога"/>
    <w:basedOn w:val="Style_3"/>
    <w:next w:val="Style_3"/>
    <w:link w:val="Style_404_ch"/>
    <w:pPr>
      <w:widowControl w:val="0"/>
      <w:spacing w:after="0"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404_ch" w:type="character">
    <w:name w:val="Заголовок распахивающейся части диалога"/>
    <w:basedOn w:val="Style_3_ch"/>
    <w:link w:val="Style_404"/>
    <w:rPr>
      <w:rFonts w:ascii="Times New Roman" w:hAnsi="Times New Roman"/>
      <w:i w:val="1"/>
      <w:color w:val="000080"/>
    </w:rPr>
  </w:style>
  <w:style w:styleId="Style_405" w:type="paragraph">
    <w:name w:val="Основной текст 2 Знак1"/>
    <w:basedOn w:val="Style_22"/>
    <w:link w:val="Style_405_ch"/>
    <w:rPr>
      <w:sz w:val="22"/>
    </w:rPr>
  </w:style>
  <w:style w:styleId="Style_405_ch" w:type="character">
    <w:name w:val="Основной текст 2 Знак1"/>
    <w:basedOn w:val="Style_22_ch"/>
    <w:link w:val="Style_405"/>
    <w:rPr>
      <w:sz w:val="22"/>
    </w:rPr>
  </w:style>
  <w:style w:styleId="Style_406" w:type="paragraph">
    <w:name w:val="xl226"/>
    <w:basedOn w:val="Style_3"/>
    <w:link w:val="Style_406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color w:val="000000"/>
      <w:sz w:val="16"/>
    </w:rPr>
  </w:style>
  <w:style w:styleId="Style_406_ch" w:type="character">
    <w:name w:val="xl226"/>
    <w:basedOn w:val="Style_3_ch"/>
    <w:link w:val="Style_406"/>
    <w:rPr>
      <w:rFonts w:ascii="Times New Roman" w:hAnsi="Times New Roman"/>
      <w:b w:val="1"/>
      <w:color w:val="000000"/>
      <w:sz w:val="16"/>
    </w:rPr>
  </w:style>
  <w:style w:styleId="Style_407" w:type="paragraph">
    <w:name w:val="Подвал для информации об изменениях"/>
    <w:basedOn w:val="Style_6"/>
    <w:next w:val="Style_3"/>
    <w:link w:val="Style_407_ch"/>
    <w:pPr>
      <w:spacing w:before="480"/>
      <w:ind w:firstLine="709" w:left="0"/>
      <w:outlineLvl w:val="8"/>
    </w:pPr>
    <w:rPr>
      <w:rFonts w:ascii="Times New Roman" w:hAnsi="Times New Roman"/>
      <w:b w:val="0"/>
      <w:smallCaps w:val="1"/>
      <w:sz w:val="18"/>
    </w:rPr>
  </w:style>
  <w:style w:styleId="Style_407_ch" w:type="character">
    <w:name w:val="Подвал для информации об изменениях"/>
    <w:basedOn w:val="Style_6_ch"/>
    <w:link w:val="Style_407"/>
    <w:rPr>
      <w:rFonts w:ascii="Times New Roman" w:hAnsi="Times New Roman"/>
      <w:b w:val="0"/>
      <w:smallCaps w:val="1"/>
      <w:sz w:val="18"/>
    </w:rPr>
  </w:style>
  <w:style w:styleId="Style_408" w:type="paragraph">
    <w:name w:val="Footer Char"/>
    <w:basedOn w:val="Style_22"/>
    <w:link w:val="Style_408_ch"/>
  </w:style>
  <w:style w:styleId="Style_408_ch" w:type="character">
    <w:name w:val="Footer Char"/>
    <w:basedOn w:val="Style_22_ch"/>
    <w:link w:val="Style_408"/>
  </w:style>
  <w:style w:styleId="Style_409" w:type="paragraph">
    <w:name w:val="xl82"/>
    <w:basedOn w:val="Style_3"/>
    <w:link w:val="Style_409_ch"/>
    <w:pPr>
      <w:spacing w:afterAutospacing="on" w:beforeAutospacing="on" w:line="240" w:lineRule="auto"/>
      <w:ind/>
    </w:pPr>
    <w:rPr>
      <w:rFonts w:ascii="Times New Roman" w:hAnsi="Times New Roman"/>
      <w:color w:val="FF0000"/>
      <w:sz w:val="14"/>
    </w:rPr>
  </w:style>
  <w:style w:styleId="Style_409_ch" w:type="character">
    <w:name w:val="xl82"/>
    <w:basedOn w:val="Style_3_ch"/>
    <w:link w:val="Style_409"/>
    <w:rPr>
      <w:rFonts w:ascii="Times New Roman" w:hAnsi="Times New Roman"/>
      <w:color w:val="FF0000"/>
      <w:sz w:val="14"/>
    </w:rPr>
  </w:style>
  <w:style w:styleId="Style_410" w:type="paragraph">
    <w:name w:val="Footnote Characters"/>
    <w:link w:val="Style_410_ch"/>
    <w:rPr>
      <w:vertAlign w:val="superscript"/>
    </w:rPr>
  </w:style>
  <w:style w:styleId="Style_410_ch" w:type="character">
    <w:name w:val="Footnote Characters"/>
    <w:link w:val="Style_410"/>
    <w:rPr>
      <w:vertAlign w:val="superscript"/>
    </w:rPr>
  </w:style>
  <w:style w:styleId="Style_411" w:type="paragraph">
    <w:name w:val="xl182"/>
    <w:basedOn w:val="Style_3"/>
    <w:link w:val="Style_411_ch"/>
    <w:pPr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411_ch" w:type="character">
    <w:name w:val="xl182"/>
    <w:basedOn w:val="Style_3_ch"/>
    <w:link w:val="Style_411"/>
    <w:rPr>
      <w:rFonts w:ascii="Times New Roman" w:hAnsi="Times New Roman"/>
      <w:color w:val="000000"/>
      <w:sz w:val="24"/>
    </w:rPr>
  </w:style>
  <w:style w:styleId="Style_412" w:type="paragraph">
    <w:name w:val="xl270"/>
    <w:basedOn w:val="Style_3"/>
    <w:link w:val="Style_412_ch"/>
    <w:pPr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412_ch" w:type="character">
    <w:name w:val="xl270"/>
    <w:basedOn w:val="Style_3_ch"/>
    <w:link w:val="Style_412"/>
    <w:rPr>
      <w:rFonts w:ascii="Times New Roman" w:hAnsi="Times New Roman"/>
      <w:color w:val="000000"/>
      <w:sz w:val="24"/>
    </w:rPr>
  </w:style>
  <w:style w:styleId="Style_413" w:type="paragraph">
    <w:name w:val="c7"/>
    <w:link w:val="Style_413_ch"/>
  </w:style>
  <w:style w:styleId="Style_413_ch" w:type="character">
    <w:name w:val="c7"/>
    <w:link w:val="Style_413"/>
  </w:style>
  <w:style w:styleId="Style_414" w:type="paragraph">
    <w:name w:val="xl99"/>
    <w:basedOn w:val="Style_3"/>
    <w:link w:val="Style_414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414_ch" w:type="character">
    <w:name w:val="xl99"/>
    <w:basedOn w:val="Style_3_ch"/>
    <w:link w:val="Style_414"/>
    <w:rPr>
      <w:rFonts w:ascii="Times New Roman" w:hAnsi="Times New Roman"/>
      <w:sz w:val="24"/>
    </w:rPr>
  </w:style>
  <w:style w:styleId="Style_415" w:type="paragraph">
    <w:name w:val="Раздел 1"/>
    <w:basedOn w:val="Style_6"/>
    <w:link w:val="Style_415_ch"/>
    <w:pPr>
      <w:keepLines w:val="0"/>
      <w:spacing w:after="120" w:before="240" w:line="240" w:lineRule="auto"/>
      <w:ind/>
    </w:pPr>
    <w:rPr>
      <w:rFonts w:ascii="Times New Roman" w:hAnsi="Times New Roman"/>
      <w:smallCaps w:val="1"/>
    </w:rPr>
  </w:style>
  <w:style w:styleId="Style_415_ch" w:type="character">
    <w:name w:val="Раздел 1"/>
    <w:basedOn w:val="Style_6_ch"/>
    <w:link w:val="Style_415"/>
    <w:rPr>
      <w:rFonts w:ascii="Times New Roman" w:hAnsi="Times New Roman"/>
      <w:smallCaps w:val="1"/>
    </w:rPr>
  </w:style>
  <w:style w:styleId="Style_416" w:type="paragraph">
    <w:name w:val="xl223"/>
    <w:basedOn w:val="Style_3"/>
    <w:link w:val="Style_416_ch"/>
    <w:pPr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416_ch" w:type="character">
    <w:name w:val="xl223"/>
    <w:basedOn w:val="Style_3_ch"/>
    <w:link w:val="Style_416"/>
    <w:rPr>
      <w:rFonts w:ascii="Times New Roman" w:hAnsi="Times New Roman"/>
      <w:color w:val="000000"/>
      <w:sz w:val="24"/>
    </w:rPr>
  </w:style>
  <w:style w:styleId="Style_417" w:type="paragraph">
    <w:name w:val="List 2"/>
    <w:basedOn w:val="Style_3"/>
    <w:link w:val="Style_417_ch"/>
    <w:pPr>
      <w:spacing w:after="120" w:before="120" w:line="240" w:lineRule="auto"/>
      <w:ind w:hanging="360" w:left="720"/>
      <w:jc w:val="both"/>
    </w:pPr>
    <w:rPr>
      <w:rFonts w:ascii="Arial" w:hAnsi="Arial"/>
      <w:sz w:val="20"/>
    </w:rPr>
  </w:style>
  <w:style w:styleId="Style_417_ch" w:type="character">
    <w:name w:val="List 2"/>
    <w:basedOn w:val="Style_3_ch"/>
    <w:link w:val="Style_417"/>
    <w:rPr>
      <w:rFonts w:ascii="Arial" w:hAnsi="Arial"/>
      <w:sz w:val="20"/>
    </w:rPr>
  </w:style>
  <w:style w:styleId="Style_13" w:type="paragraph">
    <w:name w:val="Subtitle"/>
    <w:basedOn w:val="Style_3"/>
    <w:next w:val="Style_3"/>
    <w:link w:val="Style_13_ch"/>
    <w:uiPriority w:val="11"/>
    <w:qFormat/>
    <w:pPr>
      <w:spacing w:after="240" w:before="240" w:line="276" w:lineRule="auto"/>
      <w:ind w:firstLine="709" w:left="0"/>
      <w:jc w:val="both"/>
    </w:pPr>
    <w:rPr>
      <w:rFonts w:ascii="Times New Roman" w:hAnsi="Times New Roman"/>
      <w:sz w:val="24"/>
    </w:rPr>
  </w:style>
  <w:style w:styleId="Style_13_ch" w:type="character">
    <w:name w:val="Subtitle"/>
    <w:basedOn w:val="Style_3_ch"/>
    <w:link w:val="Style_13"/>
    <w:rPr>
      <w:rFonts w:ascii="Times New Roman" w:hAnsi="Times New Roman"/>
      <w:sz w:val="24"/>
    </w:rPr>
  </w:style>
  <w:style w:styleId="Style_418" w:type="paragraph">
    <w:name w:val="xl166"/>
    <w:basedOn w:val="Style_3"/>
    <w:link w:val="Style_418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sz w:val="14"/>
    </w:rPr>
  </w:style>
  <w:style w:styleId="Style_418_ch" w:type="character">
    <w:name w:val="xl166"/>
    <w:basedOn w:val="Style_3_ch"/>
    <w:link w:val="Style_418"/>
    <w:rPr>
      <w:rFonts w:ascii="Times New Roman" w:hAnsi="Times New Roman"/>
      <w:b w:val="1"/>
      <w:sz w:val="14"/>
    </w:rPr>
  </w:style>
  <w:style w:styleId="Style_419" w:type="paragraph">
    <w:name w:val="xl123"/>
    <w:basedOn w:val="Style_3"/>
    <w:link w:val="Style_419_ch"/>
    <w:pPr>
      <w:spacing w:afterAutospacing="on" w:beforeAutospacing="on" w:line="240" w:lineRule="auto"/>
      <w:ind/>
    </w:pPr>
    <w:rPr>
      <w:rFonts w:ascii="Times New Roman" w:hAnsi="Times New Roman"/>
      <w:b w:val="1"/>
      <w:sz w:val="16"/>
    </w:rPr>
  </w:style>
  <w:style w:styleId="Style_419_ch" w:type="character">
    <w:name w:val="xl123"/>
    <w:basedOn w:val="Style_3_ch"/>
    <w:link w:val="Style_419"/>
    <w:rPr>
      <w:rFonts w:ascii="Times New Roman" w:hAnsi="Times New Roman"/>
      <w:b w:val="1"/>
      <w:sz w:val="16"/>
    </w:rPr>
  </w:style>
  <w:style w:styleId="Style_420" w:type="paragraph">
    <w:name w:val="xl262"/>
    <w:basedOn w:val="Style_3"/>
    <w:link w:val="Style_420_ch"/>
    <w:pPr>
      <w:spacing w:afterAutospacing="on" w:beforeAutospacing="on" w:line="240" w:lineRule="auto"/>
      <w:ind/>
    </w:pPr>
    <w:rPr>
      <w:rFonts w:ascii="Times New Roman" w:hAnsi="Times New Roman"/>
      <w:b w:val="1"/>
      <w:sz w:val="16"/>
    </w:rPr>
  </w:style>
  <w:style w:styleId="Style_420_ch" w:type="character">
    <w:name w:val="xl262"/>
    <w:basedOn w:val="Style_3_ch"/>
    <w:link w:val="Style_420"/>
    <w:rPr>
      <w:rFonts w:ascii="Times New Roman" w:hAnsi="Times New Roman"/>
      <w:b w:val="1"/>
      <w:sz w:val="16"/>
    </w:rPr>
  </w:style>
  <w:style w:styleId="Style_421" w:type="paragraph">
    <w:name w:val="Опечатки"/>
    <w:link w:val="Style_421_ch"/>
    <w:rPr>
      <w:color w:val="FF0000"/>
    </w:rPr>
  </w:style>
  <w:style w:styleId="Style_421_ch" w:type="character">
    <w:name w:val="Опечатки"/>
    <w:link w:val="Style_421"/>
    <w:rPr>
      <w:color w:val="FF0000"/>
    </w:rPr>
  </w:style>
  <w:style w:styleId="Style_422" w:type="paragraph">
    <w:name w:val="xl105"/>
    <w:basedOn w:val="Style_3"/>
    <w:link w:val="Style_422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sz w:val="16"/>
    </w:rPr>
  </w:style>
  <w:style w:styleId="Style_422_ch" w:type="character">
    <w:name w:val="xl105"/>
    <w:basedOn w:val="Style_3_ch"/>
    <w:link w:val="Style_422"/>
    <w:rPr>
      <w:rFonts w:ascii="Times New Roman" w:hAnsi="Times New Roman"/>
      <w:b w:val="1"/>
      <w:sz w:val="16"/>
    </w:rPr>
  </w:style>
  <w:style w:styleId="Style_423" w:type="paragraph">
    <w:name w:val="xl239"/>
    <w:basedOn w:val="Style_3"/>
    <w:link w:val="Style_423_ch"/>
    <w:pPr>
      <w:spacing w:afterAutospacing="on" w:beforeAutospacing="on" w:line="240" w:lineRule="auto"/>
      <w:ind/>
      <w:jc w:val="center"/>
    </w:pPr>
    <w:rPr>
      <w:rFonts w:ascii="Times New Roman" w:hAnsi="Times New Roman"/>
      <w:color w:val="000000"/>
      <w:sz w:val="24"/>
    </w:rPr>
  </w:style>
  <w:style w:styleId="Style_423_ch" w:type="character">
    <w:name w:val="xl239"/>
    <w:basedOn w:val="Style_3_ch"/>
    <w:link w:val="Style_423"/>
    <w:rPr>
      <w:rFonts w:ascii="Times New Roman" w:hAnsi="Times New Roman"/>
      <w:color w:val="000000"/>
      <w:sz w:val="24"/>
    </w:rPr>
  </w:style>
  <w:style w:styleId="Style_424" w:type="paragraph">
    <w:name w:val="cxspmiddle_mr_css_attr"/>
    <w:basedOn w:val="Style_3"/>
    <w:link w:val="Style_424_ch"/>
    <w:pPr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424_ch" w:type="character">
    <w:name w:val="cxspmiddle_mr_css_attr"/>
    <w:basedOn w:val="Style_3_ch"/>
    <w:link w:val="Style_424"/>
    <w:rPr>
      <w:rFonts w:ascii="Times New Roman" w:hAnsi="Times New Roman"/>
      <w:color w:val="000000"/>
      <w:sz w:val="24"/>
    </w:rPr>
  </w:style>
  <w:style w:styleId="Style_425" w:type="paragraph">
    <w:name w:val="xl288"/>
    <w:basedOn w:val="Style_3"/>
    <w:link w:val="Style_425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color w:val="000000"/>
      <w:sz w:val="16"/>
    </w:rPr>
  </w:style>
  <w:style w:styleId="Style_425_ch" w:type="character">
    <w:name w:val="xl288"/>
    <w:basedOn w:val="Style_3_ch"/>
    <w:link w:val="Style_425"/>
    <w:rPr>
      <w:rFonts w:ascii="Times New Roman" w:hAnsi="Times New Roman"/>
      <w:b w:val="1"/>
      <w:color w:val="000000"/>
      <w:sz w:val="16"/>
    </w:rPr>
  </w:style>
  <w:style w:styleId="Style_426" w:type="paragraph">
    <w:name w:val="xl81"/>
    <w:basedOn w:val="Style_3"/>
    <w:link w:val="Style_426_ch"/>
    <w:pPr>
      <w:spacing w:afterAutospacing="on" w:beforeAutospacing="on" w:line="240" w:lineRule="auto"/>
      <w:ind/>
    </w:pPr>
    <w:rPr>
      <w:rFonts w:ascii="Times New Roman" w:hAnsi="Times New Roman"/>
      <w:color w:val="FF0000"/>
      <w:sz w:val="14"/>
    </w:rPr>
  </w:style>
  <w:style w:styleId="Style_426_ch" w:type="character">
    <w:name w:val="xl81"/>
    <w:basedOn w:val="Style_3_ch"/>
    <w:link w:val="Style_426"/>
    <w:rPr>
      <w:rFonts w:ascii="Times New Roman" w:hAnsi="Times New Roman"/>
      <w:color w:val="FF0000"/>
      <w:sz w:val="14"/>
    </w:rPr>
  </w:style>
  <w:style w:styleId="Style_427" w:type="paragraph">
    <w:name w:val="xl69"/>
    <w:basedOn w:val="Style_3"/>
    <w:link w:val="Style_427_ch"/>
    <w:pPr>
      <w:spacing w:afterAutospacing="on" w:beforeAutospacing="on" w:line="240" w:lineRule="auto"/>
      <w:ind/>
    </w:pPr>
    <w:rPr>
      <w:rFonts w:ascii="Times New Roman" w:hAnsi="Times New Roman"/>
      <w:sz w:val="16"/>
    </w:rPr>
  </w:style>
  <w:style w:styleId="Style_427_ch" w:type="character">
    <w:name w:val="xl69"/>
    <w:basedOn w:val="Style_3_ch"/>
    <w:link w:val="Style_427"/>
    <w:rPr>
      <w:rFonts w:ascii="Times New Roman" w:hAnsi="Times New Roman"/>
      <w:sz w:val="16"/>
    </w:rPr>
  </w:style>
  <w:style w:styleId="Style_428" w:type="paragraph">
    <w:name w:val="ConsPlusCell"/>
    <w:link w:val="Style_428_ch"/>
    <w:pPr>
      <w:spacing w:after="0" w:line="240" w:lineRule="auto"/>
      <w:ind/>
    </w:pPr>
    <w:rPr>
      <w:rFonts w:ascii="Arial" w:hAnsi="Arial"/>
      <w:sz w:val="20"/>
    </w:rPr>
  </w:style>
  <w:style w:styleId="Style_428_ch" w:type="character">
    <w:name w:val="ConsPlusCell"/>
    <w:link w:val="Style_428"/>
    <w:rPr>
      <w:rFonts w:ascii="Arial" w:hAnsi="Arial"/>
      <w:sz w:val="20"/>
    </w:rPr>
  </w:style>
  <w:style w:styleId="Style_429" w:type="paragraph">
    <w:name w:val="Body Text Indent 2"/>
    <w:basedOn w:val="Style_3"/>
    <w:link w:val="Style_429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429_ch" w:type="character">
    <w:name w:val="Body Text Indent 2"/>
    <w:basedOn w:val="Style_3_ch"/>
    <w:link w:val="Style_429"/>
    <w:rPr>
      <w:rFonts w:ascii="Times New Roman" w:hAnsi="Times New Roman"/>
      <w:sz w:val="24"/>
    </w:rPr>
  </w:style>
  <w:style w:styleId="Style_430" w:type="paragraph">
    <w:name w:val="Title"/>
    <w:basedOn w:val="Style_3"/>
    <w:next w:val="Style_3"/>
    <w:link w:val="Style_430_ch"/>
    <w:uiPriority w:val="10"/>
    <w:qFormat/>
    <w:pPr>
      <w:spacing w:after="240" w:before="240" w:line="276" w:lineRule="auto"/>
      <w:ind/>
      <w:jc w:val="center"/>
    </w:pPr>
    <w:rPr>
      <w:rFonts w:ascii="Times" w:hAnsi="Times"/>
      <w:b w:val="1"/>
      <w:sz w:val="28"/>
    </w:rPr>
  </w:style>
  <w:style w:styleId="Style_430_ch" w:type="character">
    <w:name w:val="Title"/>
    <w:basedOn w:val="Style_3_ch"/>
    <w:link w:val="Style_430"/>
    <w:rPr>
      <w:rFonts w:ascii="Times" w:hAnsi="Times"/>
      <w:b w:val="1"/>
      <w:sz w:val="28"/>
    </w:rPr>
  </w:style>
  <w:style w:styleId="Style_431" w:type="paragraph">
    <w:name w:val="heading 4"/>
    <w:basedOn w:val="Style_3"/>
    <w:next w:val="Style_3"/>
    <w:link w:val="Style_431_ch"/>
    <w:uiPriority w:val="9"/>
    <w:qFormat/>
    <w:pPr>
      <w:keepNext w:val="1"/>
      <w:keepLines w:val="1"/>
      <w:spacing w:after="120" w:line="360" w:lineRule="auto"/>
      <w:ind/>
      <w:jc w:val="center"/>
      <w:outlineLvl w:val="3"/>
    </w:pPr>
    <w:rPr>
      <w:rFonts w:ascii="Times New Roman" w:hAnsi="Times New Roman"/>
      <w:b w:val="1"/>
      <w:sz w:val="28"/>
    </w:rPr>
  </w:style>
  <w:style w:styleId="Style_431_ch" w:type="character">
    <w:name w:val="heading 4"/>
    <w:basedOn w:val="Style_3_ch"/>
    <w:link w:val="Style_431"/>
    <w:rPr>
      <w:rFonts w:ascii="Times New Roman" w:hAnsi="Times New Roman"/>
      <w:b w:val="1"/>
      <w:sz w:val="28"/>
    </w:rPr>
  </w:style>
  <w:style w:styleId="Style_432" w:type="paragraph">
    <w:name w:val="xl207"/>
    <w:basedOn w:val="Style_3"/>
    <w:link w:val="Style_432_ch"/>
    <w:pPr>
      <w:spacing w:afterAutospacing="on" w:beforeAutospacing="on" w:line="240" w:lineRule="auto"/>
      <w:ind/>
    </w:pPr>
    <w:rPr>
      <w:rFonts w:ascii="Times New Roman" w:hAnsi="Times New Roman"/>
      <w:b w:val="1"/>
      <w:sz w:val="14"/>
    </w:rPr>
  </w:style>
  <w:style w:styleId="Style_432_ch" w:type="character">
    <w:name w:val="xl207"/>
    <w:basedOn w:val="Style_3_ch"/>
    <w:link w:val="Style_432"/>
    <w:rPr>
      <w:rFonts w:ascii="Times New Roman" w:hAnsi="Times New Roman"/>
      <w:b w:val="1"/>
      <w:sz w:val="14"/>
    </w:rPr>
  </w:style>
  <w:style w:styleId="Style_433" w:type="paragraph">
    <w:name w:val="Раздел 1.1 Знак"/>
    <w:basedOn w:val="Style_13"/>
    <w:link w:val="Style_433_ch"/>
    <w:rPr>
      <w:rFonts w:ascii="Times New Roman" w:hAnsi="Times New Roman"/>
      <w:color w:themeColor="text1" w:themeTint="A5" w:val="595959"/>
      <w:spacing w:val="15"/>
      <w:sz w:val="24"/>
    </w:rPr>
  </w:style>
  <w:style w:styleId="Style_433_ch" w:type="character">
    <w:name w:val="Раздел 1.1 Знак"/>
    <w:basedOn w:val="Style_13_ch"/>
    <w:link w:val="Style_433"/>
    <w:rPr>
      <w:rFonts w:ascii="Times New Roman" w:hAnsi="Times New Roman"/>
      <w:color w:themeColor="text1" w:themeTint="A5" w:val="595959"/>
      <w:spacing w:val="15"/>
      <w:sz w:val="24"/>
    </w:rPr>
  </w:style>
  <w:style w:styleId="Style_434" w:type="paragraph">
    <w:name w:val="xl273"/>
    <w:basedOn w:val="Style_3"/>
    <w:link w:val="Style_434_ch"/>
    <w:pPr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434_ch" w:type="character">
    <w:name w:val="xl273"/>
    <w:basedOn w:val="Style_3_ch"/>
    <w:link w:val="Style_434"/>
    <w:rPr>
      <w:rFonts w:ascii="Times New Roman" w:hAnsi="Times New Roman"/>
      <w:color w:val="000000"/>
      <w:sz w:val="24"/>
    </w:rPr>
  </w:style>
  <w:style w:styleId="Style_284" w:type="paragraph">
    <w:name w:val="Комментарий"/>
    <w:basedOn w:val="Style_331"/>
    <w:next w:val="Style_3"/>
    <w:link w:val="Style_284_ch"/>
    <w:pPr>
      <w:spacing w:before="75"/>
      <w:ind w:right="0"/>
      <w:jc w:val="both"/>
    </w:pPr>
    <w:rPr>
      <w:color w:val="353842"/>
    </w:rPr>
  </w:style>
  <w:style w:styleId="Style_284_ch" w:type="character">
    <w:name w:val="Комментарий"/>
    <w:basedOn w:val="Style_331_ch"/>
    <w:link w:val="Style_284"/>
    <w:rPr>
      <w:color w:val="353842"/>
    </w:rPr>
  </w:style>
  <w:style w:styleId="Style_435" w:type="paragraph">
    <w:name w:val="xl197"/>
    <w:basedOn w:val="Style_3"/>
    <w:link w:val="Style_435_ch"/>
    <w:pPr>
      <w:spacing w:afterAutospacing="on" w:beforeAutospacing="on" w:line="240" w:lineRule="auto"/>
      <w:ind/>
    </w:pPr>
    <w:rPr>
      <w:rFonts w:ascii="Times New Roman" w:hAnsi="Times New Roman"/>
      <w:b w:val="1"/>
      <w:sz w:val="16"/>
    </w:rPr>
  </w:style>
  <w:style w:styleId="Style_435_ch" w:type="character">
    <w:name w:val="xl197"/>
    <w:basedOn w:val="Style_3_ch"/>
    <w:link w:val="Style_435"/>
    <w:rPr>
      <w:rFonts w:ascii="Times New Roman" w:hAnsi="Times New Roman"/>
      <w:b w:val="1"/>
      <w:sz w:val="16"/>
    </w:rPr>
  </w:style>
  <w:style w:styleId="Style_436" w:type="paragraph">
    <w:name w:val="Куда обратиться?"/>
    <w:basedOn w:val="Style_54"/>
    <w:next w:val="Style_3"/>
    <w:link w:val="Style_436_ch"/>
  </w:style>
  <w:style w:styleId="Style_436_ch" w:type="character">
    <w:name w:val="Куда обратиться?"/>
    <w:basedOn w:val="Style_54_ch"/>
    <w:link w:val="Style_436"/>
  </w:style>
  <w:style w:styleId="Style_437" w:type="paragraph">
    <w:name w:val="xl240"/>
    <w:basedOn w:val="Style_3"/>
    <w:link w:val="Style_437_ch"/>
    <w:pPr>
      <w:spacing w:afterAutospacing="on" w:beforeAutospacing="on" w:line="240" w:lineRule="auto"/>
      <w:ind/>
    </w:pPr>
    <w:rPr>
      <w:rFonts w:ascii="Times New Roman" w:hAnsi="Times New Roman"/>
      <w:b w:val="1"/>
      <w:sz w:val="14"/>
    </w:rPr>
  </w:style>
  <w:style w:styleId="Style_437_ch" w:type="character">
    <w:name w:val="xl240"/>
    <w:basedOn w:val="Style_3_ch"/>
    <w:link w:val="Style_437"/>
    <w:rPr>
      <w:rFonts w:ascii="Times New Roman" w:hAnsi="Times New Roman"/>
      <w:b w:val="1"/>
      <w:sz w:val="14"/>
    </w:rPr>
  </w:style>
  <w:style w:styleId="Style_438" w:type="paragraph">
    <w:name w:val="Подчёркнуный текст"/>
    <w:basedOn w:val="Style_3"/>
    <w:next w:val="Style_3"/>
    <w:link w:val="Style_438_ch"/>
    <w:pPr>
      <w:widowControl w:val="0"/>
      <w:spacing w:after="0" w:line="360" w:lineRule="auto"/>
      <w:ind w:firstLine="720" w:left="0"/>
      <w:jc w:val="both"/>
    </w:pPr>
    <w:rPr>
      <w:rFonts w:ascii="Times New Roman" w:hAnsi="Times New Roman"/>
      <w:sz w:val="24"/>
    </w:rPr>
  </w:style>
  <w:style w:styleId="Style_438_ch" w:type="character">
    <w:name w:val="Подчёркнуный текст"/>
    <w:basedOn w:val="Style_3_ch"/>
    <w:link w:val="Style_438"/>
    <w:rPr>
      <w:rFonts w:ascii="Times New Roman" w:hAnsi="Times New Roman"/>
      <w:sz w:val="24"/>
    </w:rPr>
  </w:style>
  <w:style w:styleId="Style_439" w:type="paragraph">
    <w:name w:val="Гиперссылка1"/>
    <w:basedOn w:val="Style_32"/>
    <w:link w:val="Style_439_ch"/>
    <w:rPr>
      <w:color w:val="0000FF"/>
      <w:u w:val="single"/>
    </w:rPr>
  </w:style>
  <w:style w:styleId="Style_439_ch" w:type="character">
    <w:name w:val="Гиперссылка1"/>
    <w:basedOn w:val="Style_32_ch"/>
    <w:link w:val="Style_439"/>
    <w:rPr>
      <w:color w:val="0000FF"/>
      <w:u w:val="single"/>
    </w:rPr>
  </w:style>
  <w:style w:styleId="Style_440" w:type="paragraph">
    <w:name w:val="Текст ЭР (см. также)"/>
    <w:basedOn w:val="Style_3"/>
    <w:next w:val="Style_3"/>
    <w:link w:val="Style_440_ch"/>
    <w:pPr>
      <w:widowControl w:val="0"/>
      <w:spacing w:after="0" w:before="200" w:line="360" w:lineRule="auto"/>
      <w:ind/>
    </w:pPr>
    <w:rPr>
      <w:rFonts w:ascii="Times New Roman" w:hAnsi="Times New Roman"/>
      <w:sz w:val="20"/>
    </w:rPr>
  </w:style>
  <w:style w:styleId="Style_440_ch" w:type="character">
    <w:name w:val="Текст ЭР (см. также)"/>
    <w:basedOn w:val="Style_3_ch"/>
    <w:link w:val="Style_440"/>
    <w:rPr>
      <w:rFonts w:ascii="Times New Roman" w:hAnsi="Times New Roman"/>
      <w:sz w:val="20"/>
    </w:rPr>
  </w:style>
  <w:style w:styleId="Style_441" w:type="paragraph">
    <w:name w:val="xl253"/>
    <w:basedOn w:val="Style_3"/>
    <w:link w:val="Style_441_ch"/>
    <w:pPr>
      <w:spacing w:afterAutospacing="on" w:beforeAutospacing="on" w:line="240" w:lineRule="auto"/>
      <w:ind/>
    </w:pPr>
    <w:rPr>
      <w:rFonts w:ascii="Times New Roman" w:hAnsi="Times New Roman"/>
      <w:b w:val="1"/>
      <w:sz w:val="16"/>
    </w:rPr>
  </w:style>
  <w:style w:styleId="Style_441_ch" w:type="character">
    <w:name w:val="xl253"/>
    <w:basedOn w:val="Style_3_ch"/>
    <w:link w:val="Style_441"/>
    <w:rPr>
      <w:rFonts w:ascii="Times New Roman" w:hAnsi="Times New Roman"/>
      <w:b w:val="1"/>
      <w:sz w:val="16"/>
    </w:rPr>
  </w:style>
  <w:style w:styleId="Style_442" w:type="paragraph">
    <w:name w:val="xl277"/>
    <w:basedOn w:val="Style_3"/>
    <w:link w:val="Style_442_ch"/>
    <w:pPr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442_ch" w:type="character">
    <w:name w:val="xl277"/>
    <w:basedOn w:val="Style_3_ch"/>
    <w:link w:val="Style_442"/>
    <w:rPr>
      <w:rFonts w:ascii="Times New Roman" w:hAnsi="Times New Roman"/>
      <w:color w:val="000000"/>
      <w:sz w:val="24"/>
    </w:rPr>
  </w:style>
  <w:style w:styleId="Style_443" w:type="paragraph">
    <w:name w:val="xl157"/>
    <w:basedOn w:val="Style_3"/>
    <w:link w:val="Style_443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sz w:val="24"/>
    </w:rPr>
  </w:style>
  <w:style w:styleId="Style_443_ch" w:type="character">
    <w:name w:val="xl157"/>
    <w:basedOn w:val="Style_3_ch"/>
    <w:link w:val="Style_443"/>
    <w:rPr>
      <w:rFonts w:ascii="Times New Roman" w:hAnsi="Times New Roman"/>
      <w:b w:val="1"/>
      <w:sz w:val="24"/>
    </w:rPr>
  </w:style>
  <w:style w:styleId="Style_444" w:type="paragraph">
    <w:name w:val="Нижний колонтитул Знак Знак Знак Знак1"/>
    <w:basedOn w:val="Style_22"/>
    <w:link w:val="Style_444_ch"/>
    <w:rPr>
      <w:sz w:val="22"/>
    </w:rPr>
  </w:style>
  <w:style w:styleId="Style_444_ch" w:type="character">
    <w:name w:val="Нижний колонтитул Знак Знак Знак Знак1"/>
    <w:basedOn w:val="Style_22_ch"/>
    <w:link w:val="Style_444"/>
    <w:rPr>
      <w:sz w:val="22"/>
    </w:rPr>
  </w:style>
  <w:style w:styleId="Style_445" w:type="paragraph">
    <w:name w:val="heading 2"/>
    <w:basedOn w:val="Style_3"/>
    <w:next w:val="Style_3"/>
    <w:link w:val="Style_445_ch"/>
    <w:uiPriority w:val="9"/>
    <w:qFormat/>
    <w:pPr>
      <w:keepNext w:val="1"/>
      <w:keepLines w:val="1"/>
      <w:spacing w:after="120" w:line="360" w:lineRule="auto"/>
      <w:ind w:firstLine="709" w:left="0"/>
      <w:jc w:val="both"/>
      <w:outlineLvl w:val="1"/>
    </w:pPr>
    <w:rPr>
      <w:rFonts w:ascii="Times New Roman" w:hAnsi="Times New Roman"/>
      <w:b w:val="1"/>
      <w:sz w:val="28"/>
    </w:rPr>
  </w:style>
  <w:style w:styleId="Style_445_ch" w:type="character">
    <w:name w:val="heading 2"/>
    <w:basedOn w:val="Style_3_ch"/>
    <w:link w:val="Style_445"/>
    <w:rPr>
      <w:rFonts w:ascii="Times New Roman" w:hAnsi="Times New Roman"/>
      <w:b w:val="1"/>
      <w:sz w:val="28"/>
    </w:rPr>
  </w:style>
  <w:style w:styleId="Style_446" w:type="paragraph">
    <w:name w:val="Ссылка на утративший силу документ"/>
    <w:link w:val="Style_446_ch"/>
    <w:rPr>
      <w:b w:val="1"/>
      <w:color w:val="749232"/>
    </w:rPr>
  </w:style>
  <w:style w:styleId="Style_446_ch" w:type="character">
    <w:name w:val="Ссылка на утративший силу документ"/>
    <w:link w:val="Style_446"/>
    <w:rPr>
      <w:b w:val="1"/>
      <w:color w:val="749232"/>
    </w:rPr>
  </w:style>
  <w:style w:styleId="Style_447" w:type="paragraph">
    <w:name w:val="xl210"/>
    <w:basedOn w:val="Style_3"/>
    <w:link w:val="Style_447_ch"/>
    <w:pPr>
      <w:spacing w:afterAutospacing="on" w:beforeAutospacing="on" w:line="240" w:lineRule="auto"/>
      <w:ind/>
    </w:pPr>
    <w:rPr>
      <w:rFonts w:ascii="Times New Roman" w:hAnsi="Times New Roman"/>
      <w:b w:val="1"/>
      <w:sz w:val="14"/>
    </w:rPr>
  </w:style>
  <w:style w:styleId="Style_447_ch" w:type="character">
    <w:name w:val="xl210"/>
    <w:basedOn w:val="Style_3_ch"/>
    <w:link w:val="Style_447"/>
    <w:rPr>
      <w:rFonts w:ascii="Times New Roman" w:hAnsi="Times New Roman"/>
      <w:b w:val="1"/>
      <w:sz w:val="14"/>
    </w:rPr>
  </w:style>
  <w:style w:styleId="Style_448" w:type="paragraph">
    <w:name w:val="xl161"/>
    <w:basedOn w:val="Style_3"/>
    <w:link w:val="Style_448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sz w:val="16"/>
    </w:rPr>
  </w:style>
  <w:style w:styleId="Style_448_ch" w:type="character">
    <w:name w:val="xl161"/>
    <w:basedOn w:val="Style_3_ch"/>
    <w:link w:val="Style_448"/>
    <w:rPr>
      <w:rFonts w:ascii="Times New Roman" w:hAnsi="Times New Roman"/>
      <w:b w:val="1"/>
      <w:sz w:val="16"/>
    </w:rPr>
  </w:style>
  <w:style w:styleId="Style_449" w:type="paragraph">
    <w:name w:val="xl170"/>
    <w:basedOn w:val="Style_3"/>
    <w:link w:val="Style_449_ch"/>
    <w:pPr>
      <w:spacing w:afterAutospacing="on" w:beforeAutospacing="on" w:line="240" w:lineRule="auto"/>
      <w:ind/>
      <w:jc w:val="center"/>
    </w:pPr>
    <w:rPr>
      <w:rFonts w:ascii="Times New Roman" w:hAnsi="Times New Roman"/>
      <w:i w:val="1"/>
      <w:sz w:val="14"/>
    </w:rPr>
  </w:style>
  <w:style w:styleId="Style_449_ch" w:type="character">
    <w:name w:val="xl170"/>
    <w:basedOn w:val="Style_3_ch"/>
    <w:link w:val="Style_449"/>
    <w:rPr>
      <w:rFonts w:ascii="Times New Roman" w:hAnsi="Times New Roman"/>
      <w:i w:val="1"/>
      <w:sz w:val="14"/>
    </w:rPr>
  </w:style>
  <w:style w:styleId="Style_450" w:type="paragraph">
    <w:name w:val="xl195"/>
    <w:basedOn w:val="Style_3"/>
    <w:link w:val="Style_450_ch"/>
    <w:pPr>
      <w:spacing w:afterAutospacing="on" w:beforeAutospacing="on" w:line="240" w:lineRule="auto"/>
      <w:ind/>
      <w:jc w:val="center"/>
    </w:pPr>
    <w:rPr>
      <w:rFonts w:ascii="Times New Roman" w:hAnsi="Times New Roman"/>
      <w:color w:val="000000"/>
      <w:sz w:val="24"/>
    </w:rPr>
  </w:style>
  <w:style w:styleId="Style_450_ch" w:type="character">
    <w:name w:val="xl195"/>
    <w:basedOn w:val="Style_3_ch"/>
    <w:link w:val="Style_450"/>
    <w:rPr>
      <w:rFonts w:ascii="Times New Roman" w:hAnsi="Times New Roman"/>
      <w:color w:val="000000"/>
      <w:sz w:val="24"/>
    </w:rPr>
  </w:style>
  <w:style w:styleId="Style_451" w:type="paragraph">
    <w:name w:val="xl300"/>
    <w:basedOn w:val="Style_3"/>
    <w:link w:val="Style_451_ch"/>
    <w:pPr>
      <w:spacing w:afterAutospacing="on" w:beforeAutospacing="on" w:line="240" w:lineRule="auto"/>
      <w:ind/>
    </w:pPr>
    <w:rPr>
      <w:rFonts w:ascii="Times New Roman" w:hAnsi="Times New Roman"/>
      <w:b w:val="1"/>
      <w:sz w:val="14"/>
    </w:rPr>
  </w:style>
  <w:style w:styleId="Style_451_ch" w:type="character">
    <w:name w:val="xl300"/>
    <w:basedOn w:val="Style_3_ch"/>
    <w:link w:val="Style_451"/>
    <w:rPr>
      <w:rFonts w:ascii="Times New Roman" w:hAnsi="Times New Roman"/>
      <w:b w:val="1"/>
      <w:sz w:val="14"/>
    </w:rPr>
  </w:style>
  <w:style w:styleId="Style_452" w:type="paragraph">
    <w:name w:val="xl85"/>
    <w:basedOn w:val="Style_3"/>
    <w:link w:val="Style_452_ch"/>
    <w:pPr>
      <w:spacing w:afterAutospacing="on" w:beforeAutospacing="on" w:line="240" w:lineRule="auto"/>
      <w:ind/>
    </w:pPr>
    <w:rPr>
      <w:rFonts w:ascii="Times New Roman" w:hAnsi="Times New Roman"/>
      <w:sz w:val="14"/>
    </w:rPr>
  </w:style>
  <w:style w:styleId="Style_452_ch" w:type="character">
    <w:name w:val="xl85"/>
    <w:basedOn w:val="Style_3_ch"/>
    <w:link w:val="Style_452"/>
    <w:rPr>
      <w:rFonts w:ascii="Times New Roman" w:hAnsi="Times New Roman"/>
      <w:sz w:val="14"/>
    </w:rPr>
  </w:style>
  <w:style w:styleId="Style_34" w:type="paragraph">
    <w:name w:val="Нормальный (таблица)"/>
    <w:basedOn w:val="Style_3"/>
    <w:next w:val="Style_3"/>
    <w:link w:val="Style_34_ch"/>
    <w:pPr>
      <w:widowControl w:val="0"/>
      <w:spacing w:after="0" w:line="360" w:lineRule="auto"/>
      <w:ind/>
      <w:jc w:val="both"/>
    </w:pPr>
    <w:rPr>
      <w:rFonts w:ascii="Times New Roman" w:hAnsi="Times New Roman"/>
      <w:sz w:val="24"/>
    </w:rPr>
  </w:style>
  <w:style w:styleId="Style_34_ch" w:type="character">
    <w:name w:val="Нормальный (таблица)"/>
    <w:basedOn w:val="Style_3_ch"/>
    <w:link w:val="Style_34"/>
    <w:rPr>
      <w:rFonts w:ascii="Times New Roman" w:hAnsi="Times New Roman"/>
      <w:sz w:val="24"/>
    </w:rPr>
  </w:style>
  <w:style w:styleId="Style_453" w:type="paragraph">
    <w:name w:val="xl243"/>
    <w:basedOn w:val="Style_3"/>
    <w:link w:val="Style_453_ch"/>
    <w:pPr>
      <w:spacing w:afterAutospacing="on" w:beforeAutospacing="on" w:line="240" w:lineRule="auto"/>
      <w:ind/>
    </w:pPr>
    <w:rPr>
      <w:rFonts w:ascii="Times New Roman" w:hAnsi="Times New Roman"/>
      <w:b w:val="1"/>
      <w:sz w:val="14"/>
    </w:rPr>
  </w:style>
  <w:style w:styleId="Style_453_ch" w:type="character">
    <w:name w:val="xl243"/>
    <w:basedOn w:val="Style_3_ch"/>
    <w:link w:val="Style_453"/>
    <w:rPr>
      <w:rFonts w:ascii="Times New Roman" w:hAnsi="Times New Roman"/>
      <w:b w:val="1"/>
      <w:sz w:val="14"/>
    </w:rPr>
  </w:style>
  <w:style w:styleId="Style_454" w:type="paragraph">
    <w:name w:val="Заголовок ЭР (левое окно)"/>
    <w:basedOn w:val="Style_3"/>
    <w:next w:val="Style_3"/>
    <w:link w:val="Style_454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454_ch" w:type="character">
    <w:name w:val="Заголовок ЭР (левое окно)"/>
    <w:basedOn w:val="Style_3_ch"/>
    <w:link w:val="Style_454"/>
    <w:rPr>
      <w:rFonts w:ascii="Times New Roman" w:hAnsi="Times New Roman"/>
      <w:b w:val="1"/>
      <w:color w:val="26282F"/>
      <w:sz w:val="26"/>
    </w:rPr>
  </w:style>
  <w:style w:styleId="Style_455" w:type="paragraph">
    <w:name w:val="xl279"/>
    <w:basedOn w:val="Style_3"/>
    <w:link w:val="Style_455_ch"/>
    <w:pPr>
      <w:spacing w:afterAutospacing="on" w:beforeAutospacing="on" w:line="240" w:lineRule="auto"/>
      <w:ind/>
      <w:jc w:val="center"/>
    </w:pPr>
    <w:rPr>
      <w:rFonts w:ascii="Times New Roman" w:hAnsi="Times New Roman"/>
      <w:b w:val="1"/>
      <w:color w:val="000000"/>
      <w:sz w:val="16"/>
    </w:rPr>
  </w:style>
  <w:style w:styleId="Style_455_ch" w:type="character">
    <w:name w:val="xl279"/>
    <w:basedOn w:val="Style_3_ch"/>
    <w:link w:val="Style_455"/>
    <w:rPr>
      <w:rFonts w:ascii="Times New Roman" w:hAnsi="Times New Roman"/>
      <w:b w:val="1"/>
      <w:color w:val="000000"/>
      <w:sz w:val="16"/>
    </w:rPr>
  </w:style>
  <w:style w:styleId="Style_456" w:type="paragraph">
    <w:name w:val="Внимание: криминал!!"/>
    <w:basedOn w:val="Style_54"/>
    <w:next w:val="Style_3"/>
    <w:link w:val="Style_456_ch"/>
  </w:style>
  <w:style w:styleId="Style_456_ch" w:type="character">
    <w:name w:val="Внимание: криминал!!"/>
    <w:basedOn w:val="Style_54_ch"/>
    <w:link w:val="Style_456"/>
  </w:style>
  <w:style w:styleId="Style_457" w:type="paragraph">
    <w:name w:val="xl92"/>
    <w:basedOn w:val="Style_3"/>
    <w:link w:val="Style_457_ch"/>
    <w:pPr>
      <w:spacing w:afterAutospacing="on" w:beforeAutospacing="on" w:line="240" w:lineRule="auto"/>
      <w:ind/>
    </w:pPr>
    <w:rPr>
      <w:rFonts w:ascii="Times New Roman" w:hAnsi="Times New Roman"/>
      <w:sz w:val="14"/>
    </w:rPr>
  </w:style>
  <w:style w:styleId="Style_457_ch" w:type="character">
    <w:name w:val="xl92"/>
    <w:basedOn w:val="Style_3_ch"/>
    <w:link w:val="Style_457"/>
    <w:rPr>
      <w:rFonts w:ascii="Times New Roman" w:hAnsi="Times New Roman"/>
      <w:sz w:val="14"/>
    </w:rPr>
  </w:style>
  <w:style w:styleId="Style_458" w:type="paragraph">
    <w:name w:val="Heading 4 Char"/>
    <w:basedOn w:val="Style_22"/>
    <w:link w:val="Style_458_ch"/>
    <w:rPr>
      <w:rFonts w:ascii="Arial" w:hAnsi="Arial"/>
      <w:b w:val="1"/>
      <w:sz w:val="26"/>
    </w:rPr>
  </w:style>
  <w:style w:styleId="Style_458_ch" w:type="character">
    <w:name w:val="Heading 4 Char"/>
    <w:basedOn w:val="Style_22_ch"/>
    <w:link w:val="Style_458"/>
    <w:rPr>
      <w:rFonts w:ascii="Arial" w:hAnsi="Arial"/>
      <w:b w:val="1"/>
      <w:sz w:val="26"/>
    </w:rPr>
  </w:style>
  <w:style w:styleId="Style_459" w:type="paragraph">
    <w:name w:val="StGen0"/>
    <w:link w:val="Style_459_ch"/>
    <w:pPr>
      <w:spacing w:after="0" w:line="240" w:lineRule="auto"/>
      <w:ind/>
    </w:pPr>
    <w:rPr>
      <w:rFonts w:asciiTheme="minorAscii" w:hAnsiTheme="minorHAnsi"/>
    </w:rPr>
  </w:style>
  <w:style w:styleId="Style_459_ch" w:type="character">
    <w:name w:val="StGen0"/>
    <w:link w:val="Style_459"/>
    <w:rPr>
      <w:rFonts w:asciiTheme="minorAscii" w:hAnsiTheme="minorHAnsi"/>
    </w:rPr>
  </w:style>
  <w:style w:styleId="Style_460" w:type="paragraph">
    <w:name w:val="Словарная статья"/>
    <w:basedOn w:val="Style_3"/>
    <w:next w:val="Style_3"/>
    <w:link w:val="Style_460_ch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styleId="Style_460_ch" w:type="character">
    <w:name w:val="Словарная статья"/>
    <w:basedOn w:val="Style_3_ch"/>
    <w:link w:val="Style_460"/>
    <w:rPr>
      <w:rFonts w:ascii="Times New Roman" w:hAnsi="Times New Roman"/>
      <w:sz w:val="24"/>
    </w:rPr>
  </w:style>
  <w:style w:styleId="Style_461" w:type="paragraph">
    <w:name w:val="xl308"/>
    <w:basedOn w:val="Style_3"/>
    <w:link w:val="Style_461_ch"/>
    <w:pPr>
      <w:spacing w:afterAutospacing="on" w:beforeAutospacing="on" w:line="240" w:lineRule="auto"/>
      <w:ind/>
    </w:pPr>
    <w:rPr>
      <w:rFonts w:ascii="Times New Roman" w:hAnsi="Times New Roman"/>
      <w:b w:val="1"/>
      <w:color w:val="000000"/>
      <w:sz w:val="14"/>
    </w:rPr>
  </w:style>
  <w:style w:styleId="Style_461_ch" w:type="character">
    <w:name w:val="xl308"/>
    <w:basedOn w:val="Style_3_ch"/>
    <w:link w:val="Style_461"/>
    <w:rPr>
      <w:rFonts w:ascii="Times New Roman" w:hAnsi="Times New Roman"/>
      <w:b w:val="1"/>
      <w:color w:val="000000"/>
      <w:sz w:val="14"/>
    </w:rPr>
  </w:style>
  <w:style w:styleId="Style_462" w:type="paragraph">
    <w:name w:val="heading 6"/>
    <w:basedOn w:val="Style_3"/>
    <w:next w:val="Style_3"/>
    <w:link w:val="Style_462_ch"/>
    <w:uiPriority w:val="9"/>
    <w:qFormat/>
    <w:pPr>
      <w:keepNext w:val="1"/>
      <w:keepLines w:val="1"/>
      <w:spacing w:after="200" w:before="320" w:line="252" w:lineRule="auto"/>
      <w:ind/>
      <w:outlineLvl w:val="5"/>
    </w:pPr>
    <w:rPr>
      <w:rFonts w:ascii="Arial" w:hAnsi="Arial"/>
      <w:b w:val="1"/>
    </w:rPr>
  </w:style>
  <w:style w:styleId="Style_462_ch" w:type="character">
    <w:name w:val="heading 6"/>
    <w:basedOn w:val="Style_3_ch"/>
    <w:link w:val="Style_462"/>
    <w:rPr>
      <w:rFonts w:ascii="Arial" w:hAnsi="Arial"/>
      <w:b w:val="1"/>
    </w:rPr>
  </w:style>
  <w:style w:styleId="Style_463" w:type="paragraph">
    <w:name w:val="footer"/>
    <w:basedOn w:val="Style_3"/>
    <w:link w:val="Style_463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Theme="minorAscii" w:hAnsiTheme="minorHAnsi"/>
    </w:rPr>
  </w:style>
  <w:style w:styleId="Style_463_ch" w:type="character">
    <w:name w:val="footer"/>
    <w:basedOn w:val="Style_3_ch"/>
    <w:link w:val="Style_463"/>
    <w:rPr>
      <w:rFonts w:asciiTheme="minorAscii" w:hAnsiTheme="minorHAnsi"/>
    </w:rPr>
  </w:style>
  <w:style w:styleId="Style_464" w:type="paragraph">
    <w:name w:val="ConsPlusNormal"/>
    <w:link w:val="Style_464_ch"/>
    <w:pPr>
      <w:widowControl w:val="0"/>
      <w:spacing w:after="0" w:line="240" w:lineRule="auto"/>
      <w:ind/>
    </w:pPr>
    <w:rPr>
      <w:rFonts w:ascii="Arial" w:hAnsi="Arial"/>
      <w:sz w:val="20"/>
    </w:rPr>
  </w:style>
  <w:style w:styleId="Style_464_ch" w:type="character">
    <w:name w:val="ConsPlusNormal"/>
    <w:link w:val="Style_464"/>
    <w:rPr>
      <w:rFonts w:ascii="Arial" w:hAnsi="Arial"/>
      <w:sz w:val="20"/>
    </w:rPr>
  </w:style>
  <w:style w:styleId="Style_17" w:type="paragraph">
    <w:name w:val="Normal (Web)"/>
    <w:basedOn w:val="Style_3"/>
    <w:link w:val="Style_17_ch"/>
    <w:pPr>
      <w:spacing w:after="200" w:line="276" w:lineRule="auto"/>
      <w:ind/>
    </w:pPr>
    <w:rPr>
      <w:rFonts w:ascii="Times New Roman" w:hAnsi="Times New Roman"/>
      <w:sz w:val="24"/>
    </w:rPr>
  </w:style>
  <w:style w:styleId="Style_17_ch" w:type="character">
    <w:name w:val="Normal (Web)"/>
    <w:basedOn w:val="Style_3_ch"/>
    <w:link w:val="Style_17"/>
    <w:rPr>
      <w:rFonts w:ascii="Times New Roman" w:hAnsi="Times New Roman"/>
      <w:sz w:val="24"/>
    </w:rPr>
  </w:style>
  <w:style w:styleId="Style_465" w:type="paragraph">
    <w:name w:val="xl283"/>
    <w:basedOn w:val="Style_3"/>
    <w:link w:val="Style_465_ch"/>
    <w:pPr>
      <w:spacing w:afterAutospacing="on" w:beforeAutospacing="on" w:line="240" w:lineRule="auto"/>
      <w:ind/>
      <w:jc w:val="center"/>
    </w:pPr>
    <w:rPr>
      <w:rFonts w:ascii="Times New Roman" w:hAnsi="Times New Roman"/>
      <w:color w:val="000000"/>
      <w:sz w:val="24"/>
    </w:rPr>
  </w:style>
  <w:style w:styleId="Style_465_ch" w:type="character">
    <w:name w:val="xl283"/>
    <w:basedOn w:val="Style_3_ch"/>
    <w:link w:val="Style_465"/>
    <w:rPr>
      <w:rFonts w:ascii="Times New Roman" w:hAnsi="Times New Roman"/>
      <w:color w:val="000000"/>
      <w:sz w:val="24"/>
    </w:rPr>
  </w:style>
  <w:style w:styleId="Style_466" w:type="paragraph">
    <w:name w:val="Заголовок ЭР (правое окно)"/>
    <w:basedOn w:val="Style_454"/>
    <w:next w:val="Style_3"/>
    <w:link w:val="Style_466_ch"/>
    <w:pPr>
      <w:spacing w:after="0"/>
      <w:ind/>
      <w:jc w:val="left"/>
    </w:pPr>
  </w:style>
  <w:style w:styleId="Style_466_ch" w:type="character">
    <w:name w:val="Заголовок ЭР (правое окно)"/>
    <w:basedOn w:val="Style_454_ch"/>
    <w:link w:val="Style_466"/>
  </w:style>
  <w:style w:styleId="Style_467" w:type="table">
    <w:name w:val="81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469" w:type="table">
    <w:name w:val="157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5"/>
        <w:right w:type="dxa" w:w="5"/>
      </w:tblCellMar>
    </w:tblPr>
  </w:style>
  <w:style w:styleId="Style_471" w:type="table">
    <w:name w:val="94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472" w:type="table">
    <w:name w:val="2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473" w:type="table">
    <w:name w:val="253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474" w:type="table">
    <w:name w:val="List Table 7 Colorful - Accent 3"/>
    <w:basedOn w:val="Style_2"/>
    <w:pPr>
      <w:spacing w:after="0" w:line="240" w:lineRule="auto"/>
      <w:ind/>
    </w:pPr>
    <w:tblPr>
      <w:tblBorders>
        <w:right w:sz="4" w:themeColor="accent3" w:themeTint="98" w:val="single"/>
      </w:tblBorders>
    </w:tblPr>
  </w:style>
  <w:style w:styleId="Style_475" w:type="table">
    <w:name w:val="259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476" w:type="table">
    <w:name w:val="Таблица-сетка 5 темная1"/>
    <w:basedOn w:val="Style_2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477" w:type="table">
    <w:name w:val="98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478" w:type="table">
    <w:name w:val="List Table 5 Dark - Accent 2"/>
    <w:basedOn w:val="Style_2"/>
    <w:pPr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479" w:type="table">
    <w:name w:val="215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480" w:type="table">
    <w:name w:val="8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481" w:type="table">
    <w:name w:val="212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482" w:type="table">
    <w:name w:val="101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483" w:type="table">
    <w:name w:val="258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484" w:type="table">
    <w:name w:val="111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485" w:type="table">
    <w:name w:val="StGen9"/>
    <w:basedOn w:val="Style_486"/>
    <w:tblPr>
      <w:tblCellMar>
        <w:left w:type="dxa" w:w="115"/>
        <w:right w:type="dxa" w:w="115"/>
      </w:tblCellMar>
    </w:tblPr>
  </w:style>
  <w:style w:styleId="Style_487" w:type="table">
    <w:name w:val="Lined - Accent 5"/>
    <w:basedOn w:val="Style_2"/>
    <w:pPr>
      <w:spacing w:after="0" w:line="240" w:lineRule="auto"/>
      <w:ind/>
    </w:pPr>
    <w:rPr>
      <w:color w:val="404040"/>
      <w:sz w:val="20"/>
    </w:rPr>
  </w:style>
  <w:style w:styleId="Style_488" w:type="table">
    <w:name w:val="43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489" w:type="table">
    <w:name w:val="Grid Table 1 Light - Accent 5"/>
    <w:basedOn w:val="Style_2"/>
    <w:pPr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490" w:type="table">
    <w:name w:val="19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491" w:type="table">
    <w:name w:val="162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492" w:type="table">
    <w:name w:val="226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493" w:type="table">
    <w:name w:val="Grid Table 2 - Accent 3"/>
    <w:basedOn w:val="Style_2"/>
    <w:pPr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494" w:type="table">
    <w:name w:val="Lined - Accent 4"/>
    <w:basedOn w:val="Style_2"/>
    <w:pPr>
      <w:spacing w:after="0" w:line="240" w:lineRule="auto"/>
      <w:ind/>
    </w:pPr>
    <w:rPr>
      <w:color w:val="404040"/>
      <w:sz w:val="20"/>
    </w:rPr>
  </w:style>
  <w:style w:styleId="Style_495" w:type="table">
    <w:name w:val="59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496" w:type="table">
    <w:name w:val="List Table 3 - Accent 2"/>
    <w:basedOn w:val="Style_2"/>
    <w:pPr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470" w:type="table">
    <w:name w:val="Table Normal1"/>
    <w:pPr>
      <w:widowControl w:val="0"/>
      <w:spacing w:after="0" w:line="240" w:lineRule="auto"/>
      <w:ind/>
    </w:pPr>
    <w:rPr>
      <w:rFonts w:asciiTheme="minorAscii" w:hAnsiTheme="minorHAnsi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97" w:type="table">
    <w:name w:val="201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498" w:type="table">
    <w:name w:val="Grid Table 7 Colorful - Accent 1"/>
    <w:basedOn w:val="Style_2"/>
    <w:pPr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499" w:type="table">
    <w:name w:val="Grid Table 5 Dark - Accent 5"/>
    <w:basedOn w:val="Style_2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500" w:type="table">
    <w:name w:val="103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501" w:type="table">
    <w:name w:val="22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502" w:type="table">
    <w:name w:val="Grid Table 3 - Accent 1"/>
    <w:basedOn w:val="Style_2"/>
    <w:pPr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503" w:type="table">
    <w:name w:val="Bordered &amp; Lined - Accent 4"/>
    <w:basedOn w:val="Style_2"/>
    <w:pPr>
      <w:spacing w:after="0" w:line="240" w:lineRule="auto"/>
      <w:ind/>
    </w:pPr>
    <w:rPr>
      <w:color w:val="404040"/>
      <w:sz w:val="20"/>
    </w:rPr>
    <w:tblPr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504" w:type="table">
    <w:name w:val="84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505" w:type="table">
    <w:name w:val="105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506" w:type="table">
    <w:name w:val="83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507" w:type="table">
    <w:name w:val="Table Normal4"/>
    <w:pPr>
      <w:widowControl w:val="0"/>
      <w:spacing w:after="0" w:line="240" w:lineRule="auto"/>
      <w:ind/>
    </w:pPr>
    <w:rPr>
      <w:rFonts w:asciiTheme="minorAscii" w:hAnsiTheme="minorHAnsi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508" w:type="table">
    <w:name w:val="71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509" w:type="table">
    <w:name w:val="14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510" w:type="table">
    <w:name w:val="96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511" w:type="table">
    <w:name w:val="232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512" w:type="table">
    <w:name w:val="93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513" w:type="table">
    <w:name w:val="56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514" w:type="table">
    <w:name w:val="Таблица простая 11"/>
    <w:basedOn w:val="Style_2"/>
    <w:pPr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515" w:type="table">
    <w:name w:val="110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516" w:type="table">
    <w:name w:val="List Table 2 - Accent 1"/>
    <w:basedOn w:val="Style_2"/>
    <w:pPr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517" w:type="table">
    <w:name w:val="198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518" w:type="table">
    <w:name w:val="220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519" w:type="table">
    <w:name w:val="Bordered &amp; Lined - Accent 2"/>
    <w:basedOn w:val="Style_2"/>
    <w:pPr>
      <w:spacing w:after="0" w:line="240" w:lineRule="auto"/>
      <w:ind/>
    </w:pPr>
    <w:rPr>
      <w:color w:val="404040"/>
      <w:sz w:val="20"/>
    </w:rPr>
    <w:tblPr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520" w:type="table">
    <w:name w:val="116"/>
    <w:basedOn w:val="Style_468"/>
    <w:pPr>
      <w:widowControl w:val="1"/>
      <w:spacing w:after="200" w:line="276" w:lineRule="auto"/>
      <w:ind w:hanging="1" w:left="1"/>
    </w:pPr>
    <w:rPr>
      <w:color w:val="000000"/>
    </w:rPr>
    <w:tblPr>
      <w:tblCellMar>
        <w:left w:type="dxa" w:w="115"/>
        <w:right w:type="dxa" w:w="115"/>
      </w:tblCellMar>
    </w:tblPr>
  </w:style>
  <w:style w:styleId="Style_521" w:type="table">
    <w:name w:val="69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522" w:type="table">
    <w:name w:val="241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523" w:type="table">
    <w:name w:val="Bordered - Accent 5"/>
    <w:basedOn w:val="Style_2"/>
    <w:pPr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524" w:type="table">
    <w:name w:val="Сетка таблицы2"/>
    <w:basedOn w:val="Style_2"/>
    <w:pPr>
      <w:spacing w:after="0" w:line="240" w:lineRule="auto"/>
      <w:ind/>
    </w:pPr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25" w:type="table">
    <w:name w:val="Lined - Accent 3"/>
    <w:basedOn w:val="Style_2"/>
    <w:pPr>
      <w:spacing w:after="0" w:line="240" w:lineRule="auto"/>
      <w:ind/>
    </w:pPr>
    <w:rPr>
      <w:color w:val="404040"/>
      <w:sz w:val="20"/>
    </w:rPr>
  </w:style>
  <w:style w:styleId="Style_526" w:type="table">
    <w:name w:val="List Table 3 - Accent 3"/>
    <w:basedOn w:val="Style_2"/>
    <w:pPr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527" w:type="table">
    <w:name w:val="List Table 1 Light - Accent 6"/>
    <w:basedOn w:val="Style_2"/>
    <w:pPr>
      <w:spacing w:after="0" w:line="240" w:lineRule="auto"/>
      <w:ind/>
    </w:pPr>
  </w:style>
  <w:style w:styleId="Style_528" w:type="table">
    <w:name w:val="Таблица-сетка 1 светлая1"/>
    <w:basedOn w:val="Style_2"/>
    <w:pPr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529" w:type="table">
    <w:name w:val="Grid Table 6 Colorful - Accent 1"/>
    <w:basedOn w:val="Style_2"/>
    <w:pPr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530" w:type="table">
    <w:name w:val="163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40"/>
        <w:right w:type="dxa" w:w="40"/>
      </w:tblCellMar>
    </w:tblPr>
  </w:style>
  <w:style w:styleId="Style_531" w:type="table">
    <w:name w:val="183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532" w:type="table">
    <w:name w:val="235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533" w:type="table">
    <w:name w:val="263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534" w:type="table">
    <w:name w:val="265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535" w:type="table">
    <w:name w:val="41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536" w:type="table">
    <w:name w:val="127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537" w:type="table">
    <w:name w:val="Grid Table 2 - Accent 5"/>
    <w:basedOn w:val="Style_2"/>
    <w:pPr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538" w:type="table">
    <w:name w:val="Grid Table 2 - Accent 6"/>
    <w:basedOn w:val="Style_2"/>
    <w:pPr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539" w:type="table">
    <w:name w:val="261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540" w:type="table">
    <w:name w:val="Plain Table 3"/>
    <w:basedOn w:val="Style_2"/>
    <w:pPr>
      <w:spacing w:line="1" w:lineRule="atLeast"/>
      <w:ind w:hanging="1" w:left="-1"/>
      <w:outlineLvl w:val="0"/>
    </w:pPr>
    <w:rPr>
      <w:rFonts w:asciiTheme="minorAscii" w:hAnsiTheme="minorHAnsi"/>
      <w:color w:val="000000"/>
    </w:rPr>
  </w:style>
  <w:style w:styleId="Style_541" w:type="table">
    <w:name w:val="273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542" w:type="table">
    <w:name w:val="Grid Table 1 Light - Accent 3"/>
    <w:basedOn w:val="Style_2"/>
    <w:pPr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543" w:type="table">
    <w:name w:val="Список-таблица 31"/>
    <w:basedOn w:val="Style_2"/>
    <w:pPr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544" w:type="table">
    <w:name w:val="91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545" w:type="table">
    <w:name w:val="264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546" w:type="table">
    <w:name w:val="213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547" w:type="table">
    <w:name w:val="286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548" w:type="table">
    <w:name w:val="63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549" w:type="table">
    <w:name w:val="List Table 5 Dark - Accent 1"/>
    <w:basedOn w:val="Style_2"/>
    <w:pPr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550" w:type="table">
    <w:name w:val="208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551" w:type="table">
    <w:name w:val="233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552" w:type="table">
    <w:name w:val="152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553" w:type="table">
    <w:name w:val="229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top w:type="dxa" w:w="6"/>
        <w:left w:type="dxa" w:w="108"/>
        <w:right w:type="dxa" w:w="48"/>
      </w:tblCellMar>
    </w:tblPr>
  </w:style>
  <w:style w:styleId="Style_554" w:type="table">
    <w:name w:val="24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555" w:type="table">
    <w:name w:val="238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556" w:type="table">
    <w:name w:val="Bordered - Accent 4"/>
    <w:basedOn w:val="Style_2"/>
    <w:pPr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557" w:type="table">
    <w:name w:val="18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558" w:type="table">
    <w:name w:val="13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559" w:type="table">
    <w:name w:val="73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560" w:type="table">
    <w:name w:val="115"/>
    <w:basedOn w:val="Style_468"/>
    <w:pPr>
      <w:widowControl w:val="1"/>
      <w:spacing w:after="200" w:line="276" w:lineRule="auto"/>
      <w:ind w:hanging="1" w:left="1"/>
    </w:pPr>
    <w:rPr>
      <w:color w:val="000000"/>
    </w:rPr>
    <w:tblPr>
      <w:tblCellMar>
        <w:left w:type="dxa" w:w="115"/>
        <w:right w:type="dxa" w:w="115"/>
      </w:tblCellMar>
    </w:tblPr>
  </w:style>
  <w:style w:styleId="Style_561" w:type="table">
    <w:name w:val="Grid Table 2 - Accent 1"/>
    <w:basedOn w:val="Style_2"/>
    <w:pPr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562" w:type="table">
    <w:name w:val="Grid Table 6 Colorful - Accent 3"/>
    <w:basedOn w:val="Style_2"/>
    <w:pPr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563" w:type="table">
    <w:name w:val="249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564" w:type="table">
    <w:name w:val="207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565" w:type="table">
    <w:name w:val="Таблица простая 41"/>
    <w:basedOn w:val="Style_2"/>
    <w:pPr>
      <w:spacing w:after="0" w:line="240" w:lineRule="auto"/>
      <w:ind/>
    </w:pPr>
  </w:style>
  <w:style w:styleId="Style_566" w:type="table">
    <w:name w:val="191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567" w:type="table">
    <w:name w:val="95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568" w:type="table">
    <w:name w:val="Bordered &amp; Lined - Accent 5"/>
    <w:basedOn w:val="Style_2"/>
    <w:pPr>
      <w:spacing w:after="0" w:line="240" w:lineRule="auto"/>
      <w:ind/>
    </w:pPr>
    <w:rPr>
      <w:color w:val="404040"/>
      <w:sz w:val="20"/>
    </w:rPr>
    <w:tblPr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569" w:type="table">
    <w:name w:val="287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570" w:type="table">
    <w:name w:val="27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571" w:type="table">
    <w:name w:val="85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572" w:type="table">
    <w:name w:val="177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573" w:type="table">
    <w:name w:val="StGen12"/>
    <w:basedOn w:val="Style_486"/>
    <w:tblPr>
      <w:tblCellMar>
        <w:left w:type="dxa" w:w="115"/>
        <w:right w:type="dxa" w:w="115"/>
      </w:tblCellMar>
    </w:tblPr>
  </w:style>
  <w:style w:styleId="Style_574" w:type="table">
    <w:name w:val="224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468" w:type="table">
    <w:name w:val="Table Normal2"/>
    <w:pPr>
      <w:widowControl w:val="0"/>
      <w:spacing w:after="0" w:line="240" w:lineRule="auto"/>
      <w:ind/>
    </w:pPr>
    <w:rPr>
      <w:rFonts w:asciiTheme="minorAscii" w:hAnsiTheme="minorHAnsi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575" w:type="table">
    <w:name w:val="Grid Table 4 - Accent 1"/>
    <w:basedOn w:val="Style_2"/>
    <w:pPr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576" w:type="table">
    <w:name w:val="99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577" w:type="table">
    <w:name w:val="231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578" w:type="table">
    <w:name w:val="58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579" w:type="table">
    <w:name w:val="79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580" w:type="table">
    <w:name w:val="171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581" w:type="table">
    <w:name w:val="1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582" w:type="table">
    <w:name w:val="159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583" w:type="table">
    <w:name w:val="Grid Table 4 - Accent 4"/>
    <w:basedOn w:val="Style_2"/>
    <w:pPr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584" w:type="table">
    <w:name w:val="List Table 7 Colorful - Accent 5"/>
    <w:basedOn w:val="Style_2"/>
    <w:pPr>
      <w:spacing w:after="0" w:line="240" w:lineRule="auto"/>
      <w:ind/>
    </w:pPr>
    <w:tblPr>
      <w:tblBorders>
        <w:right w:sz="4" w:themeColor="accent5" w:themeTint="9A" w:val="single"/>
      </w:tblBorders>
    </w:tblPr>
  </w:style>
  <w:style w:styleId="Style_585" w:type="table">
    <w:name w:val="List Table 1 Light - Accent 5"/>
    <w:basedOn w:val="Style_2"/>
    <w:pPr>
      <w:spacing w:after="0" w:line="240" w:lineRule="auto"/>
      <w:ind/>
    </w:pPr>
  </w:style>
  <w:style w:styleId="Style_586" w:type="table">
    <w:name w:val="72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587" w:type="table">
    <w:name w:val="70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588" w:type="table">
    <w:name w:val="228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589" w:type="table">
    <w:name w:val="StGen6"/>
    <w:basedOn w:val="Style_486"/>
    <w:tblPr>
      <w:tblCellMar>
        <w:left w:type="dxa" w:w="115"/>
        <w:right w:type="dxa" w:w="115"/>
      </w:tblCellMar>
    </w:tblPr>
  </w:style>
  <w:style w:styleId="Style_590" w:type="table">
    <w:name w:val="3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591" w:type="table">
    <w:name w:val="221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592" w:type="table">
    <w:name w:val="179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593" w:type="table">
    <w:name w:val="Grid Table 2 - Accent 2"/>
    <w:basedOn w:val="Style_2"/>
    <w:pPr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594" w:type="table">
    <w:name w:val="282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595" w:type="table">
    <w:name w:val="166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596" w:type="table">
    <w:name w:val="272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597" w:type="table">
    <w:name w:val="206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598" w:type="table">
    <w:name w:val="Таблица простая 31"/>
    <w:basedOn w:val="Style_2"/>
    <w:pPr>
      <w:spacing w:after="0" w:line="240" w:lineRule="auto"/>
      <w:ind/>
    </w:pPr>
    <w:rPr>
      <w:rFonts w:ascii="Verdana" w:hAnsi="Verdana"/>
      <w:sz w:val="20"/>
    </w:rPr>
  </w:style>
  <w:style w:styleId="Style_599" w:type="table">
    <w:name w:val="97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600" w:type="table">
    <w:name w:val="Grid Table 1 Light - Accent 2"/>
    <w:basedOn w:val="Style_2"/>
    <w:pPr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601" w:type="table">
    <w:name w:val="106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602" w:type="table">
    <w:name w:val="Таблица простая 31"/>
    <w:basedOn w:val="Style_2"/>
    <w:pPr>
      <w:spacing w:after="0" w:line="240" w:lineRule="auto"/>
      <w:ind/>
    </w:pPr>
  </w:style>
  <w:style w:styleId="Style_603" w:type="table">
    <w:name w:val="211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604" w:type="table">
    <w:name w:val="178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605" w:type="table">
    <w:name w:val="10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606" w:type="table">
    <w:name w:val="StGen2"/>
    <w:basedOn w:val="Style_486"/>
    <w:tblPr>
      <w:tblCellMar>
        <w:left w:type="dxa" w:w="115"/>
        <w:right w:type="dxa" w:w="115"/>
      </w:tblCellMar>
    </w:tblPr>
  </w:style>
  <w:style w:styleId="Style_607" w:type="table">
    <w:name w:val="28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608" w:type="table">
    <w:name w:val="240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609" w:type="table">
    <w:name w:val="TableGrid"/>
    <w:pPr>
      <w:spacing w:after="0" w:line="240" w:lineRule="auto"/>
      <w:ind/>
    </w:pPr>
    <w:rPr>
      <w:color w:val="000000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610" w:type="table">
    <w:name w:val="252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611" w:type="table">
    <w:name w:val="Table Normal11"/>
    <w:pPr>
      <w:widowControl w:val="0"/>
      <w:spacing w:after="0" w:line="240" w:lineRule="auto"/>
      <w:ind/>
    </w:pPr>
    <w:rPr>
      <w:rFonts w:asciiTheme="minorAscii" w:hAnsiTheme="minorHAnsi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12" w:type="table">
    <w:name w:val="82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613" w:type="table">
    <w:name w:val="Bordered &amp; Lined - Accent 3"/>
    <w:basedOn w:val="Style_2"/>
    <w:pPr>
      <w:spacing w:after="0" w:line="240" w:lineRule="auto"/>
      <w:ind/>
    </w:pPr>
    <w:rPr>
      <w:color w:val="404040"/>
      <w:sz w:val="20"/>
    </w:rPr>
    <w:tblPr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614" w:type="table">
    <w:name w:val="135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615" w:type="table">
    <w:name w:val="Table Normal12"/>
    <w:pPr>
      <w:widowControl w:val="0"/>
      <w:spacing w:after="0" w:line="240" w:lineRule="auto"/>
      <w:ind/>
    </w:pPr>
    <w:rPr>
      <w:rFonts w:asciiTheme="minorAscii" w:hAnsiTheme="minorHAnsi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16" w:type="table">
    <w:name w:val="55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617" w:type="table">
    <w:name w:val="61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618" w:type="table">
    <w:name w:val="54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619" w:type="table">
    <w:name w:val="176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620" w:type="table">
    <w:name w:val="197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621" w:type="table">
    <w:name w:val="251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622" w:type="table">
    <w:name w:val="11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623" w:type="table">
    <w:name w:val="44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624" w:type="table">
    <w:name w:val="Grid Table 7 Colorful - Accent 5"/>
    <w:basedOn w:val="Style_2"/>
    <w:pPr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625" w:type="table">
    <w:name w:val="262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626" w:type="table">
    <w:name w:val="131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627" w:type="table">
    <w:name w:val="StGen8"/>
    <w:basedOn w:val="Style_486"/>
    <w:pPr>
      <w:spacing w:after="0" w:line="240" w:lineRule="auto"/>
      <w:ind/>
      <w:jc w:val="both"/>
    </w:pPr>
    <w:rPr>
      <w:rFonts w:ascii="Cambria" w:hAnsi="Cambria"/>
      <w:color w:val="404040"/>
      <w:sz w:val="20"/>
    </w:rPr>
  </w:style>
  <w:style w:styleId="Style_628" w:type="table">
    <w:name w:val="119"/>
    <w:basedOn w:val="Style_468"/>
    <w:pPr>
      <w:widowControl w:val="1"/>
      <w:spacing w:after="200" w:line="276" w:lineRule="auto"/>
      <w:ind w:hanging="1" w:left="1"/>
    </w:pPr>
    <w:rPr>
      <w:color w:val="000000"/>
    </w:rPr>
    <w:tblPr>
      <w:tblCellMar>
        <w:left w:type="dxa" w:w="115"/>
        <w:right w:type="dxa" w:w="115"/>
      </w:tblCellMar>
    </w:tblPr>
  </w:style>
  <w:style w:styleId="Style_629" w:type="table">
    <w:name w:val="149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630" w:type="table">
    <w:name w:val="List Table 7 Colorful - Accent 6"/>
    <w:basedOn w:val="Style_2"/>
    <w:pPr>
      <w:spacing w:after="0" w:line="240" w:lineRule="auto"/>
      <w:ind/>
    </w:pPr>
    <w:tblPr>
      <w:tblBorders>
        <w:right w:sz="4" w:themeColor="accent6" w:themeTint="98" w:val="single"/>
      </w:tblBorders>
    </w:tblPr>
  </w:style>
  <w:style w:styleId="Style_631" w:type="table">
    <w:name w:val="Table Normal8"/>
    <w:pPr>
      <w:widowControl w:val="0"/>
      <w:spacing w:after="0" w:line="240" w:lineRule="auto"/>
      <w:ind/>
    </w:pPr>
    <w:rPr>
      <w:rFonts w:asciiTheme="minorAscii" w:hAnsiTheme="minorHAnsi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32" w:type="table">
    <w:name w:val="Bordered"/>
    <w:basedOn w:val="Style_2"/>
    <w:pPr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633" w:type="table">
    <w:name w:val="102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634" w:type="table">
    <w:name w:val="List Table 3 - Accent 5"/>
    <w:basedOn w:val="Style_2"/>
    <w:pPr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635" w:type="table">
    <w:name w:val="164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636" w:type="table">
    <w:name w:val="35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637" w:type="table">
    <w:name w:val="Lined - Accent 2"/>
    <w:basedOn w:val="Style_2"/>
    <w:pPr>
      <w:spacing w:after="0" w:line="240" w:lineRule="auto"/>
      <w:ind/>
    </w:pPr>
    <w:rPr>
      <w:color w:val="404040"/>
      <w:sz w:val="20"/>
    </w:rPr>
  </w:style>
  <w:style w:styleId="Style_638" w:type="table">
    <w:name w:val="Bordered - Accent 6"/>
    <w:basedOn w:val="Style_2"/>
    <w:pPr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639" w:type="table">
    <w:name w:val="Bordered &amp; Lined - Accent"/>
    <w:basedOn w:val="Style_2"/>
    <w:pPr>
      <w:spacing w:after="0" w:line="240" w:lineRule="auto"/>
      <w:ind/>
    </w:pPr>
    <w:rPr>
      <w:color w:val="404040"/>
      <w:sz w:val="20"/>
    </w:r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640" w:type="table">
    <w:name w:val="List Table 1 Light - Accent 4"/>
    <w:basedOn w:val="Style_2"/>
    <w:pPr>
      <w:spacing w:after="0" w:line="240" w:lineRule="auto"/>
      <w:ind/>
    </w:pPr>
  </w:style>
  <w:style w:styleId="Style_641" w:type="table">
    <w:name w:val="122"/>
    <w:basedOn w:val="Style_468"/>
    <w:pPr>
      <w:widowControl w:val="1"/>
      <w:spacing w:after="200" w:line="276" w:lineRule="auto"/>
      <w:ind w:hanging="1" w:left="1"/>
    </w:pPr>
    <w:rPr>
      <w:color w:val="000000"/>
    </w:rPr>
    <w:tblPr>
      <w:tblCellMar>
        <w:left w:type="dxa" w:w="115"/>
        <w:right w:type="dxa" w:w="115"/>
      </w:tblCellMar>
    </w:tblPr>
  </w:style>
  <w:style w:styleId="Style_11" w:type="table">
    <w:name w:val="Table Grid"/>
    <w:basedOn w:val="Style_2"/>
    <w:pPr>
      <w:spacing w:after="0" w:line="240" w:lineRule="auto"/>
      <w:ind/>
    </w:pPr>
    <w:rPr>
      <w:rFonts w:asciiTheme="minorAscii" w:hAnsiTheme="minorHAns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42" w:type="table">
    <w:name w:val="9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643" w:type="table">
    <w:name w:val="202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644" w:type="table">
    <w:name w:val="244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645" w:type="table">
    <w:name w:val="60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646" w:type="table">
    <w:name w:val="List Table 4 - Accent 4"/>
    <w:basedOn w:val="Style_2"/>
    <w:pPr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647" w:type="table">
    <w:name w:val="77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648" w:type="table">
    <w:name w:val="180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649" w:type="table">
    <w:name w:val="134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650" w:type="table">
    <w:name w:val="136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651" w:type="table">
    <w:name w:val="Grid Table 5 Dark - Accent 6"/>
    <w:basedOn w:val="Style_2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652" w:type="table">
    <w:name w:val="List Table 4 - Accent 6"/>
    <w:basedOn w:val="Style_2"/>
    <w:pPr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653" w:type="table">
    <w:name w:val="Table Normal6"/>
    <w:pPr>
      <w:widowControl w:val="0"/>
      <w:spacing w:after="0" w:line="240" w:lineRule="auto"/>
      <w:ind/>
    </w:pPr>
    <w:rPr>
      <w:rFonts w:asciiTheme="minorAscii" w:hAnsiTheme="minorHAnsi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54" w:type="table">
    <w:name w:val="68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655" w:type="table">
    <w:name w:val="254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656" w:type="table">
    <w:name w:val="128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657" w:type="table">
    <w:name w:val="227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658" w:type="table">
    <w:name w:val="248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659" w:type="table">
    <w:name w:val="57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660" w:type="table">
    <w:name w:val="Таблица простая 21"/>
    <w:basedOn w:val="Style_2"/>
    <w:pPr>
      <w:spacing w:after="0" w:line="240" w:lineRule="auto"/>
      <w:ind/>
    </w:pPr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</w:tblPr>
  </w:style>
  <w:style w:styleId="Style_661" w:type="table">
    <w:name w:val="284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662" w:type="table">
    <w:name w:val="Сетка таблицы4"/>
    <w:basedOn w:val="Style_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63" w:type="table">
    <w:name w:val="230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664" w:type="table">
    <w:name w:val="Список-таблица 5 темная1"/>
    <w:basedOn w:val="Style_2"/>
    <w:pPr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665" w:type="table">
    <w:name w:val="List Table 2 - Accent 6"/>
    <w:basedOn w:val="Style_2"/>
    <w:pPr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666" w:type="table">
    <w:name w:val="192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667" w:type="table">
    <w:name w:val="74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668" w:type="table">
    <w:name w:val="List Table 5 Dark - Accent 6"/>
    <w:basedOn w:val="Style_2"/>
    <w:pPr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669" w:type="table">
    <w:name w:val="List Table 5 Dark - Accent 4"/>
    <w:basedOn w:val="Style_2"/>
    <w:pPr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670" w:type="table">
    <w:name w:val="181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671" w:type="table">
    <w:name w:val="278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672" w:type="table">
    <w:name w:val="189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673" w:type="table">
    <w:name w:val="199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674" w:type="table">
    <w:name w:val="Lined - Accent 1"/>
    <w:basedOn w:val="Style_2"/>
    <w:pPr>
      <w:spacing w:after="0" w:line="240" w:lineRule="auto"/>
      <w:ind/>
    </w:pPr>
    <w:rPr>
      <w:color w:val="404040"/>
      <w:sz w:val="20"/>
    </w:rPr>
  </w:style>
  <w:style w:styleId="Style_675" w:type="table">
    <w:name w:val="List Table 1 Light - Accent 3"/>
    <w:basedOn w:val="Style_2"/>
    <w:pPr>
      <w:spacing w:after="0" w:line="240" w:lineRule="auto"/>
      <w:ind/>
    </w:pPr>
  </w:style>
  <w:style w:styleId="Style_676" w:type="table">
    <w:name w:val="49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677" w:type="table">
    <w:name w:val="137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678" w:type="table">
    <w:name w:val="268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679" w:type="table">
    <w:name w:val="Bordered - Accent 1"/>
    <w:basedOn w:val="Style_2"/>
    <w:pPr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680" w:type="table">
    <w:name w:val="155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681" w:type="table">
    <w:name w:val="39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682" w:type="table">
    <w:name w:val="List Table 4 - Accent 3"/>
    <w:basedOn w:val="Style_2"/>
    <w:pPr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683" w:type="table">
    <w:name w:val="174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684" w:type="table">
    <w:name w:val="87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685" w:type="table">
    <w:name w:val="80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686" w:type="table">
    <w:name w:val="17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687" w:type="table">
    <w:name w:val="Grid Table 5 Dark - Accent 3"/>
    <w:basedOn w:val="Style_2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688" w:type="table">
    <w:name w:val="List Table 3 - Accent 1"/>
    <w:basedOn w:val="Style_2"/>
    <w:pPr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689" w:type="table">
    <w:name w:val="Grid Table 3 - Accent 3"/>
    <w:basedOn w:val="Style_2"/>
    <w:pPr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690" w:type="table">
    <w:name w:val="6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691" w:type="table">
    <w:name w:val="236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692" w:type="table">
    <w:name w:val="184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693" w:type="table">
    <w:name w:val="21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694" w:type="table">
    <w:name w:val="List Table 4 - Accent 5"/>
    <w:basedOn w:val="Style_2"/>
    <w:pPr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695" w:type="table">
    <w:name w:val="245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696" w:type="table">
    <w:name w:val="64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697" w:type="table">
    <w:name w:val="140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698" w:type="table">
    <w:name w:val="142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699" w:type="table">
    <w:name w:val="Table Normal13"/>
    <w:pPr>
      <w:widowControl w:val="0"/>
      <w:spacing w:after="0" w:line="240" w:lineRule="auto"/>
      <w:ind/>
    </w:pPr>
    <w:tblPr>
      <w:tblCellMar>
        <w:top w:type="dxa" w:w="0"/>
        <w:left w:type="dxa" w:w="0"/>
        <w:bottom w:type="dxa" w:w="0"/>
        <w:right w:type="dxa" w:w="0"/>
      </w:tblCellMar>
    </w:tblPr>
  </w:style>
  <w:style w:styleId="Style_700" w:type="table">
    <w:name w:val="89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701" w:type="table">
    <w:name w:val="117"/>
    <w:basedOn w:val="Style_468"/>
    <w:pPr>
      <w:widowControl w:val="1"/>
      <w:spacing w:after="200" w:line="276" w:lineRule="auto"/>
      <w:ind w:hanging="1" w:left="1"/>
    </w:pPr>
    <w:rPr>
      <w:color w:val="000000"/>
    </w:rPr>
    <w:tblPr>
      <w:tblCellMar>
        <w:left w:type="dxa" w:w="115"/>
        <w:right w:type="dxa" w:w="115"/>
      </w:tblCellMar>
    </w:tblPr>
  </w:style>
  <w:style w:styleId="Style_702" w:type="table">
    <w:name w:val="List Table 3 - Accent 6"/>
    <w:basedOn w:val="Style_2"/>
    <w:pPr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703" w:type="table">
    <w:name w:val="Bordered &amp; Lined - Accent 1"/>
    <w:basedOn w:val="Style_2"/>
    <w:pPr>
      <w:spacing w:after="0" w:line="240" w:lineRule="auto"/>
      <w:ind/>
    </w:pPr>
    <w:rPr>
      <w:color w:val="404040"/>
      <w:sz w:val="20"/>
    </w:rPr>
    <w:tblPr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10" w:type="table">
    <w:name w:val="Таблица простая 32"/>
    <w:basedOn w:val="Style_2"/>
    <w:pPr>
      <w:spacing w:after="0" w:line="240" w:lineRule="auto"/>
      <w:ind/>
    </w:pPr>
    <w:rPr>
      <w:sz w:val="20"/>
    </w:rPr>
  </w:style>
  <w:style w:styleId="Style_704" w:type="table">
    <w:name w:val="156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5"/>
        <w:right w:type="dxa" w:w="5"/>
      </w:tblCellMar>
    </w:tblPr>
  </w:style>
  <w:style w:styleId="Style_705" w:type="table">
    <w:name w:val="146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706" w:type="table">
    <w:name w:val="32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707" w:type="table">
    <w:name w:val="List Table 2 - Accent 3"/>
    <w:basedOn w:val="Style_2"/>
    <w:pPr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708" w:type="table">
    <w:name w:val="92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709" w:type="table">
    <w:name w:val="246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710" w:type="table">
    <w:name w:val="Таблица-сетка 31"/>
    <w:basedOn w:val="Style_2"/>
    <w:pPr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711" w:type="table">
    <w:name w:val="Grid Table 4 - Accent 3"/>
    <w:basedOn w:val="Style_2"/>
    <w:pPr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712" w:type="table">
    <w:name w:val="Grid Table 5 Dark- Accent 4"/>
    <w:basedOn w:val="Style_2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713" w:type="table">
    <w:name w:val="269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714" w:type="table">
    <w:name w:val="118"/>
    <w:basedOn w:val="Style_468"/>
    <w:pPr>
      <w:widowControl w:val="1"/>
      <w:spacing w:after="200" w:line="276" w:lineRule="auto"/>
      <w:ind w:hanging="1" w:left="1"/>
    </w:pPr>
    <w:rPr>
      <w:color w:val="000000"/>
    </w:rPr>
    <w:tblPr>
      <w:tblCellMar>
        <w:left w:type="dxa" w:w="115"/>
        <w:right w:type="dxa" w:w="115"/>
      </w:tblCellMar>
    </w:tblPr>
  </w:style>
  <w:style w:styleId="Style_715" w:type="table">
    <w:name w:val="Сетка таблицы21"/>
    <w:basedOn w:val="Style_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16" w:type="table">
    <w:name w:val="Grid Table 1 Light - Accent 1"/>
    <w:basedOn w:val="Style_2"/>
    <w:pPr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717" w:type="table">
    <w:name w:val="Grid Table 6 Colorful - Accent 5"/>
    <w:basedOn w:val="Style_2"/>
    <w:pPr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718" w:type="table">
    <w:name w:val="Grid Table 4 - Accent 2"/>
    <w:basedOn w:val="Style_2"/>
    <w:pPr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719" w:type="table">
    <w:name w:val="247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720" w:type="table">
    <w:name w:val="29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721" w:type="table">
    <w:name w:val="Сетка таблицы3"/>
    <w:basedOn w:val="Style_2"/>
    <w:pPr>
      <w:spacing w:after="0" w:line="240" w:lineRule="auto"/>
      <w:ind/>
    </w:pPr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22" w:type="table">
    <w:name w:val="Grid Table 5 Dark - Accent 2"/>
    <w:basedOn w:val="Style_2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723" w:type="table">
    <w:name w:val="List Table 3 - Accent 4"/>
    <w:basedOn w:val="Style_2"/>
    <w:pPr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724" w:type="table">
    <w:name w:val="20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725" w:type="table">
    <w:name w:val="204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726" w:type="table">
    <w:name w:val="158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727" w:type="table">
    <w:name w:val="223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728" w:type="table">
    <w:name w:val="Список-таблица 41"/>
    <w:basedOn w:val="Style_2"/>
    <w:pPr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729" w:type="table">
    <w:name w:val="62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730" w:type="table">
    <w:name w:val="138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731" w:type="table">
    <w:name w:val="170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732" w:type="table">
    <w:name w:val="List Table 7 Colorful - Accent 2"/>
    <w:basedOn w:val="Style_2"/>
    <w:pPr>
      <w:spacing w:after="0" w:line="240" w:lineRule="auto"/>
      <w:ind/>
    </w:pPr>
    <w:tblPr>
      <w:tblBorders>
        <w:right w:sz="4" w:themeColor="accent2" w:themeTint="97" w:val="single"/>
      </w:tblBorders>
    </w:tblPr>
  </w:style>
  <w:style w:styleId="Style_733" w:type="table">
    <w:name w:val="List Table 6 Colorful - Accent 3"/>
    <w:basedOn w:val="Style_2"/>
    <w:pPr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734" w:type="table">
    <w:name w:val="48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15" w:type="table">
    <w:name w:val="Сетка таблицы5"/>
    <w:basedOn w:val="Style_2"/>
    <w:pPr>
      <w:spacing w:after="0" w:line="240" w:lineRule="auto"/>
      <w:ind/>
    </w:pPr>
    <w:rPr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35" w:type="table">
    <w:name w:val="Сетка таблицы111"/>
    <w:basedOn w:val="Style_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36" w:type="table">
    <w:name w:val="168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737" w:type="table">
    <w:name w:val="123"/>
    <w:basedOn w:val="Style_468"/>
    <w:pPr>
      <w:widowControl w:val="1"/>
      <w:spacing w:after="200" w:line="276" w:lineRule="auto"/>
      <w:ind w:hanging="1" w:left="1"/>
    </w:pPr>
    <w:rPr>
      <w:color w:val="000000"/>
    </w:rPr>
    <w:tblPr>
      <w:tblCellMar>
        <w:left w:type="dxa" w:w="115"/>
        <w:right w:type="dxa" w:w="115"/>
      </w:tblCellMar>
    </w:tblPr>
  </w:style>
  <w:style w:styleId="Style_738" w:type="table">
    <w:name w:val="285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739" w:type="table">
    <w:name w:val="193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740" w:type="table">
    <w:name w:val="StGen10"/>
    <w:basedOn w:val="Style_486"/>
    <w:tblPr>
      <w:tblCellMar>
        <w:left w:type="dxa" w:w="115"/>
        <w:right w:type="dxa" w:w="115"/>
      </w:tblCellMar>
    </w:tblPr>
  </w:style>
  <w:style w:styleId="Style_741" w:type="table">
    <w:name w:val="List Table 6 Colorful - Accent 5"/>
    <w:basedOn w:val="Style_2"/>
    <w:pPr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486" w:type="table">
    <w:name w:val="Table Normal"/>
    <w:tblPr>
      <w:tblCellMar>
        <w:top w:type="dxa" w:w="0"/>
        <w:left w:type="dxa" w:w="0"/>
        <w:bottom w:type="dxa" w:w="0"/>
        <w:right w:type="dxa" w:w="0"/>
      </w:tblCellMar>
    </w:tblPr>
  </w:style>
  <w:style w:styleId="Style_742" w:type="table">
    <w:name w:val="Grid Table 7 Colorful - Accent 4"/>
    <w:basedOn w:val="Style_2"/>
    <w:pPr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743" w:type="table">
    <w:name w:val="256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744" w:type="table">
    <w:name w:val="124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45" w:type="table">
    <w:name w:val="Bordered &amp; Lined - Accent 6"/>
    <w:basedOn w:val="Style_2"/>
    <w:pPr>
      <w:spacing w:after="0" w:line="240" w:lineRule="auto"/>
      <w:ind/>
    </w:pPr>
    <w:rPr>
      <w:color w:val="404040"/>
      <w:sz w:val="20"/>
    </w:rPr>
    <w:tblPr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746" w:type="table">
    <w:name w:val="167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747" w:type="table">
    <w:name w:val="Lined - Accent"/>
    <w:basedOn w:val="Style_2"/>
    <w:pPr>
      <w:spacing w:after="0" w:line="240" w:lineRule="auto"/>
      <w:ind/>
    </w:pPr>
    <w:rPr>
      <w:color w:val="404040"/>
      <w:sz w:val="20"/>
    </w:rPr>
  </w:style>
  <w:style w:styleId="Style_748" w:type="table">
    <w:name w:val="279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749" w:type="table">
    <w:name w:val="200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750" w:type="table">
    <w:name w:val="Список-таблица 21"/>
    <w:basedOn w:val="Style_2"/>
    <w:pPr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751" w:type="table">
    <w:name w:val="257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752" w:type="table">
    <w:name w:val="Table Normal5"/>
    <w:pPr>
      <w:widowControl w:val="0"/>
      <w:spacing w:after="0" w:line="240" w:lineRule="auto"/>
      <w:ind/>
    </w:pPr>
    <w:rPr>
      <w:rFonts w:asciiTheme="minorAscii" w:hAnsiTheme="minorHAnsi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753" w:type="table">
    <w:name w:val="List Table 5 Dark - Accent 3"/>
    <w:basedOn w:val="Style_2"/>
    <w:pPr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754" w:type="table">
    <w:name w:val="51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755" w:type="table">
    <w:name w:val="Grid Table 1 Light - Accent 6"/>
    <w:basedOn w:val="Style_2"/>
    <w:pPr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756" w:type="table">
    <w:name w:val="List Table 4 - Accent 1"/>
    <w:basedOn w:val="Style_2"/>
    <w:pPr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757" w:type="table">
    <w:name w:val="Table Normal7"/>
    <w:pPr>
      <w:widowControl w:val="0"/>
      <w:spacing w:after="0" w:line="240" w:lineRule="auto"/>
      <w:ind/>
    </w:pPr>
    <w:rPr>
      <w:rFonts w:asciiTheme="minorAscii" w:hAnsiTheme="minorHAnsi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758" w:type="table">
    <w:name w:val="153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759" w:type="table">
    <w:name w:val="Table Normal10"/>
    <w:pPr>
      <w:widowControl w:val="0"/>
      <w:spacing w:after="0" w:line="240" w:lineRule="auto"/>
      <w:ind/>
    </w:pPr>
    <w:rPr>
      <w:rFonts w:asciiTheme="minorAscii" w:hAnsiTheme="minorHAnsi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760" w:type="table">
    <w:name w:val="242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761" w:type="table">
    <w:name w:val="23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762" w:type="table">
    <w:name w:val="283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763" w:type="table">
    <w:name w:val="StGen11"/>
    <w:basedOn w:val="Style_486"/>
    <w:tblPr>
      <w:tblCellMar>
        <w:left w:type="dxa" w:w="115"/>
        <w:right w:type="dxa" w:w="115"/>
      </w:tblCellMar>
    </w:tblPr>
  </w:style>
  <w:style w:styleId="Style_764" w:type="table">
    <w:name w:val="144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765" w:type="table">
    <w:name w:val="216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766" w:type="table">
    <w:name w:val="Grid Table 3 - Accent 4"/>
    <w:basedOn w:val="Style_2"/>
    <w:pPr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767" w:type="table">
    <w:name w:val="160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768" w:type="table">
    <w:name w:val="250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769" w:type="table">
    <w:name w:val="40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770" w:type="table">
    <w:name w:val="34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771" w:type="table">
    <w:name w:val="165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772" w:type="table">
    <w:name w:val="120"/>
    <w:basedOn w:val="Style_468"/>
    <w:pPr>
      <w:widowControl w:val="1"/>
      <w:spacing w:after="200" w:line="276" w:lineRule="auto"/>
      <w:ind w:hanging="1" w:left="1"/>
    </w:pPr>
    <w:rPr>
      <w:color w:val="000000"/>
    </w:rPr>
    <w:tblPr>
      <w:tblCellMar>
        <w:left w:type="dxa" w:w="115"/>
        <w:right w:type="dxa" w:w="115"/>
      </w:tblCellMar>
    </w:tblPr>
  </w:style>
  <w:style w:styleId="Style_773" w:type="table">
    <w:name w:val="52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774" w:type="table">
    <w:name w:val="187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775" w:type="table">
    <w:name w:val="109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776" w:type="table">
    <w:name w:val="List Table 5 Dark - Accent 5"/>
    <w:basedOn w:val="Style_2"/>
    <w:pPr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777" w:type="table">
    <w:name w:val="List Table 1 Light - Accent 1"/>
    <w:basedOn w:val="Style_2"/>
    <w:pPr>
      <w:spacing w:after="0" w:line="240" w:lineRule="auto"/>
      <w:ind/>
    </w:pPr>
  </w:style>
  <w:style w:styleId="Style_778" w:type="table">
    <w:name w:val="Grid Table 6 Colorful - Accent 4"/>
    <w:basedOn w:val="Style_2"/>
    <w:pPr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779" w:type="table">
    <w:name w:val="37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780" w:type="table">
    <w:name w:val="Список-таблица 1 светлая1"/>
    <w:basedOn w:val="Style_2"/>
    <w:pPr>
      <w:spacing w:after="0" w:line="240" w:lineRule="auto"/>
      <w:ind/>
    </w:pPr>
  </w:style>
  <w:style w:styleId="Style_781" w:type="table">
    <w:name w:val="196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782" w:type="table">
    <w:name w:val="Сетка таблицы1"/>
    <w:basedOn w:val="Style_2"/>
    <w:pPr>
      <w:spacing w:after="0" w:line="240" w:lineRule="auto"/>
      <w:ind/>
    </w:pPr>
    <w:rPr>
      <w:rFonts w:asciiTheme="minorAscii" w:hAnsiTheme="minorHAns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83" w:type="table">
    <w:name w:val="65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784" w:type="table">
    <w:name w:val="List Table 2 - Accent 5"/>
    <w:basedOn w:val="Style_2"/>
    <w:pPr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785" w:type="table">
    <w:name w:val="36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786" w:type="table">
    <w:name w:val="53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787" w:type="table">
    <w:name w:val="Сетка таблицы11"/>
    <w:basedOn w:val="Style_2"/>
    <w:pPr>
      <w:spacing w:after="0" w:line="240" w:lineRule="auto"/>
      <w:ind/>
    </w:pPr>
    <w:rPr>
      <w:rFonts w:asciiTheme="minorAscii" w:hAnsiTheme="minorHAns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88" w:type="table">
    <w:name w:val="Table Normal9"/>
    <w:pPr>
      <w:widowControl w:val="0"/>
      <w:spacing w:after="0" w:line="240" w:lineRule="auto"/>
      <w:ind/>
    </w:pPr>
    <w:rPr>
      <w:rFonts w:asciiTheme="minorAscii" w:hAnsiTheme="minorHAnsi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789" w:type="table">
    <w:name w:val="266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790" w:type="table">
    <w:name w:val="List Table 2 - Accent 4"/>
    <w:basedOn w:val="Style_2"/>
    <w:pPr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791" w:type="table">
    <w:name w:val="145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792" w:type="table">
    <w:name w:val="38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793" w:type="table">
    <w:name w:val="5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794" w:type="table">
    <w:name w:val="114"/>
    <w:basedOn w:val="Style_468"/>
    <w:pPr>
      <w:widowControl w:val="1"/>
      <w:spacing w:after="200" w:line="276" w:lineRule="auto"/>
      <w:ind w:hanging="1" w:left="1"/>
    </w:pPr>
    <w:rPr>
      <w:color w:val="000000"/>
    </w:rPr>
    <w:tblPr>
      <w:tblCellMar>
        <w:left w:type="dxa" w:w="115"/>
        <w:right w:type="dxa" w:w="115"/>
      </w:tblCellMar>
    </w:tblPr>
  </w:style>
  <w:style w:styleId="Style_795" w:type="table">
    <w:name w:val="219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796" w:type="table">
    <w:name w:val="Таблица простая 51"/>
    <w:basedOn w:val="Style_2"/>
    <w:pPr>
      <w:spacing w:after="0" w:line="240" w:lineRule="auto"/>
      <w:ind/>
    </w:pPr>
  </w:style>
  <w:style w:styleId="Style_797" w:type="table">
    <w:name w:val="104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798" w:type="table">
    <w:name w:val="StGen4"/>
    <w:basedOn w:val="Style_486"/>
    <w:tblPr>
      <w:tblCellMar>
        <w:left w:type="dxa" w:w="115"/>
        <w:right w:type="dxa" w:w="115"/>
      </w:tblCellMar>
    </w:tblPr>
  </w:style>
  <w:style w:styleId="Style_799" w:type="table">
    <w:name w:val="Таблица-сетка 41"/>
    <w:basedOn w:val="Style_2"/>
    <w:pPr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800" w:type="table">
    <w:name w:val="Grid Table 3 - Accent 5"/>
    <w:basedOn w:val="Style_2"/>
    <w:pPr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801" w:type="table">
    <w:name w:val="Таблица-сетка 6 цветная1"/>
    <w:basedOn w:val="Style_2"/>
    <w:pPr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802" w:type="table">
    <w:name w:val="76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803" w:type="table">
    <w:name w:val="50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804" w:type="table">
    <w:name w:val="30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805" w:type="table">
    <w:name w:val="Таблица-сетка 7 цветная1"/>
    <w:basedOn w:val="Style_2"/>
    <w:pPr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806" w:type="table">
    <w:name w:val="139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807" w:type="table">
    <w:name w:val="151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808" w:type="table">
    <w:name w:val="78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809" w:type="table">
    <w:name w:val="277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810" w:type="table">
    <w:name w:val="214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811" w:type="table">
    <w:name w:val="154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812" w:type="table">
    <w:name w:val="Grid Table 1 Light - Accent 4"/>
    <w:basedOn w:val="Style_2"/>
    <w:pPr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813" w:type="table">
    <w:name w:val="31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814" w:type="table">
    <w:name w:val="243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815" w:type="table">
    <w:name w:val="173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816" w:type="table">
    <w:name w:val="Lined - Accent 6"/>
    <w:basedOn w:val="Style_2"/>
    <w:pPr>
      <w:spacing w:after="0" w:line="240" w:lineRule="auto"/>
      <w:ind/>
    </w:pPr>
    <w:rPr>
      <w:color w:val="404040"/>
      <w:sz w:val="20"/>
    </w:rPr>
  </w:style>
  <w:style w:styleId="Style_817" w:type="table">
    <w:name w:val="280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818" w:type="table">
    <w:name w:val="Grid Table 6 Colorful - Accent 2"/>
    <w:basedOn w:val="Style_2"/>
    <w:pPr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819" w:type="table">
    <w:name w:val="133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820" w:type="table">
    <w:name w:val="175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821" w:type="table">
    <w:name w:val="List Table 7 Colorful - Accent 4"/>
    <w:basedOn w:val="Style_2"/>
    <w:pPr>
      <w:spacing w:after="0" w:line="240" w:lineRule="auto"/>
      <w:ind/>
    </w:pPr>
    <w:tblPr>
      <w:tblBorders>
        <w:right w:sz="4" w:themeColor="accent4" w:themeTint="9A" w:val="single"/>
      </w:tblBorders>
    </w:tblPr>
  </w:style>
  <w:style w:styleId="Style_822" w:type="table">
    <w:name w:val="66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823" w:type="table">
    <w:name w:val="237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824" w:type="table">
    <w:name w:val="255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825" w:type="table">
    <w:name w:val="222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826" w:type="table">
    <w:name w:val="270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827" w:type="table">
    <w:name w:val="Сетка таблицы12"/>
    <w:basedOn w:val="Style_2"/>
    <w:pPr>
      <w:spacing w:after="0" w:line="240" w:lineRule="auto"/>
      <w:ind/>
    </w:pPr>
    <w:rPr>
      <w:color w:val="000000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828" w:type="table">
    <w:name w:val="203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829" w:type="table">
    <w:name w:val="185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830" w:type="table">
    <w:name w:val="26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831" w:type="table">
    <w:name w:val="190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832" w:type="table">
    <w:name w:val="217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833" w:type="table">
    <w:name w:val="107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834" w:type="table">
    <w:name w:val="86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835" w:type="table">
    <w:name w:val="Grid Table 4 - Accent 6"/>
    <w:basedOn w:val="Style_2"/>
    <w:pPr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836" w:type="table">
    <w:name w:val="Grid Table 7 Colorful - Accent 3"/>
    <w:basedOn w:val="Style_2"/>
    <w:pPr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837" w:type="table">
    <w:name w:val="Grid Table 3 - Accent 2"/>
    <w:basedOn w:val="Style_2"/>
    <w:pPr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838" w:type="table">
    <w:name w:val="218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839" w:type="table">
    <w:name w:val="List Table 6 Colorful - Accent 1"/>
    <w:basedOn w:val="Style_2"/>
    <w:pPr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840" w:type="table">
    <w:name w:val="Grid Table 5 Dark- Accent 1"/>
    <w:basedOn w:val="Style_2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41" w:type="table">
    <w:name w:val="182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842" w:type="table">
    <w:name w:val="46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843" w:type="table">
    <w:name w:val="125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844" w:type="table">
    <w:name w:val="Grid Table 4 - Accent 5"/>
    <w:basedOn w:val="Style_2"/>
    <w:pPr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845" w:type="table">
    <w:name w:val="143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846" w:type="table">
    <w:name w:val="StGen3"/>
    <w:basedOn w:val="Style_486"/>
  </w:style>
  <w:style w:styleId="Style_847" w:type="table">
    <w:name w:val="47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848" w:type="table">
    <w:name w:val="Bordered - Accent 3"/>
    <w:basedOn w:val="Style_2"/>
    <w:pPr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849" w:type="table">
    <w:name w:val="7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850" w:type="table">
    <w:name w:val="75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851" w:type="table">
    <w:name w:val="260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852" w:type="table">
    <w:name w:val="List Table 1 Light - Accent 2"/>
    <w:basedOn w:val="Style_2"/>
    <w:pPr>
      <w:spacing w:after="0" w:line="240" w:lineRule="auto"/>
      <w:ind/>
    </w:pPr>
  </w:style>
  <w:style w:styleId="Style_853" w:type="table">
    <w:name w:val="List Table 4 - Accent 2"/>
    <w:basedOn w:val="Style_2"/>
    <w:pPr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854" w:type="table">
    <w:name w:val="234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855" w:type="table">
    <w:name w:val="12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856" w:type="table">
    <w:name w:val="210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857" w:type="table">
    <w:name w:val="276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858" w:type="table">
    <w:name w:val="108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859" w:type="table">
    <w:name w:val="271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860" w:type="table">
    <w:name w:val="Grid Table 6 Colorful - Accent 6"/>
    <w:basedOn w:val="Style_2"/>
    <w:pPr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861" w:type="table">
    <w:name w:val="Grid Table 7 Colorful - Accent 2"/>
    <w:basedOn w:val="Style_2"/>
    <w:pPr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862" w:type="table">
    <w:name w:val="StGen5"/>
    <w:basedOn w:val="Style_486"/>
    <w:tblPr>
      <w:tblCellMar>
        <w:left w:type="dxa" w:w="115"/>
        <w:right w:type="dxa" w:w="115"/>
      </w:tblCellMar>
    </w:tblPr>
  </w:style>
  <w:style w:styleId="Style_863" w:type="table">
    <w:name w:val="Grid Table 3 - Accent 6"/>
    <w:basedOn w:val="Style_2"/>
    <w:pPr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864" w:type="table">
    <w:name w:val="225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865" w:type="table">
    <w:name w:val="275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866" w:type="table">
    <w:name w:val="4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867" w:type="table">
    <w:name w:val="130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868" w:type="table">
    <w:name w:val="112"/>
    <w:basedOn w:val="Style_468"/>
    <w:pPr>
      <w:widowControl w:val="1"/>
      <w:spacing w:after="200" w:line="276" w:lineRule="auto"/>
      <w:ind w:hanging="1" w:left="1"/>
    </w:pPr>
    <w:rPr>
      <w:color w:val="000000"/>
    </w:rPr>
    <w:tblPr>
      <w:tblCellMar>
        <w:left w:type="dxa" w:w="115"/>
        <w:right w:type="dxa" w:w="115"/>
      </w:tblCellMar>
    </w:tblPr>
  </w:style>
  <w:style w:styleId="Style_869" w:type="table">
    <w:name w:val="129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870" w:type="table">
    <w:name w:val="List Table 2 - Accent 2"/>
    <w:basedOn w:val="Style_2"/>
    <w:pPr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871" w:type="table">
    <w:name w:val="100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872" w:type="table">
    <w:name w:val="Список-таблица 6 цветная1"/>
    <w:basedOn w:val="Style_2"/>
    <w:pPr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873" w:type="table">
    <w:name w:val="45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874" w:type="table">
    <w:name w:val="List Table 6 Colorful - Accent 2"/>
    <w:basedOn w:val="Style_2"/>
    <w:pPr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875" w:type="table">
    <w:name w:val="88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876" w:type="table">
    <w:name w:val="Таблица-сетка 21"/>
    <w:basedOn w:val="Style_2"/>
    <w:pPr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877" w:type="table">
    <w:name w:val="132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878" w:type="table">
    <w:name w:val="List Table 6 Colorful - Accent 6"/>
    <w:basedOn w:val="Style_2"/>
    <w:pPr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879" w:type="table">
    <w:name w:val="148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880" w:type="table">
    <w:name w:val="267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881" w:type="table">
    <w:name w:val="Список-таблица 7 цветная1"/>
    <w:basedOn w:val="Style_2"/>
    <w:pPr>
      <w:spacing w:after="0" w:line="240" w:lineRule="auto"/>
      <w:ind/>
    </w:pPr>
    <w:tblPr>
      <w:tblBorders>
        <w:right w:sz="4" w:themeColor="text1" w:themeTint="80" w:val="single"/>
      </w:tblBorders>
    </w:tblPr>
  </w:style>
  <w:style w:styleId="Style_882" w:type="table">
    <w:name w:val="195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883" w:type="table">
    <w:name w:val="209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884" w:type="table">
    <w:name w:val="239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885" w:type="table">
    <w:name w:val="169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886" w:type="table">
    <w:name w:val="List Table 7 Colorful - Accent 1"/>
    <w:basedOn w:val="Style_2"/>
    <w:pPr>
      <w:spacing w:after="0" w:line="240" w:lineRule="auto"/>
      <w:ind/>
    </w:pPr>
    <w:tblPr>
      <w:tblBorders>
        <w:right w:sz="4" w:themeColor="accent1" w:val="single"/>
      </w:tblBorders>
    </w:tblPr>
  </w:style>
  <w:style w:styleId="Style_887" w:type="table">
    <w:name w:val="147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888" w:type="table">
    <w:name w:val="194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889" w:type="table">
    <w:name w:val="List Table 6 Colorful - Accent 4"/>
    <w:basedOn w:val="Style_2"/>
    <w:pPr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890" w:type="table">
    <w:name w:val="Bordered - Accent 2"/>
    <w:basedOn w:val="Style_2"/>
    <w:pPr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891" w:type="table">
    <w:name w:val="StGen7"/>
    <w:basedOn w:val="Style_486"/>
    <w:tblPr>
      <w:tblCellMar>
        <w:left w:type="dxa" w:w="115"/>
        <w:right w:type="dxa" w:w="115"/>
      </w:tblCellMar>
    </w:tblPr>
  </w:style>
  <w:style w:styleId="Style_892" w:type="table">
    <w:name w:val="150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893" w:type="table">
    <w:name w:val="90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894" w:type="table">
    <w:name w:val="15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895" w:type="table">
    <w:name w:val="121"/>
    <w:basedOn w:val="Style_468"/>
    <w:pPr>
      <w:widowControl w:val="1"/>
      <w:spacing w:after="200" w:line="276" w:lineRule="auto"/>
      <w:ind w:hanging="1" w:left="1"/>
    </w:pPr>
    <w:rPr>
      <w:color w:val="000000"/>
    </w:rPr>
    <w:tblPr>
      <w:tblCellMar>
        <w:left w:type="dxa" w:w="115"/>
        <w:right w:type="dxa" w:w="115"/>
      </w:tblCellMar>
    </w:tblPr>
  </w:style>
  <w:style w:styleId="Style_896" w:type="table">
    <w:name w:val="161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897" w:type="table">
    <w:name w:val="205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898" w:type="table">
    <w:name w:val="16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899" w:type="table">
    <w:name w:val="42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900" w:type="table">
    <w:name w:val="281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901" w:type="table">
    <w:name w:val="113"/>
    <w:basedOn w:val="Style_468"/>
    <w:pPr>
      <w:widowControl w:val="1"/>
      <w:spacing w:after="200" w:line="276" w:lineRule="auto"/>
      <w:ind w:hanging="1" w:left="1"/>
    </w:pPr>
    <w:rPr>
      <w:color w:val="000000"/>
    </w:rPr>
    <w:tblPr>
      <w:tblCellMar>
        <w:left w:type="dxa" w:w="115"/>
        <w:right w:type="dxa" w:w="115"/>
      </w:tblCellMar>
    </w:tblPr>
  </w:style>
  <w:style w:styleId="Style_902" w:type="table">
    <w:name w:val="Table Grid Light"/>
    <w:basedOn w:val="Style_2"/>
    <w:pPr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903" w:type="table">
    <w:name w:val="186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904" w:type="table">
    <w:name w:val="172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905" w:type="table">
    <w:name w:val="141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906" w:type="table">
    <w:name w:val="Table Normal3"/>
    <w:pPr>
      <w:widowControl w:val="0"/>
      <w:spacing w:after="0" w:line="240" w:lineRule="auto"/>
      <w:ind/>
    </w:pPr>
    <w:rPr>
      <w:rFonts w:asciiTheme="minorAscii" w:hAnsiTheme="minorHAnsi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907" w:type="table">
    <w:name w:val="Grid Table 7 Colorful - Accent 6"/>
    <w:basedOn w:val="Style_2"/>
    <w:pPr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908" w:type="table">
    <w:name w:val="67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909" w:type="table">
    <w:name w:val="33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910" w:type="table">
    <w:name w:val="188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911" w:type="table">
    <w:name w:val="25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912" w:type="table">
    <w:name w:val="126"/>
    <w:basedOn w:val="Style_468"/>
    <w:pPr>
      <w:spacing w:after="200" w:line="276" w:lineRule="auto"/>
      <w:ind w:hanging="1" w:left="1"/>
    </w:pPr>
    <w:rPr>
      <w:color w:val="000000"/>
    </w:rPr>
    <w:tblPr>
      <w:tblCellMar>
        <w:top w:type="dxa" w:w="102"/>
        <w:left w:type="dxa" w:w="62"/>
        <w:bottom w:type="dxa" w:w="102"/>
        <w:right w:type="dxa" w:w="62"/>
      </w:tblCellMar>
    </w:tblPr>
  </w:style>
  <w:style w:styleId="Style_913" w:type="table">
    <w:name w:val="274"/>
    <w:basedOn w:val="Style_470"/>
    <w:pPr>
      <w:spacing w:after="200" w:line="1" w:lineRule="atLeast"/>
      <w:ind w:hanging="1" w:left="-1"/>
      <w:outlineLvl w:val="0"/>
    </w:pPr>
    <w:rPr>
      <w:color w:val="000000"/>
    </w:rPr>
    <w:tblPr>
      <w:tblCellMar>
        <w:left w:type="dxa" w:w="108"/>
        <w:right w:type="dxa" w:w="108"/>
      </w:tblCellMar>
    </w:tblPr>
  </w:style>
  <w:style w:styleId="Style_914" w:type="table">
    <w:name w:val="Grid Table 2 - Accent 4"/>
    <w:basedOn w:val="Style_2"/>
    <w:pPr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7" Target="footnotes.xml" Type="http://schemas.openxmlformats.org/officeDocument/2006/relationships/footnotes"/>
  <Relationship Id="rId7" Target="header7.xml" Type="http://schemas.openxmlformats.org/officeDocument/2006/relationships/header"/>
  <Relationship Id="rId6" Target="header6.xml" Type="http://schemas.openxmlformats.org/officeDocument/2006/relationships/header"/>
  <Relationship Id="rId14" Target="stylesWithEffects.xml" Type="http://schemas.microsoft.com/office/2007/relationships/stylesWithEffects"/>
  <Relationship Id="rId13" Target="styles.xml" Type="http://schemas.openxmlformats.org/officeDocument/2006/relationships/styles"/>
  <Relationship Id="rId18" Target="endnotes.xml" Type="http://schemas.openxmlformats.org/officeDocument/2006/relationships/endnotes"/>
  <Relationship Id="rId4" Target="header4.xml" Type="http://schemas.openxmlformats.org/officeDocument/2006/relationships/header"/>
  <Relationship Id="rId3" Target="header3.xml" Type="http://schemas.openxmlformats.org/officeDocument/2006/relationships/header"/>
  <Relationship Id="rId12" Target="settings.xml" Type="http://schemas.openxmlformats.org/officeDocument/2006/relationships/settings"/>
  <Relationship Id="rId10" Target="header10.xml" Type="http://schemas.openxmlformats.org/officeDocument/2006/relationships/header"/>
  <Relationship Id="rId19" Target="numbering.xml" Type="http://schemas.openxmlformats.org/officeDocument/2006/relationships/numbering"/>
  <Relationship Id="rId5" Target="header5.xml" Type="http://schemas.openxmlformats.org/officeDocument/2006/relationships/header"/>
  <Relationship Id="rId11" Target="fontTable.xml" Type="http://schemas.openxmlformats.org/officeDocument/2006/relationships/fontTable"/>
  <Relationship Id="rId8" Target="header8.xml" Type="http://schemas.openxmlformats.org/officeDocument/2006/relationships/header"/>
  <Relationship Id="rId16" Target="theme/theme1.xml" Type="http://schemas.openxmlformats.org/officeDocument/2006/relationships/theme"/>
  <Relationship Id="rId2" Target="header2.xml" Type="http://schemas.openxmlformats.org/officeDocument/2006/relationships/header"/>
  <Relationship Id="rId9" Target="header9.xml" Type="http://schemas.openxmlformats.org/officeDocument/2006/relationships/header"/>
  <Relationship Id="rId15" Target="webSettings.xml" Type="http://schemas.openxmlformats.org/officeDocument/2006/relationships/webSetting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2024-12-26T07:25:20Z</dcterms:modified>
</cp:coreProperties>
</file>