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styles.xml" ContentType="application/vnd.openxmlformats-officedocument.wordprocessingml.styles+xml"/>
  <Override PartName="/word/footer14.xml" ContentType="application/vnd.openxmlformats-officedocument.wordprocessingml.footer+xml"/>
  <Override PartName="/word/footer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8.xml" ContentType="application/vnd.openxmlformats-officedocument.wordprocessingml.footer+xml"/>
  <Override PartName="/word/footer10.xml" ContentType="application/vnd.openxmlformats-officedocument.wordprocessingml.footer+xml"/>
  <Override PartName="/word/settings.xml" ContentType="application/vnd.openxmlformats-officedocument.wordprocessingml.settings+xml"/>
  <Override PartName="/word/footer9.xml" ContentType="application/vnd.openxmlformats-officedocument.wordprocessingml.footer+xml"/>
  <Override PartName="/word/footer11.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jc w:val="right"/>
        <w:rPr/>
      </w:pPr>
      <w:bookmarkStart w:id="0" w:name="_Toc84499257"/>
      <w:r>
        <w:rPr/>
        <w:t>Приложение 2. Программы профессиональных модулей</w:t>
      </w:r>
      <w:bookmarkEnd w:id="0"/>
    </w:p>
    <w:p>
      <w:pPr>
        <w:pStyle w:val="Normal"/>
        <w:rPr>
          <w:lang w:val="x-none" w:eastAsia="x-none"/>
        </w:rPr>
      </w:pPr>
      <w:r>
        <w:rPr>
          <w:lang w:val="x-none" w:eastAsia="x-none"/>
        </w:rPr>
      </w:r>
    </w:p>
    <w:p>
      <w:pPr>
        <w:pStyle w:val="Style57"/>
        <w:spacing w:lineRule="auto" w:line="360" w:before="0" w:after="0"/>
        <w:jc w:val="right"/>
        <w:rPr>
          <w:rFonts w:ascii="Times New Roman" w:hAnsi="Times New Roman"/>
          <w:b/>
          <w:b/>
          <w:bCs/>
        </w:rPr>
      </w:pPr>
      <w:bookmarkStart w:id="1" w:name="_Toc84499258"/>
      <w:r>
        <w:rPr>
          <w:rFonts w:ascii="Times New Roman" w:hAnsi="Times New Roman"/>
          <w:b/>
          <w:bCs/>
        </w:rPr>
        <w:t>Приложение 2.1</w:t>
      </w:r>
      <w:bookmarkEnd w:id="1"/>
    </w:p>
    <w:p>
      <w:pPr>
        <w:pStyle w:val="Normal"/>
        <w:spacing w:lineRule="auto" w:line="360"/>
        <w:jc w:val="right"/>
        <w:rPr>
          <w:rFonts w:ascii="Times New Roman" w:hAnsi="Times New Roman"/>
          <w:b/>
          <w:b/>
          <w:i/>
          <w:i/>
          <w:sz w:val="24"/>
          <w:szCs w:val="24"/>
        </w:rPr>
      </w:pPr>
      <w:r>
        <w:rPr>
          <w:rFonts w:ascii="Times New Roman" w:hAnsi="Times New Roman"/>
          <w:sz w:val="24"/>
          <w:szCs w:val="24"/>
        </w:rPr>
        <w:t xml:space="preserve">к ПООП-П по </w:t>
      </w:r>
      <w:r>
        <w:rPr>
          <w:rFonts w:ascii="Times New Roman" w:hAnsi="Times New Roman"/>
          <w:i/>
          <w:sz w:val="24"/>
          <w:szCs w:val="24"/>
        </w:rPr>
        <w:t>профессии/специальности</w:t>
      </w:r>
      <w:r>
        <w:rPr>
          <w:rFonts w:ascii="Times New Roman" w:hAnsi="Times New Roman"/>
          <w:b/>
          <w:i/>
          <w:sz w:val="24"/>
          <w:szCs w:val="24"/>
        </w:rPr>
        <w:t xml:space="preserve"> </w:t>
      </w:r>
    </w:p>
    <w:p>
      <w:pPr>
        <w:pStyle w:val="Normal"/>
        <w:spacing w:lineRule="auto" w:line="360"/>
        <w:jc w:val="right"/>
        <w:rPr>
          <w:rFonts w:ascii="Times New Roman" w:hAnsi="Times New Roman"/>
          <w:b/>
          <w:b/>
          <w:i/>
          <w:i/>
          <w:sz w:val="24"/>
          <w:szCs w:val="24"/>
        </w:rPr>
      </w:pPr>
      <w:r>
        <w:rPr>
          <w:rFonts w:ascii="Times New Roman" w:hAnsi="Times New Roman"/>
          <w:b/>
          <w:i/>
          <w:sz w:val="24"/>
          <w:szCs w:val="24"/>
        </w:rPr>
        <w:t>35.01.27 Мастер сельскохозяйственного производства</w:t>
      </w:r>
    </w:p>
    <w:p>
      <w:pPr>
        <w:pStyle w:val="Normal"/>
        <w:jc w:val="right"/>
        <w:rPr>
          <w:rFonts w:ascii="Times New Roman" w:hAnsi="Times New Roman"/>
          <w:i/>
          <w:i/>
          <w:vertAlign w:val="superscript"/>
        </w:rPr>
      </w:pPr>
      <w:r>
        <w:rPr>
          <w:rFonts w:ascii="Times New Roman" w:hAnsi="Times New Roman"/>
          <w:i/>
          <w:vertAlign w:val="superscript"/>
        </w:rPr>
        <w:t>Код и наименование профессии/специальности</w:t>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pPr>
        <w:pStyle w:val="Normal"/>
        <w:jc w:val="center"/>
        <w:rPr>
          <w:rFonts w:ascii="Times New Roman" w:hAnsi="Times New Roman"/>
          <w:b/>
          <w:b/>
          <w:sz w:val="24"/>
          <w:szCs w:val="24"/>
          <w:u w:val="single"/>
        </w:rPr>
      </w:pPr>
      <w:r>
        <w:rPr>
          <w:rFonts w:ascii="Times New Roman" w:hAnsi="Times New Roman"/>
          <w:b/>
          <w:sz w:val="24"/>
          <w:szCs w:val="24"/>
          <w:u w:val="single"/>
        </w:rPr>
      </w:r>
    </w:p>
    <w:p>
      <w:pPr>
        <w:pStyle w:val="Normal"/>
        <w:jc w:val="center"/>
        <w:rPr>
          <w:rFonts w:ascii="Times New Roman" w:hAnsi="Times New Roman"/>
          <w:i/>
          <w:i/>
          <w:sz w:val="28"/>
          <w:szCs w:val="28"/>
          <w:vertAlign w:val="superscript"/>
        </w:rPr>
      </w:pPr>
      <w:r>
        <w:rPr>
          <w:rFonts w:ascii="Times New Roman" w:hAnsi="Times New Roman"/>
          <w:b/>
          <w:sz w:val="24"/>
          <w:szCs w:val="24"/>
        </w:rPr>
        <w:t>«ПМ.02 Выполнение механизированных работ в сельскохозяйственном производстве с поддержанием технического состояния средств механизации</w:t>
      </w:r>
    </w:p>
    <w:p>
      <w:pPr>
        <w:pStyle w:val="Normal"/>
        <w:jc w:val="center"/>
        <w:rPr>
          <w:highlight w:val="none"/>
          <w:shd w:fill="auto" w:val="clear"/>
        </w:rPr>
      </w:pPr>
      <w:r>
        <w:rPr>
          <w:rFonts w:ascii="Times New Roman" w:hAnsi="Times New Roman"/>
          <w:b/>
          <w:bCs/>
          <w:shd w:fill="auto" w:val="clear"/>
        </w:rPr>
        <w:t>Обязательный профессиональный блок</w:t>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Cs/>
          <w:sz w:val="24"/>
          <w:szCs w:val="24"/>
        </w:rPr>
      </w:pPr>
      <w:r>
        <w:rPr>
          <w:rFonts w:ascii="Times New Roman" w:hAnsi="Times New Roman"/>
          <w:b/>
          <w:bCs/>
          <w:iCs/>
        </w:rPr>
        <w:t>20</w:t>
      </w:r>
      <w:r>
        <w:rPr>
          <w:rFonts w:ascii="Times New Roman" w:hAnsi="Times New Roman"/>
          <w:b/>
          <w:bCs/>
          <w:iCs/>
        </w:rPr>
        <w:t>22</w:t>
      </w:r>
      <w:r>
        <w:rPr>
          <w:rFonts w:ascii="Times New Roman" w:hAnsi="Times New Roman"/>
          <w:b/>
          <w:bCs/>
          <w:iCs/>
        </w:rPr>
        <w:t xml:space="preserve"> г.</w:t>
      </w:r>
    </w:p>
    <w:p>
      <w:pPr>
        <w:pStyle w:val="Normal"/>
        <w:spacing w:lineRule="auto" w:line="24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rPr>
          <w:rFonts w:ascii="Times New Roman" w:hAnsi="Times New Roman" w:cs="Times New Roman"/>
          <w:sz w:val="28"/>
          <w:szCs w:val="28"/>
        </w:rPr>
      </w:pPr>
      <w:r>
        <w:rPr>
          <w:rFonts w:cs="Times New Roman" w:ascii="Times New Roman" w:hAnsi="Times New Roman"/>
          <w:sz w:val="28"/>
          <w:szCs w:val="28"/>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cs="Times New Roman"/>
          <w:b/>
          <w:b/>
          <w:sz w:val="28"/>
          <w:szCs w:val="28"/>
        </w:rPr>
      </w:pPr>
      <w:r>
        <w:rPr>
          <w:rFonts w:cs="Times New Roman" w:ascii="Times New Roman" w:hAnsi="Times New Roman"/>
          <w:b/>
          <w:sz w:val="28"/>
          <w:szCs w:val="28"/>
        </w:rPr>
        <w:t>СОДЕРЖАНИЕ</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cs="Times New Roman"/>
          <w:b/>
          <w:b/>
          <w:sz w:val="28"/>
          <w:szCs w:val="28"/>
        </w:rPr>
      </w:pPr>
      <w:r>
        <w:rPr>
          <w:rFonts w:cs="Times New Roman" w:ascii="Times New Roman" w:hAnsi="Times New Roman"/>
          <w:b/>
          <w:sz w:val="28"/>
          <w:szCs w:val="28"/>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cs="Times New Roman"/>
          <w:b/>
          <w:b/>
          <w:sz w:val="28"/>
          <w:szCs w:val="28"/>
        </w:rPr>
      </w:pPr>
      <w:r>
        <w:rPr>
          <w:rFonts w:cs="Times New Roman" w:ascii="Times New Roman" w:hAnsi="Times New Roman"/>
          <w:b/>
          <w:sz w:val="28"/>
          <w:szCs w:val="28"/>
        </w:rPr>
      </w:r>
    </w:p>
    <w:p>
      <w:pPr>
        <w:pStyle w:val="Normal"/>
        <w:rPr>
          <w:rFonts w:ascii="Times New Roman" w:hAnsi="Times New Roman"/>
          <w:b/>
          <w:b/>
          <w:i/>
          <w:i/>
          <w:sz w:val="24"/>
          <w:szCs w:val="24"/>
        </w:rPr>
      </w:pPr>
      <w:r>
        <w:rPr>
          <w:rFonts w:ascii="Times New Roman" w:hAnsi="Times New Roman"/>
          <w:b/>
          <w:i/>
          <w:sz w:val="24"/>
          <w:szCs w:val="24"/>
        </w:rPr>
      </w:r>
    </w:p>
    <w:tbl>
      <w:tblPr>
        <w:tblW w:w="9355"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7500"/>
        <w:gridCol w:w="1854"/>
      </w:tblGrid>
      <w:tr>
        <w:trPr/>
        <w:tc>
          <w:tcPr>
            <w:tcW w:w="7500" w:type="dxa"/>
            <w:tcBorders/>
          </w:tcPr>
          <w:p>
            <w:pPr>
              <w:pStyle w:val="Normal"/>
              <w:widowControl w:val="false"/>
              <w:numPr>
                <w:ilvl w:val="0"/>
                <w:numId w:val="9"/>
              </w:numPr>
              <w:tabs>
                <w:tab w:val="clear" w:pos="708"/>
                <w:tab w:val="left" w:pos="284" w:leader="none"/>
                <w:tab w:val="left" w:pos="644" w:leader="none"/>
              </w:tabs>
              <w:suppressAutoHyphens w:val="true"/>
              <w:spacing w:before="0" w:after="200"/>
              <w:ind w:left="644" w:hanging="360"/>
              <w:jc w:val="left"/>
              <w:rPr>
                <w:rFonts w:ascii="Times New Roman" w:hAnsi="Times New Roman"/>
                <w:b/>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РАБОЧЕЙ </w:t>
            </w:r>
            <w:r>
              <w:rPr>
                <w:rFonts w:ascii="Times New Roman" w:hAnsi="Times New Roman"/>
                <w:b/>
                <w:sz w:val="24"/>
                <w:szCs w:val="24"/>
              </w:rPr>
              <w:t>ПРОГРАММЫ ПРОФЕССИОНАЛЬНОГО МОДУЛЯ</w:t>
            </w:r>
          </w:p>
        </w:tc>
        <w:tc>
          <w:tcPr>
            <w:tcW w:w="1854" w:type="dxa"/>
            <w:tcBorders/>
          </w:tcPr>
          <w:p>
            <w:pPr>
              <w:pStyle w:val="Normal"/>
              <w:widowControl w:val="false"/>
              <w:rPr>
                <w:rFonts w:ascii="Times New Roman" w:hAnsi="Times New Roman"/>
                <w:b/>
                <w:b/>
                <w:sz w:val="24"/>
                <w:szCs w:val="24"/>
              </w:rPr>
            </w:pPr>
            <w:r>
              <w:rPr>
                <w:rFonts w:ascii="Times New Roman" w:hAnsi="Times New Roman"/>
                <w:b/>
                <w:sz w:val="24"/>
                <w:szCs w:val="24"/>
              </w:rPr>
            </w:r>
          </w:p>
        </w:tc>
      </w:tr>
      <w:tr>
        <w:trPr/>
        <w:tc>
          <w:tcPr>
            <w:tcW w:w="7500" w:type="dxa"/>
            <w:tcBorders/>
          </w:tcPr>
          <w:p>
            <w:pPr>
              <w:pStyle w:val="Normal"/>
              <w:widowControl w:val="false"/>
              <w:numPr>
                <w:ilvl w:val="0"/>
                <w:numId w:val="9"/>
              </w:numPr>
              <w:tabs>
                <w:tab w:val="clear" w:pos="708"/>
                <w:tab w:val="left" w:pos="284" w:leader="none"/>
                <w:tab w:val="left" w:pos="644" w:leader="none"/>
              </w:tabs>
              <w:suppressAutoHyphens w:val="true"/>
              <w:spacing w:before="0" w:after="200"/>
              <w:ind w:left="644" w:hanging="360"/>
              <w:jc w:val="left"/>
              <w:rPr>
                <w:rFonts w:ascii="Times New Roman" w:hAnsi="Times New Roman"/>
                <w:b/>
                <w:b/>
                <w:sz w:val="24"/>
                <w:szCs w:val="24"/>
              </w:rPr>
            </w:pPr>
            <w:r>
              <w:rPr>
                <w:rFonts w:ascii="Times New Roman" w:hAnsi="Times New Roman"/>
                <w:b/>
                <w:sz w:val="24"/>
                <w:szCs w:val="24"/>
              </w:rPr>
              <w:t>СТРУКТУРА И СОДЕРЖАНИЕ ПРОФЕССИОНАЛЬНОГО МОДУЛЯ</w:t>
            </w:r>
          </w:p>
          <w:p>
            <w:pPr>
              <w:pStyle w:val="Normal"/>
              <w:widowControl w:val="false"/>
              <w:numPr>
                <w:ilvl w:val="0"/>
                <w:numId w:val="9"/>
              </w:numPr>
              <w:tabs>
                <w:tab w:val="clear" w:pos="708"/>
                <w:tab w:val="left" w:pos="284" w:leader="none"/>
                <w:tab w:val="left" w:pos="644" w:leader="none"/>
              </w:tabs>
              <w:suppressAutoHyphens w:val="true"/>
              <w:spacing w:before="0" w:after="200"/>
              <w:ind w:left="644" w:hanging="360"/>
              <w:jc w:val="left"/>
              <w:rPr>
                <w:rFonts w:ascii="Times New Roman" w:hAnsi="Times New Roman"/>
                <w:b/>
                <w:b/>
                <w:sz w:val="24"/>
                <w:szCs w:val="24"/>
              </w:rPr>
            </w:pPr>
            <w:r>
              <w:rPr>
                <w:rFonts w:ascii="Times New Roman" w:hAnsi="Times New Roman"/>
                <w:b/>
                <w:sz w:val="24"/>
                <w:szCs w:val="24"/>
              </w:rPr>
              <w:t>УСЛОВИЯ РЕАЛИЗАЦИИ ПРОФЕССИОНАЛЬНОГО МОДУЛЯ</w:t>
            </w:r>
          </w:p>
        </w:tc>
        <w:tc>
          <w:tcPr>
            <w:tcW w:w="1854" w:type="dxa"/>
            <w:tcBorders/>
          </w:tcPr>
          <w:p>
            <w:pPr>
              <w:pStyle w:val="Normal"/>
              <w:widowControl w:val="false"/>
              <w:ind w:left="644" w:hanging="0"/>
              <w:rPr>
                <w:rFonts w:ascii="Times New Roman" w:hAnsi="Times New Roman"/>
                <w:b/>
                <w:b/>
                <w:sz w:val="24"/>
                <w:szCs w:val="24"/>
              </w:rPr>
            </w:pPr>
            <w:r>
              <w:rPr>
                <w:rFonts w:ascii="Times New Roman" w:hAnsi="Times New Roman"/>
                <w:b/>
                <w:sz w:val="24"/>
                <w:szCs w:val="24"/>
              </w:rPr>
            </w:r>
          </w:p>
        </w:tc>
      </w:tr>
      <w:tr>
        <w:trPr/>
        <w:tc>
          <w:tcPr>
            <w:tcW w:w="7500" w:type="dxa"/>
            <w:tcBorders/>
          </w:tcPr>
          <w:p>
            <w:pPr>
              <w:pStyle w:val="Normal"/>
              <w:widowControl w:val="false"/>
              <w:numPr>
                <w:ilvl w:val="0"/>
                <w:numId w:val="9"/>
              </w:numPr>
              <w:tabs>
                <w:tab w:val="clear" w:pos="708"/>
                <w:tab w:val="left" w:pos="644" w:leader="none"/>
              </w:tabs>
              <w:suppressAutoHyphens w:val="true"/>
              <w:spacing w:before="0" w:after="200"/>
              <w:ind w:left="644" w:hanging="360"/>
              <w:jc w:val="left"/>
              <w:rPr>
                <w:rFonts w:ascii="Times New Roman" w:hAnsi="Times New Roman"/>
                <w:b/>
                <w:b/>
                <w:sz w:val="24"/>
                <w:szCs w:val="24"/>
              </w:rPr>
            </w:pPr>
            <w:r>
              <w:rPr>
                <w:rFonts w:ascii="Times New Roman" w:hAnsi="Times New Roman"/>
                <w:b/>
                <w:sz w:val="24"/>
                <w:szCs w:val="24"/>
              </w:rPr>
              <w:t>КОНТРОЛЬ И ОЦЕНКА РЕЗУЛЬТАТОВ ОСВОЕНИЯ ПРОФЕССИОНАЛЬНОГО МОДУЛЯ</w:t>
            </w:r>
          </w:p>
          <w:p>
            <w:pPr>
              <w:pStyle w:val="Normal"/>
              <w:widowControl w:val="false"/>
              <w:suppressAutoHyphens w:val="true"/>
              <w:rPr>
                <w:rFonts w:ascii="Times New Roman" w:hAnsi="Times New Roman"/>
                <w:b/>
                <w:b/>
                <w:sz w:val="24"/>
                <w:szCs w:val="24"/>
              </w:rPr>
            </w:pPr>
            <w:r>
              <w:rPr>
                <w:rFonts w:ascii="Times New Roman" w:hAnsi="Times New Roman"/>
                <w:b/>
                <w:sz w:val="24"/>
                <w:szCs w:val="24"/>
              </w:rPr>
            </w:r>
          </w:p>
        </w:tc>
        <w:tc>
          <w:tcPr>
            <w:tcW w:w="1854" w:type="dxa"/>
            <w:tcBorders/>
          </w:tcPr>
          <w:p>
            <w:pPr>
              <w:pStyle w:val="Normal"/>
              <w:widowControl w:val="false"/>
              <w:rPr>
                <w:rFonts w:ascii="Times New Roman" w:hAnsi="Times New Roman"/>
                <w:b/>
                <w:b/>
                <w:sz w:val="24"/>
                <w:szCs w:val="24"/>
              </w:rPr>
            </w:pPr>
            <w:r>
              <w:rPr>
                <w:rFonts w:ascii="Times New Roman" w:hAnsi="Times New Roman"/>
                <w:b/>
                <w:sz w:val="24"/>
                <w:szCs w:val="24"/>
              </w:rPr>
            </w:r>
          </w:p>
        </w:tc>
      </w:tr>
    </w:tbl>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cs="Times New Roman"/>
          <w:b/>
          <w:b/>
          <w:sz w:val="28"/>
          <w:szCs w:val="28"/>
        </w:rPr>
      </w:pPr>
      <w:r>
        <w:rPr>
          <w:rFonts w:cs="Times New Roman" w:ascii="Times New Roman" w:hAnsi="Times New Roman"/>
          <w:b/>
          <w:sz w:val="28"/>
          <w:szCs w:val="28"/>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cs="Times New Roman"/>
          <w:b/>
          <w:b/>
          <w:sz w:val="28"/>
          <w:szCs w:val="28"/>
        </w:rPr>
      </w:pPr>
      <w:r>
        <w:rPr>
          <w:rFonts w:cs="Times New Roman" w:ascii="Times New Roman" w:hAnsi="Times New Roman"/>
          <w:b/>
          <w:sz w:val="28"/>
          <w:szCs w:val="28"/>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cs="Times New Roman"/>
          <w:b/>
          <w:b/>
          <w:sz w:val="28"/>
          <w:szCs w:val="28"/>
        </w:rPr>
      </w:pPr>
      <w:r>
        <w:rPr>
          <w:rFonts w:cs="Times New Roman" w:ascii="Times New Roman" w:hAnsi="Times New Roman"/>
          <w:b/>
          <w:sz w:val="28"/>
          <w:szCs w:val="28"/>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rFonts w:ascii="Times New Roman" w:hAnsi="Times New Roman" w:cs="Times New Roman"/>
          <w:i/>
          <w:i/>
          <w:sz w:val="28"/>
          <w:szCs w:val="28"/>
        </w:rPr>
      </w:pPr>
      <w:r>
        <w:rPr>
          <w:rFonts w:cs="Times New Roman" w:ascii="Times New Roman" w:hAnsi="Times New Roman"/>
          <w:i/>
          <w:sz w:val="28"/>
          <w:szCs w:val="28"/>
        </w:rPr>
      </w:r>
    </w:p>
    <w:p>
      <w:pPr>
        <w:sectPr>
          <w:footerReference w:type="default" r:id="rId2"/>
          <w:type w:val="nextPage"/>
          <w:pgSz w:w="11906" w:h="16838"/>
          <w:pgMar w:left="1701" w:right="850" w:gutter="0" w:header="0" w:top="1134" w:footer="708" w:bottom="1134"/>
          <w:pgNumType w:start="3" w:fmt="decimal"/>
          <w:formProt w:val="false"/>
          <w:textDirection w:val="lrTb"/>
          <w:docGrid w:type="default" w:linePitch="100" w:charSpace="4096"/>
        </w:sect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jc w:val="center"/>
        <w:rPr>
          <w:rFonts w:ascii="Times New Roman" w:hAnsi="Times New Roman" w:cs="Times New Roman"/>
          <w:b/>
          <w:b/>
          <w:sz w:val="28"/>
          <w:szCs w:val="28"/>
        </w:rPr>
      </w:pPr>
      <w:r>
        <w:rPr>
          <w:rFonts w:cs="Times New Roman" w:ascii="Times New Roman" w:hAnsi="Times New Roman"/>
          <w:b/>
          <w:sz w:val="28"/>
          <w:szCs w:val="28"/>
        </w:rPr>
      </w:r>
    </w:p>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jc w:val="center"/>
        <w:rPr>
          <w:rFonts w:ascii="Times New Roman" w:hAnsi="Times New Roman" w:cs="Times New Roman"/>
          <w:b/>
          <w:b/>
          <w:caps/>
          <w:sz w:val="28"/>
          <w:szCs w:val="28"/>
        </w:rPr>
      </w:pPr>
      <w:r>
        <w:rPr>
          <w:rFonts w:cs="Times New Roman" w:ascii="Times New Roman" w:hAnsi="Times New Roman"/>
          <w:b/>
          <w:caps/>
          <w:sz w:val="28"/>
          <w:szCs w:val="28"/>
        </w:rPr>
        <w:t xml:space="preserve">1. паспорт рабочей ПРОГРАММЫ </w:t>
      </w:r>
    </w:p>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jc w:val="center"/>
        <w:rPr>
          <w:rFonts w:ascii="Times New Roman" w:hAnsi="Times New Roman" w:cs="Times New Roman"/>
          <w:b/>
          <w:b/>
          <w:caps/>
          <w:sz w:val="28"/>
          <w:szCs w:val="28"/>
        </w:rPr>
      </w:pPr>
      <w:r>
        <w:rPr>
          <w:rFonts w:cs="Times New Roman" w:ascii="Times New Roman" w:hAnsi="Times New Roman"/>
          <w:b/>
          <w:caps/>
          <w:sz w:val="28"/>
          <w:szCs w:val="28"/>
        </w:rPr>
        <w:t>ПРОФЕССИОНАЛЬНОГО МОДУЛЯ</w:t>
      </w:r>
    </w:p>
    <w:p>
      <w:pPr>
        <w:pStyle w:val="Normal"/>
        <w:jc w:val="center"/>
        <w:rPr>
          <w:rFonts w:ascii="Times New Roman" w:hAnsi="Times New Roman"/>
          <w:i/>
          <w:i/>
          <w:sz w:val="28"/>
          <w:szCs w:val="28"/>
          <w:vertAlign w:val="superscript"/>
        </w:rPr>
      </w:pPr>
      <w:r>
        <w:rPr>
          <w:rFonts w:ascii="Times New Roman" w:hAnsi="Times New Roman"/>
          <w:b/>
          <w:sz w:val="24"/>
          <w:szCs w:val="24"/>
        </w:rPr>
        <w:t>ПМ.02 Выполнение механизированных работ в сельскохозяйственном производстве с поддержанием технического состояния средств механизации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Times New Roman" w:hAnsi="Times New Roman" w:cs="Times New Roman"/>
          <w:b/>
          <w:b/>
        </w:rPr>
      </w:pPr>
      <w:r>
        <w:rPr>
          <w:rFonts w:cs="Times New Roman" w:ascii="Times New Roman" w:hAnsi="Times New Roman"/>
          <w:b/>
        </w:rPr>
      </w:r>
    </w:p>
    <w:p>
      <w:pPr>
        <w:pStyle w:val="Normal"/>
        <w:suppressAutoHyphens w:val="true"/>
        <w:spacing w:lineRule="auto" w:line="240"/>
        <w:ind w:firstLine="709"/>
        <w:rPr>
          <w:rFonts w:ascii="Times New Roman" w:hAnsi="Times New Roman"/>
          <w:b/>
          <w:b/>
          <w:sz w:val="24"/>
          <w:szCs w:val="24"/>
        </w:rPr>
      </w:pPr>
      <w:r>
        <w:rPr>
          <w:rFonts w:ascii="Times New Roman" w:hAnsi="Times New Roman"/>
          <w:b/>
          <w:sz w:val="24"/>
          <w:szCs w:val="24"/>
        </w:rPr>
        <w:t xml:space="preserve">1.1. </w:t>
      </w:r>
      <w:bookmarkStart w:id="2" w:name="_Hlk511590080"/>
      <w:r>
        <w:rPr>
          <w:rFonts w:ascii="Times New Roman" w:hAnsi="Times New Roman"/>
          <w:b/>
          <w:sz w:val="24"/>
          <w:szCs w:val="24"/>
        </w:rPr>
        <w:t xml:space="preserve">Цель и планируемые результаты освоения профессионального модуля </w:t>
      </w:r>
      <w:bookmarkEnd w:id="2"/>
    </w:p>
    <w:p>
      <w:pPr>
        <w:pStyle w:val="Normal"/>
        <w:suppressAutoHyphens w:val="true"/>
        <w:spacing w:lineRule="auto" w:line="240"/>
        <w:ind w:firstLine="709"/>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выполнение механизированных работ в сельскохозяйственном производстве с поддержанием  технического состояния машин и соответствующие ему общие компетенции и профессиональные компетенции:</w:t>
      </w:r>
    </w:p>
    <w:p>
      <w:pPr>
        <w:pStyle w:val="Normal"/>
        <w:numPr>
          <w:ilvl w:val="2"/>
          <w:numId w:val="10"/>
        </w:numPr>
        <w:spacing w:lineRule="auto" w:line="240"/>
        <w:rPr>
          <w:rFonts w:ascii="Times New Roman" w:hAnsi="Times New Roman"/>
          <w:sz w:val="24"/>
          <w:szCs w:val="24"/>
        </w:rPr>
      </w:pPr>
      <w:r>
        <w:rPr>
          <w:rFonts w:ascii="Times New Roman" w:hAnsi="Times New Roman"/>
          <w:sz w:val="24"/>
          <w:szCs w:val="24"/>
        </w:rPr>
        <w:t>Перечень общих компетенций</w:t>
      </w:r>
      <w:r>
        <w:rPr>
          <w:rStyle w:val="Style15"/>
        </w:rPr>
        <w:footnoteReference w:id="2"/>
      </w:r>
    </w:p>
    <w:tbl>
      <w:tblPr>
        <w:tblW w:w="9571"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1228"/>
        <w:gridCol w:w="8342"/>
      </w:tblGrid>
      <w:tr>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sz w:val="24"/>
                <w:szCs w:val="24"/>
              </w:rPr>
            </w:pPr>
            <w:r>
              <w:rPr>
                <w:rStyle w:val="Style17"/>
                <w:rFonts w:ascii="Times New Roman" w:hAnsi="Times New Roman"/>
                <w:sz w:val="24"/>
                <w:szCs w:val="24"/>
              </w:rPr>
              <w:t>Код</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Style w:val="Style17"/>
                <w:rFonts w:ascii="Times New Roman" w:hAnsi="Times New Roman"/>
                <w:i w:val="false"/>
                <w:i w:val="false"/>
                <w:iCs/>
                <w:sz w:val="24"/>
                <w:szCs w:val="24"/>
              </w:rPr>
            </w:pPr>
            <w:r>
              <w:rPr>
                <w:rStyle w:val="Style17"/>
                <w:rFonts w:ascii="Times New Roman" w:hAnsi="Times New Roman"/>
                <w:i w:val="false"/>
                <w:iCs/>
                <w:sz w:val="24"/>
                <w:szCs w:val="24"/>
              </w:rPr>
              <w:t>Наименование общих компетенций</w:t>
            </w:r>
          </w:p>
        </w:tc>
      </w:tr>
      <w:tr>
        <w:trPr>
          <w:trHeight w:val="327" w:hRule="atLeast"/>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01</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sz w:val="24"/>
                <w:szCs w:val="24"/>
              </w:rPr>
            </w:pPr>
            <w:r>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02</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sz w:val="24"/>
                <w:szCs w:val="24"/>
              </w:rPr>
            </w:pPr>
            <w:r>
              <w:rPr>
                <w:rFonts w:ascii="Times New Roman" w:hAnsi="Times New Roman"/>
                <w:sz w:val="24"/>
                <w:szCs w:val="24"/>
              </w:rPr>
              <w:t xml:space="preserve">Использовать современные средства поиска, анализа </w:t>
              <w:br/>
              <w:t xml:space="preserve">и интерпретации информации, </w:t>
              <w:br/>
              <w:t>и информационные технологии для выполнения задач профессиональной деятельности</w:t>
            </w:r>
          </w:p>
        </w:tc>
      </w:tr>
      <w:tr>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03</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sz w:val="24"/>
                <w:szCs w:val="24"/>
              </w:rPr>
            </w:pPr>
            <w:r>
              <w:rPr>
                <w:rFonts w:ascii="Times New Roman" w:hAnsi="Times New Roman"/>
                <w:sz w:val="24"/>
                <w:szCs w:val="24"/>
              </w:rPr>
              <w:t xml:space="preserve">Планировать и реализовывать собственное профессиональное </w:t>
              <w:br/>
              <w:t xml:space="preserve">и личностное развитие, предпринимательскую деятельность </w:t>
              <w:br/>
              <w:t xml:space="preserve">в профессиональной сфере, использовать знания по финансовой грамотности </w:t>
              <w:br/>
              <w:t>в различных жизненных ситуациях</w:t>
            </w:r>
          </w:p>
        </w:tc>
      </w:tr>
      <w:tr>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04</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sz w:val="24"/>
                <w:szCs w:val="24"/>
              </w:rPr>
            </w:pPr>
            <w:r>
              <w:rPr>
                <w:rFonts w:ascii="Times New Roman" w:hAnsi="Times New Roman"/>
                <w:sz w:val="24"/>
                <w:szCs w:val="24"/>
              </w:rPr>
              <w:t xml:space="preserve">Эффективно взаимодействовать </w:t>
              <w:br/>
              <w:t>и работать в коллективе и команде</w:t>
            </w:r>
          </w:p>
        </w:tc>
      </w:tr>
      <w:tr>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05</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sz w:val="24"/>
                <w:szCs w:val="24"/>
              </w:rPr>
            </w:pPr>
            <w:r>
              <w:rPr>
                <w:rFonts w:ascii="Times New Roman" w:hAnsi="Times New Roman"/>
                <w:sz w:val="24"/>
                <w:szCs w:val="24"/>
              </w:rPr>
              <w:t xml:space="preserve">Осуществлять устную </w:t>
              <w:br/>
              <w:t xml:space="preserve">и письменную коммуникацию </w:t>
              <w:br/>
              <w:t>на государственном языке Российской Федерации с учетом особенностей социального и культурного контекста</w:t>
            </w:r>
          </w:p>
        </w:tc>
      </w:tr>
      <w:tr>
        <w:trPr/>
        <w:tc>
          <w:tcPr>
            <w:tcW w:w="122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06</w:t>
            </w:r>
          </w:p>
        </w:tc>
        <w:tc>
          <w:tcPr>
            <w:tcW w:w="8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lineRule="auto" w:line="240"/>
              <w:rPr>
                <w:rFonts w:ascii="Times New Roman" w:hAnsi="Times New Roman"/>
                <w:sz w:val="24"/>
                <w:szCs w:val="24"/>
              </w:rPr>
            </w:pPr>
            <w:r>
              <w:rPr>
                <w:rFonts w:ascii="Times New Roman" w:hAnsi="Times New Roman"/>
                <w:sz w:val="24"/>
                <w:szCs w:val="24"/>
              </w:rPr>
              <w:t xml:space="preserve">Проявлять гражданско-патриотическую позицию, демонстрировать осознанное поведение </w:t>
              <w:br/>
              <w:t xml:space="preserve">на основе традиционных общечеловеческих ценностей, в том числе </w:t>
              <w:br/>
              <w:t xml:space="preserve">с учетом гармонизации межнациональных </w:t>
              <w:br/>
              <w:t>и межрелигиозных отношений, применять стандарты антикоррупционного поведения</w:t>
            </w:r>
          </w:p>
        </w:tc>
      </w:tr>
      <w:tr>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07</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sz w:val="24"/>
                <w:szCs w:val="24"/>
              </w:rPr>
            </w:pPr>
            <w:r>
              <w:rPr>
                <w:rFonts w:ascii="Times New Roman" w:hAnsi="Times New Roman"/>
                <w:sz w:val="24"/>
                <w:szCs w:val="24"/>
              </w:rPr>
              <w:t xml:space="preserve">Содействовать сохранению окружающей среды, ресурсосбережению, применять знания </w:t>
              <w:br/>
              <w:t>об изменении климата, принципы бережливого производства, эффективно действовать в чрезвычайных ситуациях</w:t>
            </w:r>
          </w:p>
        </w:tc>
      </w:tr>
      <w:tr>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08</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sz w:val="24"/>
                <w:szCs w:val="24"/>
              </w:rPr>
            </w:pPr>
            <w:r>
              <w:rPr>
                <w:rFonts w:ascii="Times New Roman" w:hAnsi="Times New Roman"/>
                <w:sz w:val="24"/>
                <w:szCs w:val="24"/>
              </w:rPr>
              <w:t xml:space="preserve">Использовать средства физической культуры для сохранения </w:t>
              <w:br/>
              <w:t xml:space="preserve">и укрепления здоровья </w:t>
              <w:br/>
              <w:t xml:space="preserve">в процессе профессиональной деятельности </w:t>
              <w:br/>
              <w:t>и поддержания необходимого уровня физической подготовленности</w:t>
            </w:r>
          </w:p>
        </w:tc>
      </w:tr>
      <w:tr>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09</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sz w:val="24"/>
                <w:szCs w:val="24"/>
              </w:rPr>
            </w:pPr>
            <w:r>
              <w:rPr>
                <w:rFonts w:ascii="Times New Roman" w:hAnsi="Times New Roman"/>
                <w:sz w:val="24"/>
                <w:szCs w:val="24"/>
              </w:rPr>
              <w:t xml:space="preserve">Пользоваться профессиональной документацией </w:t>
              <w:br/>
              <w:t xml:space="preserve">на государственном </w:t>
              <w:br/>
              <w:t>и иностранном языках</w:t>
            </w:r>
          </w:p>
        </w:tc>
      </w:tr>
    </w:tbl>
    <w:p>
      <w:pPr>
        <w:pStyle w:val="Normal"/>
        <w:ind w:firstLine="709"/>
        <w:rPr>
          <w:rStyle w:val="Style17"/>
          <w:rFonts w:ascii="Times New Roman" w:hAnsi="Times New Roman"/>
          <w:bCs/>
          <w:i w:val="false"/>
          <w:i w:val="false"/>
          <w:iCs/>
          <w:sz w:val="4"/>
          <w:szCs w:val="4"/>
        </w:rPr>
      </w:pPr>
      <w:r>
        <w:rPr>
          <w:rFonts w:ascii="Times New Roman" w:hAnsi="Times New Roman"/>
          <w:bCs/>
          <w:i w:val="false"/>
          <w:iCs/>
          <w:sz w:val="4"/>
          <w:szCs w:val="4"/>
        </w:rPr>
      </w:r>
    </w:p>
    <w:p>
      <w:pPr>
        <w:pStyle w:val="Normal"/>
        <w:ind w:firstLine="709"/>
        <w:rPr>
          <w:rStyle w:val="Style17"/>
          <w:rFonts w:ascii="Times New Roman" w:hAnsi="Times New Roman"/>
          <w:bCs/>
          <w:i w:val="false"/>
          <w:i w:val="false"/>
          <w:iCs/>
          <w:sz w:val="24"/>
          <w:szCs w:val="24"/>
        </w:rPr>
      </w:pPr>
      <w:r>
        <w:rPr>
          <w:rFonts w:ascii="Times New Roman" w:hAnsi="Times New Roman"/>
          <w:bCs/>
          <w:i w:val="false"/>
          <w:iCs/>
          <w:sz w:val="24"/>
          <w:szCs w:val="24"/>
        </w:rPr>
      </w:r>
    </w:p>
    <w:p>
      <w:pPr>
        <w:pStyle w:val="Normal"/>
        <w:ind w:firstLine="709"/>
        <w:rPr>
          <w:rStyle w:val="Style17"/>
          <w:rFonts w:ascii="Times New Roman" w:hAnsi="Times New Roman"/>
          <w:bCs/>
          <w:i w:val="false"/>
          <w:i w:val="false"/>
          <w:iCs/>
          <w:sz w:val="24"/>
          <w:szCs w:val="24"/>
        </w:rPr>
      </w:pPr>
      <w:r>
        <w:rPr>
          <w:rFonts w:ascii="Times New Roman" w:hAnsi="Times New Roman"/>
          <w:bCs/>
          <w:i w:val="false"/>
          <w:iCs/>
          <w:sz w:val="24"/>
          <w:szCs w:val="24"/>
        </w:rPr>
      </w:r>
    </w:p>
    <w:p>
      <w:pPr>
        <w:pStyle w:val="Normal"/>
        <w:ind w:firstLine="709"/>
        <w:rPr>
          <w:rStyle w:val="Style17"/>
          <w:rFonts w:ascii="Times New Roman" w:hAnsi="Times New Roman"/>
          <w:bCs/>
          <w:i w:val="false"/>
          <w:i w:val="false"/>
          <w:iCs/>
          <w:sz w:val="24"/>
          <w:szCs w:val="24"/>
        </w:rPr>
      </w:pPr>
      <w:r>
        <w:rPr>
          <w:rFonts w:ascii="Times New Roman" w:hAnsi="Times New Roman"/>
          <w:bCs/>
          <w:i w:val="false"/>
          <w:iCs/>
          <w:sz w:val="24"/>
          <w:szCs w:val="24"/>
        </w:rPr>
      </w:r>
    </w:p>
    <w:p>
      <w:pPr>
        <w:pStyle w:val="Normal"/>
        <w:ind w:firstLine="709"/>
        <w:rPr>
          <w:rStyle w:val="Style17"/>
          <w:rFonts w:ascii="Times New Roman" w:hAnsi="Times New Roman"/>
          <w:bCs/>
          <w:i w:val="false"/>
          <w:i w:val="false"/>
          <w:iCs/>
          <w:sz w:val="24"/>
          <w:szCs w:val="24"/>
        </w:rPr>
      </w:pPr>
      <w:r>
        <w:rPr>
          <w:rStyle w:val="Style17"/>
          <w:rFonts w:ascii="Times New Roman" w:hAnsi="Times New Roman"/>
          <w:bCs/>
          <w:i w:val="false"/>
          <w:iCs/>
          <w:sz w:val="24"/>
          <w:szCs w:val="24"/>
        </w:rPr>
        <w:t xml:space="preserve">1.1.2. Перечень профессиональных компетенций </w:t>
      </w:r>
    </w:p>
    <w:tbl>
      <w:tblPr>
        <w:tblW w:w="9571"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1204"/>
        <w:gridCol w:w="8366"/>
      </w:tblGrid>
      <w:tr>
        <w:trPr/>
        <w:tc>
          <w:tcPr>
            <w:tcW w:w="1204"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sz w:val="24"/>
                <w:szCs w:val="24"/>
              </w:rPr>
            </w:pPr>
            <w:r>
              <w:rPr>
                <w:rStyle w:val="Style17"/>
                <w:rFonts w:ascii="Times New Roman" w:hAnsi="Times New Roman"/>
                <w:sz w:val="24"/>
                <w:szCs w:val="24"/>
              </w:rPr>
              <w:t>Код</w:t>
            </w:r>
          </w:p>
        </w:tc>
        <w:tc>
          <w:tcPr>
            <w:tcW w:w="8366"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i w:val="false"/>
                <w:i w:val="false"/>
                <w:iCs/>
                <w:sz w:val="24"/>
                <w:szCs w:val="24"/>
              </w:rPr>
            </w:pPr>
            <w:r>
              <w:rPr>
                <w:rStyle w:val="Style17"/>
                <w:rFonts w:ascii="Times New Roman" w:hAnsi="Times New Roman"/>
                <w:i w:val="false"/>
                <w:iCs/>
                <w:sz w:val="24"/>
                <w:szCs w:val="24"/>
              </w:rPr>
              <w:t>Наименование видов деятельности и профессиональных компетенций</w:t>
            </w:r>
          </w:p>
        </w:tc>
      </w:tr>
      <w:tr>
        <w:trPr/>
        <w:tc>
          <w:tcPr>
            <w:tcW w:w="1204"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
                <w:b/>
                <w:sz w:val="24"/>
                <w:szCs w:val="24"/>
              </w:rPr>
            </w:pPr>
            <w:r>
              <w:rPr>
                <w:rStyle w:val="Style17"/>
                <w:rFonts w:ascii="Times New Roman" w:hAnsi="Times New Roman"/>
                <w:b/>
                <w:sz w:val="24"/>
                <w:szCs w:val="24"/>
              </w:rPr>
              <w:t>ВД 2</w:t>
            </w:r>
          </w:p>
        </w:tc>
        <w:tc>
          <w:tcPr>
            <w:tcW w:w="836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jc w:val="center"/>
              <w:rPr>
                <w:rStyle w:val="Style17"/>
                <w:rFonts w:ascii="Times New Roman" w:hAnsi="Times New Roman" w:cs="" w:cstheme="minorBidi"/>
                <w:sz w:val="24"/>
                <w:szCs w:val="24"/>
              </w:rPr>
            </w:pPr>
            <w:r>
              <w:rPr>
                <w:rFonts w:ascii="Times New Roman" w:hAnsi="Times New Roman"/>
                <w:i/>
                <w:sz w:val="24"/>
                <w:szCs w:val="24"/>
              </w:rPr>
              <w:t>Выполнение механизированных работ в сельскохозяйственном производстве с поддержанием технического состояния механизации</w:t>
            </w:r>
          </w:p>
        </w:tc>
      </w:tr>
      <w:tr>
        <w:trPr>
          <w:trHeight w:val="629" w:hRule="atLeast"/>
        </w:trPr>
        <w:tc>
          <w:tcPr>
            <w:tcW w:w="1204"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
                <w:b/>
                <w:sz w:val="24"/>
                <w:szCs w:val="24"/>
              </w:rPr>
            </w:pPr>
            <w:r>
              <w:rPr>
                <w:rStyle w:val="Style17"/>
                <w:rFonts w:ascii="Times New Roman" w:hAnsi="Times New Roman"/>
                <w:b/>
                <w:sz w:val="24"/>
                <w:szCs w:val="24"/>
              </w:rPr>
              <w:t>ПК 2.1.</w:t>
            </w:r>
          </w:p>
        </w:tc>
        <w:tc>
          <w:tcPr>
            <w:tcW w:w="83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Style w:val="Style17"/>
                <w:rFonts w:ascii="Times New Roman" w:hAnsi="Times New Roman" w:cs="" w:cstheme="minorBidi"/>
                <w:sz w:val="24"/>
                <w:szCs w:val="24"/>
              </w:rPr>
            </w:pPr>
            <w:r>
              <w:rPr>
                <w:rFonts w:ascii="Times New Roman" w:hAnsi="Times New Roman"/>
                <w:sz w:val="24"/>
                <w:szCs w:val="24"/>
              </w:rPr>
              <w:t>Выполнять основную обработку и предпосевную подготовку  почвы с заданными агротехническими требованиями</w:t>
            </w:r>
          </w:p>
        </w:tc>
      </w:tr>
      <w:tr>
        <w:trPr/>
        <w:tc>
          <w:tcPr>
            <w:tcW w:w="1204"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Cs/>
                <w:i w:val="false"/>
                <w:i w:val="false"/>
                <w:iCs/>
                <w:sz w:val="24"/>
                <w:szCs w:val="24"/>
              </w:rPr>
            </w:pPr>
            <w:r>
              <w:rPr>
                <w:rStyle w:val="Style17"/>
                <w:rFonts w:ascii="Times New Roman" w:hAnsi="Times New Roman"/>
                <w:bCs/>
                <w:i w:val="false"/>
                <w:iCs/>
                <w:sz w:val="24"/>
                <w:szCs w:val="24"/>
              </w:rPr>
              <w:t>ПК 2.2</w:t>
            </w:r>
          </w:p>
        </w:tc>
        <w:tc>
          <w:tcPr>
            <w:tcW w:w="83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Style w:val="Style17"/>
                <w:rFonts w:ascii="Times New Roman" w:hAnsi="Times New Roman" w:cs="" w:cstheme="minorBidi"/>
                <w:sz w:val="24"/>
                <w:szCs w:val="24"/>
              </w:rPr>
            </w:pPr>
            <w:r>
              <w:rPr>
                <w:rFonts w:ascii="Times New Roman" w:hAnsi="Times New Roman"/>
                <w:sz w:val="24"/>
                <w:szCs w:val="24"/>
              </w:rPr>
              <w:t>Вносить удобрения с заданными агротехническими требованиями</w:t>
            </w:r>
          </w:p>
        </w:tc>
      </w:tr>
      <w:tr>
        <w:trPr/>
        <w:tc>
          <w:tcPr>
            <w:tcW w:w="1204"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Cs/>
                <w:i w:val="false"/>
                <w:i w:val="false"/>
                <w:iCs/>
                <w:sz w:val="24"/>
                <w:szCs w:val="24"/>
              </w:rPr>
            </w:pPr>
            <w:r>
              <w:rPr>
                <w:rStyle w:val="Style17"/>
                <w:rFonts w:ascii="Times New Roman" w:hAnsi="Times New Roman"/>
                <w:bCs/>
                <w:i w:val="false"/>
                <w:iCs/>
                <w:sz w:val="24"/>
                <w:szCs w:val="24"/>
              </w:rPr>
              <w:t>П</w:t>
            </w:r>
            <w:r>
              <w:rPr>
                <w:rStyle w:val="Style17"/>
                <w:rFonts w:ascii="Times New Roman" w:hAnsi="Times New Roman"/>
                <w:bCs/>
                <w:iCs/>
                <w:sz w:val="24"/>
                <w:szCs w:val="24"/>
              </w:rPr>
              <w:t>К 2.3</w:t>
            </w:r>
          </w:p>
        </w:tc>
        <w:tc>
          <w:tcPr>
            <w:tcW w:w="8366"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Cs/>
                <w:i w:val="false"/>
                <w:i w:val="false"/>
                <w:sz w:val="24"/>
                <w:szCs w:val="24"/>
              </w:rPr>
            </w:pPr>
            <w:r>
              <w:rPr>
                <w:rStyle w:val="Style17"/>
                <w:rFonts w:ascii="Times New Roman" w:hAnsi="Times New Roman"/>
                <w:bCs/>
                <w:i w:val="false"/>
                <w:sz w:val="24"/>
                <w:szCs w:val="24"/>
              </w:rPr>
              <w:t>Выполнять механизированные работы по посеву, посадке и уходу за сельскохозяйственными культурами</w:t>
            </w:r>
          </w:p>
        </w:tc>
      </w:tr>
      <w:tr>
        <w:trPr/>
        <w:tc>
          <w:tcPr>
            <w:tcW w:w="1204"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Cs/>
                <w:i w:val="false"/>
                <w:i w:val="false"/>
                <w:iCs/>
                <w:sz w:val="24"/>
                <w:szCs w:val="24"/>
              </w:rPr>
            </w:pPr>
            <w:r>
              <w:rPr>
                <w:rStyle w:val="Style17"/>
                <w:rFonts w:ascii="Times New Roman" w:hAnsi="Times New Roman"/>
                <w:bCs/>
                <w:i w:val="false"/>
                <w:iCs/>
                <w:sz w:val="24"/>
                <w:szCs w:val="24"/>
              </w:rPr>
              <w:t>ПК 2.4</w:t>
            </w:r>
          </w:p>
        </w:tc>
        <w:tc>
          <w:tcPr>
            <w:tcW w:w="83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Style w:val="Style17"/>
                <w:rFonts w:ascii="Times New Roman" w:hAnsi="Times New Roman" w:cs="" w:cstheme="minorBidi"/>
                <w:i w:val="false"/>
                <w:i w:val="false"/>
                <w:sz w:val="24"/>
                <w:szCs w:val="24"/>
              </w:rPr>
            </w:pPr>
            <w:r>
              <w:rPr>
                <w:rFonts w:ascii="Times New Roman" w:hAnsi="Times New Roman"/>
                <w:sz w:val="24"/>
                <w:szCs w:val="24"/>
              </w:rPr>
              <w:t>Выполнять уборочные работы с заданными агротехническими требованиями</w:t>
            </w:r>
          </w:p>
        </w:tc>
      </w:tr>
      <w:tr>
        <w:trPr/>
        <w:tc>
          <w:tcPr>
            <w:tcW w:w="1204"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Cs/>
                <w:i w:val="false"/>
                <w:i w:val="false"/>
                <w:iCs/>
                <w:sz w:val="24"/>
                <w:szCs w:val="24"/>
              </w:rPr>
            </w:pPr>
            <w:r>
              <w:rPr>
                <w:rStyle w:val="Style17"/>
                <w:rFonts w:ascii="Times New Roman" w:hAnsi="Times New Roman"/>
                <w:bCs/>
                <w:i w:val="false"/>
                <w:iCs/>
                <w:sz w:val="24"/>
                <w:szCs w:val="24"/>
              </w:rPr>
              <w:t>ПК 2.5</w:t>
            </w:r>
          </w:p>
        </w:tc>
        <w:tc>
          <w:tcPr>
            <w:tcW w:w="83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sz w:val="24"/>
                <w:szCs w:val="24"/>
              </w:rPr>
            </w:pPr>
            <w:r>
              <w:rPr>
                <w:rFonts w:ascii="Times New Roman" w:hAnsi="Times New Roman"/>
                <w:sz w:val="24"/>
                <w:szCs w:val="24"/>
              </w:rPr>
              <w:t>Выполнять погрузочно-разгрузочные , транспортные и стационарные работы на тракторах</w:t>
            </w:r>
          </w:p>
        </w:tc>
      </w:tr>
      <w:tr>
        <w:trPr/>
        <w:tc>
          <w:tcPr>
            <w:tcW w:w="1204"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Cs/>
                <w:i w:val="false"/>
                <w:i w:val="false"/>
                <w:iCs/>
                <w:sz w:val="24"/>
                <w:szCs w:val="24"/>
              </w:rPr>
            </w:pPr>
            <w:r>
              <w:rPr>
                <w:rStyle w:val="Style17"/>
                <w:rFonts w:ascii="Times New Roman" w:hAnsi="Times New Roman"/>
                <w:bCs/>
                <w:i w:val="false"/>
                <w:iCs/>
                <w:sz w:val="24"/>
                <w:szCs w:val="24"/>
              </w:rPr>
              <w:t>ПК 2.6</w:t>
            </w:r>
          </w:p>
        </w:tc>
        <w:tc>
          <w:tcPr>
            <w:tcW w:w="83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sz w:val="24"/>
                <w:szCs w:val="24"/>
              </w:rPr>
            </w:pPr>
            <w:r>
              <w:rPr>
                <w:rFonts w:ascii="Times New Roman" w:hAnsi="Times New Roman"/>
                <w:sz w:val="24"/>
                <w:szCs w:val="24"/>
              </w:rPr>
              <w:t>Выполнять мелиоративные работы</w:t>
            </w:r>
          </w:p>
        </w:tc>
      </w:tr>
      <w:tr>
        <w:trPr/>
        <w:tc>
          <w:tcPr>
            <w:tcW w:w="1204"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Cs/>
                <w:i w:val="false"/>
                <w:i w:val="false"/>
                <w:iCs/>
                <w:sz w:val="24"/>
                <w:szCs w:val="24"/>
              </w:rPr>
            </w:pPr>
            <w:r>
              <w:rPr>
                <w:rStyle w:val="Style17"/>
                <w:rFonts w:ascii="Times New Roman" w:hAnsi="Times New Roman"/>
                <w:bCs/>
                <w:i w:val="false"/>
                <w:iCs/>
                <w:sz w:val="24"/>
                <w:szCs w:val="24"/>
              </w:rPr>
              <w:t>ПК 2.7</w:t>
            </w:r>
          </w:p>
        </w:tc>
        <w:tc>
          <w:tcPr>
            <w:tcW w:w="83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sz w:val="24"/>
                <w:szCs w:val="24"/>
              </w:rPr>
            </w:pPr>
            <w:r>
              <w:rPr>
                <w:rFonts w:ascii="Times New Roman" w:hAnsi="Times New Roman"/>
                <w:sz w:val="24"/>
                <w:szCs w:val="24"/>
              </w:rPr>
              <w:t>Выполнять механизированные работы по разгрузке и раздачи кормов животным, уборке навоза и отходов животноводства</w:t>
            </w:r>
          </w:p>
        </w:tc>
      </w:tr>
      <w:tr>
        <w:trPr/>
        <w:tc>
          <w:tcPr>
            <w:tcW w:w="1204"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Cs/>
                <w:i w:val="false"/>
                <w:i w:val="false"/>
                <w:iCs/>
                <w:sz w:val="24"/>
                <w:szCs w:val="24"/>
              </w:rPr>
            </w:pPr>
            <w:r>
              <w:rPr>
                <w:rStyle w:val="Style17"/>
                <w:rFonts w:ascii="Times New Roman" w:hAnsi="Times New Roman"/>
                <w:bCs/>
                <w:i w:val="false"/>
                <w:iCs/>
                <w:sz w:val="24"/>
                <w:szCs w:val="24"/>
              </w:rPr>
              <w:t>ПК 2.8</w:t>
            </w:r>
          </w:p>
        </w:tc>
        <w:tc>
          <w:tcPr>
            <w:tcW w:w="83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sz w:val="24"/>
                <w:szCs w:val="24"/>
              </w:rPr>
            </w:pPr>
            <w:r>
              <w:rPr>
                <w:rFonts w:ascii="Times New Roman" w:hAnsi="Times New Roman"/>
                <w:sz w:val="24"/>
                <w:szCs w:val="24"/>
              </w:rPr>
              <w:t>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самоходные сельскохозяйственные машины горюче-смазочными материалами.</w:t>
            </w:r>
          </w:p>
        </w:tc>
      </w:tr>
    </w:tbl>
    <w:p>
      <w:pPr>
        <w:pStyle w:val="Normal"/>
        <w:spacing w:lineRule="auto" w:line="240"/>
        <w:ind w:firstLine="709"/>
        <w:rPr>
          <w:rFonts w:ascii="Times New Roman" w:hAnsi="Times New Roman"/>
          <w:bCs/>
          <w:sz w:val="24"/>
          <w:szCs w:val="24"/>
        </w:rPr>
      </w:pPr>
      <w:r>
        <w:rPr>
          <w:rFonts w:ascii="Times New Roman" w:hAnsi="Times New Roman"/>
          <w:bCs/>
          <w:sz w:val="24"/>
          <w:szCs w:val="24"/>
        </w:rPr>
      </w:r>
    </w:p>
    <w:p>
      <w:pPr>
        <w:pStyle w:val="Normal"/>
        <w:spacing w:lineRule="auto" w:line="240"/>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r>
        <w:rPr>
          <w:rStyle w:val="Style15"/>
          <w:bCs/>
        </w:rPr>
        <w:footnoteReference w:id="3"/>
      </w:r>
      <w:r>
        <w:rPr>
          <w:rFonts w:ascii="Times New Roman" w:hAnsi="Times New Roman"/>
          <w:bCs/>
          <w:sz w:val="24"/>
          <w:szCs w:val="24"/>
        </w:rPr>
        <w:t>:</w:t>
      </w:r>
    </w:p>
    <w:tbl>
      <w:tblPr>
        <w:tblW w:w="9464"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2802"/>
        <w:gridCol w:w="6661"/>
      </w:tblGrid>
      <w:tr>
        <w:trPr/>
        <w:tc>
          <w:tcPr>
            <w:tcW w:w="28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Cs/>
                <w:sz w:val="24"/>
                <w:szCs w:val="24"/>
              </w:rPr>
            </w:pPr>
            <w:r>
              <w:rPr>
                <w:rFonts w:ascii="Times New Roman" w:hAnsi="Times New Roman"/>
                <w:bCs/>
                <w:sz w:val="24"/>
                <w:szCs w:val="24"/>
              </w:rPr>
              <w:t>Владеть навыками</w:t>
            </w:r>
          </w:p>
        </w:tc>
        <w:tc>
          <w:tcPr>
            <w:tcW w:w="66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2.1.01</w:t>
              <w:tab/>
              <w:t>Комплектование пахотного агрегата</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2.1.02</w:t>
              <w:tab/>
              <w:t>Комплектование агрегата для выполнения лущения и дискования</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2.1.03</w:t>
              <w:tab/>
              <w:t>Комплектование агрегата для выполнения безотвальной обработки почвы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2.1.04</w:t>
              <w:tab/>
              <w:t>Комплектование агрегата для выполнения предпосевной обработки почвы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2.1.05</w:t>
              <w:tab/>
              <w:t>Вспашка с соблюдением агротехнических требований</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2.1.06</w:t>
              <w:tab/>
              <w:t>Лущение и дискование почвы с соблюдением агротехнических требований</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2.1.07</w:t>
              <w:tab/>
              <w:t>Безотвальная обработка почвы с соблюдением агротехнических требований</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2.1.08</w:t>
              <w:tab/>
              <w:t>Подготовка поля к вспашке</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 xml:space="preserve">Н 2.1.09 </w:t>
              <w:tab/>
              <w:t>Текущий контроль качества основной обработки почвы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2.1.10</w:t>
              <w:tab/>
              <w:t>Сплошная культивация почвы с соблюдением агротехнических требований</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2.1.11</w:t>
              <w:tab/>
              <w:t>Боронование почвы с соблюдением агротехнических требований</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2.1.12</w:t>
              <w:tab/>
              <w:t>Выравнивание почвы с соблюдением агротехнических требований</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2.1.13</w:t>
              <w:tab/>
              <w:t>Прикатывание с соблюдением агротехнических требований</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2.1.14</w:t>
              <w:tab/>
              <w:t>Текущий контроль качества предпосевной обработки почвы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2.2.01</w:t>
              <w:tab/>
              <w:t>Комплектование агрегата для внесения удобрений</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2.2.02</w:t>
              <w:tab/>
              <w:t>Внесение удобрений с соблюдением агротехнических требований</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2.2.03</w:t>
              <w:tab/>
              <w:t>Текущий контроль качества</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2.3.01</w:t>
              <w:tab/>
              <w:t>Комплектование агрегатов для посева и посадки сельскохозяйственных культур</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2.3.02</w:t>
              <w:tab/>
              <w:t>Посев зерновых, зернобобовых культур и трав с соблюдением агротехнических требований</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2.3.03</w:t>
              <w:tab/>
              <w:t>Посев пропашных культур с соблюдением агротехнических требований</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2.3.04</w:t>
              <w:tab/>
              <w:t>Посев и посадка овощных культур с соблюдением агротехнических требований</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2.3.05</w:t>
              <w:tab/>
              <w:t>Высадка рассады с соблюдением агротехнических требований</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2.3.06</w:t>
              <w:tab/>
              <w:t>Текущий контроль качества посева и посадки сельскохозяйственных культур</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2.3.07</w:t>
              <w:tab/>
              <w:t>Комплектование машинно-тракторного агрегата для опрыскивания посевов</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2.3.08</w:t>
              <w:tab/>
              <w:t>Комплектование машинно-тракторного агрегата для междурядной обработки</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2.3.09</w:t>
              <w:tab/>
              <w:t>Междурядная обработка пропашных культур с соблюдением агротехнических требований</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2.3.10</w:t>
              <w:tab/>
              <w:t>Опрыскивание посева с соблюдением агротехнических требований</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2.3.11</w:t>
              <w:tab/>
              <w:t>Текущий контроль качества работ по уходу за сельскохозяйственными культурами</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2.4.01</w:t>
              <w:tab/>
              <w:t>Комплектование машинно-тракторного агрегата для заготовки трав</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2.4.02</w:t>
              <w:tab/>
              <w:t>Комплектование машинно-тракторного агрегата для уборки овощных и технических культур</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2.4.03</w:t>
              <w:tab/>
              <w:t>Заготовка трав с соблюдением требований и правил агротехники</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2.4.04</w:t>
              <w:tab/>
              <w:t>Уборка овощей с соблюдением требований и правил агротехники</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2.4.05</w:t>
              <w:tab/>
              <w:t>Уборка сахарной свеклы с соблюдением требований и правил агротехники</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2.4.06</w:t>
              <w:tab/>
              <w:t>Заготовка кормов  с соблюдением требований и правил агротехники</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2.4.07</w:t>
              <w:tab/>
              <w:t>Уборка зерновых, зернобобовых и масленичных культур с соблюдением требований  и правил агротехники</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2.4.08</w:t>
              <w:tab/>
              <w:t>Текущий контроль качества уборочных работ</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2.5.01</w:t>
              <w:tab/>
              <w:t>Погрузка на тракторные прицепы перевозимого груза</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2.5.02</w:t>
              <w:tab/>
              <w:t>Транспортирование грузов с соблюдением правил дорожного движения и правил охраны труда</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2.5.03</w:t>
              <w:tab/>
              <w:t>Выполнение работ на стационаре с использованием рабочего и вспомогательного оборудования трактора</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2.6.01</w:t>
              <w:tab/>
              <w:t>Расчистка мелиоративных земель от древесно-кустарниковой растительности, пней и камней</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2.6.02</w:t>
              <w:tab/>
              <w:t>Выполнение работ по устройству и содержанию мелиоративных каналов</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2.6.03</w:t>
              <w:tab/>
              <w:t>Планировка поверхности поля в соответствии с агротехническими требованиями</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2.6.04</w:t>
              <w:tab/>
              <w:t>Текущий контроль качества мелиоративных работ</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2.7.01</w:t>
              <w:tab/>
              <w:t>Выполнение механизированных работ по разгрузке и раздаче кормов в животноводческих помещениях</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2.7.02</w:t>
              <w:tab/>
              <w:t>Выполнение механизированных работ по разгрузке и раздаче кормов  на выгульных площадках</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2.7.03</w:t>
              <w:tab/>
              <w:t>Выполнение механизированных работ по уборке навоза в животноводческих помещениях</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2.7.04</w:t>
              <w:tab/>
              <w:t>Выполнение механизированных работ по уборке кормовых проездов и кормовых столов</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2.8.01</w:t>
              <w:tab/>
              <w:t>Проверка технического состояния трактора, комбайна перед началом работы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2.8.02</w:t>
              <w:tab/>
              <w:t>Выполнение операций ежесменного технического обслуживания трактора, комбайна, сельскохозяйственной машины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2.8.03</w:t>
              <w:tab/>
              <w:t>Выполнение всех видов периодического технического обслуживания трактора, комбайна и сельскохозяйственной машины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2.8.04</w:t>
              <w:tab/>
              <w:t>Выполнение сезонного обслуживания тракторов</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Н 2.8.05</w:t>
              <w:tab/>
              <w:t>Выполнение технического обслуживания при хранении</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 xml:space="preserve">Н 2.8.06 </w:t>
              <w:tab/>
              <w:t>Получение  горюче-смазочных материалов и выполнение  заправки тракторов и самоходных  сельскохозяйственных машин</w:t>
            </w:r>
          </w:p>
        </w:tc>
      </w:tr>
      <w:tr>
        <w:trPr/>
        <w:tc>
          <w:tcPr>
            <w:tcW w:w="28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Cs/>
                <w:sz w:val="24"/>
                <w:szCs w:val="24"/>
              </w:rPr>
            </w:pPr>
            <w:r>
              <w:rPr>
                <w:rFonts w:ascii="Times New Roman" w:hAnsi="Times New Roman"/>
                <w:bCs/>
                <w:sz w:val="24"/>
                <w:szCs w:val="24"/>
              </w:rPr>
              <w:t>Уметь</w:t>
            </w:r>
          </w:p>
        </w:tc>
        <w:tc>
          <w:tcPr>
            <w:tcW w:w="66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У 2.1.01</w:t>
              <w:tab/>
              <w:t>Настраивать и регулировать плуг на заданный режим работы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У 2.1.02</w:t>
              <w:tab/>
              <w:t>Настраивать и регулировать лущильник на заданный режим работы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У 2.1.03</w:t>
              <w:tab/>
              <w:t>Настраивать и регулировать плоскорез на заданный режим работы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У 2.1.04</w:t>
              <w:tab/>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У 2.1.05</w:t>
              <w:tab/>
              <w:t>Выбирать различные виды движения машинно-тракторного агрегатов в зависимости от конфигурации поля и состава агрегата</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У 2.1.06</w:t>
              <w:tab/>
              <w:t>Устранять простейшие неисправности а процессе работы машинно-тракторных агрегатов</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У 2.1.07</w:t>
              <w:tab/>
              <w:t>Настраивать и регулировать агрегаты для выполнения культивации, боронования, прикатывания и выравнивания почвы на заданный режим работы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У 2.1.08</w:t>
              <w:tab/>
              <w:t>Настраивать и регулировать комбинированный агрегат для выполнения предпосевной подготовки почвы на заданный режим работы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У 2.1.09</w:t>
              <w:tab/>
              <w:t>Выбирать способ движения машинно-тракторного агрегата для предпосевной обработки почвы с учетом конфигурации поля и состава агрегата</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2.2.01</w:t>
              <w:tab/>
              <w:t>Настраивать и регулировать агрегат для внесения удобрений на заданный режим работы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2.2.02</w:t>
              <w:tab/>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скоростного движения</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2.2.03</w:t>
              <w:tab/>
              <w:t>Устранять простейшие неисправности в процессе работы машинно-тракторного агрегатов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2.3.01</w:t>
              <w:tab/>
              <w:t>Настраивать и регулировать машинно-тракторный агрегат для посева зерновых, зернобобовых  и трав на заданный режим работы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2.3.02</w:t>
              <w:tab/>
              <w:t>Настраивать и регулировать машинно-тракторный агрегат для посева зерновых, зернобобовых культур и трав на заданный режим работы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2.3.03</w:t>
              <w:tab/>
              <w:t>Настраивать и регулировать машинно-тракторный агрегат для посева пропашных культур на заданный режим работы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2.3.04</w:t>
              <w:tab/>
              <w:t>Настраивать и регулировать машинно-тракторный агрегат для посева и посадки овощных культур на заданный режим работы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2.3.05</w:t>
              <w:tab/>
              <w:t>Настраивать и регулировать рассадопосадочный агрегат на заданный режим работы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2.3.06</w:t>
              <w:tab/>
              <w:t>Выбирать скоростной режим машинно-тракторный агрегат а исходя из лучшей загрузки двигателя с учетом допустимых по агротехническим требованиям скоростей движения</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2.3.07</w:t>
              <w:tab/>
              <w:t>Настраивать и регулировать машинно-тракторный агрегат для опрыскивания посева на заданный режим работы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2.3.08</w:t>
              <w:tab/>
              <w:t>Настраивать и регулировать машинно-тракторный агрегат для междурядной обработки почвы на заданный режим работы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2.3.09</w:t>
              <w:tab/>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2.3.10</w:t>
              <w:tab/>
              <w:t>Устранять простейшие неисправности в процессе работы машинно-тракторного агрегата</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2.3.11</w:t>
              <w:tab/>
              <w:t>Пользоваться надлежащими средствами защиты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2.4.01</w:t>
              <w:tab/>
              <w:t>Настраивать и регулировать машинно-тракторный агрегат для заготовки трав на заданный режим работы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2.4.02</w:t>
              <w:tab/>
              <w:t>Настраивать и регулировать машинно-тракторный агрегат для уборки овощных и технических культур на заданный режим работы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2.4.03</w:t>
              <w:tab/>
              <w:t>Настраивать и регулировать кормоуборочный комбайн</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2.4.04</w:t>
              <w:tab/>
              <w:t>Выполнять монтаж и демонтаж навесного оборудования комбайнов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2.4.05</w:t>
              <w:tab/>
              <w:t>Настраивать и регулировать зерноуборочный комбайн</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2.4.06</w:t>
              <w:tab/>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2.4.07</w:t>
              <w:tab/>
              <w:t>Устранять простейшие неисправности в процессе работы машинно-тракторных агрегатов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2.5.01</w:t>
              <w:tab/>
              <w:t>Размещать и закреплять на тракторных прицепах перевозимый груз</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2.5.02</w:t>
              <w:tab/>
              <w:t>Выполнять контрольный осмотр транспортных агрегатов перед выездом и при выполнении поездки</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2.5.03</w:t>
              <w:tab/>
              <w:t>Выполнять агрегатированние трактора с навесным оборудованием</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2.5.04</w:t>
              <w:tab/>
              <w:t>Управлять транспортными поездами в различных дорожных условиях</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2.5.05</w:t>
              <w:tab/>
              <w:t>Устранять мелкие неисправности , возникающие во время эксплуатации транспортных агрегатов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2.5.06</w:t>
              <w:tab/>
              <w:t>Получать, оформлять и сдавать транспортную документацию</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2.5.07</w:t>
              <w:tab/>
              <w:t>Выполнять технологические операции на стационаре</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2.6.01</w:t>
              <w:tab/>
              <w:t>Комплектовать машинно-тракторный агрегат для корчевания пней, удаления кустарников и уборки камней</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2.6.02</w:t>
              <w:tab/>
              <w:t>Комплектовать машинно-тракторный агрегат для устройства и содержания каналов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2.6.03</w:t>
              <w:tab/>
              <w:t>Комплектовать машинно-тракторный агрегат для планировки поверхности поля</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2.6.04</w:t>
              <w:tab/>
              <w:t>Комплектовать машинно-тракторные агрегат для устройства и содержания каналов на заданный режим работы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2.6.05</w:t>
              <w:tab/>
              <w:t>Настраивать и регулировать машинно-тракторный агрегат для корчевания пней, удаления кустарников и уборки камней на заданный режим работы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2.6.07</w:t>
              <w:tab/>
              <w:t>Настраивать и регулировать машинно-тракторный агрегат для планировки поверхности поля на заданный режим работы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2.6.08</w:t>
              <w:tab/>
              <w:t>Устранять простейшие неисправности в процессе работы машинно-тракторных агрегатов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2.7.01</w:t>
              <w:tab/>
              <w:t>Комплектовать машинно-тракторные агрегаты для разгрузки и раздачи кормов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2.7.02</w:t>
              <w:tab/>
              <w:t>Настраивать и регулировать машинно-тракторный агрегат для разгрузки и раздачи кормов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2.7.03</w:t>
              <w:tab/>
              <w:t>Устранять простейшие неисправности в процессе работы машинно-тракторных агрегатов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2.7.04</w:t>
              <w:tab/>
              <w:t>Комплектовать машинно-тракторный агрегат ы для уборки навоза и отходов животноводства</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2.7.05</w:t>
              <w:tab/>
              <w:t>Выполнять настройку и регулировку машинно-тракторных агрегатов для уборки навоза и отходов животноводства</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2.7.06</w:t>
              <w:tab/>
              <w:t>Устранять простейшие неисправности в процессе работы машинно-тракторных агрегатов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2.7.07</w:t>
              <w:tab/>
              <w:t>Пользоваться надлежащими средствами защиты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2.8.01</w:t>
              <w:tab/>
              <w:t>Выполнять мойку и чистку тракторов, комбайна и сельскохозяйственной машины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2.8.02</w:t>
              <w:tab/>
              <w:t>Выполнять проверку крепления узлов и механизма трактора, комбайна и сельскохозяйственной машины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2.8.03</w:t>
              <w:tab/>
              <w:t>Выполнять смазочно-заправочные операции для трактора, комбайна и сельскохозяйственной машины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2.8.04</w:t>
              <w:tab/>
              <w:t>Выполнять регулировочные операции для трактора, комбайна и сельскохозяйственной машины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2.8.05</w:t>
              <w:tab/>
              <w:t>Выполнять операции по подготовке к работе навесного оборудования</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2.8.04</w:t>
              <w:tab/>
              <w:t>Выполнять работы по подготовке, установке на хранение и снятие с хранения машин, в соответствии с требованиями нормативно-технической документации</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2.8.05</w:t>
              <w:tab/>
              <w:t>Пользоваться топливозаправочными средствами</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2.8.06</w:t>
              <w:tab/>
              <w:t>Заправлять транспортные средства горюче-смазочными материалами и специальными жидкостями с соблюдением экологических требований и требований безопасности</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2.8.07</w:t>
              <w:tab/>
              <w:t>Заполнять документацию по выдачи нефтепродуктов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У 2.8.08</w:t>
              <w:tab/>
              <w:t>Обеспечивать экономное расходование горюче-смазочных материалов</w:t>
            </w:r>
          </w:p>
        </w:tc>
      </w:tr>
      <w:tr>
        <w:trPr/>
        <w:tc>
          <w:tcPr>
            <w:tcW w:w="28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Cs/>
                <w:sz w:val="24"/>
                <w:szCs w:val="24"/>
              </w:rPr>
            </w:pPr>
            <w:r>
              <w:rPr>
                <w:rFonts w:ascii="Times New Roman" w:hAnsi="Times New Roman"/>
                <w:bCs/>
                <w:sz w:val="24"/>
                <w:szCs w:val="24"/>
              </w:rPr>
              <w:t>Знать</w:t>
            </w:r>
          </w:p>
        </w:tc>
        <w:tc>
          <w:tcPr>
            <w:tcW w:w="66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З 2.1.01</w:t>
              <w:tab/>
              <w:t>Основы технологии механизированных работ в растениеводстве</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З 2.1.02</w:t>
              <w:tab/>
              <w:t>Типы машинно-тракторных агрегатов и условии их применения</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З 2.1.03</w:t>
              <w:tab/>
              <w:t>Виды и способы движения машинно-тракторных агрегатов</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З 2.1.04</w:t>
              <w:tab/>
              <w:t>Приемы основной и предпосевной обработки почвы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З 2.1.05</w:t>
              <w:tab/>
              <w:t>Агротехнические требования к вспашке, лущению, дискованию и безотвальной обработке почвы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З 2.1.06</w:t>
              <w:tab/>
              <w:t>Принцип действия, устройство, техническая и технологическая регулировка сельскохозяйственных машин для выполнения вспашки, лущения, дискования и безотвальной обработки почвы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З 2.1.07</w:t>
              <w:tab/>
              <w:t>Правила комплектования машинно- тракторного агрегатов для выполнения вспашки, лущения, дискования и безотвальной обработки почвы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З 2.1.08</w:t>
              <w:tab/>
              <w:t>Организация разметочных работ и разбивка поля на загоны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З 2.1.09</w:t>
              <w:tab/>
              <w:t>Агротехнические требования к предпосевной обработке почвы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З 2.1.10</w:t>
              <w:tab/>
              <w:t>Принцип действия, устройство, техническая и технологическая регулировка сельскохозяйственных машин для выполнения предпосевной обработки почвы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З 2.1.11</w:t>
              <w:tab/>
              <w:t>Технология выполнения работ по предпосевной подготовке почвы в соответствии с агротехническими требованиями и интенсивные технологии производства</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З 2.1.12</w:t>
              <w:tab/>
              <w:t>Правила комплектования машинно-тракторных агрегатов для выполнения культивации, боронования, прикатывания, выравнивания и комбинированных агрегатов</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З 2.1.13</w:t>
              <w:tab/>
              <w:t>Контроль и оценка качества основной и предпосевной обработки почвы</w:t>
            </w:r>
          </w:p>
          <w:p>
            <w:pPr>
              <w:pStyle w:val="Normal"/>
              <w:widowControl w:val="false"/>
              <w:spacing w:lineRule="auto" w:line="240"/>
              <w:rPr>
                <w:rFonts w:ascii="Times New Roman" w:hAnsi="Times New Roman"/>
                <w:bCs/>
                <w:i/>
                <w:i/>
                <w:sz w:val="24"/>
                <w:szCs w:val="24"/>
              </w:rPr>
            </w:pPr>
            <w:r>
              <w:rPr>
                <w:rFonts w:ascii="Times New Roman" w:hAnsi="Times New Roman"/>
                <w:bCs/>
                <w:i/>
                <w:sz w:val="24"/>
                <w:szCs w:val="24"/>
              </w:rPr>
              <w:t>З 2.1.14</w:t>
              <w:tab/>
              <w:t>Правила и нормы охраны труда</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2.2.01</w:t>
              <w:tab/>
              <w:t>Виды минеральных и органических удобрений</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2.2.02</w:t>
              <w:tab/>
              <w:t>Технологические схемы внесения удобрений</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2.2.03</w:t>
              <w:tab/>
              <w:t>Агротехнические требования на внесение минеральных и органических удобрений</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2.2.04</w:t>
              <w:tab/>
              <w:t>Принцип действия, устройство, техническая и технологическая регулировка машин для внесения минеральных удобрений</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2.2.05</w:t>
              <w:tab/>
              <w:t>Принцип действия, устройство, техническая и технологическая регулировка машин для внесения органических удобрений</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2.2.06</w:t>
              <w:tab/>
              <w:t>Технология внесения минеральных удобрений</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2.2.07</w:t>
              <w:tab/>
              <w:t>Правила комплектования для внесения удобрений</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2.2.08</w:t>
              <w:tab/>
              <w:t>Контроль и оценка качества внесения удобрений</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2.2.09</w:t>
              <w:tab/>
              <w:t>Правила и нормы охраны труда</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2.3.01</w:t>
              <w:tab/>
              <w:t>Агротехнические требования посеву и посадке сельскохозяйственных культур</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2.3.02</w:t>
              <w:tab/>
              <w:t>Технология посева зерновых, зернобобовых культур и трав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2.3.03</w:t>
              <w:tab/>
              <w:t>Технология посева пропашных культур</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2.3.04</w:t>
              <w:tab/>
              <w:t>Технология посева овощных культур</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2.3.05</w:t>
              <w:tab/>
              <w:t>Технология посадки рассады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2.3.06</w:t>
              <w:tab/>
              <w:t>Принцип действия, устройство, техническая и технологическая регулировка сельскохозяйственных машин для выполнения посева и посадки сельскохозяйственных культур</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2.3.07</w:t>
              <w:tab/>
              <w:t>Принцип действия, устройство, техническая и технологическая регулировки рассадопосадочных машин</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2.3.08</w:t>
              <w:tab/>
              <w:t>Правила комплектования машинно-тракторных агрегатов для выполнения посева и посадки сельскохозяйственных культур</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2.3.09</w:t>
              <w:tab/>
              <w:t>Технология посева с использованием оборудования для точного земледелия</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2.3.10</w:t>
              <w:tab/>
              <w:t>Контроль и оценка качества посева и посадки сельскохозяйственных культур</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2.3.11</w:t>
              <w:tab/>
              <w:t>Правила нормы и охраны труда</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2.3.12</w:t>
              <w:tab/>
              <w:t>Способы ухода за посевами и посадками сельскохозяйственных культур</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2.3.13</w:t>
              <w:tab/>
              <w:t>Агротехнические требования к междурядной обработке почвы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2.3.14</w:t>
              <w:tab/>
              <w:t>Принцип действия, устройство, техническая и технологическая регулировка сельскохозяйственных машин для выполнения междурядной обработки почвы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2.3.15</w:t>
              <w:tab/>
              <w:t>Технология выполнения междурядной обработки почвы в соответствии с требованиями агротехники и интенсивных технологий</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2.3.16</w:t>
              <w:tab/>
              <w:t>Правила комплектования машинно-тракторных агрегатов для выполнения междурядной обработки почвы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2.3.17</w:t>
              <w:tab/>
              <w:t>Методы и способы защиты растений</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2.3.18</w:t>
              <w:tab/>
              <w:t>Агротехнические требования на опрыскивание сельскохозяйственных культур</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2.3.19</w:t>
              <w:tab/>
              <w:t>Технология выполнения опрыскивания в соответствии с требованиями агротехники</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2.3.20</w:t>
              <w:tab/>
              <w:t>Принцип действия, устройство, техническая и технологическая регулировка машин для защиты растений</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2.3.21</w:t>
              <w:tab/>
              <w:t>Правила комплектования машинно-тракторных агрегатов для выполнения опрыскивания</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2.3.22</w:t>
              <w:tab/>
              <w:t>Система параллельного вождения и автопилотирования</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2.3.23</w:t>
              <w:tab/>
              <w:t>Контроль и оценка качества</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2.3.24</w:t>
              <w:tab/>
              <w:t>Правила и нормы охраны труда при опрыскивании</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2.4.01</w:t>
              <w:tab/>
              <w:t>Агротехнические требования к уборке сельскохозяйственных культур</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2.4.02</w:t>
              <w:tab/>
              <w:t>Принцип действия, устройство, техническая и технологическая регулировка машин для заготовки трав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2.4.03</w:t>
              <w:tab/>
              <w:t>Принцип действия, устройство, техническая и технологическая регулировка зерноуборочных и кормоуборочных комбайнов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2.4.04</w:t>
              <w:tab/>
              <w:t>Принцип действия, устройство приспособлений к зерноуборочным комбайнам</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2.4.05</w:t>
              <w:tab/>
              <w:t>Принцип действия, устройство машин для уборки соломы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2.4.06</w:t>
              <w:tab/>
              <w:t>Принцип действия, устройство, техническая и технологическая регулировка сельскохозяйственных машин для уборки овощных культур</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2.4.07</w:t>
              <w:tab/>
              <w:t>Правила комплектования машинно-тракторных агрегатов для уборки сельскохозяйственных культур</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2.4.08</w:t>
              <w:tab/>
              <w:t>Правила монтажа и демонтажа навесного оборудования комбайнов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2.4.09</w:t>
              <w:tab/>
              <w:t>Способы уборки зерновых, зернобобовых и масличных культур</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2.4.10</w:t>
              <w:tab/>
              <w:t>Способы уборки овощных культур</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2.4.11</w:t>
              <w:tab/>
              <w:t>Технология и организация работ по уборке зерновых и зернобобовых культур в соответствии с требованиями агротехники и интенсивных технологий производства</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2.4.12</w:t>
              <w:tab/>
              <w:t>Технология и организация работ по уборке масличных культур в соответствии с требованиями агротехники</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2.4.13</w:t>
              <w:tab/>
              <w:t>Технология уборки овощных культур в соответствии с требованиями агротехники и интенсивных технологий производства</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2.4.14</w:t>
              <w:tab/>
              <w:t>Технология уборки сахарной свеклы в соответствии с требованиями агротехники и интенсивных технологий производства</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2.4.15</w:t>
              <w:tab/>
              <w:t>Контроль и оценка качества уборочных работ</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2.4.16</w:t>
              <w:tab/>
              <w:t>Правила и нормы охраны труда при уборке сельскохозяйственных культур</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2.5.01</w:t>
              <w:tab/>
              <w:t>Классификация сельскохозяйственных грузов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2.5.02</w:t>
              <w:tab/>
              <w:t>Правила погрузки, укладки, строповки грузов на тракторных прицепах и их разгрузки</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2.5.03</w:t>
              <w:tab/>
              <w:t>Типы и принцип работы сцепных устройств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2.5.04</w:t>
              <w:tab/>
              <w:t>Правила дорожного движения и перевозки грузов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2.5.05</w:t>
              <w:tab/>
              <w:t>Правила эксплуатации  транспортных средств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2.5.06</w:t>
              <w:tab/>
              <w:t>Правила охраны труда при проверке технического состояния транспортных агрегатов, проведение погрузочно-разгрузочных работ и транспортировке грузов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2.5.07</w:t>
              <w:tab/>
              <w:t>Правила агрегатирования трактора с навесными устройствами</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2.5.08</w:t>
              <w:tab/>
              <w:t>Принцип действия, устройство машин для послеуборочной обработки сельскохозяйственной продукции</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2.5.09</w:t>
              <w:tab/>
              <w:t>Правила и нормы охраны труда</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2.6.01</w:t>
              <w:tab/>
              <w:t>Принцип действия, устройство, техническая и технологическая регулировка машин для корчевания пней, уборки камней и удаления кустарников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2.6.02</w:t>
              <w:tab/>
              <w:t>Технология выполнения культуртехнических работ в соответствии с требованиями агротехники</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2.6.03</w:t>
              <w:tab/>
              <w:t>Принцип действия, устройство и технологические регулировки машин для устройства и содержания каналов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2.6.04</w:t>
              <w:tab/>
              <w:t>Технология выполнения работ по устройству и содержанию каналов в соответствии с требованиями агротехники</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2.6.05</w:t>
              <w:tab/>
              <w:t>Принцип действия, устройство , техническая и технологическая регулировка машин для планировки поверхности поля</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2.6.06</w:t>
              <w:tab/>
              <w:t>Технология выполнения планировочных работ</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2.6.07</w:t>
              <w:tab/>
              <w:t>Правила и нормы охраны труда</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2.7.01</w:t>
              <w:tab/>
              <w:t>Принцип действия, устройство, техническая и техническая регулировка машин для разгрузки и раздачи кормов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2.7.02</w:t>
              <w:tab/>
              <w:t>Технология выполнения работ по разгрузке и раздаче кормов в животноводческих помещениях</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2.7.03</w:t>
              <w:tab/>
              <w:t>Технология выполнения работ по разгрузке и раздачи кормов в животноводческих помещениях</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2.7.04</w:t>
              <w:tab/>
              <w:t>Технология выполнения работ по разгрузке и раздаче кормов на выгульных площадках</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2.7.05</w:t>
              <w:tab/>
              <w:t>Принцип действия, устройство, техническая и технологическая регулировка машин для разгрузки и раздачи кормов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2.7.06</w:t>
              <w:tab/>
              <w:t>Технология выполнения работ по разгрузке и раздачи кормов в животноводческих помещениях</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2.7.07</w:t>
              <w:tab/>
              <w:t>Технология выполнения работ по загрузке и раздаче кормов на выгульных площадках</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2.7.08</w:t>
              <w:tab/>
              <w:t>Правила и нормы охраны труда</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2.8.01</w:t>
              <w:tab/>
              <w:t>Порядок подготовки трактора, комбайна к работе</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2.8.02</w:t>
              <w:tab/>
              <w:t>Перечень операций ежесменного технического обслуживания трактора, комбайна, сельскохозяйственной машины</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2.8.03</w:t>
              <w:tab/>
              <w:t>Перечень операций сезонного технического обслуживания трактора</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2.8.04</w:t>
              <w:tab/>
              <w:t>Виды и способы хранения техники</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2.8.05</w:t>
              <w:tab/>
              <w:t>Порядок подготовки техники к хранению и снятию с хранения</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2.8.06</w:t>
              <w:tab/>
              <w:t>Основные материалы , применяемые   при постановке техники на хранение</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2.8.07</w:t>
              <w:tab/>
              <w:t>Виды и периодичность технического обслуживания тракторов и сельскохозяйственных машин</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2.8.08</w:t>
              <w:tab/>
              <w:t>Перечень операций, выполняемых при проведении  периодического технического обслуживания</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2.8.09</w:t>
              <w:tab/>
              <w:t>Технология технического обслуживания тракторов и сельскохозяйственных машин</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2.8.10</w:t>
              <w:tab/>
              <w:t>Перечень и технические характеристики оборудования для выполнения  операций технического обслуживания</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2.8.11</w:t>
              <w:tab/>
              <w:t>Причины несложных неисправностей тракторов, комбайнов и сельскохозяйственных машин</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2.8.12</w:t>
              <w:tab/>
              <w:t>Требования к топливно-смазочным материалам и специальным жидкостям</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2.8.13</w:t>
              <w:tab/>
              <w:t>Свойства, правила хранения и использования горюче-смазочных материалов и технических жидкостей</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2.8.14</w:t>
              <w:tab/>
              <w:t>Правила эксплуатации и технического обслуживания оборудования нефтескладов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2.8.15</w:t>
              <w:tab/>
              <w:t>Технические средства для транспортирования, приема, хранения  и выдачи нефтепродуктов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2.8.16</w:t>
              <w:tab/>
              <w:t>Способы уменьшения потерь горюче-смазочных материалов</w:t>
            </w:r>
          </w:p>
          <w:p>
            <w:pPr>
              <w:pStyle w:val="Normal"/>
              <w:widowControl w:val="false"/>
              <w:spacing w:lineRule="auto" w:line="240"/>
              <w:rPr>
                <w:rFonts w:ascii="Times New Roman" w:hAnsi="Times New Roman"/>
                <w:bCs/>
                <w:sz w:val="24"/>
                <w:szCs w:val="24"/>
              </w:rPr>
            </w:pPr>
            <w:r>
              <w:rPr>
                <w:rFonts w:ascii="Times New Roman" w:hAnsi="Times New Roman"/>
                <w:bCs/>
                <w:sz w:val="24"/>
                <w:szCs w:val="24"/>
              </w:rPr>
              <w:t>З 2.8.17</w:t>
              <w:tab/>
              <w:t>Правила и нормы охраны труда</w:t>
            </w:r>
          </w:p>
        </w:tc>
      </w:tr>
    </w:tbl>
    <w:p>
      <w:pPr>
        <w:pStyle w:val="Normal"/>
        <w:spacing w:lineRule="auto" w:line="240"/>
        <w:rPr>
          <w:rFonts w:ascii="Times New Roman" w:hAnsi="Times New Roman"/>
          <w:b/>
          <w:b/>
          <w:sz w:val="24"/>
          <w:szCs w:val="24"/>
        </w:rPr>
      </w:pPr>
      <w:r>
        <w:rPr>
          <w:rFonts w:ascii="Times New Roman" w:hAnsi="Times New Roman"/>
          <w:b/>
          <w:sz w:val="24"/>
          <w:szCs w:val="24"/>
        </w:rPr>
      </w:r>
    </w:p>
    <w:p>
      <w:pPr>
        <w:pStyle w:val="Normal"/>
        <w:spacing w:lineRule="auto" w:line="240"/>
        <w:rPr>
          <w:rFonts w:ascii="Times New Roman" w:hAnsi="Times New Roman"/>
          <w:b/>
          <w:b/>
          <w:sz w:val="24"/>
          <w:szCs w:val="24"/>
        </w:rPr>
      </w:pPr>
      <w:r>
        <w:rPr>
          <w:rFonts w:ascii="Times New Roman" w:hAnsi="Times New Roman"/>
          <w:b/>
          <w:sz w:val="24"/>
          <w:szCs w:val="24"/>
        </w:rPr>
      </w:r>
    </w:p>
    <w:p>
      <w:pPr>
        <w:pStyle w:val="1"/>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eastAsiaTheme="minorHAnsi"/>
          <w:sz w:val="28"/>
          <w:szCs w:val="28"/>
          <w:lang w:eastAsia="en-US"/>
        </w:rPr>
      </w:pPr>
      <w:r>
        <w:rPr>
          <w:rFonts w:eastAsia="Calibri" w:eastAsiaTheme="minorHAnsi"/>
          <w:color w:val="FF0000"/>
          <w:sz w:val="28"/>
          <w:szCs w:val="28"/>
          <w:lang w:eastAsia="en-US"/>
        </w:rPr>
        <w:t>1</w:t>
      </w:r>
      <w:r>
        <w:rPr>
          <w:rFonts w:eastAsia="Calibri" w:eastAsiaTheme="minorHAnsi"/>
          <w:sz w:val="28"/>
          <w:szCs w:val="28"/>
          <w:lang w:eastAsia="en-US"/>
        </w:rPr>
        <w:t>.2. Количество часов, отводимое на освоение профессионального модуля</w:t>
      </w:r>
    </w:p>
    <w:p>
      <w:pPr>
        <w:pStyle w:val="1"/>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eastAsiaTheme="minorHAnsi"/>
          <w:sz w:val="28"/>
          <w:szCs w:val="28"/>
          <w:lang w:eastAsia="en-US"/>
        </w:rPr>
      </w:pPr>
      <w:r>
        <w:rPr>
          <w:rFonts w:eastAsia="Calibri" w:eastAsiaTheme="minorHAnsi"/>
          <w:sz w:val="28"/>
          <w:szCs w:val="28"/>
          <w:lang w:eastAsia="en-US"/>
        </w:rPr>
      </w:r>
    </w:p>
    <w:p>
      <w:pPr>
        <w:pStyle w:val="1"/>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eastAsiaTheme="minorHAnsi"/>
          <w:sz w:val="28"/>
          <w:szCs w:val="28"/>
          <w:lang w:eastAsia="en-US"/>
        </w:rPr>
      </w:pPr>
      <w:r>
        <w:rPr>
          <w:rFonts w:eastAsia="Calibri" w:eastAsiaTheme="minorHAnsi"/>
          <w:sz w:val="28"/>
          <w:szCs w:val="28"/>
          <w:lang w:eastAsia="en-US"/>
        </w:rPr>
        <w:t>Всего часов 707 часа</w:t>
      </w:r>
    </w:p>
    <w:p>
      <w:pPr>
        <w:pStyle w:val="1"/>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eastAsiaTheme="minorHAnsi"/>
          <w:sz w:val="28"/>
          <w:szCs w:val="28"/>
          <w:lang w:eastAsia="en-US"/>
        </w:rPr>
      </w:pPr>
      <w:r>
        <w:rPr>
          <w:rFonts w:eastAsia="Calibri" w:eastAsiaTheme="minorHAnsi"/>
          <w:sz w:val="28"/>
          <w:szCs w:val="28"/>
          <w:lang w:eastAsia="en-US"/>
        </w:rPr>
        <w:t xml:space="preserve">в том числе в форме практической подготовки 288 </w:t>
      </w:r>
    </w:p>
    <w:p>
      <w:pPr>
        <w:pStyle w:val="1"/>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eastAsiaTheme="minorHAnsi"/>
          <w:sz w:val="28"/>
          <w:szCs w:val="28"/>
          <w:lang w:eastAsia="en-US"/>
        </w:rPr>
      </w:pPr>
      <w:r>
        <w:rPr>
          <w:rFonts w:eastAsia="Calibri" w:eastAsiaTheme="minorHAnsi"/>
          <w:sz w:val="28"/>
          <w:szCs w:val="28"/>
          <w:lang w:eastAsia="en-US"/>
        </w:rPr>
      </w:r>
    </w:p>
    <w:p>
      <w:pPr>
        <w:pStyle w:val="1"/>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eastAsiaTheme="minorHAnsi"/>
          <w:sz w:val="28"/>
          <w:szCs w:val="28"/>
          <w:lang w:eastAsia="en-US"/>
        </w:rPr>
      </w:pPr>
      <w:r>
        <w:rPr>
          <w:rFonts w:eastAsia="Calibri" w:eastAsiaTheme="minorHAnsi"/>
          <w:sz w:val="28"/>
          <w:szCs w:val="28"/>
          <w:lang w:eastAsia="en-US"/>
        </w:rPr>
        <w:t>Из них на освоение МДК 417 часа</w:t>
      </w:r>
    </w:p>
    <w:p>
      <w:pPr>
        <w:pStyle w:val="1"/>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eastAsiaTheme="minorHAnsi"/>
          <w:sz w:val="28"/>
          <w:szCs w:val="28"/>
          <w:lang w:eastAsia="en-US"/>
        </w:rPr>
      </w:pPr>
      <w:r>
        <w:rPr>
          <w:rFonts w:eastAsia="Calibri" w:eastAsiaTheme="minorHAnsi"/>
          <w:sz w:val="28"/>
          <w:szCs w:val="28"/>
          <w:lang w:eastAsia="en-US"/>
        </w:rPr>
        <w:t>в том числе самостоятельная работа 4 час</w:t>
      </w:r>
    </w:p>
    <w:p>
      <w:pPr>
        <w:pStyle w:val="1"/>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eastAsiaTheme="minorHAnsi"/>
          <w:sz w:val="28"/>
          <w:szCs w:val="28"/>
          <w:lang w:eastAsia="en-US"/>
        </w:rPr>
      </w:pPr>
      <w:r>
        <w:rPr>
          <w:rFonts w:eastAsia="Calibri" w:eastAsiaTheme="minorHAnsi"/>
          <w:sz w:val="28"/>
          <w:szCs w:val="28"/>
          <w:lang w:eastAsia="en-US"/>
        </w:rPr>
        <w:t>практики, в том числе учебная  144</w:t>
      </w:r>
    </w:p>
    <w:p>
      <w:pPr>
        <w:pStyle w:val="1"/>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eastAsiaTheme="minorHAnsi"/>
          <w:sz w:val="28"/>
          <w:szCs w:val="28"/>
          <w:lang w:eastAsia="en-US"/>
        </w:rPr>
      </w:pPr>
      <w:r>
        <w:rPr>
          <w:rFonts w:eastAsia="Calibri" w:eastAsiaTheme="minorHAnsi"/>
          <w:sz w:val="28"/>
          <w:szCs w:val="28"/>
          <w:lang w:eastAsia="en-US"/>
        </w:rPr>
        <w:t xml:space="preserve">   </w:t>
      </w:r>
      <w:r>
        <w:rPr>
          <w:rFonts w:eastAsia="Calibri" w:eastAsiaTheme="minorHAnsi"/>
          <w:sz w:val="28"/>
          <w:szCs w:val="28"/>
          <w:lang w:eastAsia="en-US"/>
        </w:rPr>
        <w:t>производственная 144</w:t>
      </w:r>
    </w:p>
    <w:p>
      <w:pPr>
        <w:sectPr>
          <w:footerReference w:type="default" r:id="rId3"/>
          <w:footnotePr>
            <w:numFmt w:val="decimal"/>
          </w:footnotePr>
          <w:type w:val="nextPage"/>
          <w:pgSz w:w="11906" w:h="16838"/>
          <w:pgMar w:left="1418" w:right="851" w:gutter="0" w:header="0" w:top="1134" w:footer="709" w:bottom="992"/>
          <w:pgNumType w:fmt="decimal"/>
          <w:formProt w:val="false"/>
          <w:textDirection w:val="lrTb"/>
          <w:docGrid w:type="default" w:linePitch="100" w:charSpace="4096"/>
        </w:sectPr>
        <w:pStyle w:val="1"/>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rPr>
          <w:i/>
          <w:i/>
        </w:rPr>
      </w:pPr>
      <w:r>
        <w:rPr>
          <w:rFonts w:eastAsia="Calibri" w:eastAsiaTheme="minorHAnsi"/>
          <w:sz w:val="28"/>
          <w:szCs w:val="28"/>
          <w:lang w:eastAsia="en-US"/>
        </w:rPr>
        <w:t>Промежуточная аттестация 18.</w:t>
      </w:r>
      <w:r>
        <w:br w:type="page"/>
      </w:r>
    </w:p>
    <w:p>
      <w:pPr>
        <w:pStyle w:val="24"/>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0" w:hanging="0"/>
        <w:jc w:val="center"/>
        <w:rPr>
          <w:b/>
          <w:b/>
          <w:caps/>
          <w:sz w:val="28"/>
          <w:szCs w:val="28"/>
        </w:rPr>
      </w:pPr>
      <w:r>
        <w:rPr>
          <w:b/>
          <w:caps/>
          <w:sz w:val="28"/>
          <w:szCs w:val="28"/>
        </w:rPr>
        <w:t>2. СТРУКТУРА и  содержание профессионального модуля</w:t>
      </w:r>
    </w:p>
    <w:p>
      <w:pPr>
        <w:pStyle w:val="24"/>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0" w:hanging="0"/>
        <w:rPr>
          <w:b/>
          <w:b/>
        </w:rPr>
      </w:pPr>
      <w:r>
        <w:rPr>
          <w:b/>
          <w:sz w:val="28"/>
          <w:szCs w:val="28"/>
        </w:rPr>
        <w:t xml:space="preserve">3.1. Тематический план профессионального модуля </w:t>
      </w:r>
    </w:p>
    <w:tbl>
      <w:tblPr>
        <w:tblW w:w="5000" w:type="pct"/>
        <w:jc w:val="left"/>
        <w:tblInd w:w="0" w:type="dxa"/>
        <w:tblLayout w:type="fixed"/>
        <w:tblCellMar>
          <w:top w:w="0" w:type="dxa"/>
          <w:left w:w="108" w:type="dxa"/>
          <w:bottom w:w="0" w:type="dxa"/>
          <w:right w:w="108" w:type="dxa"/>
        </w:tblCellMar>
        <w:tblLook w:val="01e0" w:noVBand="0" w:noHBand="0" w:lastColumn="1" w:firstColumn="1" w:lastRow="1" w:firstRow="1"/>
      </w:tblPr>
      <w:tblGrid>
        <w:gridCol w:w="1907"/>
        <w:gridCol w:w="3408"/>
        <w:gridCol w:w="1596"/>
        <w:gridCol w:w="839"/>
        <w:gridCol w:w="1575"/>
        <w:gridCol w:w="553"/>
        <w:gridCol w:w="1188"/>
        <w:gridCol w:w="610"/>
        <w:gridCol w:w="1177"/>
        <w:gridCol w:w="1857"/>
      </w:tblGrid>
      <w:tr>
        <w:trPr>
          <w:trHeight w:val="435" w:hRule="atLeast"/>
        </w:trPr>
        <w:tc>
          <w:tcPr>
            <w:tcW w:w="1907" w:type="dxa"/>
            <w:vMerge w:val="restart"/>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Коды профессиональных компетенций</w:t>
            </w:r>
          </w:p>
        </w:tc>
        <w:tc>
          <w:tcPr>
            <w:tcW w:w="3408" w:type="dxa"/>
            <w:vMerge w:val="restart"/>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Наименования разделов профессионального модуля</w:t>
            </w:r>
            <w:r>
              <w:rPr>
                <w:rStyle w:val="Style15"/>
                <w:b/>
                <w:sz w:val="20"/>
                <w:szCs w:val="20"/>
                <w:lang w:eastAsia="en-US"/>
              </w:rPr>
              <w:footnoteReference w:customMarkFollows="1" w:id="4"/>
              <w:t>*</w:t>
            </w:r>
          </w:p>
        </w:tc>
        <w:tc>
          <w:tcPr>
            <w:tcW w:w="1596" w:type="dxa"/>
            <w:vMerge w:val="restart"/>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iCs/>
                <w:sz w:val="20"/>
                <w:szCs w:val="20"/>
                <w:lang w:eastAsia="en-US"/>
              </w:rPr>
            </w:pPr>
            <w:r>
              <w:rPr>
                <w:b/>
                <w:iCs/>
                <w:sz w:val="20"/>
                <w:szCs w:val="20"/>
                <w:lang w:eastAsia="en-US"/>
              </w:rPr>
              <w:t>Всего часов</w:t>
            </w:r>
          </w:p>
          <w:p>
            <w:pPr>
              <w:pStyle w:val="24"/>
              <w:widowControl w:val="false"/>
              <w:ind w:left="0" w:hanging="0"/>
              <w:jc w:val="center"/>
              <w:rPr>
                <w:i/>
                <w:i/>
                <w:iCs/>
                <w:sz w:val="20"/>
                <w:szCs w:val="20"/>
                <w:lang w:eastAsia="en-US"/>
              </w:rPr>
            </w:pPr>
            <w:r>
              <w:rPr>
                <w:i/>
                <w:iCs/>
                <w:sz w:val="20"/>
                <w:szCs w:val="20"/>
                <w:lang w:eastAsia="en-US"/>
              </w:rPr>
              <w:t>(макс. учебная нагрузка и практики)</w:t>
            </w:r>
          </w:p>
        </w:tc>
        <w:tc>
          <w:tcPr>
            <w:tcW w:w="7799" w:type="dxa"/>
            <w:gridSpan w:val="7"/>
            <w:tcBorders>
              <w:top w:val="single" w:sz="6" w:space="0" w:color="000000"/>
              <w:left w:val="single" w:sz="6" w:space="0" w:color="000000"/>
              <w:bottom w:val="single" w:sz="6" w:space="0" w:color="000000"/>
              <w:right w:val="single" w:sz="6" w:space="0" w:color="000000"/>
            </w:tcBorders>
          </w:tcPr>
          <w:p>
            <w:pPr>
              <w:pStyle w:val="NormalWeb"/>
              <w:widowControl w:val="false"/>
              <w:suppressAutoHyphens w:val="true"/>
              <w:spacing w:beforeAutospacing="0" w:before="0" w:afterAutospacing="0" w:after="0"/>
              <w:jc w:val="center"/>
              <w:rPr>
                <w:b/>
                <w:b/>
                <w:sz w:val="20"/>
                <w:szCs w:val="20"/>
                <w:lang w:eastAsia="en-US"/>
              </w:rPr>
            </w:pPr>
            <w:r>
              <w:rPr>
                <w:b/>
                <w:sz w:val="20"/>
                <w:szCs w:val="20"/>
                <w:lang w:eastAsia="en-US"/>
              </w:rPr>
              <w:t>Объем времени, отведенный на освоение междисциплинарного курса (курсов)</w:t>
            </w:r>
          </w:p>
          <w:p>
            <w:pPr>
              <w:pStyle w:val="24"/>
              <w:widowControl w:val="false"/>
              <w:ind w:left="0" w:hanging="0"/>
              <w:jc w:val="center"/>
              <w:rPr>
                <w:b/>
                <w:b/>
                <w:i/>
                <w:i/>
                <w:sz w:val="20"/>
                <w:szCs w:val="20"/>
                <w:lang w:eastAsia="en-US"/>
              </w:rPr>
            </w:pPr>
            <w:r>
              <w:rPr>
                <w:b/>
                <w:i/>
                <w:sz w:val="20"/>
                <w:szCs w:val="20"/>
                <w:lang w:eastAsia="en-US"/>
              </w:rPr>
            </w:r>
          </w:p>
        </w:tc>
      </w:tr>
      <w:tr>
        <w:trPr>
          <w:trHeight w:val="435" w:hRule="atLeast"/>
        </w:trPr>
        <w:tc>
          <w:tcPr>
            <w:tcW w:w="1907"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left"/>
              <w:rPr>
                <w:b/>
                <w:b/>
              </w:rPr>
            </w:pPr>
            <w:r>
              <w:rPr>
                <w:b/>
              </w:rPr>
            </w:r>
          </w:p>
        </w:tc>
        <w:tc>
          <w:tcPr>
            <w:tcW w:w="3408"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left"/>
              <w:rPr>
                <w:b/>
                <w:b/>
              </w:rPr>
            </w:pPr>
            <w:r>
              <w:rPr>
                <w:b/>
              </w:rPr>
            </w:r>
          </w:p>
        </w:tc>
        <w:tc>
          <w:tcPr>
            <w:tcW w:w="1596"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left"/>
              <w:rPr>
                <w:i/>
                <w:i/>
                <w:iCs/>
              </w:rPr>
            </w:pPr>
            <w:r>
              <w:rPr>
                <w:i/>
                <w:iCs/>
              </w:rPr>
            </w:r>
          </w:p>
        </w:tc>
        <w:tc>
          <w:tcPr>
            <w:tcW w:w="2414" w:type="dxa"/>
            <w:gridSpan w:val="2"/>
            <w:tcBorders>
              <w:top w:val="single" w:sz="6" w:space="0" w:color="000000"/>
              <w:left w:val="single" w:sz="6" w:space="0" w:color="000000"/>
              <w:bottom w:val="single" w:sz="6" w:space="0" w:color="000000"/>
              <w:right w:val="single" w:sz="6" w:space="0" w:color="000000"/>
            </w:tcBorders>
          </w:tcPr>
          <w:p>
            <w:pPr>
              <w:pStyle w:val="NormalWeb"/>
              <w:widowControl w:val="false"/>
              <w:suppressAutoHyphens w:val="true"/>
              <w:spacing w:beforeAutospacing="0" w:before="0" w:afterAutospacing="0" w:after="0"/>
              <w:jc w:val="center"/>
              <w:rPr>
                <w:b/>
                <w:b/>
                <w:sz w:val="20"/>
                <w:szCs w:val="20"/>
                <w:lang w:eastAsia="en-US"/>
              </w:rPr>
            </w:pPr>
            <w:r>
              <w:rPr>
                <w:b/>
                <w:sz w:val="20"/>
                <w:szCs w:val="20"/>
                <w:lang w:eastAsia="en-US"/>
              </w:rPr>
              <w:t>Обязательная аудиторная учебная нагрузка обучающегося</w:t>
            </w:r>
          </w:p>
        </w:tc>
        <w:tc>
          <w:tcPr>
            <w:tcW w:w="1741" w:type="dxa"/>
            <w:gridSpan w:val="2"/>
            <w:vMerge w:val="restart"/>
            <w:tcBorders>
              <w:top w:val="single" w:sz="6" w:space="0" w:color="000000"/>
              <w:left w:val="single" w:sz="6" w:space="0" w:color="000000"/>
              <w:bottom w:val="single" w:sz="6" w:space="0" w:color="000000"/>
              <w:right w:val="single" w:sz="6" w:space="0" w:color="000000"/>
            </w:tcBorders>
          </w:tcPr>
          <w:p>
            <w:pPr>
              <w:pStyle w:val="NormalWeb"/>
              <w:widowControl w:val="false"/>
              <w:suppressAutoHyphens w:val="true"/>
              <w:spacing w:beforeAutospacing="0" w:before="0" w:afterAutospacing="0" w:after="0"/>
              <w:jc w:val="center"/>
              <w:rPr>
                <w:b/>
                <w:b/>
                <w:sz w:val="20"/>
                <w:szCs w:val="20"/>
                <w:lang w:eastAsia="en-US"/>
              </w:rPr>
            </w:pPr>
            <w:r>
              <w:rPr>
                <w:b/>
                <w:sz w:val="20"/>
                <w:szCs w:val="20"/>
                <w:lang w:eastAsia="en-US"/>
              </w:rPr>
              <w:t>Самостоятельная работа обучающегося,</w:t>
            </w:r>
          </w:p>
          <w:p>
            <w:pPr>
              <w:pStyle w:val="NormalWeb"/>
              <w:widowControl w:val="false"/>
              <w:suppressAutoHyphens w:val="true"/>
              <w:spacing w:beforeAutospacing="0" w:before="0" w:afterAutospacing="0" w:after="0"/>
              <w:jc w:val="center"/>
              <w:rPr>
                <w:b/>
                <w:b/>
                <w:sz w:val="20"/>
                <w:szCs w:val="20"/>
                <w:lang w:eastAsia="en-US"/>
              </w:rPr>
            </w:pPr>
            <w:r>
              <w:rPr>
                <w:sz w:val="20"/>
                <w:szCs w:val="20"/>
                <w:lang w:eastAsia="en-US"/>
              </w:rPr>
              <w:t>часов</w:t>
            </w:r>
          </w:p>
        </w:tc>
        <w:tc>
          <w:tcPr>
            <w:tcW w:w="610" w:type="dxa"/>
            <w:vMerge w:val="restart"/>
            <w:tcBorders>
              <w:top w:val="single" w:sz="6" w:space="0" w:color="000000"/>
              <w:left w:val="single" w:sz="6" w:space="0" w:color="000000"/>
              <w:bottom w:val="single" w:sz="6" w:space="0" w:color="000000"/>
              <w:right w:val="single" w:sz="6" w:space="0" w:color="000000"/>
            </w:tcBorders>
            <w:textDirection w:val="btLr"/>
          </w:tcPr>
          <w:p>
            <w:pPr>
              <w:pStyle w:val="24"/>
              <w:widowControl w:val="false"/>
              <w:ind w:left="113" w:right="113" w:hanging="0"/>
              <w:jc w:val="center"/>
              <w:rPr>
                <w:b/>
                <w:b/>
                <w:sz w:val="20"/>
                <w:szCs w:val="20"/>
                <w:lang w:eastAsia="en-US"/>
              </w:rPr>
            </w:pPr>
            <w:r>
              <w:rPr>
                <w:b/>
                <w:sz w:val="20"/>
                <w:szCs w:val="20"/>
                <w:lang w:eastAsia="en-US"/>
              </w:rPr>
              <w:t>Промежуточная аттестация</w:t>
            </w:r>
          </w:p>
        </w:tc>
        <w:tc>
          <w:tcPr>
            <w:tcW w:w="1177" w:type="dxa"/>
            <w:vMerge w:val="restart"/>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Учебная,</w:t>
            </w:r>
          </w:p>
          <w:p>
            <w:pPr>
              <w:pStyle w:val="24"/>
              <w:widowControl w:val="false"/>
              <w:ind w:left="0" w:hanging="0"/>
              <w:jc w:val="center"/>
              <w:rPr>
                <w:b/>
                <w:b/>
                <w:sz w:val="20"/>
                <w:szCs w:val="20"/>
                <w:lang w:eastAsia="en-US"/>
              </w:rPr>
            </w:pPr>
            <w:r>
              <w:rPr>
                <w:sz w:val="20"/>
                <w:szCs w:val="20"/>
                <w:lang w:eastAsia="en-US"/>
              </w:rPr>
              <w:t>часов</w:t>
            </w:r>
          </w:p>
        </w:tc>
        <w:tc>
          <w:tcPr>
            <w:tcW w:w="1857" w:type="dxa"/>
            <w:vMerge w:val="restart"/>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i/>
                <w:i/>
                <w:sz w:val="20"/>
                <w:szCs w:val="20"/>
                <w:lang w:eastAsia="en-US"/>
              </w:rPr>
            </w:pPr>
            <w:r>
              <w:rPr>
                <w:b/>
                <w:i/>
                <w:sz w:val="20"/>
                <w:szCs w:val="20"/>
                <w:lang w:eastAsia="en-US"/>
              </w:rPr>
              <w:t>Производственная,</w:t>
            </w:r>
          </w:p>
          <w:p>
            <w:pPr>
              <w:pStyle w:val="24"/>
              <w:widowControl w:val="false"/>
              <w:ind w:left="72" w:hanging="0"/>
              <w:jc w:val="center"/>
              <w:rPr>
                <w:i/>
                <w:i/>
                <w:sz w:val="20"/>
                <w:szCs w:val="20"/>
                <w:lang w:eastAsia="en-US"/>
              </w:rPr>
            </w:pPr>
            <w:r>
              <w:rPr>
                <w:i/>
                <w:sz w:val="20"/>
                <w:szCs w:val="20"/>
                <w:lang w:eastAsia="en-US"/>
              </w:rPr>
              <w:t>часов</w:t>
            </w:r>
          </w:p>
          <w:p>
            <w:pPr>
              <w:pStyle w:val="24"/>
              <w:widowControl w:val="false"/>
              <w:ind w:left="72" w:hanging="81"/>
              <w:jc w:val="center"/>
              <w:rPr>
                <w:b/>
                <w:b/>
                <w:i/>
                <w:i/>
                <w:sz w:val="20"/>
                <w:szCs w:val="20"/>
                <w:lang w:eastAsia="en-US"/>
              </w:rPr>
            </w:pPr>
            <w:r>
              <w:rPr>
                <w:sz w:val="20"/>
                <w:szCs w:val="20"/>
                <w:lang w:eastAsia="en-US"/>
              </w:rPr>
              <w:t>(если предусмотрена рассредоточенная практика)</w:t>
            </w:r>
          </w:p>
        </w:tc>
      </w:tr>
      <w:tr>
        <w:trPr>
          <w:trHeight w:val="390" w:hRule="atLeast"/>
        </w:trPr>
        <w:tc>
          <w:tcPr>
            <w:tcW w:w="1907"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left"/>
              <w:rPr>
                <w:b/>
                <w:b/>
              </w:rPr>
            </w:pPr>
            <w:r>
              <w:rPr>
                <w:b/>
              </w:rPr>
            </w:r>
          </w:p>
        </w:tc>
        <w:tc>
          <w:tcPr>
            <w:tcW w:w="3408"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left"/>
              <w:rPr>
                <w:b/>
                <w:b/>
              </w:rPr>
            </w:pPr>
            <w:r>
              <w:rPr>
                <w:b/>
              </w:rPr>
            </w:r>
          </w:p>
        </w:tc>
        <w:tc>
          <w:tcPr>
            <w:tcW w:w="1596"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left"/>
              <w:rPr>
                <w:i/>
                <w:i/>
                <w:iCs/>
              </w:rPr>
            </w:pPr>
            <w:r>
              <w:rPr>
                <w:i/>
                <w:iCs/>
              </w:rPr>
            </w:r>
          </w:p>
        </w:tc>
        <w:tc>
          <w:tcPr>
            <w:tcW w:w="839" w:type="dxa"/>
            <w:tcBorders>
              <w:top w:val="single" w:sz="6" w:space="0" w:color="000000"/>
              <w:left w:val="single" w:sz="6" w:space="0" w:color="000000"/>
              <w:bottom w:val="single" w:sz="6" w:space="0" w:color="000000"/>
              <w:right w:val="single" w:sz="6" w:space="0" w:color="000000"/>
            </w:tcBorders>
          </w:tcPr>
          <w:p>
            <w:pPr>
              <w:pStyle w:val="NormalWeb"/>
              <w:widowControl w:val="false"/>
              <w:suppressAutoHyphens w:val="true"/>
              <w:spacing w:beforeAutospacing="0" w:before="0" w:afterAutospacing="0" w:after="0"/>
              <w:jc w:val="center"/>
              <w:rPr>
                <w:b/>
                <w:b/>
                <w:sz w:val="20"/>
                <w:szCs w:val="20"/>
                <w:lang w:eastAsia="en-US"/>
              </w:rPr>
            </w:pPr>
            <w:r>
              <w:rPr>
                <w:b/>
                <w:sz w:val="20"/>
                <w:szCs w:val="20"/>
                <w:lang w:eastAsia="en-US"/>
              </w:rPr>
              <w:t>Всего,</w:t>
            </w:r>
          </w:p>
          <w:p>
            <w:pPr>
              <w:pStyle w:val="NormalWeb"/>
              <w:widowControl w:val="false"/>
              <w:suppressAutoHyphens w:val="true"/>
              <w:spacing w:beforeAutospacing="0" w:before="0" w:afterAutospacing="0" w:after="0"/>
              <w:jc w:val="center"/>
              <w:rPr>
                <w:sz w:val="20"/>
                <w:szCs w:val="20"/>
                <w:lang w:eastAsia="en-US"/>
              </w:rPr>
            </w:pPr>
            <w:r>
              <w:rPr>
                <w:sz w:val="20"/>
                <w:szCs w:val="20"/>
                <w:lang w:eastAsia="en-US"/>
              </w:rPr>
              <w:t>часов</w:t>
            </w:r>
          </w:p>
        </w:tc>
        <w:tc>
          <w:tcPr>
            <w:tcW w:w="1575" w:type="dxa"/>
            <w:tcBorders>
              <w:top w:val="single" w:sz="6" w:space="0" w:color="000000"/>
              <w:left w:val="single" w:sz="6" w:space="0" w:color="000000"/>
              <w:bottom w:val="single" w:sz="6" w:space="0" w:color="000000"/>
              <w:right w:val="single" w:sz="6" w:space="0" w:color="000000"/>
            </w:tcBorders>
          </w:tcPr>
          <w:p>
            <w:pPr>
              <w:pStyle w:val="NormalWeb"/>
              <w:widowControl w:val="false"/>
              <w:suppressAutoHyphens w:val="true"/>
              <w:spacing w:beforeAutospacing="0" w:before="0" w:afterAutospacing="0" w:after="0"/>
              <w:jc w:val="center"/>
              <w:rPr>
                <w:b/>
                <w:b/>
                <w:sz w:val="20"/>
                <w:szCs w:val="20"/>
                <w:lang w:eastAsia="en-US"/>
              </w:rPr>
            </w:pPr>
            <w:r>
              <w:rPr>
                <w:b/>
                <w:sz w:val="20"/>
                <w:szCs w:val="20"/>
                <w:lang w:eastAsia="en-US"/>
              </w:rPr>
              <w:t>в т.ч. лабораторные работы и практические занятия,</w:t>
            </w:r>
          </w:p>
          <w:p>
            <w:pPr>
              <w:pStyle w:val="NormalWeb"/>
              <w:widowControl w:val="false"/>
              <w:suppressAutoHyphens w:val="true"/>
              <w:spacing w:beforeAutospacing="0" w:before="0" w:afterAutospacing="0" w:after="0"/>
              <w:jc w:val="center"/>
              <w:rPr>
                <w:b/>
                <w:b/>
                <w:sz w:val="20"/>
                <w:szCs w:val="20"/>
                <w:lang w:eastAsia="en-US"/>
              </w:rPr>
            </w:pPr>
            <w:r>
              <w:rPr>
                <w:sz w:val="20"/>
                <w:szCs w:val="20"/>
                <w:lang w:eastAsia="en-US"/>
              </w:rPr>
              <w:t>часов</w:t>
            </w:r>
          </w:p>
        </w:tc>
        <w:tc>
          <w:tcPr>
            <w:tcW w:w="1741" w:type="dxa"/>
            <w:gridSpan w:val="2"/>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left"/>
              <w:rPr>
                <w:b/>
                <w:b/>
              </w:rPr>
            </w:pPr>
            <w:r>
              <w:rPr>
                <w:b/>
              </w:rPr>
            </w:r>
          </w:p>
        </w:tc>
        <w:tc>
          <w:tcPr>
            <w:tcW w:w="610" w:type="dxa"/>
            <w:vMerge w:val="continue"/>
            <w:tcBorders>
              <w:left w:val="single" w:sz="6" w:space="0" w:color="000000"/>
              <w:bottom w:val="single" w:sz="6" w:space="0" w:color="000000"/>
              <w:right w:val="single" w:sz="6" w:space="0" w:color="000000"/>
            </w:tcBorders>
          </w:tcPr>
          <w:p>
            <w:pPr>
              <w:pStyle w:val="Normal"/>
              <w:widowControl w:val="false"/>
              <w:jc w:val="left"/>
              <w:rPr>
                <w:b/>
                <w:b/>
              </w:rPr>
            </w:pPr>
            <w:r>
              <w:rPr>
                <w:b/>
              </w:rPr>
            </w:r>
          </w:p>
        </w:tc>
        <w:tc>
          <w:tcPr>
            <w:tcW w:w="1177"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left"/>
              <w:rPr>
                <w:b/>
                <w:b/>
              </w:rPr>
            </w:pPr>
            <w:r>
              <w:rPr>
                <w:b/>
              </w:rPr>
            </w:r>
          </w:p>
        </w:tc>
        <w:tc>
          <w:tcPr>
            <w:tcW w:w="1857"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left"/>
              <w:rPr>
                <w:b/>
                <w:b/>
              </w:rPr>
            </w:pPr>
            <w:r>
              <w:rPr>
                <w:b/>
              </w:rPr>
            </w:r>
          </w:p>
        </w:tc>
      </w:tr>
      <w:tr>
        <w:trPr>
          <w:trHeight w:val="174" w:hRule="atLeast"/>
        </w:trPr>
        <w:tc>
          <w:tcPr>
            <w:tcW w:w="1907"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b/>
                <w:b/>
              </w:rPr>
            </w:pPr>
            <w:r>
              <w:rPr>
                <w:b/>
              </w:rPr>
              <w:t>1</w:t>
            </w:r>
          </w:p>
        </w:tc>
        <w:tc>
          <w:tcPr>
            <w:tcW w:w="3408"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b/>
                <w:b/>
              </w:rPr>
            </w:pPr>
            <w:r>
              <w:rPr>
                <w:b/>
              </w:rPr>
              <w:t>2</w:t>
            </w:r>
          </w:p>
        </w:tc>
        <w:tc>
          <w:tcPr>
            <w:tcW w:w="1596" w:type="dxa"/>
            <w:tcBorders>
              <w:top w:val="single" w:sz="6" w:space="0" w:color="000000"/>
              <w:left w:val="single" w:sz="6" w:space="0" w:color="000000"/>
              <w:bottom w:val="single" w:sz="6" w:space="0" w:color="000000"/>
              <w:right w:val="single" w:sz="6" w:space="0" w:color="000000"/>
            </w:tcBorders>
          </w:tcPr>
          <w:p>
            <w:pPr>
              <w:pStyle w:val="NormalWeb"/>
              <w:widowControl w:val="false"/>
              <w:suppressAutoHyphens w:val="true"/>
              <w:spacing w:beforeAutospacing="0" w:before="0" w:afterAutospacing="0" w:after="0"/>
              <w:jc w:val="center"/>
              <w:rPr>
                <w:b/>
                <w:b/>
                <w:sz w:val="20"/>
                <w:szCs w:val="20"/>
                <w:lang w:eastAsia="en-US"/>
              </w:rPr>
            </w:pPr>
            <w:r>
              <w:rPr>
                <w:b/>
                <w:sz w:val="20"/>
                <w:szCs w:val="20"/>
                <w:lang w:eastAsia="en-US"/>
              </w:rPr>
              <w:t>3</w:t>
            </w:r>
          </w:p>
        </w:tc>
        <w:tc>
          <w:tcPr>
            <w:tcW w:w="839" w:type="dxa"/>
            <w:tcBorders>
              <w:top w:val="single" w:sz="6" w:space="0" w:color="000000"/>
              <w:left w:val="single" w:sz="6" w:space="0" w:color="000000"/>
              <w:bottom w:val="single" w:sz="6" w:space="0" w:color="000000"/>
              <w:right w:val="single" w:sz="6" w:space="0" w:color="000000"/>
            </w:tcBorders>
          </w:tcPr>
          <w:p>
            <w:pPr>
              <w:pStyle w:val="NormalWeb"/>
              <w:widowControl w:val="false"/>
              <w:suppressAutoHyphens w:val="true"/>
              <w:spacing w:beforeAutospacing="0" w:before="0" w:afterAutospacing="0" w:after="0"/>
              <w:jc w:val="center"/>
              <w:rPr>
                <w:b/>
                <w:b/>
                <w:sz w:val="20"/>
                <w:szCs w:val="20"/>
                <w:lang w:eastAsia="en-US"/>
              </w:rPr>
            </w:pPr>
            <w:r>
              <w:rPr>
                <w:b/>
                <w:sz w:val="20"/>
                <w:szCs w:val="20"/>
                <w:lang w:eastAsia="en-US"/>
              </w:rPr>
              <w:t>4</w:t>
            </w:r>
          </w:p>
        </w:tc>
        <w:tc>
          <w:tcPr>
            <w:tcW w:w="1575" w:type="dxa"/>
            <w:tcBorders>
              <w:top w:val="single" w:sz="6" w:space="0" w:color="000000"/>
              <w:left w:val="single" w:sz="6" w:space="0" w:color="000000"/>
              <w:bottom w:val="single" w:sz="6" w:space="0" w:color="000000"/>
              <w:right w:val="single" w:sz="6" w:space="0" w:color="000000"/>
            </w:tcBorders>
          </w:tcPr>
          <w:p>
            <w:pPr>
              <w:pStyle w:val="NormalWeb"/>
              <w:widowControl w:val="false"/>
              <w:suppressAutoHyphens w:val="true"/>
              <w:spacing w:beforeAutospacing="0" w:before="0" w:afterAutospacing="0" w:after="0"/>
              <w:jc w:val="center"/>
              <w:rPr>
                <w:b/>
                <w:b/>
                <w:sz w:val="20"/>
                <w:szCs w:val="20"/>
                <w:lang w:eastAsia="en-US"/>
              </w:rPr>
            </w:pPr>
            <w:r>
              <w:rPr>
                <w:b/>
                <w:sz w:val="20"/>
                <w:szCs w:val="20"/>
                <w:lang w:eastAsia="en-US"/>
              </w:rPr>
              <w:t>5</w:t>
            </w:r>
          </w:p>
        </w:tc>
        <w:tc>
          <w:tcPr>
            <w:tcW w:w="1741" w:type="dxa"/>
            <w:gridSpan w:val="2"/>
            <w:tcBorders>
              <w:top w:val="single" w:sz="6" w:space="0" w:color="000000"/>
              <w:left w:val="single" w:sz="6" w:space="0" w:color="000000"/>
              <w:bottom w:val="single" w:sz="6" w:space="0" w:color="000000"/>
              <w:right w:val="single" w:sz="6" w:space="0" w:color="000000"/>
            </w:tcBorders>
          </w:tcPr>
          <w:p>
            <w:pPr>
              <w:pStyle w:val="NormalWeb"/>
              <w:widowControl w:val="false"/>
              <w:suppressAutoHyphens w:val="true"/>
              <w:spacing w:beforeAutospacing="0" w:before="0" w:afterAutospacing="0" w:after="0"/>
              <w:jc w:val="center"/>
              <w:rPr>
                <w:b/>
                <w:b/>
                <w:sz w:val="20"/>
                <w:szCs w:val="20"/>
                <w:lang w:eastAsia="en-US"/>
              </w:rPr>
            </w:pPr>
            <w:r>
              <w:rPr>
                <w:b/>
                <w:sz w:val="20"/>
                <w:szCs w:val="20"/>
                <w:lang w:eastAsia="en-US"/>
              </w:rPr>
              <w:t>6</w:t>
            </w:r>
          </w:p>
        </w:tc>
        <w:tc>
          <w:tcPr>
            <w:tcW w:w="610"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r>
          </w:p>
        </w:tc>
        <w:tc>
          <w:tcPr>
            <w:tcW w:w="117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7</w:t>
            </w:r>
          </w:p>
        </w:tc>
        <w:tc>
          <w:tcPr>
            <w:tcW w:w="185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8</w:t>
            </w:r>
          </w:p>
        </w:tc>
      </w:tr>
      <w:tr>
        <w:trPr/>
        <w:tc>
          <w:tcPr>
            <w:tcW w:w="1907" w:type="dxa"/>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cs="Times New Roman"/>
                <w:b/>
                <w:b/>
              </w:rPr>
            </w:pPr>
            <w:r>
              <w:rPr>
                <w:rFonts w:cs="Times New Roman" w:ascii="Times New Roman" w:hAnsi="Times New Roman"/>
                <w:b/>
              </w:rPr>
              <w:t>ПК 2.1</w:t>
            </w:r>
          </w:p>
          <w:p>
            <w:pPr>
              <w:pStyle w:val="Normal"/>
              <w:widowControl w:val="false"/>
              <w:rPr>
                <w:rFonts w:ascii="Times New Roman" w:hAnsi="Times New Roman" w:cs="Times New Roman"/>
                <w:b/>
                <w:b/>
              </w:rPr>
            </w:pPr>
            <w:r>
              <w:rPr>
                <w:rFonts w:cs="Times New Roman" w:ascii="Times New Roman" w:hAnsi="Times New Roman"/>
                <w:b/>
              </w:rPr>
              <w:t>ПК 2.2</w:t>
            </w:r>
          </w:p>
          <w:p>
            <w:pPr>
              <w:pStyle w:val="Normal"/>
              <w:widowControl w:val="false"/>
              <w:rPr>
                <w:rFonts w:ascii="Times New Roman" w:hAnsi="Times New Roman" w:cs="Times New Roman"/>
                <w:b/>
                <w:b/>
              </w:rPr>
            </w:pPr>
            <w:r>
              <w:rPr>
                <w:rFonts w:cs="Times New Roman" w:ascii="Times New Roman" w:hAnsi="Times New Roman"/>
                <w:b/>
              </w:rPr>
              <w:t>ПК 2.3</w:t>
            </w:r>
          </w:p>
          <w:p>
            <w:pPr>
              <w:pStyle w:val="Normal"/>
              <w:widowControl w:val="false"/>
              <w:rPr>
                <w:rFonts w:ascii="Times New Roman" w:hAnsi="Times New Roman" w:cs="Times New Roman"/>
                <w:b/>
                <w:b/>
              </w:rPr>
            </w:pPr>
            <w:r>
              <w:rPr>
                <w:rFonts w:cs="Times New Roman" w:ascii="Times New Roman" w:hAnsi="Times New Roman"/>
                <w:b/>
              </w:rPr>
              <w:t>ПК 2.4</w:t>
            </w:r>
          </w:p>
          <w:p>
            <w:pPr>
              <w:pStyle w:val="Normal"/>
              <w:widowControl w:val="false"/>
              <w:rPr>
                <w:rFonts w:ascii="Times New Roman" w:hAnsi="Times New Roman" w:cs="Times New Roman"/>
                <w:b/>
                <w:b/>
              </w:rPr>
            </w:pPr>
            <w:r>
              <w:rPr>
                <w:rFonts w:cs="Times New Roman" w:ascii="Times New Roman" w:hAnsi="Times New Roman"/>
                <w:b/>
              </w:rPr>
              <w:t>ПК 2.6</w:t>
            </w:r>
          </w:p>
          <w:p>
            <w:pPr>
              <w:pStyle w:val="Normal"/>
              <w:widowControl w:val="false"/>
              <w:rPr>
                <w:rFonts w:ascii="Times New Roman" w:hAnsi="Times New Roman" w:cs="Times New Roman"/>
                <w:b/>
                <w:b/>
              </w:rPr>
            </w:pPr>
            <w:r>
              <w:rPr>
                <w:rFonts w:cs="Times New Roman" w:ascii="Times New Roman" w:hAnsi="Times New Roman"/>
                <w:b/>
              </w:rPr>
              <w:t>ПК</w:t>
            </w:r>
          </w:p>
        </w:tc>
        <w:tc>
          <w:tcPr>
            <w:tcW w:w="3408" w:type="dxa"/>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cs="Times New Roman"/>
                <w:b/>
                <w:b/>
              </w:rPr>
            </w:pPr>
            <w:r>
              <w:rPr>
                <w:rFonts w:cs="Times New Roman" w:ascii="Times New Roman" w:hAnsi="Times New Roman"/>
                <w:b/>
              </w:rPr>
              <w:t>Раздел 1. МДК 01.01. Изучение</w:t>
            </w:r>
          </w:p>
          <w:p>
            <w:pPr>
              <w:pStyle w:val="Normal"/>
              <w:widowControl w:val="false"/>
              <w:rPr>
                <w:rFonts w:ascii="Times New Roman" w:hAnsi="Times New Roman" w:cs="Times New Roman"/>
              </w:rPr>
            </w:pPr>
            <w:r>
              <w:rPr>
                <w:rFonts w:cs="Times New Roman" w:ascii="Times New Roman" w:hAnsi="Times New Roman"/>
                <w:b/>
              </w:rPr>
              <w:t>технологии механизированных работ в сельском хозяйстве.</w:t>
            </w:r>
          </w:p>
        </w:tc>
        <w:tc>
          <w:tcPr>
            <w:tcW w:w="1596"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216</w:t>
            </w:r>
          </w:p>
        </w:tc>
        <w:tc>
          <w:tcPr>
            <w:tcW w:w="839"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100</w:t>
            </w:r>
          </w:p>
        </w:tc>
        <w:tc>
          <w:tcPr>
            <w:tcW w:w="1575"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sz w:val="20"/>
                <w:szCs w:val="20"/>
                <w:lang w:eastAsia="en-US"/>
              </w:rPr>
            </w:pPr>
            <w:r>
              <w:rPr>
                <w:sz w:val="20"/>
                <w:szCs w:val="20"/>
                <w:lang w:eastAsia="en-US"/>
              </w:rPr>
              <w:t>50</w:t>
            </w:r>
          </w:p>
        </w:tc>
        <w:tc>
          <w:tcPr>
            <w:tcW w:w="1741" w:type="dxa"/>
            <w:gridSpan w:val="2"/>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2</w:t>
            </w:r>
          </w:p>
        </w:tc>
        <w:tc>
          <w:tcPr>
            <w:tcW w:w="610" w:type="dxa"/>
            <w:tcBorders>
              <w:top w:val="single" w:sz="6" w:space="0" w:color="000000"/>
              <w:left w:val="single" w:sz="6" w:space="0" w:color="000000"/>
              <w:bottom w:val="single" w:sz="6" w:space="0" w:color="000000"/>
              <w:right w:val="single" w:sz="6" w:space="0" w:color="000000"/>
            </w:tcBorders>
          </w:tcPr>
          <w:p>
            <w:pPr>
              <w:pStyle w:val="NormalWeb"/>
              <w:widowControl w:val="false"/>
              <w:suppressAutoHyphens w:val="true"/>
              <w:spacing w:beforeAutospacing="0" w:before="0" w:afterAutospacing="0" w:after="0"/>
              <w:jc w:val="center"/>
              <w:rPr>
                <w:b/>
                <w:b/>
                <w:sz w:val="20"/>
                <w:szCs w:val="20"/>
                <w:lang w:eastAsia="en-US"/>
              </w:rPr>
            </w:pPr>
            <w:r>
              <w:rPr>
                <w:b/>
                <w:sz w:val="20"/>
                <w:szCs w:val="20"/>
                <w:lang w:eastAsia="en-US"/>
              </w:rPr>
              <w:t>6</w:t>
            </w:r>
          </w:p>
        </w:tc>
        <w:tc>
          <w:tcPr>
            <w:tcW w:w="1177" w:type="dxa"/>
            <w:tcBorders>
              <w:top w:val="single" w:sz="6" w:space="0" w:color="000000"/>
              <w:left w:val="single" w:sz="6" w:space="0" w:color="000000"/>
              <w:bottom w:val="single" w:sz="6" w:space="0" w:color="000000"/>
              <w:right w:val="single" w:sz="6" w:space="0" w:color="000000"/>
            </w:tcBorders>
          </w:tcPr>
          <w:p>
            <w:pPr>
              <w:pStyle w:val="NormalWeb"/>
              <w:widowControl w:val="false"/>
              <w:suppressAutoHyphens w:val="true"/>
              <w:spacing w:beforeAutospacing="0" w:before="0" w:afterAutospacing="0" w:after="0"/>
              <w:jc w:val="center"/>
              <w:rPr>
                <w:b/>
                <w:b/>
                <w:sz w:val="20"/>
                <w:szCs w:val="20"/>
                <w:lang w:eastAsia="en-US"/>
              </w:rPr>
            </w:pPr>
            <w:r>
              <w:rPr>
                <w:b/>
                <w:sz w:val="20"/>
                <w:szCs w:val="20"/>
                <w:lang w:eastAsia="en-US"/>
              </w:rPr>
              <w:t>108</w:t>
            </w:r>
          </w:p>
        </w:tc>
        <w:tc>
          <w:tcPr>
            <w:tcW w:w="185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i/>
                <w:i/>
                <w:sz w:val="20"/>
                <w:szCs w:val="20"/>
                <w:lang w:eastAsia="en-US"/>
              </w:rPr>
            </w:pPr>
            <w:r>
              <w:rPr>
                <w:b/>
                <w:i/>
                <w:sz w:val="20"/>
                <w:szCs w:val="20"/>
                <w:lang w:eastAsia="en-US"/>
              </w:rPr>
              <w:t>-</w:t>
            </w:r>
          </w:p>
        </w:tc>
      </w:tr>
      <w:tr>
        <w:trPr>
          <w:trHeight w:val="911" w:hRule="atLeast"/>
        </w:trPr>
        <w:tc>
          <w:tcPr>
            <w:tcW w:w="1907" w:type="dxa"/>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cs="Times New Roman"/>
                <w:b/>
                <w:b/>
              </w:rPr>
            </w:pPr>
            <w:r>
              <w:rPr>
                <w:rFonts w:cs="Times New Roman" w:ascii="Times New Roman" w:hAnsi="Times New Roman"/>
                <w:b/>
              </w:rPr>
              <w:t>ПК 2.1</w:t>
            </w:r>
          </w:p>
          <w:p>
            <w:pPr>
              <w:pStyle w:val="Normal"/>
              <w:widowControl w:val="false"/>
              <w:rPr>
                <w:rFonts w:ascii="Times New Roman" w:hAnsi="Times New Roman" w:cs="Times New Roman"/>
                <w:b/>
                <w:b/>
              </w:rPr>
            </w:pPr>
            <w:r>
              <w:rPr>
                <w:rFonts w:cs="Times New Roman" w:ascii="Times New Roman" w:hAnsi="Times New Roman"/>
                <w:b/>
              </w:rPr>
              <w:t>ПК 2.2</w:t>
            </w:r>
          </w:p>
          <w:p>
            <w:pPr>
              <w:pStyle w:val="Normal"/>
              <w:widowControl w:val="false"/>
              <w:rPr>
                <w:rFonts w:ascii="Times New Roman" w:hAnsi="Times New Roman" w:cs="Times New Roman"/>
                <w:b/>
                <w:b/>
              </w:rPr>
            </w:pPr>
            <w:r>
              <w:rPr>
                <w:rFonts w:cs="Times New Roman" w:ascii="Times New Roman" w:hAnsi="Times New Roman"/>
                <w:b/>
              </w:rPr>
              <w:t>ПК 2.3</w:t>
            </w:r>
          </w:p>
          <w:p>
            <w:pPr>
              <w:pStyle w:val="Normal"/>
              <w:widowControl w:val="false"/>
              <w:rPr>
                <w:rFonts w:ascii="Times New Roman" w:hAnsi="Times New Roman" w:cs="Times New Roman"/>
                <w:b/>
                <w:b/>
              </w:rPr>
            </w:pPr>
            <w:r>
              <w:rPr>
                <w:rFonts w:cs="Times New Roman" w:ascii="Times New Roman" w:hAnsi="Times New Roman"/>
                <w:b/>
              </w:rPr>
              <w:t>ПК 2.4</w:t>
            </w:r>
          </w:p>
          <w:p>
            <w:pPr>
              <w:pStyle w:val="Normal"/>
              <w:widowControl w:val="false"/>
              <w:rPr>
                <w:rFonts w:ascii="Times New Roman" w:hAnsi="Times New Roman" w:cs="Times New Roman"/>
                <w:b/>
                <w:b/>
              </w:rPr>
            </w:pPr>
            <w:r>
              <w:rPr>
                <w:rFonts w:cs="Times New Roman" w:ascii="Times New Roman" w:hAnsi="Times New Roman"/>
                <w:b/>
              </w:rPr>
              <w:t>ПК 2.6</w:t>
            </w:r>
          </w:p>
          <w:p>
            <w:pPr>
              <w:pStyle w:val="Normal"/>
              <w:widowControl w:val="false"/>
              <w:rPr>
                <w:rFonts w:ascii="Times New Roman" w:hAnsi="Times New Roman" w:cs="Times New Roman"/>
                <w:b/>
                <w:b/>
              </w:rPr>
            </w:pPr>
            <w:r>
              <w:rPr>
                <w:rFonts w:cs="Times New Roman" w:ascii="Times New Roman" w:hAnsi="Times New Roman"/>
                <w:b/>
              </w:rPr>
              <w:t>ПК2.8</w:t>
            </w:r>
          </w:p>
        </w:tc>
        <w:tc>
          <w:tcPr>
            <w:tcW w:w="3408" w:type="dxa"/>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cs="Times New Roman"/>
                <w:b/>
                <w:b/>
              </w:rPr>
            </w:pPr>
            <w:r>
              <w:rPr>
                <w:rFonts w:cs="Times New Roman" w:ascii="Times New Roman" w:hAnsi="Times New Roman"/>
                <w:b/>
              </w:rPr>
              <w:t>Раздел 2 МДК 01.02. Выполнение</w:t>
            </w:r>
          </w:p>
          <w:p>
            <w:pPr>
              <w:pStyle w:val="Normal"/>
              <w:widowControl w:val="false"/>
              <w:rPr>
                <w:rFonts w:ascii="Times New Roman" w:hAnsi="Times New Roman" w:cs="Times New Roman"/>
                <w:b/>
                <w:b/>
              </w:rPr>
            </w:pPr>
            <w:r>
              <w:rPr>
                <w:rFonts w:cs="Times New Roman" w:ascii="Times New Roman" w:hAnsi="Times New Roman"/>
                <w:b/>
              </w:rPr>
              <w:t xml:space="preserve"> </w:t>
            </w:r>
            <w:r>
              <w:rPr>
                <w:rFonts w:cs="Times New Roman" w:ascii="Times New Roman" w:hAnsi="Times New Roman"/>
                <w:b/>
              </w:rPr>
              <w:t>эксплуатационного  и технического обслуживание сельскохозяйственных машин и оборудования, самоходных машин  (устройство СХМ)</w:t>
            </w:r>
          </w:p>
        </w:tc>
        <w:tc>
          <w:tcPr>
            <w:tcW w:w="1596"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70</w:t>
            </w:r>
          </w:p>
        </w:tc>
        <w:tc>
          <w:tcPr>
            <w:tcW w:w="839"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70</w:t>
            </w:r>
          </w:p>
        </w:tc>
        <w:tc>
          <w:tcPr>
            <w:tcW w:w="1575"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sz w:val="20"/>
                <w:szCs w:val="20"/>
                <w:lang w:eastAsia="en-US"/>
              </w:rPr>
            </w:pPr>
            <w:r>
              <w:rPr>
                <w:sz w:val="20"/>
                <w:szCs w:val="20"/>
                <w:lang w:eastAsia="en-US"/>
              </w:rPr>
              <w:t>30</w:t>
            </w:r>
          </w:p>
        </w:tc>
        <w:tc>
          <w:tcPr>
            <w:tcW w:w="1741" w:type="dxa"/>
            <w:gridSpan w:val="2"/>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0</w:t>
            </w:r>
          </w:p>
        </w:tc>
        <w:tc>
          <w:tcPr>
            <w:tcW w:w="610"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r>
          </w:p>
        </w:tc>
        <w:tc>
          <w:tcPr>
            <w:tcW w:w="117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r>
          </w:p>
        </w:tc>
        <w:tc>
          <w:tcPr>
            <w:tcW w:w="185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i/>
                <w:i/>
                <w:sz w:val="20"/>
                <w:szCs w:val="20"/>
                <w:lang w:eastAsia="en-US"/>
              </w:rPr>
            </w:pPr>
            <w:r>
              <w:rPr>
                <w:b/>
                <w:i/>
                <w:sz w:val="20"/>
                <w:szCs w:val="20"/>
                <w:lang w:eastAsia="en-US"/>
              </w:rPr>
            </w:r>
          </w:p>
        </w:tc>
      </w:tr>
      <w:tr>
        <w:trPr>
          <w:trHeight w:val="911" w:hRule="atLeast"/>
        </w:trPr>
        <w:tc>
          <w:tcPr>
            <w:tcW w:w="1907" w:type="dxa"/>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cs="Times New Roman"/>
                <w:b/>
                <w:b/>
              </w:rPr>
            </w:pPr>
            <w:r>
              <w:rPr>
                <w:rFonts w:cs="Times New Roman" w:ascii="Times New Roman" w:hAnsi="Times New Roman"/>
                <w:b/>
              </w:rPr>
              <w:t>ПК 1.4</w:t>
            </w:r>
          </w:p>
          <w:p>
            <w:pPr>
              <w:pStyle w:val="Normal"/>
              <w:widowControl w:val="false"/>
              <w:rPr>
                <w:rFonts w:ascii="Times New Roman" w:hAnsi="Times New Roman" w:cs="Times New Roman"/>
                <w:b/>
                <w:b/>
              </w:rPr>
            </w:pPr>
            <w:r>
              <w:rPr>
                <w:rFonts w:cs="Times New Roman" w:ascii="Times New Roman" w:hAnsi="Times New Roman"/>
                <w:b/>
              </w:rPr>
              <w:t>ПК 1.1</w:t>
            </w:r>
          </w:p>
        </w:tc>
        <w:tc>
          <w:tcPr>
            <w:tcW w:w="3408" w:type="dxa"/>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cs="Times New Roman"/>
                <w:b/>
                <w:b/>
              </w:rPr>
            </w:pPr>
            <w:r>
              <w:rPr>
                <w:rFonts w:cs="Times New Roman" w:ascii="Times New Roman" w:hAnsi="Times New Roman"/>
                <w:b/>
              </w:rPr>
              <w:t>Раздел 3. МДК 01.02. Выполнение</w:t>
            </w:r>
          </w:p>
          <w:p>
            <w:pPr>
              <w:pStyle w:val="Normal"/>
              <w:widowControl w:val="false"/>
              <w:rPr>
                <w:rFonts w:ascii="Times New Roman" w:hAnsi="Times New Roman" w:cs="Times New Roman"/>
              </w:rPr>
            </w:pPr>
            <w:r>
              <w:rPr>
                <w:rFonts w:cs="Times New Roman" w:ascii="Times New Roman" w:hAnsi="Times New Roman"/>
                <w:b/>
              </w:rPr>
              <w:t xml:space="preserve"> </w:t>
            </w:r>
            <w:r>
              <w:rPr>
                <w:rFonts w:cs="Times New Roman" w:ascii="Times New Roman" w:hAnsi="Times New Roman"/>
                <w:b/>
              </w:rPr>
              <w:t>эксплуатационного  и технического обслуживание сельскохозяйственных машин и оборудования (устройство трактора)</w:t>
            </w:r>
          </w:p>
        </w:tc>
        <w:tc>
          <w:tcPr>
            <w:tcW w:w="1596"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74</w:t>
            </w:r>
          </w:p>
        </w:tc>
        <w:tc>
          <w:tcPr>
            <w:tcW w:w="839"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74</w:t>
            </w:r>
          </w:p>
        </w:tc>
        <w:tc>
          <w:tcPr>
            <w:tcW w:w="1575"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sz w:val="20"/>
                <w:szCs w:val="20"/>
                <w:lang w:eastAsia="en-US"/>
              </w:rPr>
            </w:pPr>
            <w:r>
              <w:rPr>
                <w:sz w:val="20"/>
                <w:szCs w:val="20"/>
                <w:lang w:eastAsia="en-US"/>
              </w:rPr>
              <w:t>39</w:t>
            </w:r>
          </w:p>
        </w:tc>
        <w:tc>
          <w:tcPr>
            <w:tcW w:w="1741" w:type="dxa"/>
            <w:gridSpan w:val="2"/>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0</w:t>
            </w:r>
          </w:p>
        </w:tc>
        <w:tc>
          <w:tcPr>
            <w:tcW w:w="610"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r>
          </w:p>
        </w:tc>
        <w:tc>
          <w:tcPr>
            <w:tcW w:w="117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r>
          </w:p>
        </w:tc>
        <w:tc>
          <w:tcPr>
            <w:tcW w:w="185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i/>
                <w:i/>
                <w:sz w:val="20"/>
                <w:szCs w:val="20"/>
                <w:lang w:eastAsia="en-US"/>
              </w:rPr>
            </w:pPr>
            <w:r>
              <w:rPr>
                <w:b/>
                <w:i/>
                <w:sz w:val="20"/>
                <w:szCs w:val="20"/>
                <w:lang w:eastAsia="en-US"/>
              </w:rPr>
              <w:t>-</w:t>
            </w:r>
          </w:p>
        </w:tc>
      </w:tr>
      <w:tr>
        <w:trPr>
          <w:trHeight w:val="1264" w:hRule="atLeast"/>
        </w:trPr>
        <w:tc>
          <w:tcPr>
            <w:tcW w:w="1907" w:type="dxa"/>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cs="Times New Roman"/>
                <w:b/>
                <w:b/>
              </w:rPr>
            </w:pPr>
            <w:r>
              <w:rPr>
                <w:rFonts w:cs="Times New Roman" w:ascii="Times New Roman" w:hAnsi="Times New Roman"/>
                <w:b/>
              </w:rPr>
              <w:t>ПК 2.8</w:t>
            </w:r>
          </w:p>
        </w:tc>
        <w:tc>
          <w:tcPr>
            <w:tcW w:w="3408" w:type="dxa"/>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cs="Times New Roman"/>
                <w:b/>
                <w:b/>
              </w:rPr>
            </w:pPr>
            <w:r>
              <w:rPr>
                <w:rFonts w:cs="Times New Roman" w:ascii="Times New Roman" w:hAnsi="Times New Roman"/>
                <w:b/>
              </w:rPr>
              <w:t>Раздел 4 Техническое обслуживание тракторов, комбайнов и сельскохозяйственной техники</w:t>
            </w:r>
          </w:p>
        </w:tc>
        <w:tc>
          <w:tcPr>
            <w:tcW w:w="1596"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45</w:t>
            </w:r>
          </w:p>
        </w:tc>
        <w:tc>
          <w:tcPr>
            <w:tcW w:w="839"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9</w:t>
            </w:r>
          </w:p>
        </w:tc>
        <w:tc>
          <w:tcPr>
            <w:tcW w:w="1575"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sz w:val="20"/>
                <w:szCs w:val="20"/>
                <w:lang w:eastAsia="en-US"/>
              </w:rPr>
            </w:pPr>
            <w:r>
              <w:rPr>
                <w:sz w:val="20"/>
                <w:szCs w:val="20"/>
                <w:lang w:eastAsia="en-US"/>
              </w:rPr>
              <w:t>2</w:t>
            </w:r>
          </w:p>
        </w:tc>
        <w:tc>
          <w:tcPr>
            <w:tcW w:w="1741" w:type="dxa"/>
            <w:gridSpan w:val="2"/>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0</w:t>
            </w:r>
          </w:p>
        </w:tc>
        <w:tc>
          <w:tcPr>
            <w:tcW w:w="610"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0</w:t>
            </w:r>
          </w:p>
        </w:tc>
        <w:tc>
          <w:tcPr>
            <w:tcW w:w="117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36</w:t>
            </w:r>
          </w:p>
        </w:tc>
        <w:tc>
          <w:tcPr>
            <w:tcW w:w="185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i/>
                <w:i/>
                <w:sz w:val="20"/>
                <w:szCs w:val="20"/>
                <w:lang w:eastAsia="en-US"/>
              </w:rPr>
            </w:pPr>
            <w:r>
              <w:rPr>
                <w:b/>
                <w:i/>
                <w:sz w:val="20"/>
                <w:szCs w:val="20"/>
                <w:lang w:eastAsia="en-US"/>
              </w:rPr>
            </w:r>
          </w:p>
        </w:tc>
      </w:tr>
      <w:tr>
        <w:trPr>
          <w:trHeight w:val="911" w:hRule="atLeast"/>
        </w:trPr>
        <w:tc>
          <w:tcPr>
            <w:tcW w:w="1907" w:type="dxa"/>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cs="Times New Roman"/>
                <w:b/>
                <w:b/>
              </w:rPr>
            </w:pPr>
            <w:r>
              <w:rPr>
                <w:rFonts w:cs="Times New Roman" w:ascii="Times New Roman" w:hAnsi="Times New Roman"/>
                <w:b/>
              </w:rPr>
              <w:t>ПК 2.7</w:t>
            </w:r>
          </w:p>
        </w:tc>
        <w:tc>
          <w:tcPr>
            <w:tcW w:w="3408" w:type="dxa"/>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cs="Times New Roman"/>
                <w:b/>
                <w:b/>
              </w:rPr>
            </w:pPr>
            <w:r>
              <w:rPr>
                <w:rFonts w:cs="Times New Roman" w:ascii="Times New Roman" w:hAnsi="Times New Roman"/>
                <w:b/>
              </w:rPr>
              <w:t>Раздел 5. МДК 01.02</w:t>
            </w:r>
          </w:p>
          <w:p>
            <w:pPr>
              <w:pStyle w:val="Normal"/>
              <w:widowControl w:val="false"/>
              <w:rPr>
                <w:rFonts w:ascii="Times New Roman" w:hAnsi="Times New Roman" w:cs="Times New Roman"/>
                <w:b/>
                <w:b/>
              </w:rPr>
            </w:pPr>
            <w:r>
              <w:rPr>
                <w:rFonts w:cs="Times New Roman" w:ascii="Times New Roman" w:hAnsi="Times New Roman"/>
                <w:b/>
              </w:rPr>
              <w:t>Управление транспортным средством</w:t>
            </w:r>
          </w:p>
        </w:tc>
        <w:tc>
          <w:tcPr>
            <w:tcW w:w="1596"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79</w:t>
            </w:r>
          </w:p>
        </w:tc>
        <w:tc>
          <w:tcPr>
            <w:tcW w:w="839"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79</w:t>
            </w:r>
          </w:p>
        </w:tc>
        <w:tc>
          <w:tcPr>
            <w:tcW w:w="1575"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sz w:val="20"/>
                <w:szCs w:val="20"/>
                <w:lang w:eastAsia="en-US"/>
              </w:rPr>
            </w:pPr>
            <w:r>
              <w:rPr>
                <w:sz w:val="20"/>
                <w:szCs w:val="20"/>
                <w:lang w:eastAsia="en-US"/>
              </w:rPr>
              <w:t>26</w:t>
            </w:r>
          </w:p>
        </w:tc>
        <w:tc>
          <w:tcPr>
            <w:tcW w:w="1741" w:type="dxa"/>
            <w:gridSpan w:val="2"/>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0</w:t>
            </w:r>
          </w:p>
        </w:tc>
        <w:tc>
          <w:tcPr>
            <w:tcW w:w="610"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r>
          </w:p>
        </w:tc>
        <w:tc>
          <w:tcPr>
            <w:tcW w:w="117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w:t>
            </w:r>
          </w:p>
        </w:tc>
        <w:tc>
          <w:tcPr>
            <w:tcW w:w="185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i/>
                <w:i/>
                <w:sz w:val="20"/>
                <w:szCs w:val="20"/>
                <w:lang w:eastAsia="en-US"/>
              </w:rPr>
            </w:pPr>
            <w:r>
              <w:rPr>
                <w:b/>
                <w:i/>
                <w:sz w:val="20"/>
                <w:szCs w:val="20"/>
                <w:lang w:eastAsia="en-US"/>
              </w:rPr>
              <w:t>-</w:t>
            </w:r>
          </w:p>
        </w:tc>
      </w:tr>
      <w:tr>
        <w:trPr>
          <w:trHeight w:val="911" w:hRule="atLeast"/>
        </w:trPr>
        <w:tc>
          <w:tcPr>
            <w:tcW w:w="1907" w:type="dxa"/>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cs="Times New Roman"/>
                <w:b/>
                <w:b/>
              </w:rPr>
            </w:pPr>
            <w:r>
              <w:rPr>
                <w:rFonts w:cs="Times New Roman" w:ascii="Times New Roman" w:hAnsi="Times New Roman"/>
                <w:b/>
              </w:rPr>
              <w:t>ПК 2.7</w:t>
            </w:r>
          </w:p>
        </w:tc>
        <w:tc>
          <w:tcPr>
            <w:tcW w:w="3408" w:type="dxa"/>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cs="Times New Roman"/>
                <w:b/>
                <w:b/>
              </w:rPr>
            </w:pPr>
            <w:r>
              <w:rPr>
                <w:rFonts w:cs="Times New Roman" w:ascii="Times New Roman" w:hAnsi="Times New Roman"/>
                <w:b/>
              </w:rPr>
              <w:t>Раздел 6. МДК 01.02</w:t>
            </w:r>
          </w:p>
          <w:p>
            <w:pPr>
              <w:pStyle w:val="Normal"/>
              <w:widowControl w:val="false"/>
              <w:rPr>
                <w:rFonts w:ascii="Times New Roman" w:hAnsi="Times New Roman" w:cs="Times New Roman"/>
                <w:b/>
                <w:b/>
              </w:rPr>
            </w:pPr>
            <w:r>
              <w:rPr>
                <w:rFonts w:cs="Times New Roman" w:ascii="Times New Roman" w:hAnsi="Times New Roman"/>
                <w:b/>
              </w:rPr>
              <w:t>Основы управления транспортным средством</w:t>
            </w:r>
          </w:p>
        </w:tc>
        <w:tc>
          <w:tcPr>
            <w:tcW w:w="1596"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49</w:t>
            </w:r>
          </w:p>
        </w:tc>
        <w:tc>
          <w:tcPr>
            <w:tcW w:w="839"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49</w:t>
            </w:r>
          </w:p>
        </w:tc>
        <w:tc>
          <w:tcPr>
            <w:tcW w:w="1575"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sz w:val="20"/>
                <w:szCs w:val="20"/>
                <w:lang w:eastAsia="en-US"/>
              </w:rPr>
            </w:pPr>
            <w:r>
              <w:rPr>
                <w:sz w:val="20"/>
                <w:szCs w:val="20"/>
                <w:lang w:eastAsia="en-US"/>
              </w:rPr>
              <w:t>5</w:t>
            </w:r>
          </w:p>
        </w:tc>
        <w:tc>
          <w:tcPr>
            <w:tcW w:w="1741" w:type="dxa"/>
            <w:gridSpan w:val="2"/>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0</w:t>
            </w:r>
          </w:p>
        </w:tc>
        <w:tc>
          <w:tcPr>
            <w:tcW w:w="610"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r>
          </w:p>
        </w:tc>
        <w:tc>
          <w:tcPr>
            <w:tcW w:w="117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r>
          </w:p>
        </w:tc>
        <w:tc>
          <w:tcPr>
            <w:tcW w:w="185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i/>
                <w:i/>
                <w:sz w:val="20"/>
                <w:szCs w:val="20"/>
                <w:lang w:eastAsia="en-US"/>
              </w:rPr>
            </w:pPr>
            <w:r>
              <w:rPr>
                <w:b/>
                <w:i/>
                <w:sz w:val="20"/>
                <w:szCs w:val="20"/>
                <w:lang w:eastAsia="en-US"/>
              </w:rPr>
            </w:r>
          </w:p>
        </w:tc>
      </w:tr>
      <w:tr>
        <w:trPr>
          <w:trHeight w:val="542" w:hRule="atLeast"/>
        </w:trPr>
        <w:tc>
          <w:tcPr>
            <w:tcW w:w="1907" w:type="dxa"/>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cs="Times New Roman"/>
                <w:b/>
                <w:b/>
                <w:sz w:val="24"/>
                <w:szCs w:val="24"/>
              </w:rPr>
            </w:pPr>
            <w:r>
              <w:rPr>
                <w:rFonts w:cs="Times New Roman" w:ascii="Times New Roman" w:hAnsi="Times New Roman"/>
                <w:b/>
                <w:sz w:val="24"/>
                <w:szCs w:val="24"/>
              </w:rPr>
              <w:t>ПК 2.7</w:t>
            </w:r>
          </w:p>
        </w:tc>
        <w:tc>
          <w:tcPr>
            <w:tcW w:w="3408" w:type="dxa"/>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cs="Times New Roman"/>
                <w:b/>
                <w:b/>
              </w:rPr>
            </w:pPr>
            <w:r>
              <w:rPr>
                <w:rFonts w:cs="Times New Roman" w:ascii="Times New Roman" w:hAnsi="Times New Roman"/>
                <w:b/>
              </w:rPr>
              <w:t>Раздел 7. Оказание первой медицинской помощи</w:t>
            </w:r>
          </w:p>
        </w:tc>
        <w:tc>
          <w:tcPr>
            <w:tcW w:w="1596"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18</w:t>
            </w:r>
          </w:p>
        </w:tc>
        <w:tc>
          <w:tcPr>
            <w:tcW w:w="839"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16</w:t>
            </w:r>
          </w:p>
        </w:tc>
        <w:tc>
          <w:tcPr>
            <w:tcW w:w="1575"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sz w:val="20"/>
                <w:szCs w:val="20"/>
                <w:lang w:eastAsia="en-US"/>
              </w:rPr>
            </w:pPr>
            <w:r>
              <w:rPr>
                <w:sz w:val="20"/>
                <w:szCs w:val="20"/>
                <w:lang w:eastAsia="en-US"/>
              </w:rPr>
              <w:t>14</w:t>
            </w:r>
          </w:p>
        </w:tc>
        <w:tc>
          <w:tcPr>
            <w:tcW w:w="1741" w:type="dxa"/>
            <w:gridSpan w:val="2"/>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2</w:t>
            </w:r>
          </w:p>
        </w:tc>
        <w:tc>
          <w:tcPr>
            <w:tcW w:w="610"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r>
          </w:p>
        </w:tc>
        <w:tc>
          <w:tcPr>
            <w:tcW w:w="117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w:t>
            </w:r>
          </w:p>
        </w:tc>
        <w:tc>
          <w:tcPr>
            <w:tcW w:w="185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i/>
                <w:i/>
                <w:sz w:val="20"/>
                <w:szCs w:val="20"/>
                <w:lang w:eastAsia="en-US"/>
              </w:rPr>
            </w:pPr>
            <w:r>
              <w:rPr>
                <w:b/>
                <w:i/>
                <w:sz w:val="20"/>
                <w:szCs w:val="20"/>
                <w:lang w:eastAsia="en-US"/>
              </w:rPr>
              <w:t>-</w:t>
            </w:r>
          </w:p>
        </w:tc>
      </w:tr>
      <w:tr>
        <w:trPr>
          <w:trHeight w:val="542" w:hRule="atLeast"/>
        </w:trPr>
        <w:tc>
          <w:tcPr>
            <w:tcW w:w="1907" w:type="dxa"/>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cs="Times New Roman"/>
                <w:b/>
                <w:b/>
                <w:sz w:val="24"/>
                <w:szCs w:val="24"/>
              </w:rPr>
            </w:pPr>
            <w:r>
              <w:rPr>
                <w:rFonts w:cs="Times New Roman" w:ascii="Times New Roman" w:hAnsi="Times New Roman"/>
                <w:b/>
                <w:sz w:val="24"/>
                <w:szCs w:val="24"/>
              </w:rPr>
            </w:r>
          </w:p>
        </w:tc>
        <w:tc>
          <w:tcPr>
            <w:tcW w:w="3408" w:type="dxa"/>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cs="Times New Roman"/>
                <w:b/>
                <w:b/>
              </w:rPr>
            </w:pPr>
            <w:r>
              <w:rPr>
                <w:rFonts w:cs="Times New Roman" w:ascii="Times New Roman" w:hAnsi="Times New Roman"/>
                <w:b/>
              </w:rPr>
              <w:t>Экзамен по МДК 01.02 Эксплуатация и техническое обслуживание сельскохозяйственных машин и оборудования</w:t>
            </w:r>
          </w:p>
        </w:tc>
        <w:tc>
          <w:tcPr>
            <w:tcW w:w="1596"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t>6</w:t>
            </w:r>
          </w:p>
        </w:tc>
        <w:tc>
          <w:tcPr>
            <w:tcW w:w="839"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r>
          </w:p>
        </w:tc>
        <w:tc>
          <w:tcPr>
            <w:tcW w:w="1575"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sz w:val="20"/>
                <w:szCs w:val="20"/>
                <w:lang w:eastAsia="en-US"/>
              </w:rPr>
            </w:pPr>
            <w:r>
              <w:rPr>
                <w:sz w:val="20"/>
                <w:szCs w:val="20"/>
                <w:lang w:eastAsia="en-US"/>
              </w:rPr>
            </w:r>
          </w:p>
        </w:tc>
        <w:tc>
          <w:tcPr>
            <w:tcW w:w="1741" w:type="dxa"/>
            <w:gridSpan w:val="2"/>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r>
          </w:p>
        </w:tc>
        <w:tc>
          <w:tcPr>
            <w:tcW w:w="610"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r>
          </w:p>
        </w:tc>
        <w:tc>
          <w:tcPr>
            <w:tcW w:w="117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sz w:val="20"/>
                <w:szCs w:val="20"/>
                <w:lang w:eastAsia="en-US"/>
              </w:rPr>
            </w:pPr>
            <w:r>
              <w:rPr>
                <w:b/>
                <w:sz w:val="20"/>
                <w:szCs w:val="20"/>
                <w:lang w:eastAsia="en-US"/>
              </w:rPr>
            </w:r>
          </w:p>
        </w:tc>
        <w:tc>
          <w:tcPr>
            <w:tcW w:w="185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center"/>
              <w:rPr>
                <w:b/>
                <w:b/>
                <w:i/>
                <w:i/>
                <w:sz w:val="20"/>
                <w:szCs w:val="20"/>
                <w:lang w:eastAsia="en-US"/>
              </w:rPr>
            </w:pPr>
            <w:r>
              <w:rPr>
                <w:b/>
                <w:i/>
                <w:sz w:val="20"/>
                <w:szCs w:val="20"/>
                <w:lang w:eastAsia="en-US"/>
              </w:rPr>
            </w:r>
          </w:p>
        </w:tc>
      </w:tr>
      <w:tr>
        <w:trPr>
          <w:trHeight w:val="636" w:hRule="atLeast"/>
        </w:trPr>
        <w:tc>
          <w:tcPr>
            <w:tcW w:w="190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rPr>
                <w:b/>
                <w:b/>
                <w:sz w:val="20"/>
                <w:szCs w:val="20"/>
                <w:lang w:eastAsia="en-US"/>
              </w:rPr>
            </w:pPr>
            <w:r>
              <w:rPr>
                <w:b/>
                <w:sz w:val="20"/>
                <w:szCs w:val="20"/>
                <w:lang w:eastAsia="en-US"/>
              </w:rPr>
            </w:r>
          </w:p>
        </w:tc>
        <w:tc>
          <w:tcPr>
            <w:tcW w:w="3408"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rPr>
                <w:b/>
                <w:b/>
                <w:sz w:val="20"/>
                <w:szCs w:val="20"/>
                <w:lang w:eastAsia="en-US"/>
              </w:rPr>
            </w:pPr>
            <w:r>
              <w:rPr>
                <w:b/>
                <w:sz w:val="20"/>
                <w:szCs w:val="20"/>
                <w:lang w:eastAsia="en-US"/>
              </w:rPr>
              <w:t>Производственная практика</w:t>
            </w:r>
            <w:r>
              <w:rPr>
                <w:sz w:val="20"/>
                <w:szCs w:val="20"/>
                <w:lang w:eastAsia="en-US"/>
              </w:rPr>
              <w:t>, часов</w:t>
            </w:r>
            <w:r>
              <w:rPr>
                <w:rFonts w:eastAsia="Calibri"/>
                <w:bCs/>
                <w:i/>
                <w:sz w:val="20"/>
                <w:szCs w:val="20"/>
                <w:lang w:eastAsia="en-US"/>
              </w:rPr>
              <w:t>(если предусмотрена</w:t>
            </w:r>
            <w:r>
              <w:rPr>
                <w:i/>
                <w:sz w:val="20"/>
                <w:szCs w:val="20"/>
                <w:lang w:eastAsia="en-US"/>
              </w:rPr>
              <w:t xml:space="preserve"> итоговая (концентрированная) практика</w:t>
            </w:r>
            <w:r>
              <w:rPr>
                <w:rFonts w:eastAsia="Calibri"/>
                <w:bCs/>
                <w:i/>
                <w:sz w:val="20"/>
                <w:szCs w:val="20"/>
                <w:lang w:eastAsia="en-US"/>
              </w:rPr>
              <w:t>)</w:t>
            </w:r>
          </w:p>
        </w:tc>
        <w:tc>
          <w:tcPr>
            <w:tcW w:w="1596"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cs="Times New Roman"/>
                <w:b/>
                <w:b/>
              </w:rPr>
            </w:pPr>
            <w:r>
              <w:rPr>
                <w:rFonts w:cs="Times New Roman" w:ascii="Times New Roman" w:hAnsi="Times New Roman"/>
                <w:b/>
              </w:rPr>
              <w:t>150</w:t>
            </w:r>
          </w:p>
        </w:tc>
        <w:tc>
          <w:tcPr>
            <w:tcW w:w="2967" w:type="dxa"/>
            <w:gridSpan w:val="3"/>
            <w:tcBorders>
              <w:top w:val="single" w:sz="6" w:space="0" w:color="000000"/>
              <w:left w:val="single" w:sz="6" w:space="0" w:color="000000"/>
              <w:bottom w:val="single" w:sz="6" w:space="0" w:color="000000"/>
              <w:right w:val="single" w:sz="6" w:space="0" w:color="000000"/>
            </w:tcBorders>
            <w:shd w:color="auto" w:fill="C0C0C0" w:val="clear"/>
          </w:tcPr>
          <w:p>
            <w:pPr>
              <w:pStyle w:val="Normal"/>
              <w:widowControl w:val="false"/>
              <w:jc w:val="center"/>
              <w:rPr>
                <w:rFonts w:ascii="Times New Roman" w:hAnsi="Times New Roman" w:cs="Times New Roman"/>
              </w:rPr>
            </w:pPr>
            <w:r>
              <w:rPr>
                <w:rFonts w:cs="Times New Roman" w:ascii="Times New Roman" w:hAnsi="Times New Roman"/>
              </w:rPr>
            </w:r>
          </w:p>
        </w:tc>
        <w:tc>
          <w:tcPr>
            <w:tcW w:w="2975" w:type="dxa"/>
            <w:gridSpan w:val="3"/>
            <w:tcBorders>
              <w:top w:val="single" w:sz="6" w:space="0" w:color="000000"/>
              <w:left w:val="single" w:sz="6" w:space="0" w:color="000000"/>
              <w:bottom w:val="single" w:sz="6" w:space="0" w:color="000000"/>
              <w:right w:val="single" w:sz="6" w:space="0" w:color="000000"/>
            </w:tcBorders>
            <w:shd w:color="auto" w:fill="C0C0C0" w:val="clear"/>
          </w:tcPr>
          <w:p>
            <w:pPr>
              <w:pStyle w:val="Normal"/>
              <w:widowControl w:val="false"/>
              <w:jc w:val="center"/>
              <w:rPr>
                <w:rFonts w:ascii="Times New Roman" w:hAnsi="Times New Roman" w:cs="Times New Roman"/>
              </w:rPr>
            </w:pPr>
            <w:r>
              <w:rPr>
                <w:rFonts w:cs="Times New Roman" w:ascii="Times New Roman" w:hAnsi="Times New Roman"/>
              </w:rPr>
              <w:t>6</w:t>
            </w:r>
          </w:p>
        </w:tc>
        <w:tc>
          <w:tcPr>
            <w:tcW w:w="1857"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cs="Times New Roman"/>
                <w:b/>
                <w:b/>
                <w:i/>
                <w:i/>
              </w:rPr>
            </w:pPr>
            <w:r>
              <w:rPr>
                <w:rFonts w:cs="Times New Roman" w:ascii="Times New Roman" w:hAnsi="Times New Roman"/>
                <w:b/>
                <w:i/>
              </w:rPr>
              <w:t>-</w:t>
            </w:r>
          </w:p>
        </w:tc>
      </w:tr>
      <w:tr>
        <w:trPr>
          <w:trHeight w:val="271" w:hRule="atLeast"/>
        </w:trPr>
        <w:tc>
          <w:tcPr>
            <w:tcW w:w="1907"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both"/>
              <w:rPr>
                <w:b/>
                <w:b/>
                <w:sz w:val="20"/>
                <w:szCs w:val="20"/>
                <w:lang w:eastAsia="en-US"/>
              </w:rPr>
            </w:pPr>
            <w:r>
              <w:rPr>
                <w:b/>
                <w:sz w:val="20"/>
                <w:szCs w:val="20"/>
                <w:lang w:eastAsia="en-US"/>
              </w:rPr>
            </w:r>
          </w:p>
        </w:tc>
        <w:tc>
          <w:tcPr>
            <w:tcW w:w="3408" w:type="dxa"/>
            <w:tcBorders>
              <w:top w:val="single" w:sz="6" w:space="0" w:color="000000"/>
              <w:left w:val="single" w:sz="6" w:space="0" w:color="000000"/>
              <w:bottom w:val="single" w:sz="6" w:space="0" w:color="000000"/>
              <w:right w:val="single" w:sz="6" w:space="0" w:color="000000"/>
            </w:tcBorders>
          </w:tcPr>
          <w:p>
            <w:pPr>
              <w:pStyle w:val="24"/>
              <w:widowControl w:val="false"/>
              <w:ind w:left="0" w:hanging="0"/>
              <w:jc w:val="both"/>
              <w:rPr>
                <w:b/>
                <w:b/>
                <w:i/>
                <w:i/>
                <w:sz w:val="20"/>
                <w:szCs w:val="20"/>
                <w:lang w:eastAsia="en-US"/>
              </w:rPr>
            </w:pPr>
            <w:r>
              <w:rPr>
                <w:b/>
                <w:i/>
                <w:sz w:val="20"/>
                <w:szCs w:val="20"/>
                <w:lang w:eastAsia="en-US"/>
              </w:rPr>
              <w:t>Всего:</w:t>
            </w:r>
          </w:p>
        </w:tc>
        <w:tc>
          <w:tcPr>
            <w:tcW w:w="1596"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cs="Times New Roman"/>
                <w:b/>
                <w:b/>
                <w:i/>
                <w:i/>
              </w:rPr>
            </w:pPr>
            <w:r>
              <w:rPr>
                <w:rFonts w:cs="Times New Roman" w:ascii="Times New Roman" w:hAnsi="Times New Roman"/>
                <w:b/>
                <w:i/>
              </w:rPr>
              <w:t>707</w:t>
            </w:r>
          </w:p>
        </w:tc>
        <w:tc>
          <w:tcPr>
            <w:tcW w:w="839"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cs="Times New Roman"/>
                <w:b/>
                <w:b/>
                <w:i/>
                <w:i/>
              </w:rPr>
            </w:pPr>
            <w:r>
              <w:rPr>
                <w:rFonts w:cs="Times New Roman" w:ascii="Times New Roman" w:hAnsi="Times New Roman"/>
                <w:b/>
                <w:i/>
              </w:rPr>
              <w:t>397</w:t>
            </w:r>
          </w:p>
        </w:tc>
        <w:tc>
          <w:tcPr>
            <w:tcW w:w="1575"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cs="Times New Roman"/>
                <w:i/>
                <w:i/>
              </w:rPr>
            </w:pPr>
            <w:r>
              <w:rPr>
                <w:rFonts w:cs="Times New Roman" w:ascii="Times New Roman" w:hAnsi="Times New Roman"/>
                <w:i/>
              </w:rPr>
              <w:t>166</w:t>
            </w:r>
          </w:p>
        </w:tc>
        <w:tc>
          <w:tcPr>
            <w:tcW w:w="1741" w:type="dxa"/>
            <w:gridSpan w:val="2"/>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cs="Times New Roman"/>
                <w:b/>
                <w:b/>
                <w:i/>
                <w:i/>
              </w:rPr>
            </w:pPr>
            <w:r>
              <w:rPr>
                <w:rFonts w:cs="Times New Roman" w:ascii="Times New Roman" w:hAnsi="Times New Roman"/>
                <w:b/>
                <w:i/>
              </w:rPr>
              <w:t>4</w:t>
            </w:r>
          </w:p>
        </w:tc>
        <w:tc>
          <w:tcPr>
            <w:tcW w:w="610"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cs="Times New Roman"/>
                <w:b/>
                <w:b/>
                <w:i/>
                <w:i/>
              </w:rPr>
            </w:pPr>
            <w:r>
              <w:rPr>
                <w:rFonts w:cs="Times New Roman" w:ascii="Times New Roman" w:hAnsi="Times New Roman"/>
                <w:b/>
                <w:i/>
              </w:rPr>
              <w:t>18</w:t>
            </w:r>
          </w:p>
        </w:tc>
        <w:tc>
          <w:tcPr>
            <w:tcW w:w="1177"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cs="Times New Roman"/>
                <w:b/>
                <w:b/>
                <w:i/>
                <w:i/>
              </w:rPr>
            </w:pPr>
            <w:r>
              <w:rPr>
                <w:rFonts w:cs="Times New Roman" w:ascii="Times New Roman" w:hAnsi="Times New Roman"/>
                <w:b/>
                <w:i/>
              </w:rPr>
              <w:t>144</w:t>
            </w:r>
          </w:p>
        </w:tc>
        <w:tc>
          <w:tcPr>
            <w:tcW w:w="1857"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cs="Times New Roman"/>
                <w:b/>
                <w:b/>
                <w:i/>
                <w:i/>
              </w:rPr>
            </w:pPr>
            <w:r>
              <w:rPr>
                <w:rFonts w:cs="Times New Roman" w:ascii="Times New Roman" w:hAnsi="Times New Roman"/>
                <w:b/>
                <w:i/>
              </w:rPr>
              <w:t>144</w:t>
            </w:r>
          </w:p>
        </w:tc>
      </w:tr>
    </w:tbl>
    <w:p>
      <w:pPr>
        <w:pStyle w:val="Normal"/>
        <w:spacing w:lineRule="exact" w:line="220"/>
        <w:rPr>
          <w:rFonts w:ascii="Times New Roman" w:hAnsi="Times New Roman" w:cs="Times New Roman"/>
          <w:i/>
          <w:i/>
        </w:rPr>
      </w:pPr>
      <w:r>
        <w:rPr>
          <w:rFonts w:cs="Times New Roman" w:ascii="Times New Roman" w:hAnsi="Times New Roman"/>
          <w:i/>
        </w:rPr>
      </w:r>
    </w:p>
    <w:p>
      <w:pPr>
        <w:pStyle w:val="Normal"/>
        <w:spacing w:lineRule="exact" w:line="220"/>
        <w:rPr>
          <w:rFonts w:ascii="Times New Roman" w:hAnsi="Times New Roman" w:cs="Times New Roman"/>
          <w:i/>
          <w:i/>
        </w:rPr>
      </w:pPr>
      <w:r>
        <w:rPr>
          <w:rFonts w:cs="Times New Roman" w:ascii="Times New Roman" w:hAnsi="Times New Roman"/>
          <w:i/>
        </w:rPr>
      </w:r>
    </w:p>
    <w:p>
      <w:pPr>
        <w:pStyle w:val="Normal"/>
        <w:spacing w:lineRule="exact" w:line="220"/>
        <w:rPr>
          <w:rFonts w:ascii="Times New Roman" w:hAnsi="Times New Roman" w:cs="Times New Roman"/>
          <w:i/>
          <w:i/>
        </w:rPr>
      </w:pPr>
      <w:r>
        <w:rPr>
          <w:rFonts w:cs="Times New Roman" w:ascii="Times New Roman" w:hAnsi="Times New Roman"/>
          <w:i/>
        </w:rPr>
      </w:r>
    </w:p>
    <w:p>
      <w:pPr>
        <w:pStyle w:val="Normal"/>
        <w:spacing w:lineRule="exact" w:line="220"/>
        <w:rPr>
          <w:rFonts w:ascii="Times New Roman" w:hAnsi="Times New Roman" w:cs="Times New Roman"/>
          <w:i/>
          <w:i/>
        </w:rPr>
      </w:pPr>
      <w:r>
        <w:rPr>
          <w:rFonts w:cs="Times New Roman" w:ascii="Times New Roman" w:hAnsi="Times New Roman"/>
          <w:i/>
        </w:rPr>
      </w:r>
    </w:p>
    <w:p>
      <w:pPr>
        <w:pStyle w:val="Normal"/>
        <w:spacing w:lineRule="exact" w:line="220"/>
        <w:rPr>
          <w:rFonts w:ascii="Times New Roman" w:hAnsi="Times New Roman" w:cs="Times New Roman"/>
          <w:i/>
          <w:i/>
        </w:rPr>
      </w:pPr>
      <w:r>
        <w:rPr>
          <w:rFonts w:cs="Times New Roman" w:ascii="Times New Roman" w:hAnsi="Times New Roman"/>
          <w:i/>
        </w:rPr>
      </w:r>
    </w:p>
    <w:p>
      <w:pPr>
        <w:pStyle w:val="Normal"/>
        <w:spacing w:lineRule="exact" w:line="220"/>
        <w:rPr>
          <w:rFonts w:ascii="Times New Roman" w:hAnsi="Times New Roman" w:cs="Times New Roman"/>
          <w:i/>
          <w:i/>
        </w:rPr>
      </w:pPr>
      <w:r>
        <w:rPr>
          <w:rFonts w:cs="Times New Roman" w:ascii="Times New Roman" w:hAnsi="Times New Roman"/>
          <w:i/>
        </w:rPr>
      </w:r>
    </w:p>
    <w:p>
      <w:pPr>
        <w:pStyle w:val="Normal"/>
        <w:spacing w:lineRule="exact" w:line="220"/>
        <w:rPr>
          <w:rFonts w:ascii="Times New Roman" w:hAnsi="Times New Roman" w:cs="Times New Roman"/>
          <w:i/>
          <w:i/>
        </w:rPr>
      </w:pPr>
      <w:r>
        <w:rPr>
          <w:rFonts w:cs="Times New Roman" w:ascii="Times New Roman" w:hAnsi="Times New Roman"/>
          <w:i/>
        </w:rPr>
      </w:r>
    </w:p>
    <w:p>
      <w:pPr>
        <w:pStyle w:val="Normal"/>
        <w:spacing w:lineRule="exact" w:line="220"/>
        <w:rPr>
          <w:rFonts w:ascii="Times New Roman" w:hAnsi="Times New Roman" w:cs="Times New Roman"/>
          <w:i/>
          <w:i/>
        </w:rPr>
      </w:pPr>
      <w:r>
        <w:rPr>
          <w:rFonts w:cs="Times New Roman" w:ascii="Times New Roman" w:hAnsi="Times New Roman"/>
          <w:i/>
        </w:rPr>
      </w:r>
    </w:p>
    <w:p>
      <w:pPr>
        <w:pStyle w:val="Normal"/>
        <w:spacing w:lineRule="exact" w:line="220"/>
        <w:rPr>
          <w:rFonts w:ascii="Times New Roman" w:hAnsi="Times New Roman" w:cs="Times New Roman"/>
          <w:i/>
          <w:i/>
        </w:rPr>
      </w:pPr>
      <w:r>
        <w:rPr>
          <w:rFonts w:cs="Times New Roman" w:ascii="Times New Roman" w:hAnsi="Times New Roman"/>
          <w:i/>
        </w:rPr>
      </w:r>
    </w:p>
    <w:p>
      <w:pPr>
        <w:pStyle w:val="Normal"/>
        <w:spacing w:lineRule="exact" w:line="220"/>
        <w:rPr>
          <w:rFonts w:ascii="Times New Roman" w:hAnsi="Times New Roman" w:cs="Times New Roman"/>
          <w:i/>
          <w:i/>
        </w:rPr>
      </w:pPr>
      <w:r>
        <w:rPr>
          <w:rFonts w:cs="Times New Roman" w:ascii="Times New Roman" w:hAnsi="Times New Roman"/>
          <w:i/>
        </w:rPr>
      </w:r>
    </w:p>
    <w:p>
      <w:pPr>
        <w:pStyle w:val="Normal"/>
        <w:spacing w:lineRule="exact" w:line="220"/>
        <w:rPr>
          <w:rFonts w:ascii="Times New Roman" w:hAnsi="Times New Roman" w:cs="Times New Roman"/>
          <w:i/>
          <w:i/>
        </w:rPr>
      </w:pPr>
      <w:r>
        <w:rPr>
          <w:rFonts w:cs="Times New Roman" w:ascii="Times New Roman" w:hAnsi="Times New Roman"/>
          <w:i/>
        </w:rPr>
      </w:r>
    </w:p>
    <w:p>
      <w:pPr>
        <w:pStyle w:val="Normal"/>
        <w:spacing w:lineRule="exact" w:line="220"/>
        <w:rPr>
          <w:rFonts w:ascii="Times New Roman" w:hAnsi="Times New Roman" w:cs="Times New Roman"/>
          <w:i/>
          <w:i/>
        </w:rPr>
      </w:pPr>
      <w:r>
        <w:rPr>
          <w:rFonts w:cs="Times New Roman" w:ascii="Times New Roman" w:hAnsi="Times New Roman"/>
          <w:i/>
        </w:rPr>
      </w:r>
    </w:p>
    <w:p>
      <w:pPr>
        <w:pStyle w:val="Normal"/>
        <w:spacing w:lineRule="exact" w:line="220"/>
        <w:rPr>
          <w:rFonts w:ascii="Times New Roman" w:hAnsi="Times New Roman" w:cs="Times New Roman"/>
          <w:i/>
          <w:i/>
        </w:rPr>
      </w:pPr>
      <w:r>
        <w:rPr>
          <w:rFonts w:cs="Times New Roman" w:ascii="Times New Roman" w:hAnsi="Times New Roman"/>
          <w:i/>
        </w:rPr>
      </w:r>
    </w:p>
    <w:p>
      <w:pPr>
        <w:pStyle w:val="Normal"/>
        <w:spacing w:lineRule="exact" w:line="220"/>
        <w:rPr>
          <w:rFonts w:ascii="Times New Roman" w:hAnsi="Times New Roman" w:cs="Times New Roman"/>
          <w:i/>
          <w:i/>
        </w:rPr>
      </w:pPr>
      <w:r>
        <w:rPr>
          <w:rFonts w:cs="Times New Roman" w:ascii="Times New Roman" w:hAnsi="Times New Roman"/>
          <w:i/>
        </w:rPr>
      </w:r>
    </w:p>
    <w:p>
      <w:pPr>
        <w:pStyle w:val="Normal"/>
        <w:spacing w:lineRule="exact" w:line="220"/>
        <w:rPr>
          <w:rFonts w:ascii="Times New Roman" w:hAnsi="Times New Roman" w:cs="Times New Roman"/>
          <w:i/>
          <w:i/>
        </w:rPr>
      </w:pPr>
      <w:r>
        <w:rPr>
          <w:rFonts w:cs="Times New Roman" w:ascii="Times New Roman" w:hAnsi="Times New Roman"/>
          <w:i/>
        </w:rPr>
      </w:r>
    </w:p>
    <w:p>
      <w:pPr>
        <w:pStyle w:val="Normal"/>
        <w:spacing w:lineRule="exact" w:line="220"/>
        <w:rPr>
          <w:rFonts w:ascii="Times New Roman" w:hAnsi="Times New Roman" w:cs="Times New Roman"/>
          <w:i/>
          <w:i/>
        </w:rPr>
      </w:pPr>
      <w:r>
        <w:rPr>
          <w:rFonts w:cs="Times New Roman" w:ascii="Times New Roman" w:hAnsi="Times New Roman"/>
          <w:i/>
        </w:rPr>
      </w:r>
    </w:p>
    <w:p>
      <w:pPr>
        <w:pStyle w:val="Normal"/>
        <w:jc w:val="center"/>
        <w:rPr>
          <w:rFonts w:ascii="Times New Roman" w:hAnsi="Times New Roman" w:cs="Times New Roman"/>
          <w:i/>
          <w:i/>
          <w:sz w:val="28"/>
          <w:szCs w:val="28"/>
          <w:vertAlign w:val="superscript"/>
        </w:rPr>
      </w:pPr>
      <w:r>
        <w:rPr>
          <w:rFonts w:cs="Times New Roman" w:ascii="Times New Roman" w:hAnsi="Times New Roman"/>
          <w:b/>
          <w:caps/>
          <w:sz w:val="28"/>
          <w:szCs w:val="28"/>
        </w:rPr>
        <w:t xml:space="preserve">3.2. </w:t>
      </w:r>
      <w:r>
        <w:rPr>
          <w:rFonts w:cs="Times New Roman" w:ascii="Times New Roman" w:hAnsi="Times New Roman"/>
          <w:b/>
          <w:sz w:val="28"/>
          <w:szCs w:val="28"/>
        </w:rPr>
        <w:t xml:space="preserve">Содержание обучения по профессиональному модулю </w:t>
      </w:r>
      <w:r>
        <w:rPr>
          <w:rFonts w:cs="Times New Roman" w:ascii="Times New Roman" w:hAnsi="Times New Roman"/>
          <w:b/>
          <w:sz w:val="24"/>
          <w:szCs w:val="24"/>
        </w:rPr>
        <w:t>ПМ.02 Выполнение механизированных работ в сельскохозяйственном производстве с поддержанием технического состояния средств механизации</w:t>
      </w:r>
    </w:p>
    <w:tbl>
      <w:tblPr>
        <w:tblW w:w="16727" w:type="dxa"/>
        <w:jc w:val="left"/>
        <w:tblInd w:w="109" w:type="dxa"/>
        <w:tblLayout w:type="fixed"/>
        <w:tblCellMar>
          <w:top w:w="0" w:type="dxa"/>
          <w:left w:w="108" w:type="dxa"/>
          <w:bottom w:w="0" w:type="dxa"/>
          <w:right w:w="108" w:type="dxa"/>
        </w:tblCellMar>
        <w:tblLook w:val="01e0" w:noVBand="0" w:noHBand="0" w:lastColumn="1" w:firstColumn="1" w:lastRow="1" w:firstRow="1"/>
      </w:tblPr>
      <w:tblGrid>
        <w:gridCol w:w="2821"/>
        <w:gridCol w:w="10"/>
        <w:gridCol w:w="531"/>
        <w:gridCol w:w="6"/>
        <w:gridCol w:w="9"/>
        <w:gridCol w:w="11"/>
        <w:gridCol w:w="14"/>
        <w:gridCol w:w="20"/>
        <w:gridCol w:w="20"/>
        <w:gridCol w:w="20"/>
        <w:gridCol w:w="15"/>
        <w:gridCol w:w="65"/>
        <w:gridCol w:w="59"/>
        <w:gridCol w:w="27"/>
        <w:gridCol w:w="8"/>
        <w:gridCol w:w="52"/>
        <w:gridCol w:w="120"/>
        <w:gridCol w:w="7"/>
        <w:gridCol w:w="6816"/>
        <w:gridCol w:w="1984"/>
        <w:gridCol w:w="1559"/>
        <w:gridCol w:w="1276"/>
        <w:gridCol w:w="1276"/>
      </w:tblGrid>
      <w:tr>
        <w:trPr/>
        <w:tc>
          <w:tcPr>
            <w:tcW w:w="282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b/>
                <w:b/>
              </w:rPr>
            </w:pPr>
            <w:r>
              <w:rPr>
                <w:rFonts w:ascii="Times New Roman" w:hAnsi="Times New Roman"/>
                <w:b/>
                <w:bCs/>
              </w:rPr>
              <w:t>Наименование разделов и тем профессионального модуля (ПМ), междисциплинарных курсов (МДК)</w:t>
            </w:r>
          </w:p>
        </w:tc>
        <w:tc>
          <w:tcPr>
            <w:tcW w:w="7810" w:type="dxa"/>
            <w:gridSpan w:val="18"/>
            <w:tcBorders>
              <w:top w:val="single" w:sz="6" w:space="0" w:color="000000"/>
              <w:left w:val="single" w:sz="6" w:space="0" w:color="000000"/>
              <w:bottom w:val="single" w:sz="6" w:space="0" w:color="000000"/>
              <w:right w:val="single" w:sz="6" w:space="0" w:color="000000"/>
            </w:tcBorders>
            <w:vAlign w:val="center"/>
          </w:tcPr>
          <w:p>
            <w:pPr>
              <w:pStyle w:val="Normal"/>
              <w:widowControl w:val="false"/>
              <w:suppressAutoHyphens w:val="true"/>
              <w:spacing w:lineRule="auto" w:line="240"/>
              <w:jc w:val="center"/>
              <w:rPr>
                <w:rFonts w:ascii="Times New Roman" w:hAnsi="Times New Roman"/>
                <w:b/>
                <w:b/>
                <w:bCs/>
              </w:rPr>
            </w:pPr>
            <w:r>
              <w:rPr>
                <w:rFonts w:ascii="Times New Roman" w:hAnsi="Times New Roman"/>
                <w:b/>
                <w:bCs/>
              </w:rPr>
              <w:t>Содержание учебного материала,</w:t>
            </w:r>
          </w:p>
          <w:p>
            <w:pPr>
              <w:pStyle w:val="Normal"/>
              <w:widowControl w:val="false"/>
              <w:suppressAutoHyphens w:val="true"/>
              <w:spacing w:lineRule="auto" w:line="240"/>
              <w:jc w:val="center"/>
              <w:rPr>
                <w:rFonts w:ascii="Times New Roman" w:hAnsi="Times New Roman"/>
                <w:b/>
                <w:b/>
              </w:rPr>
            </w:pPr>
            <w:r>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Pr>
                <w:rFonts w:ascii="Times New Roman" w:hAnsi="Times New Roman"/>
                <w:bCs/>
                <w:i/>
              </w:rPr>
              <w:t>(если предусмотрены)</w:t>
            </w:r>
          </w:p>
        </w:tc>
        <w:tc>
          <w:tcPr>
            <w:tcW w:w="198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b/>
                <w:b/>
                <w:bCs/>
              </w:rPr>
            </w:pPr>
            <w:r>
              <w:rPr>
                <w:rFonts w:ascii="Times New Roman" w:hAnsi="Times New Roman"/>
                <w:b/>
                <w:bCs/>
              </w:rPr>
              <w:t>Объем, акад. ч / в том числе в форме практической подготовки, акад ч</w:t>
            </w:r>
          </w:p>
        </w:tc>
        <w:tc>
          <w:tcPr>
            <w:tcW w:w="155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b/>
                <w:b/>
                <w:bCs/>
              </w:rPr>
            </w:pPr>
            <w:r>
              <w:rPr>
                <w:rFonts w:eastAsia="Calibri" w:ascii="Times New Roman" w:hAnsi="Times New Roman"/>
                <w:b/>
                <w:bCs/>
                <w:sz w:val="24"/>
                <w:szCs w:val="24"/>
              </w:rPr>
              <w:t>Код ПК, ОК</w:t>
            </w:r>
          </w:p>
        </w:tc>
        <w:tc>
          <w:tcPr>
            <w:tcW w:w="12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jc w:val="center"/>
              <w:rPr>
                <w:rFonts w:ascii="Times New Roman" w:hAnsi="Times New Roman"/>
                <w:b/>
                <w:b/>
                <w:bCs/>
              </w:rPr>
            </w:pPr>
            <w:r>
              <w:rPr>
                <w:rFonts w:eastAsia="Calibri" w:ascii="Times New Roman" w:hAnsi="Times New Roman"/>
                <w:b/>
                <w:bCs/>
                <w:sz w:val="24"/>
                <w:szCs w:val="24"/>
              </w:rPr>
              <w:t>Код Н/У/З</w:t>
            </w:r>
          </w:p>
        </w:tc>
        <w:tc>
          <w:tcPr>
            <w:tcW w:w="1276" w:type="dxa"/>
            <w:tcBorders/>
          </w:tcPr>
          <w:p>
            <w:pPr>
              <w:pStyle w:val="Normal"/>
              <w:widowControl w:val="false"/>
              <w:rPr/>
            </w:pPr>
            <w:r>
              <w:rPr/>
            </w:r>
          </w:p>
        </w:tc>
      </w:tr>
      <w:tr>
        <w:trPr/>
        <w:tc>
          <w:tcPr>
            <w:tcW w:w="2821"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t>1</w:t>
            </w:r>
          </w:p>
        </w:tc>
        <w:tc>
          <w:tcPr>
            <w:tcW w:w="7810" w:type="dxa"/>
            <w:gridSpan w:val="18"/>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b/>
                <w:b/>
                <w:bCs/>
                <w:sz w:val="24"/>
                <w:szCs w:val="24"/>
              </w:rPr>
            </w:pPr>
            <w:r>
              <w:rPr>
                <w:rFonts w:cs="Times New Roman" w:ascii="Times New Roman" w:hAnsi="Times New Roman"/>
                <w:b/>
                <w:bCs/>
                <w:sz w:val="24"/>
                <w:szCs w:val="24"/>
              </w:rPr>
              <w:t>2</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3</w:t>
            </w:r>
          </w:p>
        </w:tc>
        <w:tc>
          <w:tcPr>
            <w:tcW w:w="1559"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4</w:t>
            </w:r>
          </w:p>
        </w:tc>
        <w:tc>
          <w:tcPr>
            <w:tcW w:w="1276"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1276" w:type="dxa"/>
            <w:tcBorders/>
          </w:tcPr>
          <w:p>
            <w:pPr>
              <w:pStyle w:val="Normal"/>
              <w:widowControl w:val="false"/>
              <w:rPr/>
            </w:pPr>
            <w:r>
              <w:rPr/>
            </w:r>
          </w:p>
        </w:tc>
      </w:tr>
      <w:tr>
        <w:trPr>
          <w:trHeight w:val="395" w:hRule="atLeast"/>
        </w:trPr>
        <w:tc>
          <w:tcPr>
            <w:tcW w:w="10631" w:type="dxa"/>
            <w:gridSpan w:val="19"/>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 xml:space="preserve">Раздел ПМ 1. </w:t>
            </w:r>
            <w:r>
              <w:rPr>
                <w:rFonts w:cs="Times New Roman" w:ascii="Times New Roman" w:hAnsi="Times New Roman"/>
                <w:b/>
                <w:sz w:val="24"/>
                <w:szCs w:val="24"/>
              </w:rPr>
              <w:t>Изучение</w:t>
            </w:r>
            <w:r>
              <w:rPr>
                <w:rFonts w:eastAsia="Calibri" w:cs="Times New Roman" w:ascii="Times New Roman" w:hAnsi="Times New Roman"/>
                <w:b/>
                <w:bCs/>
                <w:sz w:val="24"/>
                <w:szCs w:val="24"/>
              </w:rPr>
              <w:t xml:space="preserve"> </w:t>
            </w:r>
            <w:r>
              <w:rPr>
                <w:rFonts w:cs="Times New Roman" w:ascii="Times New Roman" w:hAnsi="Times New Roman"/>
                <w:b/>
                <w:sz w:val="24"/>
                <w:szCs w:val="24"/>
              </w:rPr>
              <w:t>технологии механизированных работ в сельском хозяйстве.</w:t>
            </w:r>
          </w:p>
        </w:tc>
        <w:tc>
          <w:tcPr>
            <w:tcW w:w="1984"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tcBorders>
              <w:top w:val="single" w:sz="6"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6"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429" w:hRule="atLeast"/>
        </w:trPr>
        <w:tc>
          <w:tcPr>
            <w:tcW w:w="10631" w:type="dxa"/>
            <w:gridSpan w:val="19"/>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eastAsia="Calibri" w:cs="Times New Roman" w:ascii="Times New Roman" w:hAnsi="Times New Roman"/>
                <w:b/>
                <w:bCs/>
                <w:sz w:val="24"/>
                <w:szCs w:val="24"/>
              </w:rPr>
              <w:t>МДК 01.01 Технология механизированных работ в сельском хозяйстве</w:t>
            </w:r>
          </w:p>
        </w:tc>
        <w:tc>
          <w:tcPr>
            <w:tcW w:w="1984" w:type="dxa"/>
            <w:tcBorders>
              <w:top w:val="single" w:sz="6"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t>108</w:t>
            </w:r>
          </w:p>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r>
          </w:p>
        </w:tc>
        <w:tc>
          <w:tcPr>
            <w:tcW w:w="1559" w:type="dxa"/>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c>
          <w:tcPr>
            <w:tcW w:w="2821" w:type="dxa"/>
            <w:vMerge w:val="restart"/>
            <w:tcBorders>
              <w:top w:val="single" w:sz="6"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1.1.</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Организация механизированных работ и</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энергетические средства</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6"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7</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 2.1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 2.2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 2.3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 2.6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З2.1.01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 2.5.03</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6943" w:type="dxa"/>
            <w:gridSpan w:val="3"/>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Организационно-хозяйственные основы получения продукции растениеводства. Характеристика производственных процессов. Условия и особенности использования машинно-тракторных агрегатов</w:t>
            </w:r>
          </w:p>
        </w:tc>
        <w:tc>
          <w:tcPr>
            <w:tcW w:w="1984"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5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6943" w:type="dxa"/>
            <w:gridSpan w:val="3"/>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Технология производства продукции растениеводства. Технологическая карта возделывания сельскохозяйственных культур. Операционная технология выполнения механизированных работ. Качество выполнения механизированных работ</w:t>
            </w:r>
          </w:p>
        </w:tc>
        <w:tc>
          <w:tcPr>
            <w:tcW w:w="1984"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5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w:t>
            </w:r>
          </w:p>
        </w:tc>
        <w:tc>
          <w:tcPr>
            <w:tcW w:w="6943" w:type="dxa"/>
            <w:gridSpan w:val="3"/>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Мобильные энергетические средства для сельскохозяйственного производства. Транспортные и погрузочные средства.</w:t>
            </w:r>
          </w:p>
        </w:tc>
        <w:tc>
          <w:tcPr>
            <w:tcW w:w="1984"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5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6943" w:type="dxa"/>
            <w:gridSpan w:val="3"/>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Эксплуатационные показатели тракторов и сельскохозяйственных машин. Эксплуатационные характеристики двигателя. Тягово-сцепные свойства трактора. Способы улучшения тягово-сцепных свойств тракторов.</w:t>
            </w:r>
          </w:p>
        </w:tc>
        <w:tc>
          <w:tcPr>
            <w:tcW w:w="1984"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50" w:hRule="atLeast"/>
        </w:trPr>
        <w:tc>
          <w:tcPr>
            <w:tcW w:w="2821"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 Изучение технологической карты возделывания сельскохозяйственных культур</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 Расчет сопротивления сельскохозяйственных машин по упрощенным формам</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3. Определение расчетного тягового усилия и мощности гусеничного и колесного тракторов на различных скоростях</w:t>
            </w:r>
          </w:p>
        </w:tc>
        <w:tc>
          <w:tcPr>
            <w:tcW w:w="1984" w:type="dxa"/>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w:t>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05"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1.2</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Типы машинно-тракторных агрегатов</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6"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учебного материала</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10</w:t>
            </w:r>
          </w:p>
        </w:tc>
        <w:tc>
          <w:tcPr>
            <w:tcW w:w="1559"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Н2.1.01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Н2.1.02</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Н2.1.03</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Н2.1.04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Н2.2.01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Н2.23.01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Н2.3.07</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Н2.3.08</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Н2.4.01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Н2.4.02</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У2.6.01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У2.6.02</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У2.6.03</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У2.6.04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У2.4.01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У2.7.04</w:t>
            </w:r>
          </w:p>
        </w:tc>
        <w:tc>
          <w:tcPr>
            <w:tcW w:w="1276" w:type="dxa"/>
            <w:tcBorders/>
          </w:tcPr>
          <w:p>
            <w:pPr>
              <w:pStyle w:val="Normal"/>
              <w:widowControl w:val="false"/>
              <w:rPr/>
            </w:pPr>
            <w:r>
              <w:rPr/>
            </w:r>
          </w:p>
        </w:tc>
      </w:tr>
      <w:tr>
        <w:trPr>
          <w:trHeight w:val="244"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5</w:t>
            </w:r>
          </w:p>
        </w:tc>
        <w:tc>
          <w:tcPr>
            <w:tcW w:w="6943" w:type="dxa"/>
            <w:gridSpan w:val="3"/>
            <w:tcBorders>
              <w:top w:val="single" w:sz="6" w:space="0" w:color="000000"/>
              <w:left w:val="single" w:sz="6" w:space="0" w:color="000000"/>
              <w:bottom w:val="single" w:sz="6"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Классификация машинно-тракторных агрегатов. Требования, предъявляемые к  МТА.</w:t>
            </w:r>
          </w:p>
        </w:tc>
        <w:tc>
          <w:tcPr>
            <w:tcW w:w="1984"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5</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 2.1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 2.2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 2.3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 2.6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8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6"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6943" w:type="dxa"/>
            <w:gridSpan w:val="3"/>
            <w:tcBorders>
              <w:top w:val="single" w:sz="6"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Система машин для комплексной механизации.</w:t>
            </w:r>
          </w:p>
        </w:tc>
        <w:tc>
          <w:tcPr>
            <w:tcW w:w="1984" w:type="dxa"/>
            <w:vMerge w:val="continue"/>
            <w:tcBorders>
              <w:left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2"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7</w:t>
            </w:r>
          </w:p>
        </w:tc>
        <w:tc>
          <w:tcPr>
            <w:tcW w:w="6943" w:type="dxa"/>
            <w:gridSpan w:val="3"/>
            <w:tcBorders>
              <w:top w:val="single" w:sz="4" w:space="0" w:color="000000"/>
              <w:left w:val="single" w:sz="6" w:space="0" w:color="000000"/>
              <w:bottom w:val="single" w:sz="6"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Порядок комплектования агрегатов.</w:t>
            </w:r>
          </w:p>
        </w:tc>
        <w:tc>
          <w:tcPr>
            <w:tcW w:w="1984" w:type="dxa"/>
            <w:vMerge w:val="continue"/>
            <w:tcBorders>
              <w:left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2"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8</w:t>
            </w:r>
          </w:p>
        </w:tc>
        <w:tc>
          <w:tcPr>
            <w:tcW w:w="6943" w:type="dxa"/>
            <w:gridSpan w:val="3"/>
            <w:tcBorders>
              <w:top w:val="single" w:sz="4" w:space="0" w:color="000000"/>
              <w:left w:val="single" w:sz="6" w:space="0" w:color="000000"/>
              <w:bottom w:val="single" w:sz="6"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Выбор тракторов и сельскохозяйственных машин. Расчет состава МТА. Выбор сцепки и составление машинно-тракторного агрегата</w:t>
            </w:r>
          </w:p>
        </w:tc>
        <w:tc>
          <w:tcPr>
            <w:tcW w:w="1984" w:type="dxa"/>
            <w:vMerge w:val="continue"/>
            <w:tcBorders>
              <w:left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2"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9</w:t>
            </w:r>
          </w:p>
        </w:tc>
        <w:tc>
          <w:tcPr>
            <w:tcW w:w="6943" w:type="dxa"/>
            <w:gridSpan w:val="3"/>
            <w:tcBorders>
              <w:top w:val="single" w:sz="4" w:space="0" w:color="000000"/>
              <w:left w:val="single" w:sz="6" w:space="0" w:color="000000"/>
              <w:bottom w:val="single" w:sz="6"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Производительность МТА. Баланс времени смены. Пути повышения производительности МТА. Расход топлива и смазочных материалов.</w:t>
            </w:r>
          </w:p>
        </w:tc>
        <w:tc>
          <w:tcPr>
            <w:tcW w:w="1984"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6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6"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4. Изучение порядка комплектования МТА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5. Решение задач на комплектование машинно-тракторного агрегата.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6. Расчет производительности МТА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7. Расчет топлива и смазочных материалов</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8. Расчет производительности МТА</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5</w:t>
            </w:r>
          </w:p>
        </w:tc>
        <w:tc>
          <w:tcPr>
            <w:tcW w:w="1559"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80"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1.3</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Способы движения машинно-тракторных агрегатов</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6"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учебного материала</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9</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 2.1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 2.2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 2.3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 2.6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У2.1.04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У2.1.05</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У2.2.02</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У2.3.06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У2.3.09</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У2.4.06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З2.1.03</w:t>
            </w:r>
          </w:p>
        </w:tc>
        <w:tc>
          <w:tcPr>
            <w:tcW w:w="1276" w:type="dxa"/>
            <w:tcBorders/>
          </w:tcPr>
          <w:p>
            <w:pPr>
              <w:pStyle w:val="Normal"/>
              <w:widowControl w:val="false"/>
              <w:rPr/>
            </w:pPr>
            <w:r>
              <w:rPr/>
            </w:r>
          </w:p>
        </w:tc>
      </w:tr>
      <w:tr>
        <w:trPr>
          <w:trHeight w:val="38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 w:type="dxa"/>
            <w:gridSpan w:val="12"/>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10</w:t>
            </w:r>
          </w:p>
        </w:tc>
        <w:tc>
          <w:tcPr>
            <w:tcW w:w="7030"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Элементы движения и кинематические характеристики агрегата.</w:t>
            </w:r>
          </w:p>
        </w:tc>
        <w:tc>
          <w:tcPr>
            <w:tcW w:w="1984" w:type="dxa"/>
            <w:vMerge w:val="restart"/>
            <w:tcBorders>
              <w:top w:val="single" w:sz="4" w:space="0" w:color="000000"/>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 w:type="dxa"/>
            <w:gridSpan w:val="12"/>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11.</w:t>
            </w:r>
          </w:p>
        </w:tc>
        <w:tc>
          <w:tcPr>
            <w:tcW w:w="7030"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Основные виды поворотов машинно-тракторных агрегатов.</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2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 w:type="dxa"/>
            <w:gridSpan w:val="12"/>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12.</w:t>
            </w:r>
          </w:p>
        </w:tc>
        <w:tc>
          <w:tcPr>
            <w:tcW w:w="7030"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Способы движения МТА и их выбор.</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 w:type="dxa"/>
            <w:gridSpan w:val="12"/>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13.</w:t>
            </w:r>
          </w:p>
        </w:tc>
        <w:tc>
          <w:tcPr>
            <w:tcW w:w="7030"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Подготовка поля к выполнению работ</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60" w:hRule="atLeast"/>
        </w:trPr>
        <w:tc>
          <w:tcPr>
            <w:tcW w:w="2821"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6"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9. Изучение элементов движения агрегатов. Рабочий и холостой ход</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10. Изучение видов поворотов, их радиуса и длины</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11. Изучение подготовки поля к работе</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12. Организация разметочных работ и разбивка поля на загоны</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13. Движение по технологической колее</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5</w:t>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60"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1.4</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Обработка почвы</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6"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учебного материала</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16</w:t>
            </w:r>
          </w:p>
        </w:tc>
        <w:tc>
          <w:tcPr>
            <w:tcW w:w="1559"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21" w:type="dxa"/>
            <w:gridSpan w:val="11"/>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14</w:t>
            </w:r>
          </w:p>
        </w:tc>
        <w:tc>
          <w:tcPr>
            <w:tcW w:w="7089"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Понятие о почве и её плодородии. Образование почв. Классификация почв. Морфология почв. Типы и виды почв, основные свойства почв. Почвы пригодные для закладки сада.</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Понятие об обработке почвы. Зональные особенности обработки почвы</w:t>
            </w:r>
          </w:p>
        </w:tc>
        <w:tc>
          <w:tcPr>
            <w:tcW w:w="1984"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 2.1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Н2.1.01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Н2.1.02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Н2.1.03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Н2.1.04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Н2.1.05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Н2.1.06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Н2.1.07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Н2.1.08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Н2.1.09</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Н2.1.10</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Н2.1.11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Н2.1.12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Н2.1.13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Н2.1.14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У2.1.01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У2.1.02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У2.1.03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У2.1.04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У2.1.05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У2.1.06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У2.1.07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У2.1.08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У2.1.09</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З2.1.04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32.1.05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З2.1.06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З2.1.07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З2.1.08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З2.1.09</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З2.1.10</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З2.1.11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З2.1.12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З2.1.13</w:t>
            </w:r>
          </w:p>
        </w:tc>
        <w:tc>
          <w:tcPr>
            <w:tcW w:w="1276" w:type="dxa"/>
            <w:tcBorders/>
          </w:tcPr>
          <w:p>
            <w:pPr>
              <w:pStyle w:val="Normal"/>
              <w:widowControl w:val="false"/>
              <w:rPr/>
            </w:pPr>
            <w:r>
              <w:rPr/>
            </w:r>
          </w:p>
        </w:tc>
      </w:tr>
      <w:tr>
        <w:trPr>
          <w:trHeight w:val="626"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21" w:type="dxa"/>
            <w:gridSpan w:val="11"/>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15</w:t>
            </w:r>
          </w:p>
        </w:tc>
        <w:tc>
          <w:tcPr>
            <w:tcW w:w="7089"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Основная обработка почвы. Технология пахоты. Обработка поля сложной конфигурации. Снегозадержание</w:t>
            </w:r>
          </w:p>
        </w:tc>
        <w:tc>
          <w:tcPr>
            <w:tcW w:w="1984" w:type="dxa"/>
            <w:vMerge w:val="continue"/>
            <w:tcBorders>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21" w:type="dxa"/>
            <w:gridSpan w:val="11"/>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16</w:t>
            </w:r>
          </w:p>
        </w:tc>
        <w:tc>
          <w:tcPr>
            <w:tcW w:w="7089"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Способы движения пахотного агрегата. Правила вспашки всвал и равзвал. Гладкая вспашка</w:t>
            </w:r>
          </w:p>
        </w:tc>
        <w:tc>
          <w:tcPr>
            <w:tcW w:w="1984" w:type="dxa"/>
            <w:vMerge w:val="continue"/>
            <w:tcBorders>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21" w:type="dxa"/>
            <w:gridSpan w:val="11"/>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17</w:t>
            </w:r>
          </w:p>
        </w:tc>
        <w:tc>
          <w:tcPr>
            <w:tcW w:w="7089"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Безотвальная обработка почвы. Обработка почвы плоскорезами. Обработка поля сложной конфигурации. Глубокое разуплотнение почвы</w:t>
            </w:r>
          </w:p>
        </w:tc>
        <w:tc>
          <w:tcPr>
            <w:tcW w:w="1984" w:type="dxa"/>
            <w:vMerge w:val="continue"/>
            <w:tcBorders>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21" w:type="dxa"/>
            <w:gridSpan w:val="11"/>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18</w:t>
            </w:r>
          </w:p>
        </w:tc>
        <w:tc>
          <w:tcPr>
            <w:tcW w:w="7089"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Лущение</w:t>
            </w:r>
          </w:p>
        </w:tc>
        <w:tc>
          <w:tcPr>
            <w:tcW w:w="1984" w:type="dxa"/>
            <w:vMerge w:val="continue"/>
            <w:tcBorders>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21" w:type="dxa"/>
            <w:gridSpan w:val="11"/>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19</w:t>
            </w:r>
          </w:p>
        </w:tc>
        <w:tc>
          <w:tcPr>
            <w:tcW w:w="7089"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Предпосевная обработка почвы</w:t>
            </w:r>
          </w:p>
        </w:tc>
        <w:tc>
          <w:tcPr>
            <w:tcW w:w="1984" w:type="dxa"/>
            <w:vMerge w:val="continue"/>
            <w:tcBorders>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21" w:type="dxa"/>
            <w:gridSpan w:val="11"/>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20.</w:t>
            </w:r>
          </w:p>
        </w:tc>
        <w:tc>
          <w:tcPr>
            <w:tcW w:w="7089"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Комплектование комбинированных агрегатов для обрабки почвы</w:t>
            </w:r>
          </w:p>
        </w:tc>
        <w:tc>
          <w:tcPr>
            <w:tcW w:w="1984" w:type="dxa"/>
            <w:vMerge w:val="continue"/>
            <w:tcBorders>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0" w:hRule="atLeast"/>
        </w:trPr>
        <w:tc>
          <w:tcPr>
            <w:tcW w:w="2821"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14. Подготовка МТА для пахотного агрегата</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15. Регулировки пахотного агрегата</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16. Изучение технологии вспашки всвал и развал, гладкая вспашка</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17. Комплектование МТА для безотвальной обработки почвы</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18. Изучение предпосевной обработки почвы</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19. Изучение технологии лущении почвы</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20. Изучение обработки поля сложной конфигурации, с уклоном.</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21. Подготовка МТА для снегозадержания</w:t>
            </w:r>
          </w:p>
        </w:tc>
        <w:tc>
          <w:tcPr>
            <w:tcW w:w="1984" w:type="dxa"/>
            <w:tcBorders>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8</w:t>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5"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1.5</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Внесение удобрений</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6"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учебного материала</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7</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ПК2.2</w:t>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Н2.2.01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Н2.2.02</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Н2.2.03</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У2.2.01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У2.2.02</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У2.2.03</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З2.2.01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З2.2.02</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З2.2.03</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З2.2.04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З2.2.05</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З2.2.06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З2.2.07</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З2.2.08</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З2.2.09</w:t>
            </w:r>
          </w:p>
        </w:tc>
        <w:tc>
          <w:tcPr>
            <w:tcW w:w="1276" w:type="dxa"/>
            <w:tcBorders/>
          </w:tcPr>
          <w:p>
            <w:pPr>
              <w:pStyle w:val="Normal"/>
              <w:widowControl w:val="false"/>
              <w:rPr/>
            </w:pPr>
            <w:r>
              <w:rPr/>
            </w:r>
          </w:p>
        </w:tc>
      </w:tr>
      <w:tr>
        <w:trPr>
          <w:trHeight w:val="232"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6"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21</w:t>
            </w:r>
          </w:p>
        </w:tc>
        <w:tc>
          <w:tcPr>
            <w:tcW w:w="6943" w:type="dxa"/>
            <w:gridSpan w:val="3"/>
            <w:tcBorders>
              <w:top w:val="single" w:sz="6"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Виды удобрений и способы их внесений. Внесение минеральных удобрений</w:t>
            </w:r>
          </w:p>
        </w:tc>
        <w:tc>
          <w:tcPr>
            <w:tcW w:w="1984"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30"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22</w:t>
            </w:r>
          </w:p>
        </w:tc>
        <w:tc>
          <w:tcPr>
            <w:tcW w:w="6943" w:type="dxa"/>
            <w:gridSpan w:val="3"/>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Приготовление и внесение органических удобрений</w:t>
            </w:r>
          </w:p>
        </w:tc>
        <w:tc>
          <w:tcPr>
            <w:tcW w:w="1984" w:type="dxa"/>
            <w:vMerge w:val="continue"/>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66"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23</w:t>
            </w:r>
          </w:p>
        </w:tc>
        <w:tc>
          <w:tcPr>
            <w:tcW w:w="6943" w:type="dxa"/>
            <w:gridSpan w:val="3"/>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Приготовление и внесение жидких органических удобрений</w:t>
            </w:r>
          </w:p>
        </w:tc>
        <w:tc>
          <w:tcPr>
            <w:tcW w:w="1984" w:type="dxa"/>
            <w:vMerge w:val="continue"/>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3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22. Изучение технологии внесения минеральных удобрений</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23. Изучение технологии внесения органических удобрений</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24. Изучение технологии внесения жидких органических и минеральных удобрений</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25. Изучение техники безопасности при работе с минеральными и органическими удобрениями</w:t>
            </w:r>
          </w:p>
        </w:tc>
        <w:tc>
          <w:tcPr>
            <w:tcW w:w="1984"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00"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1.6</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Химическая защита растений</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учебного материала</w:t>
            </w:r>
          </w:p>
        </w:tc>
        <w:tc>
          <w:tcPr>
            <w:tcW w:w="1984"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7</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ПК2.3</w:t>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Н2.3.10У</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У2.3.07</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У2.3.09</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З2.3.17</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З2.2.18</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З2.3.20</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З2.3.21</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З2.3.24</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З2.3.23</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08"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24</w:t>
            </w:r>
          </w:p>
        </w:tc>
        <w:tc>
          <w:tcPr>
            <w:tcW w:w="6943" w:type="dxa"/>
            <w:gridSpan w:val="3"/>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Агротехнические требования к защите растений. Химические средства и сроки их применения. Технологические способы защиты растений</w:t>
            </w:r>
          </w:p>
        </w:tc>
        <w:tc>
          <w:tcPr>
            <w:tcW w:w="1984" w:type="dxa"/>
            <w:vMerge w:val="restart"/>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40"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25</w:t>
            </w:r>
          </w:p>
        </w:tc>
        <w:tc>
          <w:tcPr>
            <w:tcW w:w="6943" w:type="dxa"/>
            <w:gridSpan w:val="3"/>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Подготовка агрегатов к работе и настройка на заданный режим. Оценка качества работы</w:t>
            </w:r>
          </w:p>
        </w:tc>
        <w:tc>
          <w:tcPr>
            <w:tcW w:w="1984" w:type="dxa"/>
            <w:vMerge w:val="continue"/>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04"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26</w:t>
            </w:r>
          </w:p>
        </w:tc>
        <w:tc>
          <w:tcPr>
            <w:tcW w:w="6943" w:type="dxa"/>
            <w:gridSpan w:val="3"/>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Требования экологии к технологиям защиты растений. Правила безопасности работ.</w:t>
            </w:r>
          </w:p>
        </w:tc>
        <w:tc>
          <w:tcPr>
            <w:tcW w:w="1984" w:type="dxa"/>
            <w:vMerge w:val="continue"/>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4"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26. Изучение технологии подготовки агрегатов для химической защите растений</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27. Изучение технологии подготовки агрегатов для химической защиты сада</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28. Изучение регулировки настройки агрегата на заданный режим</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29. Изучение техники безопасности при работе с ядохимикатами</w:t>
            </w:r>
          </w:p>
        </w:tc>
        <w:tc>
          <w:tcPr>
            <w:tcW w:w="1984"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40" w:hRule="atLeast"/>
        </w:trPr>
        <w:tc>
          <w:tcPr>
            <w:tcW w:w="2821" w:type="dxa"/>
            <w:vMerge w:val="restart"/>
            <w:tcBorders>
              <w:top w:val="single" w:sz="4" w:space="0" w:color="000000"/>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1.7</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Технология возделывания и уборка сельскохозяйственных культур для заготовки грубых кормов</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учебного материала</w:t>
            </w:r>
          </w:p>
        </w:tc>
        <w:tc>
          <w:tcPr>
            <w:tcW w:w="1984"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ПК.2.4</w:t>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Н2.4.01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Н2.4.06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У2.4.01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У2.4.03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У2.4.06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З2.4.02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З2.4.03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3"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27</w:t>
            </w:r>
          </w:p>
        </w:tc>
        <w:tc>
          <w:tcPr>
            <w:tcW w:w="6943" w:type="dxa"/>
            <w:gridSpan w:val="3"/>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Агротехнические требования к посеву. Подготовка семян. Способы посева семян Уход за посевами кормовых культур.</w:t>
            </w:r>
          </w:p>
        </w:tc>
        <w:tc>
          <w:tcPr>
            <w:tcW w:w="1984" w:type="dxa"/>
            <w:vMerge w:val="restart"/>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3"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28</w:t>
            </w:r>
          </w:p>
        </w:tc>
        <w:tc>
          <w:tcPr>
            <w:tcW w:w="6943" w:type="dxa"/>
            <w:gridSpan w:val="3"/>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Технология производства зеленого корма из многолетних, однолетних трав и кукурузы.</w:t>
            </w:r>
          </w:p>
        </w:tc>
        <w:tc>
          <w:tcPr>
            <w:tcW w:w="1984"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3"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29</w:t>
            </w:r>
          </w:p>
        </w:tc>
        <w:tc>
          <w:tcPr>
            <w:tcW w:w="6943" w:type="dxa"/>
            <w:gridSpan w:val="3"/>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Технология возделывания и уборки сена.</w:t>
            </w:r>
          </w:p>
        </w:tc>
        <w:tc>
          <w:tcPr>
            <w:tcW w:w="1984"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3"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67" w:type="dxa"/>
            <w:gridSpan w:val="1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30</w:t>
            </w:r>
          </w:p>
        </w:tc>
        <w:tc>
          <w:tcPr>
            <w:tcW w:w="6943" w:type="dxa"/>
            <w:gridSpan w:val="3"/>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Технология возделывания и уборки рапса. Энергетическое обеспечение технологических процессов заготовки кормов</w:t>
            </w:r>
          </w:p>
        </w:tc>
        <w:tc>
          <w:tcPr>
            <w:tcW w:w="1984"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3"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30. Подготовка к работе и комплектование агрегатов для уборки трав на сено</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31. Подготовка к работе и комплектование агрегатов для скашивания зеленого корма</w:t>
            </w:r>
          </w:p>
        </w:tc>
        <w:tc>
          <w:tcPr>
            <w:tcW w:w="1984"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80"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1.8 Возделывание и уборка зерновых, зернобобовых и крупяных культур. Послеуборочная обработка зерна.</w:t>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t>Содержание учебного материала</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15</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ПК.2.3</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ПК2.4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Н2.3.01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Н2.3.02</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Н2.4.07</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Н2.4.08</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У2.3.03</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У2.3.06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У2.3.07</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У2.3.09</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У2.4.05</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У2.4.06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З2.3.02</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З2.3.06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З2.3.08</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З2.3.09</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З2.3.10</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З2.3.12</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З2.4.01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З2.4.03</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З2.4.04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З2.4.05</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З2.4.09</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З2.4.11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405"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01" w:type="dxa"/>
            <w:gridSpan w:val="7"/>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31</w:t>
            </w:r>
          </w:p>
        </w:tc>
        <w:tc>
          <w:tcPr>
            <w:tcW w:w="7209" w:type="dxa"/>
            <w:gridSpan w:val="11"/>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Агротехнические требования к посеву. Сроки, способы посева. Подготовка семян.</w:t>
            </w:r>
          </w:p>
        </w:tc>
        <w:tc>
          <w:tcPr>
            <w:tcW w:w="1984"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7</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40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01" w:type="dxa"/>
            <w:gridSpan w:val="7"/>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32</w:t>
            </w:r>
          </w:p>
        </w:tc>
        <w:tc>
          <w:tcPr>
            <w:tcW w:w="7209" w:type="dxa"/>
            <w:gridSpan w:val="11"/>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Комплектования посевных агрегатов и их настройка.</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8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01" w:type="dxa"/>
            <w:gridSpan w:val="7"/>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33</w:t>
            </w:r>
          </w:p>
        </w:tc>
        <w:tc>
          <w:tcPr>
            <w:tcW w:w="7209" w:type="dxa"/>
            <w:gridSpan w:val="11"/>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Способы движения посевных агрегатов и организация технологии обслуживания.</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40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01" w:type="dxa"/>
            <w:gridSpan w:val="7"/>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34</w:t>
            </w:r>
          </w:p>
        </w:tc>
        <w:tc>
          <w:tcPr>
            <w:tcW w:w="7209" w:type="dxa"/>
            <w:gridSpan w:val="11"/>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Агротехнические требования к уборке зерновых и зернобобовых культур. Способы и технология уборки.</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8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01" w:type="dxa"/>
            <w:gridSpan w:val="7"/>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35</w:t>
            </w:r>
          </w:p>
        </w:tc>
        <w:tc>
          <w:tcPr>
            <w:tcW w:w="7209" w:type="dxa"/>
            <w:gridSpan w:val="11"/>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Подготовка и регулировка уборочных агрегатов в зависимости от убираемой культуры и условий работы.</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40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01" w:type="dxa"/>
            <w:gridSpan w:val="7"/>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36</w:t>
            </w:r>
          </w:p>
        </w:tc>
        <w:tc>
          <w:tcPr>
            <w:tcW w:w="7209" w:type="dxa"/>
            <w:gridSpan w:val="11"/>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Организация проведения уборочных работ. Контроль качества</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40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01" w:type="dxa"/>
            <w:gridSpan w:val="7"/>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37</w:t>
            </w:r>
          </w:p>
        </w:tc>
        <w:tc>
          <w:tcPr>
            <w:tcW w:w="7209" w:type="dxa"/>
            <w:gridSpan w:val="11"/>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Технология уборки незерновой части урожая. Технологии послеуборочной обработки зерна</w:t>
            </w:r>
          </w:p>
        </w:tc>
        <w:tc>
          <w:tcPr>
            <w:tcW w:w="1984" w:type="dxa"/>
            <w:vMerge w:val="continue"/>
            <w:tcBorders>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687" w:hRule="atLeast"/>
        </w:trPr>
        <w:tc>
          <w:tcPr>
            <w:tcW w:w="2821"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32. Комплектование посевных агрегатов.</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33. Подготовка машин к посеву. Регулировка посевных агрегатов</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34. Технология проведения посевов.</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35. Уход за посевами. Комплекс машин для ухода за посевами</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36. Комплектование агрегатов для уборки зерновых культур.</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37. Технология уборки зерна.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38. Технология и организация работ по уборке соломы и половы.</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39. Технология послеуборочной обработки зерна.</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8</w:t>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80"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1.9 Технология возделывания у уборки картофеля</w:t>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t>Содержание материала</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8</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ПК.2.3</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ПК2.4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Н2.3.01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Н2.3.06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Н2.3.09</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Н2.3.10</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Н2.3.11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Н2.4.04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Н2.4.08</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У2.3.04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У2.3.06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У2.3.08</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У2.3.09</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У2.4.02</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У2.4.04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З2.3.03</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З2.3.06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З2.3.10</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З2.3.12</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З2.3.13</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З2.3.14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З2.3.15</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З2.3.15</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З2.4.01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З2.4.06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З2.4.07</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З2.4.16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З2.4.13</w:t>
            </w:r>
          </w:p>
        </w:tc>
        <w:tc>
          <w:tcPr>
            <w:tcW w:w="1276" w:type="dxa"/>
            <w:tcBorders/>
          </w:tcPr>
          <w:p>
            <w:pPr>
              <w:pStyle w:val="Normal"/>
              <w:widowControl w:val="false"/>
              <w:rPr/>
            </w:pPr>
            <w:r>
              <w:rPr/>
            </w:r>
          </w:p>
        </w:tc>
      </w:tr>
      <w:tr>
        <w:trPr>
          <w:trHeight w:val="30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38</w:t>
            </w:r>
          </w:p>
        </w:tc>
        <w:tc>
          <w:tcPr>
            <w:tcW w:w="7243" w:type="dxa"/>
            <w:gridSpan w:val="1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Агротехнические требования к посадке картофеля. Способы посадки картофеля. Подготовка машин к посадке картофеля</w:t>
            </w:r>
          </w:p>
        </w:tc>
        <w:tc>
          <w:tcPr>
            <w:tcW w:w="1984"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32"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39</w:t>
            </w:r>
          </w:p>
        </w:tc>
        <w:tc>
          <w:tcPr>
            <w:tcW w:w="7243" w:type="dxa"/>
            <w:gridSpan w:val="1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Уход за посадками картофеля.</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0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40</w:t>
            </w:r>
          </w:p>
        </w:tc>
        <w:tc>
          <w:tcPr>
            <w:tcW w:w="7243" w:type="dxa"/>
            <w:gridSpan w:val="1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Уборка картофеля. Организация уборочных работ и подготовка картофелеуборочных агрегатов</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0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41</w:t>
            </w:r>
          </w:p>
        </w:tc>
        <w:tc>
          <w:tcPr>
            <w:tcW w:w="7243" w:type="dxa"/>
            <w:gridSpan w:val="1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Технология работ по закладке картофеля на хранение. Способы хранения картофеля. Пути снижения повреждаемости клубней картофеля при механической уборке.</w:t>
            </w:r>
          </w:p>
        </w:tc>
        <w:tc>
          <w:tcPr>
            <w:tcW w:w="1984" w:type="dxa"/>
            <w:vMerge w:val="continue"/>
            <w:tcBorders>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720" w:hRule="atLeast"/>
        </w:trPr>
        <w:tc>
          <w:tcPr>
            <w:tcW w:w="2821"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40. Подготовка машин для посадки картофеля. Комплектование агрегатов</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41. Комплекс машин для ухода за картофелем</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42. Подготовка машин для уборки картофеля. Комплектование агрегатов</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43. Технология работ по закладке на хранение картофеля</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4"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1.10</w:t>
            </w:r>
          </w:p>
          <w:p>
            <w:pPr>
              <w:pStyle w:val="Normal"/>
              <w:widowControl w:val="false"/>
              <w:spacing w:lineRule="auto" w:line="240"/>
              <w:jc w:val="center"/>
              <w:rPr>
                <w:rFonts w:ascii="Times New Roman" w:hAnsi="Times New Roman" w:cs="Times New Roman"/>
                <w:b/>
                <w:b/>
                <w:sz w:val="24"/>
                <w:szCs w:val="24"/>
              </w:rPr>
            </w:pPr>
            <w:r>
              <w:rPr>
                <w:rFonts w:eastAsia="Calibri" w:cs="Times New Roman" w:ascii="Times New Roman" w:hAnsi="Times New Roman"/>
                <w:b/>
                <w:bCs/>
                <w:sz w:val="24"/>
                <w:szCs w:val="24"/>
              </w:rPr>
              <w:t xml:space="preserve">Возделывание и уборка овощей </w:t>
            </w:r>
            <w:r>
              <w:rPr>
                <w:rFonts w:cs="Times New Roman" w:ascii="Times New Roman" w:hAnsi="Times New Roman"/>
                <w:b/>
                <w:sz w:val="24"/>
                <w:szCs w:val="24"/>
              </w:rPr>
              <w:t xml:space="preserve"> в открытом грунте</w:t>
            </w:r>
          </w:p>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t xml:space="preserve"> </w:t>
            </w:r>
            <w:r>
              <w:rPr>
                <w:rFonts w:cs="Times New Roman" w:ascii="Times New Roman" w:hAnsi="Times New Roman"/>
                <w:b/>
                <w:sz w:val="24"/>
                <w:szCs w:val="24"/>
              </w:rPr>
              <w:t>Содержание материала</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ПК.2.3</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ПК2.4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Н2.3.01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Н2.3.06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Н2.3.09</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Н2.3.10</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Н2.3.11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Н2.4.04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Н2.4.08</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У2.3.04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У2.3.06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У2.3.08</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У2.3.09</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У2.4.02</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У2.4.04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З2.3.03</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З2.3.06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З2.3.10</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З2.3.12</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З2.3.13</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З2.3.14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З2.3.15</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З2.3.15</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З2.4.01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З2.4.06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З2.4.07</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З2.4.16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З2.4.13</w:t>
            </w:r>
          </w:p>
        </w:tc>
        <w:tc>
          <w:tcPr>
            <w:tcW w:w="1276" w:type="dxa"/>
            <w:tcBorders/>
          </w:tcPr>
          <w:p>
            <w:pPr>
              <w:pStyle w:val="Normal"/>
              <w:widowControl w:val="false"/>
              <w:rPr/>
            </w:pPr>
            <w:r>
              <w:rPr/>
            </w:r>
          </w:p>
        </w:tc>
      </w:tr>
      <w:tr>
        <w:trPr>
          <w:trHeight w:val="28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41" w:type="dxa"/>
            <w:gridSpan w:val="9"/>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42</w:t>
            </w:r>
          </w:p>
        </w:tc>
        <w:tc>
          <w:tcPr>
            <w:tcW w:w="7169" w:type="dxa"/>
            <w:gridSpan w:val="9"/>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Агробиологические особенности овощных культур. Агротехнические требования к посеву. Подготовка семян. Сроки и способы посева.</w:t>
            </w:r>
          </w:p>
        </w:tc>
        <w:tc>
          <w:tcPr>
            <w:tcW w:w="1984"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41" w:type="dxa"/>
            <w:gridSpan w:val="9"/>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43</w:t>
            </w:r>
          </w:p>
        </w:tc>
        <w:tc>
          <w:tcPr>
            <w:tcW w:w="7169" w:type="dxa"/>
            <w:gridSpan w:val="9"/>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Особенности подготовки почвы и посева овощных культур. Комплектование просевных агрегатов. Уход за посевами овощных культур.</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36"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41" w:type="dxa"/>
            <w:gridSpan w:val="9"/>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44</w:t>
            </w:r>
          </w:p>
        </w:tc>
        <w:tc>
          <w:tcPr>
            <w:tcW w:w="7169" w:type="dxa"/>
            <w:gridSpan w:val="9"/>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Способы уборки овощей открытого грунта. Организация работ по сортировке и транспортировке овощей до потребителя. Пути снижения овощных культур при механизированном возделывании.</w:t>
            </w:r>
          </w:p>
        </w:tc>
        <w:tc>
          <w:tcPr>
            <w:tcW w:w="1984" w:type="dxa"/>
            <w:vMerge w:val="continue"/>
            <w:tcBorders>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160" w:hRule="atLeast"/>
        </w:trPr>
        <w:tc>
          <w:tcPr>
            <w:tcW w:w="2821"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44. Подготовка машин  для посева овощных культур.</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45. Подготовка машин для посадки овощных культур рассадой.</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46. Комплекс машин для ухода за овощными культурами</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47. Подготовка машин для уборки овощных культур.</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88" w:hRule="atLeast"/>
        </w:trPr>
        <w:tc>
          <w:tcPr>
            <w:tcW w:w="2821" w:type="dxa"/>
            <w:vMerge w:val="restart"/>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1.11 Полив сельскохозяйственных культур</w:t>
            </w:r>
          </w:p>
        </w:tc>
        <w:tc>
          <w:tcPr>
            <w:tcW w:w="7810" w:type="dxa"/>
            <w:gridSpan w:val="18"/>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t>Содержание материала</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9</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0" w:hRule="atLeast"/>
        </w:trPr>
        <w:tc>
          <w:tcPr>
            <w:tcW w:w="2821" w:type="dxa"/>
            <w:vMerge w:val="continue"/>
            <w:tcBorders>
              <w:left w:val="single" w:sz="6" w:space="0" w:color="000000"/>
              <w:right w:val="single" w:sz="4"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01"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45</w:t>
            </w:r>
          </w:p>
        </w:tc>
        <w:tc>
          <w:tcPr>
            <w:tcW w:w="7209" w:type="dxa"/>
            <w:gridSpan w:val="11"/>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Требования к поливу. зональные особенности полива. Планировка полей Капельное орошение. Устройство капельного орошения Показатели качества полива</w:t>
            </w:r>
          </w:p>
        </w:tc>
        <w:tc>
          <w:tcPr>
            <w:tcW w:w="1984"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40" w:hRule="atLeast"/>
        </w:trPr>
        <w:tc>
          <w:tcPr>
            <w:tcW w:w="2821" w:type="dxa"/>
            <w:vMerge w:val="continue"/>
            <w:tcBorders>
              <w:left w:val="single" w:sz="6" w:space="0" w:color="000000"/>
              <w:right w:val="single" w:sz="4"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01"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46</w:t>
            </w:r>
          </w:p>
        </w:tc>
        <w:tc>
          <w:tcPr>
            <w:tcW w:w="7209" w:type="dxa"/>
            <w:gridSpan w:val="11"/>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Способы полива и техника полива. Подготовка машин к поливу. Определение норм и сроков полива. Подбор дождевальных насадок</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40" w:hRule="atLeast"/>
        </w:trPr>
        <w:tc>
          <w:tcPr>
            <w:tcW w:w="2821" w:type="dxa"/>
            <w:vMerge w:val="continue"/>
            <w:tcBorders>
              <w:left w:val="single" w:sz="6"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Практические занятия: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48.Подготовка поливочных машин к работе Подготовка ДДА-100МА к работе.</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40" w:hRule="atLeast"/>
        </w:trPr>
        <w:tc>
          <w:tcPr>
            <w:tcW w:w="2821" w:type="dxa"/>
            <w:vMerge w:val="restart"/>
            <w:tcBorders>
              <w:top w:val="single" w:sz="4"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1.12 Мелиоративные сельскохозяйственные работы</w:t>
            </w:r>
          </w:p>
        </w:tc>
        <w:tc>
          <w:tcPr>
            <w:tcW w:w="7810" w:type="dxa"/>
            <w:gridSpan w:val="18"/>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Содержание материала</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ПК2.6</w:t>
            </w:r>
          </w:p>
        </w:tc>
        <w:tc>
          <w:tcPr>
            <w:tcW w:w="1276" w:type="dxa"/>
            <w:vMerge w:val="restart"/>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Н2.6.01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Н2.6.02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Н2.6.03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Н2.6.04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У2.6.01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У2.6.02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У2.6.03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У2.6.04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У2.6.05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У2.6.06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У2.6.07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У2.6.08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З2.6.01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З2.6.02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З2.6.03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З2.6.04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З2.6.05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З2.6.06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З2.6.07</w:t>
            </w:r>
          </w:p>
        </w:tc>
        <w:tc>
          <w:tcPr>
            <w:tcW w:w="1276" w:type="dxa"/>
            <w:tcBorders/>
          </w:tcPr>
          <w:p>
            <w:pPr>
              <w:pStyle w:val="Normal"/>
              <w:widowControl w:val="false"/>
              <w:rPr/>
            </w:pPr>
            <w:r>
              <w:rPr/>
            </w:r>
          </w:p>
        </w:tc>
      </w:tr>
      <w:tr>
        <w:trPr>
          <w:trHeight w:val="140" w:hRule="atLeast"/>
        </w:trPr>
        <w:tc>
          <w:tcPr>
            <w:tcW w:w="2821" w:type="dxa"/>
            <w:vMerge w:val="continue"/>
            <w:tcBorders>
              <w:left w:val="single" w:sz="6" w:space="0" w:color="000000"/>
              <w:right w:val="single" w:sz="4"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01"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47</w:t>
            </w:r>
          </w:p>
        </w:tc>
        <w:tc>
          <w:tcPr>
            <w:tcW w:w="7209" w:type="dxa"/>
            <w:gridSpan w:val="11"/>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Принцип действия, устройство, техническая и технологическая регулировка машин для корчевания пней, уборки камней и удаления кустарников. Агротехнические требования культуртехнических работ</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40" w:hRule="atLeast"/>
        </w:trPr>
        <w:tc>
          <w:tcPr>
            <w:tcW w:w="2821" w:type="dxa"/>
            <w:vMerge w:val="continue"/>
            <w:tcBorders>
              <w:left w:val="single" w:sz="6" w:space="0" w:color="000000"/>
              <w:right w:val="single" w:sz="4"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01"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48</w:t>
            </w:r>
          </w:p>
        </w:tc>
        <w:tc>
          <w:tcPr>
            <w:tcW w:w="7209" w:type="dxa"/>
            <w:gridSpan w:val="11"/>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Принцип действия, устройство и технические регулировки машин для устройства каналов, технология выполнения работ по устройству и содержанию каналов в соответствии с агротехническими требованиями</w:t>
            </w:r>
          </w:p>
        </w:tc>
        <w:tc>
          <w:tcPr>
            <w:tcW w:w="1984" w:type="dxa"/>
            <w:vMerge w:val="continue"/>
            <w:tcBorders>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restart"/>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40" w:hRule="atLeast"/>
        </w:trPr>
        <w:tc>
          <w:tcPr>
            <w:tcW w:w="2821" w:type="dxa"/>
            <w:vMerge w:val="continue"/>
            <w:tcBorders>
              <w:left w:val="single" w:sz="6" w:space="0" w:color="000000"/>
              <w:right w:val="single" w:sz="4"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01"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49</w:t>
            </w:r>
          </w:p>
        </w:tc>
        <w:tc>
          <w:tcPr>
            <w:tcW w:w="7209" w:type="dxa"/>
            <w:gridSpan w:val="11"/>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Принцип действия, устройство, техническая и технологическая регулировка машин для планировки поля. Агротехнические требования.</w:t>
            </w:r>
          </w:p>
        </w:tc>
        <w:tc>
          <w:tcPr>
            <w:tcW w:w="1984"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40" w:hRule="atLeast"/>
        </w:trPr>
        <w:tc>
          <w:tcPr>
            <w:tcW w:w="2821" w:type="dxa"/>
            <w:vMerge w:val="continue"/>
            <w:tcBorders>
              <w:left w:val="single" w:sz="6" w:space="0" w:color="000000"/>
              <w:right w:val="single" w:sz="4"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01"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50</w:t>
            </w:r>
          </w:p>
        </w:tc>
        <w:tc>
          <w:tcPr>
            <w:tcW w:w="7209" w:type="dxa"/>
            <w:gridSpan w:val="11"/>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Технология выполнения планировочных работ</w:t>
            </w:r>
          </w:p>
        </w:tc>
        <w:tc>
          <w:tcPr>
            <w:tcW w:w="1984" w:type="dxa"/>
            <w:vMerge w:val="continue"/>
            <w:tcBorders>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20" w:hRule="atLeast"/>
        </w:trPr>
        <w:tc>
          <w:tcPr>
            <w:tcW w:w="2821" w:type="dxa"/>
            <w:vMerge w:val="continue"/>
            <w:tcBorders>
              <w:left w:val="single" w:sz="6" w:space="0" w:color="000000"/>
              <w:bottom w:val="single" w:sz="6" w:space="0" w:color="000000"/>
              <w:right w:val="single" w:sz="4"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6" w:space="0" w:color="000000"/>
              <w:right w:val="single" w:sz="4" w:space="0" w:color="000000"/>
            </w:tcBorders>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49. Настраивать и регулировать машинно-тракторный агрегат для удаления камней, корчевания пней, удаления кустарников</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50. Настраивать и регулировать машинно-тракторный агрегат для планировки поверхности поля</w:t>
            </w:r>
          </w:p>
        </w:tc>
        <w:tc>
          <w:tcPr>
            <w:tcW w:w="1984" w:type="dxa"/>
            <w:tcBorders>
              <w:top w:val="single" w:sz="4" w:space="0" w:color="000000"/>
              <w:left w:val="single" w:sz="4"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w:t>
            </w:r>
          </w:p>
        </w:tc>
        <w:tc>
          <w:tcPr>
            <w:tcW w:w="1559" w:type="dxa"/>
            <w:vMerge w:val="continue"/>
            <w:tcBorders>
              <w:left w:val="single" w:sz="6" w:space="0" w:color="000000"/>
              <w:bottom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20" w:hRule="atLeast"/>
        </w:trPr>
        <w:tc>
          <w:tcPr>
            <w:tcW w:w="2821" w:type="dxa"/>
            <w:tcBorders>
              <w:left w:val="single" w:sz="6" w:space="0" w:color="000000"/>
              <w:bottom w:val="single" w:sz="6" w:space="0" w:color="000000"/>
              <w:right w:val="single" w:sz="4"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6" w:space="0" w:color="000000"/>
              <w:right w:val="single" w:sz="4" w:space="0" w:color="000000"/>
            </w:tcBorders>
          </w:tcPr>
          <w:p>
            <w:pPr>
              <w:pStyle w:val="Normal"/>
              <w:widowControl w:val="false"/>
              <w:spacing w:lineRule="auto" w:line="240"/>
              <w:jc w:val="left"/>
              <w:rPr>
                <w:rFonts w:ascii="Times New Roman" w:hAnsi="Times New Roman" w:eastAsia="Calibri" w:cs="Times New Roman"/>
                <w:b/>
                <w:b/>
                <w:bCs/>
                <w:sz w:val="24"/>
                <w:szCs w:val="24"/>
              </w:rPr>
            </w:pPr>
            <w:r>
              <w:rPr>
                <w:rFonts w:cs="Times New Roman" w:ascii="Times New Roman" w:hAnsi="Times New Roman"/>
                <w:b/>
                <w:sz w:val="24"/>
                <w:szCs w:val="24"/>
              </w:rPr>
              <w:t xml:space="preserve">Самостоятельная работа при изучении </w:t>
            </w:r>
            <w:r>
              <w:rPr>
                <w:rFonts w:eastAsia="Calibri" w:cs="Times New Roman" w:ascii="Times New Roman" w:hAnsi="Times New Roman"/>
                <w:b/>
                <w:bCs/>
                <w:sz w:val="24"/>
                <w:szCs w:val="24"/>
              </w:rPr>
              <w:t>МДК 01.01 Технология механизированных работ в сельском хозяйстве</w:t>
            </w:r>
          </w:p>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Решение задач</w:t>
            </w:r>
          </w:p>
          <w:p>
            <w:pPr>
              <w:pStyle w:val="Normal"/>
              <w:widowControl w:val="false"/>
              <w:spacing w:lineRule="auto" w:line="240"/>
              <w:jc w:val="left"/>
              <w:rPr>
                <w:rFonts w:ascii="Times New Roman" w:hAnsi="Times New Roman" w:eastAsia="Calibri" w:cs="Times New Roman"/>
                <w:bCs/>
                <w:sz w:val="24"/>
                <w:szCs w:val="24"/>
              </w:rPr>
            </w:pPr>
            <w:r>
              <w:rPr>
                <w:rFonts w:eastAsia="Calibri" w:cs="Times New Roman" w:ascii="Times New Roman" w:hAnsi="Times New Roman"/>
                <w:bCs/>
                <w:sz w:val="24"/>
                <w:szCs w:val="24"/>
              </w:rPr>
              <w:t>1. Расчет вылета маркера зерновой сеялки</w:t>
            </w:r>
          </w:p>
          <w:p>
            <w:pPr>
              <w:pStyle w:val="Normal"/>
              <w:widowControl w:val="false"/>
              <w:spacing w:lineRule="auto" w:line="240"/>
              <w:jc w:val="left"/>
              <w:rPr>
                <w:rFonts w:ascii="Times New Roman" w:hAnsi="Times New Roman" w:eastAsia="Calibri" w:cs="Times New Roman"/>
                <w:bCs/>
                <w:sz w:val="24"/>
                <w:szCs w:val="24"/>
              </w:rPr>
            </w:pPr>
            <w:r>
              <w:rPr>
                <w:rFonts w:eastAsia="Calibri" w:cs="Times New Roman" w:ascii="Times New Roman" w:hAnsi="Times New Roman"/>
                <w:bCs/>
                <w:sz w:val="24"/>
                <w:szCs w:val="24"/>
              </w:rPr>
              <w:t>2. Расчет нормы высева семян сельскохозяйственных культур</w:t>
            </w:r>
          </w:p>
        </w:tc>
        <w:tc>
          <w:tcPr>
            <w:tcW w:w="1984" w:type="dxa"/>
            <w:tcBorders>
              <w:top w:val="single" w:sz="4" w:space="0" w:color="000000"/>
              <w:left w:val="single" w:sz="4"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20" w:hRule="atLeast"/>
        </w:trPr>
        <w:tc>
          <w:tcPr>
            <w:tcW w:w="10631" w:type="dxa"/>
            <w:gridSpan w:val="19"/>
            <w:tcBorders>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t>Промежуточная аттестация Экзамен</w:t>
            </w:r>
          </w:p>
        </w:tc>
        <w:tc>
          <w:tcPr>
            <w:tcW w:w="1984" w:type="dxa"/>
            <w:tcBorders>
              <w:top w:val="single" w:sz="4" w:space="0" w:color="000000"/>
              <w:left w:val="single" w:sz="4"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20" w:hRule="atLeast"/>
        </w:trPr>
        <w:tc>
          <w:tcPr>
            <w:tcW w:w="10631" w:type="dxa"/>
            <w:gridSpan w:val="19"/>
            <w:tcBorders>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t>Учебная практика:</w:t>
            </w:r>
          </w:p>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t>Виды работ:</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1. Комплектование машинно-тракторных агрегатов</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 Технология производства продукции растениеводства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 Технология производства продукции животноводства</w:t>
            </w:r>
          </w:p>
        </w:tc>
        <w:tc>
          <w:tcPr>
            <w:tcW w:w="1984" w:type="dxa"/>
            <w:tcBorders>
              <w:top w:val="single" w:sz="4" w:space="0" w:color="000000"/>
              <w:left w:val="single" w:sz="4"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t>108</w:t>
            </w:r>
          </w:p>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t>36</w:t>
            </w:r>
          </w:p>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t>54</w:t>
            </w:r>
          </w:p>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t>18</w:t>
            </w:r>
          </w:p>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r>
          </w:p>
        </w:tc>
        <w:tc>
          <w:tcPr>
            <w:tcW w:w="1559" w:type="dxa"/>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 2.1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 2.2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 2.3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 2.6</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Н2.1.01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Н2.1.02</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Н2.1.03</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Н2.1.04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Н2.2.01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Н2.23.01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Н2.3.07</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Н2.3.08</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Н2.4.01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Н2.4.02</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У2.6.01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У2.6.02</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У2.6.03</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У2.6.04</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У2.4.01</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У2.7.04</w:t>
            </w:r>
          </w:p>
        </w:tc>
        <w:tc>
          <w:tcPr>
            <w:tcW w:w="1276" w:type="dxa"/>
            <w:tcBorders/>
          </w:tcPr>
          <w:p>
            <w:pPr>
              <w:pStyle w:val="Normal"/>
              <w:widowControl w:val="false"/>
              <w:rPr/>
            </w:pPr>
            <w:r>
              <w:rPr/>
            </w:r>
          </w:p>
        </w:tc>
      </w:tr>
      <w:tr>
        <w:trPr>
          <w:trHeight w:val="195" w:hRule="atLeast"/>
        </w:trPr>
        <w:tc>
          <w:tcPr>
            <w:tcW w:w="10631" w:type="dxa"/>
            <w:gridSpan w:val="19"/>
            <w:tcBorders>
              <w:top w:val="single" w:sz="4" w:space="0" w:color="000000"/>
              <w:left w:val="single" w:sz="6" w:space="0" w:color="000000"/>
              <w:bottom w:val="single" w:sz="6" w:space="0" w:color="000000"/>
              <w:right w:val="single" w:sz="6" w:space="0" w:color="000000"/>
            </w:tcBorders>
            <w:vAlign w:val="center"/>
          </w:tcPr>
          <w:p>
            <w:pPr>
              <w:pStyle w:val="Normal"/>
              <w:widowControl w:val="false"/>
              <w:rPr>
                <w:rFonts w:ascii="Times New Roman" w:hAnsi="Times New Roman" w:cs="Times New Roman"/>
                <w:b/>
                <w:b/>
                <w:sz w:val="24"/>
                <w:szCs w:val="24"/>
              </w:rPr>
            </w:pPr>
            <w:r>
              <w:rPr>
                <w:rFonts w:eastAsia="Calibri" w:cs="Times New Roman" w:ascii="Times New Roman" w:hAnsi="Times New Roman"/>
                <w:b/>
                <w:bCs/>
                <w:sz w:val="24"/>
                <w:szCs w:val="24"/>
              </w:rPr>
              <w:t xml:space="preserve">Раздел 2 </w:t>
            </w:r>
            <w:r>
              <w:rPr>
                <w:rFonts w:cs="Times New Roman" w:ascii="Times New Roman" w:hAnsi="Times New Roman"/>
                <w:b/>
                <w:sz w:val="24"/>
                <w:szCs w:val="24"/>
              </w:rPr>
              <w:t>МДК 01.02. Выполнение эксплуатационного  и технического обслуживание сельскохозяйственных машин и оборудования, самоходных машин  (устройство СХМ)</w:t>
            </w:r>
          </w:p>
        </w:tc>
        <w:tc>
          <w:tcPr>
            <w:tcW w:w="1984" w:type="dxa"/>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70</w:t>
            </w:r>
          </w:p>
        </w:tc>
        <w:tc>
          <w:tcPr>
            <w:tcW w:w="1559" w:type="dxa"/>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95" w:hRule="atLeast"/>
        </w:trPr>
        <w:tc>
          <w:tcPr>
            <w:tcW w:w="10631" w:type="dxa"/>
            <w:gridSpan w:val="19"/>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rPr>
                <w:rFonts w:ascii="Times New Roman" w:hAnsi="Times New Roman" w:cs="Times New Roman"/>
                <w:b/>
                <w:b/>
                <w:sz w:val="24"/>
                <w:szCs w:val="24"/>
              </w:rPr>
            </w:pPr>
            <w:r>
              <w:rPr>
                <w:rFonts w:eastAsia="Calibri" w:cs="Times New Roman" w:ascii="Times New Roman" w:hAnsi="Times New Roman"/>
                <w:b/>
                <w:bCs/>
                <w:sz w:val="24"/>
                <w:szCs w:val="24"/>
              </w:rPr>
              <w:t>МДК.01.02 Эксплуатация и техническое обслуживание сельскохозяйственных машин и оборудования</w:t>
            </w:r>
          </w:p>
        </w:tc>
        <w:tc>
          <w:tcPr>
            <w:tcW w:w="1984" w:type="dxa"/>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color w:val="FF0000"/>
                <w:sz w:val="24"/>
                <w:szCs w:val="24"/>
              </w:rPr>
            </w:pPr>
            <w:r>
              <w:rPr>
                <w:rFonts w:cs="Times New Roman" w:ascii="Times New Roman" w:hAnsi="Times New Roman"/>
                <w:color w:val="FF0000"/>
                <w:sz w:val="24"/>
                <w:szCs w:val="24"/>
              </w:rPr>
            </w:r>
          </w:p>
        </w:tc>
        <w:tc>
          <w:tcPr>
            <w:tcW w:w="1559" w:type="dxa"/>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95" w:hRule="atLeast"/>
        </w:trPr>
        <w:tc>
          <w:tcPr>
            <w:tcW w:w="2821" w:type="dxa"/>
            <w:vMerge w:val="restart"/>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2.1</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Плуги и плоскорезы</w:t>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6"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материала</w:t>
            </w:r>
          </w:p>
        </w:tc>
        <w:tc>
          <w:tcPr>
            <w:tcW w:w="1984" w:type="dxa"/>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7</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ПК2.8</w:t>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З2.8.09</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З2.8.10</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З2.8.17</w:t>
            </w:r>
          </w:p>
        </w:tc>
        <w:tc>
          <w:tcPr>
            <w:tcW w:w="1276" w:type="dxa"/>
            <w:tcBorders/>
          </w:tcPr>
          <w:p>
            <w:pPr>
              <w:pStyle w:val="Normal"/>
              <w:widowControl w:val="false"/>
              <w:rPr/>
            </w:pPr>
            <w:r>
              <w:rPr/>
            </w:r>
          </w:p>
        </w:tc>
      </w:tr>
      <w:tr>
        <w:trPr>
          <w:trHeight w:val="360"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21" w:type="dxa"/>
            <w:gridSpan w:val="11"/>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eastAsia="Calibri" w:cs="Times New Roman"/>
                <w:bCs/>
                <w:sz w:val="24"/>
                <w:szCs w:val="24"/>
              </w:rPr>
            </w:pPr>
            <w:r>
              <w:rPr>
                <w:rFonts w:eastAsia="Calibri" w:cs="Times New Roman" w:ascii="Times New Roman" w:hAnsi="Times New Roman"/>
                <w:bCs/>
                <w:sz w:val="24"/>
                <w:szCs w:val="24"/>
              </w:rPr>
              <w:t>1</w:t>
            </w:r>
          </w:p>
        </w:tc>
        <w:tc>
          <w:tcPr>
            <w:tcW w:w="7089" w:type="dxa"/>
            <w:gridSpan w:val="7"/>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Классификация и назначение плугов и плоскорезов. Агротехнические требования к основной обработке почвы. Общее устройство плугов</w:t>
            </w:r>
          </w:p>
        </w:tc>
        <w:tc>
          <w:tcPr>
            <w:tcW w:w="1984"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2"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21" w:type="dxa"/>
            <w:gridSpan w:val="11"/>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eastAsia="Calibri" w:cs="Times New Roman"/>
                <w:bCs/>
                <w:sz w:val="24"/>
                <w:szCs w:val="24"/>
              </w:rPr>
            </w:pPr>
            <w:r>
              <w:rPr>
                <w:rFonts w:eastAsia="Calibri" w:cs="Times New Roman" w:ascii="Times New Roman" w:hAnsi="Times New Roman"/>
                <w:bCs/>
                <w:sz w:val="24"/>
                <w:szCs w:val="24"/>
              </w:rPr>
              <w:t>2</w:t>
            </w:r>
          </w:p>
        </w:tc>
        <w:tc>
          <w:tcPr>
            <w:tcW w:w="7089" w:type="dxa"/>
            <w:gridSpan w:val="7"/>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Устройство навесных и полунавесных плугов</w:t>
            </w:r>
          </w:p>
        </w:tc>
        <w:tc>
          <w:tcPr>
            <w:tcW w:w="1984"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60"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21" w:type="dxa"/>
            <w:gridSpan w:val="11"/>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eastAsia="Calibri" w:cs="Times New Roman"/>
                <w:bCs/>
                <w:sz w:val="24"/>
                <w:szCs w:val="24"/>
              </w:rPr>
            </w:pPr>
            <w:r>
              <w:rPr>
                <w:rFonts w:eastAsia="Calibri" w:cs="Times New Roman" w:ascii="Times New Roman" w:hAnsi="Times New Roman"/>
                <w:bCs/>
                <w:sz w:val="24"/>
                <w:szCs w:val="24"/>
              </w:rPr>
              <w:t>3</w:t>
            </w:r>
          </w:p>
        </w:tc>
        <w:tc>
          <w:tcPr>
            <w:tcW w:w="7089" w:type="dxa"/>
            <w:gridSpan w:val="7"/>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eastAsia="Calibri" w:cs="Times New Roman"/>
                <w:bCs/>
                <w:sz w:val="24"/>
                <w:szCs w:val="24"/>
              </w:rPr>
            </w:pPr>
            <w:r>
              <w:rPr>
                <w:rFonts w:eastAsia="Calibri" w:cs="Times New Roman" w:ascii="Times New Roman" w:hAnsi="Times New Roman"/>
                <w:bCs/>
                <w:sz w:val="24"/>
                <w:szCs w:val="24"/>
              </w:rPr>
              <w:t>Устройство оборотных плугов, специальных плугов</w:t>
            </w:r>
          </w:p>
        </w:tc>
        <w:tc>
          <w:tcPr>
            <w:tcW w:w="1984"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21" w:type="dxa"/>
            <w:gridSpan w:val="11"/>
            <w:tcBorders>
              <w:top w:val="single" w:sz="6"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4</w:t>
            </w:r>
          </w:p>
        </w:tc>
        <w:tc>
          <w:tcPr>
            <w:tcW w:w="7089" w:type="dxa"/>
            <w:gridSpan w:val="7"/>
            <w:tcBorders>
              <w:top w:val="single" w:sz="6"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eastAsia="Calibri" w:cs="Times New Roman"/>
                <w:bCs/>
                <w:sz w:val="24"/>
                <w:szCs w:val="24"/>
              </w:rPr>
            </w:pPr>
            <w:r>
              <w:rPr>
                <w:rFonts w:cs="Times New Roman" w:ascii="Times New Roman" w:hAnsi="Times New Roman"/>
                <w:sz w:val="24"/>
                <w:szCs w:val="24"/>
              </w:rPr>
              <w:t>Устройство и подготовка к работе плоскорезов</w:t>
            </w:r>
          </w:p>
        </w:tc>
        <w:tc>
          <w:tcPr>
            <w:tcW w:w="1984"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981"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6"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ListParagraph"/>
              <w:widowControl w:val="false"/>
              <w:numPr>
                <w:ilvl w:val="0"/>
                <w:numId w:val="1"/>
              </w:numPr>
              <w:spacing w:lineRule="auto" w:line="240"/>
              <w:jc w:val="left"/>
              <w:rPr>
                <w:rFonts w:ascii="Times New Roman" w:hAnsi="Times New Roman" w:cs="Times New Roman"/>
                <w:sz w:val="24"/>
                <w:szCs w:val="24"/>
              </w:rPr>
            </w:pPr>
            <w:r>
              <w:rPr>
                <w:rFonts w:cs="Times New Roman" w:ascii="Times New Roman" w:hAnsi="Times New Roman"/>
                <w:sz w:val="24"/>
                <w:szCs w:val="24"/>
              </w:rPr>
              <w:t>Изучение устройства навесных плугов</w:t>
            </w:r>
          </w:p>
          <w:p>
            <w:pPr>
              <w:pStyle w:val="ListParagraph"/>
              <w:widowControl w:val="false"/>
              <w:numPr>
                <w:ilvl w:val="0"/>
                <w:numId w:val="1"/>
              </w:numPr>
              <w:spacing w:lineRule="auto" w:line="240"/>
              <w:jc w:val="left"/>
              <w:rPr>
                <w:rFonts w:ascii="Times New Roman" w:hAnsi="Times New Roman" w:cs="Times New Roman"/>
                <w:sz w:val="24"/>
                <w:szCs w:val="24"/>
              </w:rPr>
            </w:pPr>
            <w:r>
              <w:rPr>
                <w:rFonts w:cs="Times New Roman" w:ascii="Times New Roman" w:hAnsi="Times New Roman"/>
                <w:sz w:val="24"/>
                <w:szCs w:val="24"/>
              </w:rPr>
              <w:t>Изучение устройства полунавесных плугов.</w:t>
            </w:r>
          </w:p>
          <w:p>
            <w:pPr>
              <w:pStyle w:val="ListParagraph"/>
              <w:widowControl w:val="false"/>
              <w:numPr>
                <w:ilvl w:val="0"/>
                <w:numId w:val="1"/>
              </w:numPr>
              <w:spacing w:lineRule="auto" w:line="240"/>
              <w:jc w:val="lef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Изучить устройство оборотных плугов.</w:t>
            </w:r>
          </w:p>
        </w:tc>
        <w:tc>
          <w:tcPr>
            <w:tcW w:w="1984" w:type="dxa"/>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74" w:hRule="atLeast"/>
        </w:trPr>
        <w:tc>
          <w:tcPr>
            <w:tcW w:w="2821" w:type="dxa"/>
            <w:vMerge w:val="restart"/>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2.2</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Лущильники</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eastAsia="Calibri" w:cs="Times New Roman" w:ascii="Times New Roman" w:hAnsi="Times New Roman"/>
                <w:b/>
                <w:bCs/>
                <w:sz w:val="24"/>
                <w:szCs w:val="24"/>
              </w:rPr>
              <w:t>Содержание   материала</w:t>
            </w:r>
          </w:p>
        </w:tc>
        <w:tc>
          <w:tcPr>
            <w:tcW w:w="1984" w:type="dxa"/>
            <w:tcBorders>
              <w:top w:val="single" w:sz="6"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ПК2.8</w:t>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З2.8.09</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З2.8.10</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З2.8.17</w:t>
            </w:r>
          </w:p>
        </w:tc>
        <w:tc>
          <w:tcPr>
            <w:tcW w:w="1276" w:type="dxa"/>
            <w:tcBorders/>
          </w:tcPr>
          <w:p>
            <w:pPr>
              <w:pStyle w:val="Normal"/>
              <w:widowControl w:val="false"/>
              <w:rPr/>
            </w:pPr>
            <w:r>
              <w:rPr/>
            </w:r>
          </w:p>
        </w:tc>
      </w:tr>
      <w:tr>
        <w:trPr/>
        <w:tc>
          <w:tcPr>
            <w:tcW w:w="2821"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21" w:type="dxa"/>
            <w:gridSpan w:val="11"/>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5</w:t>
            </w:r>
          </w:p>
        </w:tc>
        <w:tc>
          <w:tcPr>
            <w:tcW w:w="7089" w:type="dxa"/>
            <w:gridSpan w:val="7"/>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Классификация лущильников. Агротехнические требования к лущению</w:t>
            </w:r>
          </w:p>
        </w:tc>
        <w:tc>
          <w:tcPr>
            <w:tcW w:w="1984"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2" w:hRule="atLeast"/>
        </w:trPr>
        <w:tc>
          <w:tcPr>
            <w:tcW w:w="2821"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21" w:type="dxa"/>
            <w:gridSpan w:val="11"/>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6</w:t>
            </w:r>
          </w:p>
        </w:tc>
        <w:tc>
          <w:tcPr>
            <w:tcW w:w="7089" w:type="dxa"/>
            <w:gridSpan w:val="7"/>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Устройство дисковых лущильников</w:t>
            </w:r>
          </w:p>
        </w:tc>
        <w:tc>
          <w:tcPr>
            <w:tcW w:w="1984"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68" w:hRule="atLeast"/>
        </w:trPr>
        <w:tc>
          <w:tcPr>
            <w:tcW w:w="2821"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ListParagraph"/>
              <w:widowControl w:val="false"/>
              <w:numPr>
                <w:ilvl w:val="0"/>
                <w:numId w:val="1"/>
              </w:numPr>
              <w:spacing w:lineRule="auto" w:line="240"/>
              <w:jc w:val="left"/>
              <w:rPr>
                <w:rFonts w:ascii="Times New Roman" w:hAnsi="Times New Roman" w:cs="Times New Roman"/>
                <w:b/>
                <w:b/>
                <w:i/>
                <w:i/>
                <w:sz w:val="24"/>
                <w:szCs w:val="24"/>
              </w:rPr>
            </w:pPr>
            <w:r>
              <w:rPr>
                <w:rFonts w:cs="Times New Roman" w:ascii="Times New Roman" w:hAnsi="Times New Roman"/>
                <w:sz w:val="24"/>
                <w:szCs w:val="24"/>
              </w:rPr>
              <w:t>Изучить устройство и действие,  дискового лущильника</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8" w:hRule="atLeast"/>
        </w:trPr>
        <w:tc>
          <w:tcPr>
            <w:tcW w:w="2821" w:type="dxa"/>
            <w:vMerge w:val="restart"/>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2.3</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Бороны и катки</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материала</w:t>
            </w:r>
          </w:p>
        </w:tc>
        <w:tc>
          <w:tcPr>
            <w:tcW w:w="1984" w:type="dxa"/>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55"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6"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7</w:t>
            </w:r>
          </w:p>
        </w:tc>
        <w:tc>
          <w:tcPr>
            <w:tcW w:w="7243" w:type="dxa"/>
            <w:gridSpan w:val="13"/>
            <w:tcBorders>
              <w:top w:val="single" w:sz="6"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Классификация и назначение борон и катков. Агротехнические требования к боронованию и прикатыванию</w:t>
            </w:r>
          </w:p>
        </w:tc>
        <w:tc>
          <w:tcPr>
            <w:tcW w:w="1984"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70"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8</w:t>
            </w:r>
          </w:p>
        </w:tc>
        <w:tc>
          <w:tcPr>
            <w:tcW w:w="7243" w:type="dxa"/>
            <w:gridSpan w:val="13"/>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Устройство зубовых борон. Подготовка к работе и регулировка.</w:t>
            </w:r>
          </w:p>
        </w:tc>
        <w:tc>
          <w:tcPr>
            <w:tcW w:w="1984"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35"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9</w:t>
            </w:r>
          </w:p>
        </w:tc>
        <w:tc>
          <w:tcPr>
            <w:tcW w:w="7243" w:type="dxa"/>
            <w:gridSpan w:val="13"/>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Устройство дисковых борон. Подготовка к работе и регулировка</w:t>
            </w:r>
          </w:p>
        </w:tc>
        <w:tc>
          <w:tcPr>
            <w:tcW w:w="1984"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32"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6"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10</w:t>
            </w:r>
          </w:p>
        </w:tc>
        <w:tc>
          <w:tcPr>
            <w:tcW w:w="7243" w:type="dxa"/>
            <w:gridSpan w:val="13"/>
            <w:tcBorders>
              <w:top w:val="single" w:sz="6"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Устройство катков</w:t>
            </w:r>
          </w:p>
        </w:tc>
        <w:tc>
          <w:tcPr>
            <w:tcW w:w="1984"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40"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ListParagraph"/>
              <w:widowControl w:val="false"/>
              <w:numPr>
                <w:ilvl w:val="0"/>
                <w:numId w:val="1"/>
              </w:numPr>
              <w:spacing w:lineRule="auto" w:line="240"/>
              <w:jc w:val="left"/>
              <w:rPr>
                <w:rFonts w:ascii="Times New Roman" w:hAnsi="Times New Roman" w:cs="Times New Roman"/>
                <w:sz w:val="24"/>
                <w:szCs w:val="24"/>
              </w:rPr>
            </w:pPr>
            <w:r>
              <w:rPr>
                <w:rFonts w:cs="Times New Roman" w:ascii="Times New Roman" w:hAnsi="Times New Roman"/>
                <w:sz w:val="24"/>
                <w:szCs w:val="24"/>
              </w:rPr>
              <w:t>Изучение устройство зубовых борон. Регулиров ки</w:t>
            </w:r>
          </w:p>
          <w:p>
            <w:pPr>
              <w:pStyle w:val="ListParagraph"/>
              <w:widowControl w:val="false"/>
              <w:numPr>
                <w:ilvl w:val="0"/>
                <w:numId w:val="1"/>
              </w:numPr>
              <w:spacing w:lineRule="auto" w:line="240"/>
              <w:jc w:val="left"/>
              <w:rPr>
                <w:rFonts w:ascii="Times New Roman" w:hAnsi="Times New Roman" w:cs="Times New Roman"/>
                <w:sz w:val="24"/>
                <w:szCs w:val="24"/>
              </w:rPr>
            </w:pPr>
            <w:r>
              <w:rPr>
                <w:rFonts w:cs="Times New Roman" w:ascii="Times New Roman" w:hAnsi="Times New Roman"/>
                <w:sz w:val="24"/>
                <w:szCs w:val="24"/>
              </w:rPr>
              <w:t>Изучение устройства дисковых борон. Регулировки</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0" w:hRule="atLeast"/>
        </w:trPr>
        <w:tc>
          <w:tcPr>
            <w:tcW w:w="2821" w:type="dxa"/>
            <w:vMerge w:val="restart"/>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2.4</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Культиваторы</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материала</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96"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11</w:t>
            </w:r>
          </w:p>
        </w:tc>
        <w:tc>
          <w:tcPr>
            <w:tcW w:w="7243" w:type="dxa"/>
            <w:gridSpan w:val="13"/>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i/>
                <w:i/>
                <w:sz w:val="24"/>
                <w:szCs w:val="24"/>
              </w:rPr>
            </w:pPr>
            <w:r>
              <w:rPr>
                <w:rFonts w:cs="Times New Roman" w:ascii="Times New Roman" w:hAnsi="Times New Roman"/>
                <w:sz w:val="24"/>
                <w:szCs w:val="24"/>
              </w:rPr>
              <w:t>Классификация и назначение культиваторов. Агротехнические требования к культивации почвы.</w:t>
            </w:r>
          </w:p>
        </w:tc>
        <w:tc>
          <w:tcPr>
            <w:tcW w:w="1984"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ПК2.8</w:t>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З2.8.09</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З2.8.10</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З2.8.17</w:t>
            </w:r>
          </w:p>
        </w:tc>
        <w:tc>
          <w:tcPr>
            <w:tcW w:w="1276" w:type="dxa"/>
            <w:tcBorders/>
          </w:tcPr>
          <w:p>
            <w:pPr>
              <w:pStyle w:val="Normal"/>
              <w:widowControl w:val="false"/>
              <w:rPr/>
            </w:pPr>
            <w:r>
              <w:rPr/>
            </w:r>
          </w:p>
        </w:tc>
      </w:tr>
      <w:tr>
        <w:trPr>
          <w:trHeight w:val="252"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12</w:t>
            </w:r>
          </w:p>
        </w:tc>
        <w:tc>
          <w:tcPr>
            <w:tcW w:w="7243" w:type="dxa"/>
            <w:gridSpan w:val="13"/>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Культиваторы для сплошной обработки почвы. Устройство и подготовка к работе культиватора КПС -4.</w:t>
            </w:r>
          </w:p>
        </w:tc>
        <w:tc>
          <w:tcPr>
            <w:tcW w:w="1984"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823"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13</w:t>
            </w:r>
          </w:p>
        </w:tc>
        <w:tc>
          <w:tcPr>
            <w:tcW w:w="7243" w:type="dxa"/>
            <w:gridSpan w:val="13"/>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Культиваторы для междурядной обработки почвы. Рабочие органы пропашных культиваторов. Устройство культиватора КРН-4,2. Подготовка к работе</w:t>
            </w:r>
          </w:p>
        </w:tc>
        <w:tc>
          <w:tcPr>
            <w:tcW w:w="1984"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00"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14</w:t>
            </w:r>
          </w:p>
        </w:tc>
        <w:tc>
          <w:tcPr>
            <w:tcW w:w="7243" w:type="dxa"/>
            <w:gridSpan w:val="13"/>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Особенности устройства и подготовка к работе других пропашных культиваторов</w:t>
            </w:r>
          </w:p>
        </w:tc>
        <w:tc>
          <w:tcPr>
            <w:tcW w:w="1984"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6"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ListParagraph"/>
              <w:widowControl w:val="false"/>
              <w:numPr>
                <w:ilvl w:val="0"/>
                <w:numId w:val="1"/>
              </w:numPr>
              <w:spacing w:lineRule="auto" w:line="240"/>
              <w:jc w:val="left"/>
              <w:rPr>
                <w:rFonts w:ascii="Times New Roman" w:hAnsi="Times New Roman" w:cs="Times New Roman"/>
                <w:sz w:val="24"/>
                <w:szCs w:val="24"/>
              </w:rPr>
            </w:pPr>
            <w:r>
              <w:rPr>
                <w:rFonts w:cs="Times New Roman" w:ascii="Times New Roman" w:hAnsi="Times New Roman"/>
                <w:sz w:val="24"/>
                <w:szCs w:val="24"/>
              </w:rPr>
              <w:t>, Изучить устройство культиватора для сплошной обработки почвы. Регулировки</w:t>
            </w:r>
          </w:p>
          <w:p>
            <w:pPr>
              <w:pStyle w:val="ListParagraph"/>
              <w:widowControl w:val="false"/>
              <w:numPr>
                <w:ilvl w:val="0"/>
                <w:numId w:val="1"/>
              </w:numPr>
              <w:spacing w:lineRule="auto" w:line="240"/>
              <w:jc w:val="left"/>
              <w:rPr>
                <w:rFonts w:ascii="Times New Roman" w:hAnsi="Times New Roman" w:cs="Times New Roman"/>
                <w:b/>
                <w:b/>
                <w:i/>
                <w:i/>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Изучить устройство пропашного культиватора. Регулировки</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spacing w:before="0" w:after="200"/>
              <w:jc w:val="left"/>
              <w:rPr/>
            </w:pPr>
            <w:r>
              <w:rPr/>
            </w:r>
          </w:p>
        </w:tc>
      </w:tr>
      <w:tr>
        <w:trPr>
          <w:trHeight w:val="165"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2.5</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Машины для внесения удобрений</w:t>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материала</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ПК2.8</w:t>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З2.8.09</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З2.8.10</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З2.8.17</w:t>
            </w:r>
          </w:p>
        </w:tc>
        <w:tc>
          <w:tcPr>
            <w:tcW w:w="1276" w:type="dxa"/>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r>
      <w:tr>
        <w:trPr>
          <w:trHeight w:val="96"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15</w:t>
            </w:r>
          </w:p>
        </w:tc>
        <w:tc>
          <w:tcPr>
            <w:tcW w:w="7243" w:type="dxa"/>
            <w:gridSpan w:val="13"/>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Агротехнические требования к внесению удобрений. Устройство и процесс работы машин для погрузки и измельчения удобрений.</w:t>
            </w:r>
          </w:p>
        </w:tc>
        <w:tc>
          <w:tcPr>
            <w:tcW w:w="1984"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35"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16</w:t>
            </w:r>
          </w:p>
        </w:tc>
        <w:tc>
          <w:tcPr>
            <w:tcW w:w="7243" w:type="dxa"/>
            <w:gridSpan w:val="13"/>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Устройство, процесс работы и регулировки разбрасывателей минеральных удобрений</w:t>
            </w:r>
          </w:p>
        </w:tc>
        <w:tc>
          <w:tcPr>
            <w:tcW w:w="1984"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77"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17</w:t>
            </w:r>
          </w:p>
        </w:tc>
        <w:tc>
          <w:tcPr>
            <w:tcW w:w="7243" w:type="dxa"/>
            <w:gridSpan w:val="13"/>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Устройство и подготовка к работе машин для внесения органических удобрений</w:t>
            </w:r>
          </w:p>
        </w:tc>
        <w:tc>
          <w:tcPr>
            <w:tcW w:w="1984"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0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Практическая работа:</w:t>
            </w:r>
          </w:p>
          <w:p>
            <w:pPr>
              <w:pStyle w:val="ListParagraph"/>
              <w:widowControl w:val="false"/>
              <w:numPr>
                <w:ilvl w:val="0"/>
                <w:numId w:val="1"/>
              </w:numPr>
              <w:spacing w:lineRule="auto" w:line="240"/>
              <w:jc w:val="lef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Изучение машин для внесения минеральных и органических удобрений</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20"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2.6</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Сеялки</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материала</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9</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ПК2.8</w:t>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З2.8.09</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З2.8.10</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З2.8.17</w:t>
            </w:r>
          </w:p>
        </w:tc>
        <w:tc>
          <w:tcPr>
            <w:tcW w:w="1276" w:type="dxa"/>
            <w:tcBorders/>
          </w:tcPr>
          <w:p>
            <w:pPr>
              <w:pStyle w:val="Normal"/>
              <w:widowControl w:val="false"/>
              <w:rPr/>
            </w:pPr>
            <w:r>
              <w:rPr/>
            </w:r>
          </w:p>
        </w:tc>
      </w:tr>
      <w:tr>
        <w:trPr>
          <w:trHeight w:val="30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81" w:type="dxa"/>
            <w:gridSpan w:val="6"/>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18</w:t>
            </w:r>
          </w:p>
        </w:tc>
        <w:tc>
          <w:tcPr>
            <w:tcW w:w="7229" w:type="dxa"/>
            <w:gridSpan w:val="12"/>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Агротехнические требования к посеву  и классификация сеялок.</w:t>
            </w:r>
          </w:p>
        </w:tc>
        <w:tc>
          <w:tcPr>
            <w:tcW w:w="1984"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5</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2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81" w:type="dxa"/>
            <w:gridSpan w:val="6"/>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19</w:t>
            </w:r>
          </w:p>
        </w:tc>
        <w:tc>
          <w:tcPr>
            <w:tcW w:w="7229" w:type="dxa"/>
            <w:gridSpan w:val="12"/>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Особенности устройства сеялок СЗ-3,6. Устройство и процесс работы сеялки СЗ-3,6. Высевающие аппараты и семяпроводы. Сошники. Механизмы заглубления и подъема сошников. Загораточи. Механизм передачи движения. Рама и колеса.</w:t>
            </w:r>
          </w:p>
        </w:tc>
        <w:tc>
          <w:tcPr>
            <w:tcW w:w="1984"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2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81" w:type="dxa"/>
            <w:gridSpan w:val="6"/>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20</w:t>
            </w:r>
          </w:p>
        </w:tc>
        <w:tc>
          <w:tcPr>
            <w:tcW w:w="7229" w:type="dxa"/>
            <w:gridSpan w:val="12"/>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Свекловичные сеялки</w:t>
            </w:r>
          </w:p>
        </w:tc>
        <w:tc>
          <w:tcPr>
            <w:tcW w:w="1984"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2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81" w:type="dxa"/>
            <w:gridSpan w:val="6"/>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21</w:t>
            </w:r>
          </w:p>
        </w:tc>
        <w:tc>
          <w:tcPr>
            <w:tcW w:w="7229" w:type="dxa"/>
            <w:gridSpan w:val="12"/>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Кукурузные сеялки</w:t>
            </w:r>
          </w:p>
        </w:tc>
        <w:tc>
          <w:tcPr>
            <w:tcW w:w="1984"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81" w:type="dxa"/>
            <w:gridSpan w:val="6"/>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22</w:t>
            </w:r>
          </w:p>
        </w:tc>
        <w:tc>
          <w:tcPr>
            <w:tcW w:w="7229" w:type="dxa"/>
            <w:gridSpan w:val="12"/>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Овощные сеялки</w:t>
            </w:r>
          </w:p>
        </w:tc>
        <w:tc>
          <w:tcPr>
            <w:tcW w:w="1984"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00" w:hRule="atLeast"/>
        </w:trPr>
        <w:tc>
          <w:tcPr>
            <w:tcW w:w="2821"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10. Изучение устройства зерновой сеялки СЗ-3,6. Регулировки</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11. Изучение устройства свекловичной сеялки ССТ-8. Регулировки</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12. Изучение устройства пропашной сеялки СУПН-8. Регулировки</w:t>
            </w:r>
          </w:p>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sz w:val="24"/>
                <w:szCs w:val="24"/>
              </w:rPr>
              <w:t>13. Изучение устройства овощной сеялки. Регулировки</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4"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2.7</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Картофелесажалки и рассадопосадочные машины</w:t>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материала</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ПК2.8</w:t>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З2.8.09</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З2.8.10</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З2.8.17</w:t>
            </w:r>
          </w:p>
        </w:tc>
        <w:tc>
          <w:tcPr>
            <w:tcW w:w="1276" w:type="dxa"/>
            <w:tcBorders/>
          </w:tcPr>
          <w:p>
            <w:pPr>
              <w:pStyle w:val="Normal"/>
              <w:widowControl w:val="false"/>
              <w:rPr/>
            </w:pPr>
            <w:r>
              <w:rPr/>
            </w:r>
          </w:p>
        </w:tc>
      </w:tr>
      <w:tr>
        <w:trPr>
          <w:trHeight w:val="30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81" w:type="dxa"/>
            <w:gridSpan w:val="6"/>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23</w:t>
            </w:r>
          </w:p>
        </w:tc>
        <w:tc>
          <w:tcPr>
            <w:tcW w:w="7229" w:type="dxa"/>
            <w:gridSpan w:val="12"/>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Агротехнические требования к посадке картофеля и типы картофелесажалок. Устройство и принцип работы картофелесажалки СН-4Б</w:t>
            </w:r>
          </w:p>
        </w:tc>
        <w:tc>
          <w:tcPr>
            <w:tcW w:w="1984"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81" w:type="dxa"/>
            <w:gridSpan w:val="6"/>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24</w:t>
            </w:r>
          </w:p>
        </w:tc>
        <w:tc>
          <w:tcPr>
            <w:tcW w:w="7229" w:type="dxa"/>
            <w:gridSpan w:val="12"/>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Агротехнические требования к рассадопосадочным машинам. устройство машины СКН-6А.</w:t>
            </w:r>
          </w:p>
        </w:tc>
        <w:tc>
          <w:tcPr>
            <w:tcW w:w="1984"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0" w:hRule="atLeast"/>
        </w:trPr>
        <w:tc>
          <w:tcPr>
            <w:tcW w:w="2821"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14. Изучение устройства картофелесажалки</w:t>
            </w:r>
          </w:p>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sz w:val="24"/>
                <w:szCs w:val="24"/>
              </w:rPr>
              <w:t>15. Изучение устройства рассадопосадочной машины</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4"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2.8</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Машины для химической защиты растений</w:t>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материала</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5</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ПК2.8</w:t>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З2.8.09</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З2.8.10</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З2.8.17</w:t>
            </w:r>
          </w:p>
        </w:tc>
        <w:tc>
          <w:tcPr>
            <w:tcW w:w="1276" w:type="dxa"/>
            <w:tcBorders/>
          </w:tcPr>
          <w:p>
            <w:pPr>
              <w:pStyle w:val="Normal"/>
              <w:widowControl w:val="false"/>
              <w:rPr/>
            </w:pPr>
            <w:r>
              <w:rPr/>
            </w:r>
          </w:p>
        </w:tc>
      </w:tr>
      <w:tr>
        <w:trPr>
          <w:trHeight w:val="38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21" w:type="dxa"/>
            <w:gridSpan w:val="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25</w:t>
            </w:r>
          </w:p>
        </w:tc>
        <w:tc>
          <w:tcPr>
            <w:tcW w:w="7189" w:type="dxa"/>
            <w:gridSpan w:val="10"/>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Машины для химической защиты растений. Классификация машин для химической защиты растений</w:t>
            </w:r>
          </w:p>
        </w:tc>
        <w:tc>
          <w:tcPr>
            <w:tcW w:w="1984"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6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21" w:type="dxa"/>
            <w:gridSpan w:val="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26</w:t>
            </w:r>
          </w:p>
        </w:tc>
        <w:tc>
          <w:tcPr>
            <w:tcW w:w="7189" w:type="dxa"/>
            <w:gridSpan w:val="10"/>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Устройство опрыскивателей. Принцип работы. Особенности садовых опрыскивателей. Регулировки.</w:t>
            </w:r>
          </w:p>
        </w:tc>
        <w:tc>
          <w:tcPr>
            <w:tcW w:w="1984"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0" w:hRule="atLeast"/>
        </w:trPr>
        <w:tc>
          <w:tcPr>
            <w:tcW w:w="2821"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16. Изучить устройство опрыскивателей. Регулировки</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17. Изучить устройство протравителя семян, опылители. Регулировки</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w:t>
            </w:r>
          </w:p>
        </w:tc>
        <w:tc>
          <w:tcPr>
            <w:tcW w:w="1559"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49" w:hRule="atLeast"/>
        </w:trPr>
        <w:tc>
          <w:tcPr>
            <w:tcW w:w="2821" w:type="dxa"/>
            <w:vMerge w:val="restart"/>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2.9</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Устройство мелиоративных машин</w:t>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материала</w:t>
            </w:r>
          </w:p>
        </w:tc>
        <w:tc>
          <w:tcPr>
            <w:tcW w:w="1984"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ПК2.8</w:t>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ПК2.8</w:t>
            </w:r>
          </w:p>
        </w:tc>
        <w:tc>
          <w:tcPr>
            <w:tcW w:w="1276" w:type="dxa"/>
            <w:tcBorders/>
          </w:tcPr>
          <w:p>
            <w:pPr>
              <w:pStyle w:val="Normal"/>
              <w:widowControl w:val="false"/>
              <w:rPr/>
            </w:pPr>
            <w:r>
              <w:rPr/>
            </w:r>
          </w:p>
        </w:tc>
      </w:tr>
      <w:tr>
        <w:trPr>
          <w:trHeight w:val="124"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21" w:type="dxa"/>
            <w:gridSpan w:val="11"/>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27</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Устройство и типы мелиоративных машин (для уборки камней, корчеватели, канавокопатели)</w:t>
            </w:r>
          </w:p>
        </w:tc>
        <w:tc>
          <w:tcPr>
            <w:tcW w:w="1984"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23" w:hRule="atLeast"/>
        </w:trPr>
        <w:tc>
          <w:tcPr>
            <w:tcW w:w="2821"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18. Изучить устройство мелиоративных машин</w:t>
            </w:r>
          </w:p>
        </w:tc>
        <w:tc>
          <w:tcPr>
            <w:tcW w:w="1984"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00"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2.9</w:t>
            </w:r>
          </w:p>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Машины для полива</w:t>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материала</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w:t>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40" w:hRule="atLeast"/>
        </w:trPr>
        <w:tc>
          <w:tcPr>
            <w:tcW w:w="2821"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41" w:type="dxa"/>
            <w:gridSpan w:val="2"/>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28</w:t>
            </w:r>
          </w:p>
        </w:tc>
        <w:tc>
          <w:tcPr>
            <w:tcW w:w="7269" w:type="dxa"/>
            <w:gridSpan w:val="16"/>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Типы машин и агротехнические требования к поливу. Устройство дождевальных машин</w:t>
            </w:r>
          </w:p>
        </w:tc>
        <w:tc>
          <w:tcPr>
            <w:tcW w:w="1984" w:type="dxa"/>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0" w:hRule="atLeast"/>
        </w:trPr>
        <w:tc>
          <w:tcPr>
            <w:tcW w:w="2821"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19. Изучить устройство дождевальной машины ДДА-100</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702"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2.10</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Технология уборки зерновых и зернобобовых культур. Устройство машин для уборки.</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18</w:t>
            </w:r>
          </w:p>
        </w:tc>
        <w:tc>
          <w:tcPr>
            <w:tcW w:w="1559"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46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29</w:t>
            </w:r>
          </w:p>
        </w:tc>
        <w:tc>
          <w:tcPr>
            <w:tcW w:w="7243" w:type="dxa"/>
            <w:gridSpan w:val="13"/>
            <w:tcBorders>
              <w:top w:val="single" w:sz="4" w:space="0" w:color="000000"/>
              <w:left w:val="single" w:sz="6" w:space="0" w:color="000000"/>
              <w:bottom w:val="single" w:sz="6" w:space="0" w:color="000000"/>
              <w:right w:val="single" w:sz="6" w:space="0" w:color="000000"/>
            </w:tcBorders>
          </w:tcPr>
          <w:p>
            <w:pPr>
              <w:pStyle w:val="NormalWeb"/>
              <w:widowControl w:val="false"/>
              <w:spacing w:before="0" w:after="0"/>
              <w:jc w:val="both"/>
              <w:rPr>
                <w:lang w:eastAsia="en-US"/>
              </w:rPr>
            </w:pPr>
            <w:r>
              <w:rPr>
                <w:lang w:eastAsia="en-US"/>
              </w:rPr>
              <w:t>Классификация современных зерноуборочных комбайнов. Устройство зерноуборочного комбайна.</w:t>
            </w:r>
          </w:p>
        </w:tc>
        <w:tc>
          <w:tcPr>
            <w:tcW w:w="1984"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64"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30</w:t>
            </w:r>
          </w:p>
        </w:tc>
        <w:tc>
          <w:tcPr>
            <w:tcW w:w="7243" w:type="dxa"/>
            <w:gridSpan w:val="13"/>
            <w:tcBorders>
              <w:top w:val="single" w:sz="4" w:space="0" w:color="000000"/>
              <w:left w:val="single" w:sz="6" w:space="0" w:color="000000"/>
              <w:bottom w:val="single" w:sz="4" w:space="0" w:color="000000"/>
              <w:right w:val="single" w:sz="6" w:space="0" w:color="000000"/>
            </w:tcBorders>
          </w:tcPr>
          <w:p>
            <w:pPr>
              <w:pStyle w:val="NormalWeb"/>
              <w:widowControl w:val="false"/>
              <w:spacing w:before="0" w:after="0"/>
              <w:jc w:val="both"/>
              <w:rPr>
                <w:lang w:eastAsia="en-US"/>
              </w:rPr>
            </w:pPr>
            <w:r>
              <w:rPr>
                <w:b/>
                <w:lang w:eastAsia="en-US"/>
              </w:rPr>
              <w:t xml:space="preserve">Устройство жаток для уборки зерновых культур. </w:t>
            </w:r>
            <w:r>
              <w:rPr>
                <w:lang w:eastAsia="en-US"/>
              </w:rPr>
              <w:t>Типы жаток, валковые жатки, жатка зерноуборочного комбайна. Навеска жаток на комбайн. Самоходные жатки. Управление жатками. Режущие аппараты жаток. Механизм их привода. Регулировки жатки. Мотовило, его регулирование. Транспортирующее устройство жаток. Шнек. Пальцевый механизм. Наклонный транспортер самоходного комбайна. Транспортер валковых жаток. Корпус жатки. Наклонная камера. Механизм уравновешивания. Механизм привода жатки, реверсивные устройства. Валковые жатки с накопителем.</w:t>
            </w:r>
          </w:p>
        </w:tc>
        <w:tc>
          <w:tcPr>
            <w:tcW w:w="1984"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ПК2.8</w:t>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86"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31</w:t>
            </w:r>
          </w:p>
        </w:tc>
        <w:tc>
          <w:tcPr>
            <w:tcW w:w="7243" w:type="dxa"/>
            <w:gridSpan w:val="13"/>
            <w:tcBorders>
              <w:top w:val="single" w:sz="4" w:space="0" w:color="000000"/>
              <w:left w:val="single" w:sz="6" w:space="0" w:color="000000"/>
              <w:bottom w:val="single" w:sz="4" w:space="0" w:color="000000"/>
              <w:right w:val="single" w:sz="6" w:space="0" w:color="000000"/>
            </w:tcBorders>
          </w:tcPr>
          <w:p>
            <w:pPr>
              <w:pStyle w:val="NormalWeb"/>
              <w:widowControl w:val="false"/>
              <w:spacing w:before="0" w:after="0"/>
              <w:jc w:val="both"/>
              <w:rPr>
                <w:b/>
                <w:b/>
                <w:lang w:eastAsia="en-US"/>
              </w:rPr>
            </w:pPr>
            <w:r>
              <w:rPr>
                <w:lang w:eastAsia="en-US"/>
              </w:rPr>
              <w:t xml:space="preserve"> </w:t>
            </w:r>
            <w:r>
              <w:rPr>
                <w:b/>
                <w:lang w:eastAsia="en-US"/>
              </w:rPr>
              <w:t xml:space="preserve">Устройство подборщика. </w:t>
            </w:r>
            <w:r>
              <w:rPr>
                <w:lang w:eastAsia="en-US"/>
              </w:rPr>
              <w:t>Подборщики, назначение, устройство и принцип работы. Установка подборщика на жатку. Неисправности подборщиков.</w:t>
            </w:r>
          </w:p>
        </w:tc>
        <w:tc>
          <w:tcPr>
            <w:tcW w:w="1984"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615"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32</w:t>
            </w:r>
          </w:p>
        </w:tc>
        <w:tc>
          <w:tcPr>
            <w:tcW w:w="7243" w:type="dxa"/>
            <w:gridSpan w:val="13"/>
            <w:tcBorders>
              <w:top w:val="single" w:sz="4" w:space="0" w:color="000000"/>
              <w:left w:val="single" w:sz="6" w:space="0" w:color="000000"/>
              <w:bottom w:val="single" w:sz="4" w:space="0" w:color="000000"/>
              <w:right w:val="single" w:sz="6" w:space="0" w:color="000000"/>
            </w:tcBorders>
          </w:tcPr>
          <w:p>
            <w:pPr>
              <w:pStyle w:val="NormalWeb"/>
              <w:widowControl w:val="false"/>
              <w:spacing w:before="0" w:after="0"/>
              <w:jc w:val="both"/>
              <w:rPr>
                <w:lang w:eastAsia="en-US"/>
              </w:rPr>
            </w:pPr>
            <w:r>
              <w:rPr>
                <w:lang w:eastAsia="en-US"/>
              </w:rPr>
              <w:t xml:space="preserve"> </w:t>
            </w:r>
            <w:r>
              <w:rPr>
                <w:b/>
                <w:lang w:eastAsia="en-US"/>
              </w:rPr>
              <w:t xml:space="preserve">Молотильное устройство зерноуборочного комбайна.  </w:t>
            </w:r>
            <w:r>
              <w:rPr>
                <w:lang w:eastAsia="en-US"/>
              </w:rPr>
              <w:t>Молотильно-сепарирующие устройства. Приемная камера. Камнеуловитель. Молотильное устройство. Барабан. Подбарабанье, подвеска подбарабанья. Установка барабана Вариатор барабана. Планетарный редуктор барабана. Двухбарабанный молотильный аппарат. Неисправности молотильного устройства. Регулировки молотильного устройства. Техническое обслуживание молотильного устройства.</w:t>
            </w:r>
          </w:p>
        </w:tc>
        <w:tc>
          <w:tcPr>
            <w:tcW w:w="1984"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65"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33</w:t>
            </w:r>
          </w:p>
        </w:tc>
        <w:tc>
          <w:tcPr>
            <w:tcW w:w="7243" w:type="dxa"/>
            <w:gridSpan w:val="13"/>
            <w:tcBorders>
              <w:top w:val="single" w:sz="4" w:space="0" w:color="000000"/>
              <w:left w:val="single" w:sz="6" w:space="0" w:color="000000"/>
              <w:bottom w:val="single" w:sz="4" w:space="0" w:color="000000"/>
              <w:right w:val="single" w:sz="6" w:space="0" w:color="000000"/>
            </w:tcBorders>
          </w:tcPr>
          <w:p>
            <w:pPr>
              <w:pStyle w:val="NormalWeb"/>
              <w:widowControl w:val="false"/>
              <w:spacing w:beforeAutospacing="0" w:before="0" w:afterAutospacing="0" w:after="0"/>
              <w:jc w:val="both"/>
              <w:rPr>
                <w:lang w:eastAsia="en-US"/>
              </w:rPr>
            </w:pPr>
            <w:r>
              <w:rPr>
                <w:b/>
                <w:lang w:eastAsia="en-US"/>
              </w:rPr>
              <w:t xml:space="preserve">Битеры. Клавишный соломотряс. Очистка зерноуборочного комбайна. </w:t>
            </w:r>
            <w:r>
              <w:rPr>
                <w:lang w:eastAsia="en-US"/>
              </w:rPr>
              <w:t>Очистка. Стрясная доска, пальцевая решетка, решетные станы, удлинитель грохота, вентилятор очистки. Привод очистки, вариатор вентилятора. Уплотнение. Очистки. Неисправности очистки. Регулировки и техническое обслуживание.</w:t>
            </w:r>
          </w:p>
        </w:tc>
        <w:tc>
          <w:tcPr>
            <w:tcW w:w="1984"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928"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34</w:t>
            </w:r>
          </w:p>
        </w:tc>
        <w:tc>
          <w:tcPr>
            <w:tcW w:w="7243" w:type="dxa"/>
            <w:gridSpan w:val="13"/>
            <w:tcBorders>
              <w:top w:val="single" w:sz="4" w:space="0" w:color="000000"/>
              <w:left w:val="single" w:sz="6" w:space="0" w:color="000000"/>
              <w:bottom w:val="single" w:sz="4" w:space="0" w:color="000000"/>
              <w:right w:val="single" w:sz="6" w:space="0" w:color="000000"/>
            </w:tcBorders>
          </w:tcPr>
          <w:p>
            <w:pPr>
              <w:pStyle w:val="NormalWeb"/>
              <w:widowControl w:val="false"/>
              <w:spacing w:beforeAutospacing="0" w:before="0" w:afterAutospacing="0" w:after="0"/>
              <w:jc w:val="both"/>
              <w:rPr>
                <w:lang w:eastAsia="en-US"/>
              </w:rPr>
            </w:pPr>
            <w:r>
              <w:rPr>
                <w:b/>
                <w:bCs/>
                <w:lang w:eastAsia="en-US"/>
              </w:rPr>
              <w:t>Шнеки, элеваторы</w:t>
            </w:r>
          </w:p>
          <w:p>
            <w:pPr>
              <w:pStyle w:val="NormalWeb"/>
              <w:widowControl w:val="false"/>
              <w:spacing w:beforeAutospacing="0" w:before="0" w:afterAutospacing="0" w:after="0"/>
              <w:jc w:val="both"/>
              <w:rPr>
                <w:lang w:eastAsia="en-US"/>
              </w:rPr>
            </w:pPr>
            <w:r>
              <w:rPr>
                <w:lang w:eastAsia="en-US"/>
              </w:rPr>
              <w:t>Зерновой и колосовой шнеки, элеваторы, распределительные шнеки. Бункер, выгрузное устройство.  Домолачивающее устройство.</w:t>
            </w:r>
          </w:p>
        </w:tc>
        <w:tc>
          <w:tcPr>
            <w:tcW w:w="1984"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00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35</w:t>
            </w:r>
          </w:p>
        </w:tc>
        <w:tc>
          <w:tcPr>
            <w:tcW w:w="7243" w:type="dxa"/>
            <w:gridSpan w:val="13"/>
            <w:tcBorders>
              <w:top w:val="single" w:sz="4" w:space="0" w:color="000000"/>
              <w:left w:val="single" w:sz="6" w:space="0" w:color="000000"/>
              <w:bottom w:val="single" w:sz="4" w:space="0" w:color="000000"/>
              <w:right w:val="single" w:sz="6" w:space="0" w:color="000000"/>
            </w:tcBorders>
          </w:tcPr>
          <w:p>
            <w:pPr>
              <w:pStyle w:val="NormalWeb"/>
              <w:widowControl w:val="false"/>
              <w:spacing w:beforeAutospacing="0" w:before="0" w:afterAutospacing="0" w:after="0"/>
              <w:jc w:val="both"/>
              <w:rPr>
                <w:b/>
                <w:b/>
                <w:bCs/>
                <w:lang w:eastAsia="en-US"/>
              </w:rPr>
            </w:pPr>
            <w:r>
              <w:rPr>
                <w:lang w:eastAsia="en-US"/>
              </w:rPr>
              <w:t>Технологические регулировки молотильно-сепарирующего</w:t>
            </w:r>
            <w:r>
              <w:rPr>
                <w:b/>
                <w:bCs/>
                <w:lang w:eastAsia="en-US"/>
              </w:rPr>
              <w:t xml:space="preserve"> </w:t>
            </w:r>
            <w:r>
              <w:rPr>
                <w:lang w:eastAsia="en-US"/>
              </w:rPr>
              <w:t>устройства. Источники и виды потерь зерна. Допустимые уровни потерь. Методы определения потерь зерна, индикаторы потерь. Регулировки и техническое обслуживание</w:t>
            </w:r>
          </w:p>
        </w:tc>
        <w:tc>
          <w:tcPr>
            <w:tcW w:w="1984"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66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36</w:t>
            </w:r>
          </w:p>
        </w:tc>
        <w:tc>
          <w:tcPr>
            <w:tcW w:w="7243" w:type="dxa"/>
            <w:gridSpan w:val="13"/>
            <w:tcBorders>
              <w:top w:val="single" w:sz="4" w:space="0" w:color="000000"/>
              <w:left w:val="single" w:sz="6" w:space="0" w:color="000000"/>
              <w:bottom w:val="single" w:sz="4" w:space="0" w:color="000000"/>
              <w:right w:val="single" w:sz="6" w:space="0" w:color="000000"/>
            </w:tcBorders>
          </w:tcPr>
          <w:p>
            <w:pPr>
              <w:pStyle w:val="NormalWeb"/>
              <w:widowControl w:val="false"/>
              <w:spacing w:beforeAutospacing="0" w:before="0" w:afterAutospacing="0" w:after="0"/>
              <w:jc w:val="both"/>
              <w:rPr>
                <w:lang w:eastAsia="en-US"/>
              </w:rPr>
            </w:pPr>
            <w:r>
              <w:rPr>
                <w:b/>
                <w:bCs/>
                <w:lang w:eastAsia="en-US"/>
              </w:rPr>
              <w:t>Соломонабиватель, половонабиватель. Копнитель</w:t>
            </w:r>
            <w:r>
              <w:rPr>
                <w:lang w:eastAsia="en-US"/>
              </w:rPr>
              <w:t xml:space="preserve"> Соломонабиватель, половонабиватель. Копнитель и механизм выгрузки копны. Измельчитель соломы Аксиальное молотильное устройство. Технологический процесс работы аксиального  молотильного устройства. Привод барабана. Редуктор и вариатор. Питающее шнековое устройство. Ветрорешетная очистка зерна. Регулировки и техническое обслуживание.</w:t>
            </w:r>
          </w:p>
        </w:tc>
        <w:tc>
          <w:tcPr>
            <w:tcW w:w="1984"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8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37</w:t>
            </w:r>
          </w:p>
        </w:tc>
        <w:tc>
          <w:tcPr>
            <w:tcW w:w="7243" w:type="dxa"/>
            <w:gridSpan w:val="13"/>
            <w:tcBorders>
              <w:top w:val="single" w:sz="4" w:space="0" w:color="000000"/>
              <w:left w:val="single" w:sz="6" w:space="0" w:color="000000"/>
              <w:bottom w:val="single" w:sz="4" w:space="0" w:color="000000"/>
              <w:right w:val="single" w:sz="6" w:space="0" w:color="000000"/>
            </w:tcBorders>
          </w:tcPr>
          <w:p>
            <w:pPr>
              <w:pStyle w:val="NormalWeb"/>
              <w:widowControl w:val="false"/>
              <w:spacing w:beforeAutospacing="0" w:before="0" w:afterAutospacing="0" w:after="0"/>
              <w:rPr>
                <w:lang w:eastAsia="en-US"/>
              </w:rPr>
            </w:pPr>
            <w:r>
              <w:rPr>
                <w:b/>
                <w:bCs/>
                <w:lang w:eastAsia="en-US"/>
              </w:rPr>
              <w:t>Гидравлическая  система комбайна</w:t>
            </w:r>
            <w:r>
              <w:rPr>
                <w:lang w:eastAsia="en-US"/>
              </w:rPr>
              <w:t>. Сборочные единицы гидросистемы. Гидрораспределители. Аксиально-плунжерные гидронасос и гидромотор. Техническое обслуживание гидравлической системы.</w:t>
            </w:r>
          </w:p>
        </w:tc>
        <w:tc>
          <w:tcPr>
            <w:tcW w:w="1984"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04"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38</w:t>
            </w:r>
          </w:p>
        </w:tc>
        <w:tc>
          <w:tcPr>
            <w:tcW w:w="7243" w:type="dxa"/>
            <w:gridSpan w:val="13"/>
            <w:tcBorders>
              <w:top w:val="single" w:sz="4" w:space="0" w:color="000000"/>
              <w:left w:val="single" w:sz="6" w:space="0" w:color="000000"/>
              <w:bottom w:val="single" w:sz="4" w:space="0" w:color="000000"/>
              <w:right w:val="single" w:sz="6" w:space="0" w:color="000000"/>
            </w:tcBorders>
          </w:tcPr>
          <w:p>
            <w:pPr>
              <w:pStyle w:val="NormalWeb"/>
              <w:widowControl w:val="false"/>
              <w:spacing w:beforeAutospacing="0" w:before="0" w:afterAutospacing="0" w:after="0"/>
              <w:jc w:val="both"/>
              <w:rPr>
                <w:lang w:eastAsia="en-US"/>
              </w:rPr>
            </w:pPr>
            <w:r>
              <w:rPr>
                <w:b/>
                <w:bCs/>
                <w:lang w:eastAsia="en-US"/>
              </w:rPr>
              <w:t>Трансмиссия и ходовая часть комбайна</w:t>
            </w:r>
          </w:p>
          <w:p>
            <w:pPr>
              <w:pStyle w:val="NormalWeb"/>
              <w:widowControl w:val="false"/>
              <w:spacing w:beforeAutospacing="0" w:before="0" w:afterAutospacing="0" w:after="0"/>
              <w:jc w:val="both"/>
              <w:rPr>
                <w:lang w:eastAsia="en-US"/>
              </w:rPr>
            </w:pPr>
            <w:r>
              <w:rPr>
                <w:lang w:eastAsia="en-US"/>
              </w:rPr>
              <w:t>Клиноременные вариаторы. Регулирование вариатора ходовой части. Приемный шкив, сцепление. Коробка диапазонов. Тормозок. Дифференциал. Тормозная система, стояночный тормоз. Объемный гидропривод ходовой части. Мост управляемых колес. Управление ходовой частью.</w:t>
            </w:r>
          </w:p>
        </w:tc>
        <w:tc>
          <w:tcPr>
            <w:tcW w:w="1984"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966"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39</w:t>
            </w:r>
          </w:p>
        </w:tc>
        <w:tc>
          <w:tcPr>
            <w:tcW w:w="7243" w:type="dxa"/>
            <w:gridSpan w:val="13"/>
            <w:tcBorders>
              <w:top w:val="single" w:sz="4" w:space="0" w:color="000000"/>
              <w:left w:val="single" w:sz="6" w:space="0" w:color="000000"/>
              <w:bottom w:val="single" w:sz="4" w:space="0" w:color="000000"/>
              <w:right w:val="single" w:sz="6" w:space="0" w:color="000000"/>
            </w:tcBorders>
          </w:tcPr>
          <w:p>
            <w:pPr>
              <w:pStyle w:val="NormalWeb"/>
              <w:widowControl w:val="false"/>
              <w:spacing w:beforeAutospacing="0" w:before="0" w:afterAutospacing="0" w:after="0"/>
              <w:jc w:val="both"/>
              <w:rPr>
                <w:lang w:eastAsia="en-US"/>
              </w:rPr>
            </w:pPr>
            <w:r>
              <w:rPr>
                <w:lang w:eastAsia="en-US"/>
              </w:rPr>
              <w:t>Кабина комбайна. Система контрольно-предупредительной сигнализации.</w:t>
            </w:r>
          </w:p>
          <w:p>
            <w:pPr>
              <w:pStyle w:val="NormalWeb"/>
              <w:widowControl w:val="false"/>
              <w:spacing w:beforeAutospacing="0" w:before="0" w:afterAutospacing="0" w:after="0"/>
              <w:jc w:val="both"/>
              <w:rPr>
                <w:lang w:eastAsia="en-US"/>
              </w:rPr>
            </w:pPr>
            <w:r>
              <w:rPr>
                <w:lang w:eastAsia="en-US"/>
              </w:rPr>
              <w:t>Включение рабочих органов и ходовой части.</w:t>
            </w:r>
          </w:p>
          <w:p>
            <w:pPr>
              <w:pStyle w:val="NormalWeb"/>
              <w:widowControl w:val="false"/>
              <w:spacing w:beforeAutospacing="0" w:before="0" w:afterAutospacing="0" w:after="0"/>
              <w:jc w:val="both"/>
              <w:rPr>
                <w:b/>
                <w:b/>
                <w:bCs/>
                <w:lang w:eastAsia="en-US"/>
              </w:rPr>
            </w:pPr>
            <w:r>
              <w:rPr>
                <w:lang w:eastAsia="en-US"/>
              </w:rPr>
              <w:t>Неисправности трансмиссии и ходовой части комбайна. Техническое обслуживание трансмиссии и ходовой части комбайна.</w:t>
            </w:r>
          </w:p>
        </w:tc>
        <w:tc>
          <w:tcPr>
            <w:tcW w:w="1984" w:type="dxa"/>
            <w:vMerge w:val="continue"/>
            <w:tcBorders>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4226"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right w:val="single" w:sz="6" w:space="0" w:color="000000"/>
            </w:tcBorders>
          </w:tcPr>
          <w:p>
            <w:pPr>
              <w:pStyle w:val="NormalWeb"/>
              <w:widowControl w:val="false"/>
              <w:spacing w:before="0" w:after="0"/>
              <w:jc w:val="both"/>
              <w:rPr>
                <w:b/>
                <w:b/>
                <w:lang w:eastAsia="en-US"/>
              </w:rPr>
            </w:pPr>
            <w:r>
              <w:rPr>
                <w:b/>
                <w:lang w:eastAsia="en-US"/>
              </w:rPr>
              <w:t>Практические занятия: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20. Изучить устройство зерноуборочного комбайна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21. Изучить устройство и регулировки основных узлов зерноуборочного комбайна: жатки –подборщика.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22. Изучить устройство и регулировки основных узлов зерноуборочного комбайна: молотильного аппарата.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23. Изучить устройство и регулировки основных узлов зерноуборочного комбайна: очистки зерна и домолачивающего устройства.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24. Изучить устройство и регулировки основных узлов зерноуборочного комбайна: соломотряса.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25. Изучить устройство основных узлов зерноуборочного комбайна: шнеков, копнителя, бункера, элеватора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26. Изучить устройство основных узлов зерноуборочного комбайна:  контрольно-предупредительную сигнализацию, указатель потери зерна.</w:t>
            </w:r>
          </w:p>
        </w:tc>
        <w:tc>
          <w:tcPr>
            <w:tcW w:w="1984" w:type="dxa"/>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7</w:t>
            </w:r>
          </w:p>
        </w:tc>
        <w:tc>
          <w:tcPr>
            <w:tcW w:w="1559" w:type="dxa"/>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00"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2.11 Машины для заготовки сена</w:t>
            </w:r>
          </w:p>
        </w:tc>
        <w:tc>
          <w:tcPr>
            <w:tcW w:w="7810" w:type="dxa"/>
            <w:gridSpan w:val="18"/>
            <w:tcBorders>
              <w:top w:val="single" w:sz="4" w:space="0" w:color="000000"/>
              <w:left w:val="single" w:sz="6" w:space="0" w:color="000000"/>
              <w:bottom w:val="single" w:sz="6" w:space="0" w:color="000000"/>
              <w:right w:val="single" w:sz="6" w:space="0" w:color="000000"/>
            </w:tcBorders>
          </w:tcPr>
          <w:p>
            <w:pPr>
              <w:pStyle w:val="NormalWeb"/>
              <w:widowControl w:val="false"/>
              <w:spacing w:before="0" w:after="0"/>
              <w:jc w:val="both"/>
              <w:rPr>
                <w:b/>
                <w:b/>
                <w:lang w:eastAsia="en-US"/>
              </w:rPr>
            </w:pPr>
            <w:r>
              <w:rPr>
                <w:b/>
                <w:lang w:eastAsia="en-US"/>
              </w:rPr>
              <w:t>Содержание материала</w:t>
            </w:r>
          </w:p>
        </w:tc>
        <w:tc>
          <w:tcPr>
            <w:tcW w:w="1984" w:type="dxa"/>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5</w:t>
            </w:r>
          </w:p>
        </w:tc>
        <w:tc>
          <w:tcPr>
            <w:tcW w:w="1559" w:type="dxa"/>
            <w:vMerge w:val="restart"/>
            <w:tcBorders>
              <w:top w:val="single" w:sz="4" w:space="0" w:color="000000"/>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ПК2.8</w:t>
            </w:r>
          </w:p>
        </w:tc>
        <w:tc>
          <w:tcPr>
            <w:tcW w:w="1276" w:type="dxa"/>
            <w:vMerge w:val="restart"/>
            <w:tcBorders>
              <w:top w:val="single" w:sz="4" w:space="0" w:color="000000"/>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З2.8.09</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З2.8.10</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З2.8.17</w:t>
            </w:r>
          </w:p>
        </w:tc>
        <w:tc>
          <w:tcPr>
            <w:tcW w:w="1276" w:type="dxa"/>
            <w:tcBorders/>
          </w:tcPr>
          <w:p>
            <w:pPr>
              <w:pStyle w:val="Normal"/>
              <w:widowControl w:val="false"/>
              <w:rPr/>
            </w:pPr>
            <w:r>
              <w:rPr/>
            </w:r>
          </w:p>
        </w:tc>
      </w:tr>
      <w:tr>
        <w:trPr>
          <w:trHeight w:val="30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67" w:type="dxa"/>
            <w:gridSpan w:val="5"/>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40</w:t>
            </w:r>
          </w:p>
        </w:tc>
        <w:tc>
          <w:tcPr>
            <w:tcW w:w="7243" w:type="dxa"/>
            <w:gridSpan w:val="13"/>
            <w:tcBorders>
              <w:top w:val="single" w:sz="4" w:space="0" w:color="000000"/>
              <w:left w:val="single" w:sz="6" w:space="0" w:color="000000"/>
              <w:bottom w:val="single" w:sz="6" w:space="0" w:color="000000"/>
              <w:right w:val="single" w:sz="6" w:space="0" w:color="000000"/>
            </w:tcBorders>
          </w:tcPr>
          <w:p>
            <w:pPr>
              <w:pStyle w:val="NormalWeb"/>
              <w:widowControl w:val="false"/>
              <w:spacing w:before="0" w:after="0"/>
              <w:jc w:val="both"/>
              <w:rPr>
                <w:lang w:eastAsia="en-US"/>
              </w:rPr>
            </w:pPr>
            <w:r>
              <w:rPr>
                <w:lang w:eastAsia="en-US"/>
              </w:rPr>
              <w:t>Машины для заготовки грубых кормов</w:t>
            </w:r>
          </w:p>
        </w:tc>
        <w:tc>
          <w:tcPr>
            <w:tcW w:w="1984" w:type="dxa"/>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7"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right w:val="single" w:sz="6" w:space="0" w:color="000000"/>
            </w:tcBorders>
          </w:tcPr>
          <w:p>
            <w:pPr>
              <w:pStyle w:val="NormalWeb"/>
              <w:widowControl w:val="false"/>
              <w:spacing w:beforeAutospacing="0" w:before="0" w:afterAutospacing="0" w:after="0"/>
              <w:jc w:val="both"/>
              <w:rPr>
                <w:b/>
                <w:b/>
                <w:lang w:eastAsia="en-US"/>
              </w:rPr>
            </w:pPr>
            <w:r>
              <w:rPr>
                <w:b/>
                <w:lang w:eastAsia="en-US"/>
              </w:rPr>
              <w:t>Практические занятия:</w:t>
            </w:r>
          </w:p>
          <w:p>
            <w:pPr>
              <w:pStyle w:val="NormalWeb"/>
              <w:widowControl w:val="false"/>
              <w:spacing w:beforeAutospacing="0" w:before="0" w:afterAutospacing="0" w:after="0"/>
              <w:jc w:val="both"/>
              <w:rPr>
                <w:lang w:eastAsia="en-US"/>
              </w:rPr>
            </w:pPr>
            <w:r>
              <w:rPr>
                <w:lang w:eastAsia="en-US"/>
              </w:rPr>
              <w:t>27. Изучить процесс работы и устройство косилок. Регулировки</w:t>
            </w:r>
          </w:p>
          <w:p>
            <w:pPr>
              <w:pStyle w:val="NormalWeb"/>
              <w:widowControl w:val="false"/>
              <w:spacing w:beforeAutospacing="0" w:before="0" w:afterAutospacing="0" w:after="0"/>
              <w:jc w:val="both"/>
              <w:rPr>
                <w:lang w:eastAsia="en-US"/>
              </w:rPr>
            </w:pPr>
            <w:r>
              <w:rPr>
                <w:lang w:eastAsia="en-US"/>
              </w:rPr>
              <w:t>28. Изучить устройство, принцип работы и регулировки граблей</w:t>
            </w:r>
          </w:p>
          <w:p>
            <w:pPr>
              <w:pStyle w:val="NormalWeb"/>
              <w:widowControl w:val="false"/>
              <w:spacing w:beforeAutospacing="0" w:before="0" w:afterAutospacing="0" w:after="0"/>
              <w:jc w:val="both"/>
              <w:rPr>
                <w:lang w:eastAsia="en-US"/>
              </w:rPr>
            </w:pPr>
            <w:r>
              <w:rPr>
                <w:lang w:eastAsia="en-US"/>
              </w:rPr>
              <w:t>29. Изучить устройство подборщика – копнителя, стогообразователя,  волокуш, погрузчиков</w:t>
            </w:r>
          </w:p>
          <w:p>
            <w:pPr>
              <w:pStyle w:val="NormalWeb"/>
              <w:widowControl w:val="false"/>
              <w:spacing w:beforeAutospacing="0" w:before="0" w:afterAutospacing="0" w:after="0"/>
              <w:jc w:val="both"/>
              <w:rPr>
                <w:lang w:eastAsia="en-US"/>
              </w:rPr>
            </w:pPr>
            <w:r>
              <w:rPr>
                <w:lang w:eastAsia="en-US"/>
              </w:rPr>
              <w:t>30. Изучить устройство пресс-подборщика. Регулировки.</w:t>
            </w:r>
          </w:p>
        </w:tc>
        <w:tc>
          <w:tcPr>
            <w:tcW w:w="1984" w:type="dxa"/>
            <w:tcBorders>
              <w:top w:val="single" w:sz="4" w:space="0" w:color="000000"/>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c>
          <w:tcPr>
            <w:tcW w:w="10631" w:type="dxa"/>
            <w:gridSpan w:val="19"/>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Раздел 3. ПМ 1 Выполнение эксплуатационного  и технического обслуживание сельскохозяйственных машин и оборудования (раздел устройство трактора)</w:t>
            </w:r>
          </w:p>
        </w:tc>
        <w:tc>
          <w:tcPr>
            <w:tcW w:w="1984" w:type="dxa"/>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r>
      <w:tr>
        <w:trPr>
          <w:trHeight w:val="697" w:hRule="atLeast"/>
        </w:trPr>
        <w:tc>
          <w:tcPr>
            <w:tcW w:w="10631" w:type="dxa"/>
            <w:gridSpan w:val="19"/>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МДК 01.02. Эксплуатация и техническое обслуживание сельскохозяйственных машин и оборудования</w:t>
            </w:r>
          </w:p>
        </w:tc>
        <w:tc>
          <w:tcPr>
            <w:tcW w:w="1984" w:type="dxa"/>
            <w:tcBorders>
              <w:top w:val="single" w:sz="6"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74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ПК2.8</w:t>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З2.8.09</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З2.8.10</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З2.8.17</w:t>
            </w:r>
          </w:p>
        </w:tc>
        <w:tc>
          <w:tcPr>
            <w:tcW w:w="1276" w:type="dxa"/>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r>
      <w:tr>
        <w:trPr>
          <w:trHeight w:val="215" w:hRule="atLeast"/>
        </w:trPr>
        <w:tc>
          <w:tcPr>
            <w:tcW w:w="2821" w:type="dxa"/>
            <w:vMerge w:val="restart"/>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03.01.</w:t>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Общее сведения о тракторах и их классификация</w:t>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материала</w:t>
            </w:r>
          </w:p>
        </w:tc>
        <w:tc>
          <w:tcPr>
            <w:tcW w:w="1984" w:type="dxa"/>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0" w:hRule="atLeast"/>
        </w:trPr>
        <w:tc>
          <w:tcPr>
            <w:tcW w:w="2821"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21" w:type="dxa"/>
            <w:gridSpan w:val="11"/>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7089" w:type="dxa"/>
            <w:gridSpan w:val="7"/>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Классификация тракторов</w:t>
            </w:r>
          </w:p>
        </w:tc>
        <w:tc>
          <w:tcPr>
            <w:tcW w:w="1984" w:type="dxa"/>
            <w:tcBorders>
              <w:top w:val="single" w:sz="6" w:space="0" w:color="000000"/>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0" w:hRule="atLeast"/>
        </w:trPr>
        <w:tc>
          <w:tcPr>
            <w:tcW w:w="2821" w:type="dxa"/>
            <w:vMerge w:val="restart"/>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03.02</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Устройство и принцип работы двигателя внутреннего сгорания</w:t>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учебного материала</w:t>
            </w:r>
          </w:p>
        </w:tc>
        <w:tc>
          <w:tcPr>
            <w:tcW w:w="1984" w:type="dxa"/>
            <w:tcBorders>
              <w:top w:val="single" w:sz="6"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78" w:hRule="atLeast"/>
        </w:trPr>
        <w:tc>
          <w:tcPr>
            <w:tcW w:w="2821"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07" w:type="dxa"/>
            <w:gridSpan w:val="1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2</w:t>
            </w:r>
          </w:p>
        </w:tc>
        <w:tc>
          <w:tcPr>
            <w:tcW w:w="7003" w:type="dxa"/>
            <w:gridSpan w:val="5"/>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Принцип работы и общее устройство двигателя внутреннего сгорания</w:t>
            </w:r>
          </w:p>
        </w:tc>
        <w:tc>
          <w:tcPr>
            <w:tcW w:w="1984" w:type="dxa"/>
            <w:vMerge w:val="restart"/>
            <w:tcBorders>
              <w:top w:val="single" w:sz="4" w:space="0" w:color="000000"/>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78" w:hRule="atLeast"/>
        </w:trPr>
        <w:tc>
          <w:tcPr>
            <w:tcW w:w="2821"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07" w:type="dxa"/>
            <w:gridSpan w:val="1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3</w:t>
            </w:r>
          </w:p>
        </w:tc>
        <w:tc>
          <w:tcPr>
            <w:tcW w:w="7003" w:type="dxa"/>
            <w:gridSpan w:val="5"/>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 Рабочий цикл двигателя (четырехтактного и двухтактного). Работа многоцилиндрового четырехтактного двигателя. Мощностные и экономические показатели работы двигателя</w:t>
            </w:r>
          </w:p>
        </w:tc>
        <w:tc>
          <w:tcPr>
            <w:tcW w:w="1984"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6" w:hRule="atLeast"/>
        </w:trPr>
        <w:tc>
          <w:tcPr>
            <w:tcW w:w="2821" w:type="dxa"/>
            <w:vMerge w:val="restart"/>
            <w:tcBorders>
              <w:top w:val="single" w:sz="4"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03.03</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Устройство и принцип работы кривошипно-шатунного  механизма</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b/>
                <w:sz w:val="24"/>
                <w:szCs w:val="24"/>
              </w:rPr>
              <w:t>Содержание учебного материала</w:t>
            </w:r>
          </w:p>
        </w:tc>
        <w:tc>
          <w:tcPr>
            <w:tcW w:w="1984"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w:t>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5" w:hRule="atLeast"/>
        </w:trPr>
        <w:tc>
          <w:tcPr>
            <w:tcW w:w="2821" w:type="dxa"/>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r>
          </w:p>
        </w:tc>
        <w:tc>
          <w:tcPr>
            <w:tcW w:w="1984"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30" w:hRule="atLeast"/>
        </w:trPr>
        <w:tc>
          <w:tcPr>
            <w:tcW w:w="2821" w:type="dxa"/>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1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4</w:t>
            </w:r>
          </w:p>
        </w:tc>
        <w:tc>
          <w:tcPr>
            <w:tcW w:w="6995" w:type="dxa"/>
            <w:gridSpan w:val="4"/>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Кинематика и динамика кривошипно-шатунного механизма. Уравновешивание двигателя</w:t>
            </w:r>
          </w:p>
        </w:tc>
        <w:tc>
          <w:tcPr>
            <w:tcW w:w="1984" w:type="dxa"/>
            <w:vMerge w:val="restart"/>
            <w:tcBorders>
              <w:top w:val="single" w:sz="4" w:space="0" w:color="000000"/>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15" w:hRule="atLeast"/>
        </w:trPr>
        <w:tc>
          <w:tcPr>
            <w:tcW w:w="2821" w:type="dxa"/>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1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5</w:t>
            </w:r>
          </w:p>
        </w:tc>
        <w:tc>
          <w:tcPr>
            <w:tcW w:w="6995" w:type="dxa"/>
            <w:gridSpan w:val="4"/>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Блок-картер и головка цилиндров. Детали кривошипно-шатунного механизма и условия их работы. Основные неисправности кривошипно-шатунного механизма и их устранение</w:t>
            </w:r>
          </w:p>
        </w:tc>
        <w:tc>
          <w:tcPr>
            <w:tcW w:w="1984"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15" w:hRule="atLeast"/>
        </w:trPr>
        <w:tc>
          <w:tcPr>
            <w:tcW w:w="2821" w:type="dxa"/>
            <w:vMerge w:val="continue"/>
            <w:tcBorders>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1. Изучить устройство кривошипно- шатунного механизма дизельного двигателя СМД-62</w:t>
            </w:r>
          </w:p>
        </w:tc>
        <w:tc>
          <w:tcPr>
            <w:tcW w:w="1984" w:type="dxa"/>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90"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03.04</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Устройство и принцип работы газораспределительного и декомпрессионного механизма</w:t>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b/>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3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6995" w:type="dxa"/>
            <w:gridSpan w:val="4"/>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Назначение и общее устройство ГРМ. Принцип работы ГРМ и фазы газораспределения. Основные неисправности ГРМ и их устранение</w:t>
            </w:r>
          </w:p>
        </w:tc>
        <w:tc>
          <w:tcPr>
            <w:tcW w:w="1984" w:type="dxa"/>
            <w:tcBorders>
              <w:top w:val="single" w:sz="4" w:space="0" w:color="000000"/>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786"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 xml:space="preserve">2. Изучить устройство ГРМ двигателя </w:t>
            </w:r>
            <w:r>
              <w:rPr>
                <w:rFonts w:cs="Times New Roman" w:ascii="Times New Roman" w:hAnsi="Times New Roman"/>
                <w:b/>
                <w:sz w:val="24"/>
                <w:szCs w:val="24"/>
              </w:rPr>
              <w:t>СМД - 62</w:t>
            </w:r>
            <w:r>
              <w:rPr>
                <w:rFonts w:cs="Times New Roman" w:ascii="Times New Roman" w:hAnsi="Times New Roman"/>
                <w:sz w:val="24"/>
                <w:szCs w:val="24"/>
              </w:rPr>
              <w:t>.Основные регулировки.</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0"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03.05</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Устройство и принцип работы системы охлаждения</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12"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7</w:t>
            </w:r>
          </w:p>
        </w:tc>
        <w:tc>
          <w:tcPr>
            <w:tcW w:w="6995" w:type="dxa"/>
            <w:gridSpan w:val="4"/>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Назначение системы охлаждения. Классификация  системы охлаждения, схемы действия системы охлаждения. Закрытая система охлаждения с принудительной циркуляцией</w:t>
            </w:r>
          </w:p>
        </w:tc>
        <w:tc>
          <w:tcPr>
            <w:tcW w:w="1984" w:type="dxa"/>
            <w:vMerge w:val="restart"/>
            <w:tcBorders>
              <w:top w:val="single" w:sz="4" w:space="0" w:color="000000"/>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12"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8</w:t>
            </w:r>
          </w:p>
        </w:tc>
        <w:tc>
          <w:tcPr>
            <w:tcW w:w="6995" w:type="dxa"/>
            <w:gridSpan w:val="4"/>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Устройство радиаторов и термостатов Устройство насосов и вентиляторов</w:t>
            </w:r>
          </w:p>
        </w:tc>
        <w:tc>
          <w:tcPr>
            <w:tcW w:w="1984"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2"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 Изучить устройство основных узлов системы охлаждения: радиатор и термостат</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4. Изучить устройство основных узлов системы охлаждения: насос и вентилятор</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04"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03.06</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Устройство и принцип работы смазочной системы двигателей.</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учебного материала</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2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9</w:t>
            </w:r>
          </w:p>
        </w:tc>
        <w:tc>
          <w:tcPr>
            <w:tcW w:w="6995"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sz w:val="24"/>
                <w:szCs w:val="24"/>
              </w:rPr>
              <w:t>Назначение, устройство и принцип работы смазочной системы двигателя Классификация систем смазывания двигателей. Схемы смазки двигателей.</w:t>
            </w:r>
          </w:p>
        </w:tc>
        <w:tc>
          <w:tcPr>
            <w:tcW w:w="1984"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2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10</w:t>
            </w:r>
          </w:p>
        </w:tc>
        <w:tc>
          <w:tcPr>
            <w:tcW w:w="6995"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Устройство масляных насосов. Устройство фильтров очистки масла Устройство масляных радиаторов, поддона картеров и контрольных приборов</w:t>
            </w:r>
          </w:p>
        </w:tc>
        <w:tc>
          <w:tcPr>
            <w:tcW w:w="1984" w:type="dxa"/>
            <w:vMerge w:val="continue"/>
            <w:tcBorders>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66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5. Изучить схемы смазки двигателей</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6. Устройство основных узлов системы смазки двигателей</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9"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03.07</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Устройство и принцип работы системы питания двигателя</w:t>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учебного материала</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12</w:t>
            </w:r>
          </w:p>
        </w:tc>
        <w:tc>
          <w:tcPr>
            <w:tcW w:w="1559" w:type="dxa"/>
            <w:vMerge w:val="restart"/>
            <w:tcBorders>
              <w:top w:val="single" w:sz="4" w:space="0" w:color="000000"/>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9"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11</w:t>
            </w:r>
          </w:p>
        </w:tc>
        <w:tc>
          <w:tcPr>
            <w:tcW w:w="6995"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Назначение, устройство и принцип работы системы питания. Виды топлива для дизельных двигателей. Смесеобразование в двигателях и горение топлива. Схемы питания двигателя</w:t>
            </w:r>
          </w:p>
        </w:tc>
        <w:tc>
          <w:tcPr>
            <w:tcW w:w="1984" w:type="dxa"/>
            <w:vMerge w:val="restart"/>
            <w:tcBorders>
              <w:top w:val="single" w:sz="4" w:space="0" w:color="000000"/>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9"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12</w:t>
            </w:r>
          </w:p>
        </w:tc>
        <w:tc>
          <w:tcPr>
            <w:tcW w:w="6995"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Устройство топливных насосов, фильтров, топливных баков Устройство воздухоочистителя, впускных и выпускных трубопроводов, турбокомпрессора.</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9"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13</w:t>
            </w:r>
          </w:p>
        </w:tc>
        <w:tc>
          <w:tcPr>
            <w:tcW w:w="6995"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Устройство и работа  рядовых топливных насосов высокого давления. Распределительный насос высокого давления. Привод топливных насосов Автоматическая муфта опережения впрыска топлива</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9"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14</w:t>
            </w:r>
          </w:p>
        </w:tc>
        <w:tc>
          <w:tcPr>
            <w:tcW w:w="6995"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Форсунки и топливопроводы Однорежимные и всережимные регуляторы. Основные показатели работы регулятора</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8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7. Изучить схемы систем питания двигателя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8. Изучить устройство основных узлов системы питания двигателя: топливных насосов, топливные фильтры, топливные баки</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9. Изучить устройство основных узлов топливной системы: воздухоочистителя, впускного и выпускного клапанов, турбокомпрессора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10. Изучить устройство рядных топливных насосов высокого давления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11. Изучить устройство распределительного топливного насоса высокого давления, привода топливных насосов</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12. Изучить устройство</w:t>
            </w:r>
            <w:r>
              <w:rPr>
                <w:rFonts w:cs="Times New Roman" w:ascii="Times New Roman" w:hAnsi="Times New Roman"/>
                <w:i/>
                <w:sz w:val="24"/>
                <w:szCs w:val="24"/>
              </w:rPr>
              <w:t xml:space="preserve"> </w:t>
            </w:r>
            <w:r>
              <w:rPr>
                <w:rFonts w:cs="Times New Roman" w:ascii="Times New Roman" w:hAnsi="Times New Roman"/>
                <w:sz w:val="24"/>
                <w:szCs w:val="24"/>
              </w:rPr>
              <w:t>форсунок и топливопроводов.</w:t>
            </w:r>
          </w:p>
        </w:tc>
        <w:tc>
          <w:tcPr>
            <w:tcW w:w="1984" w:type="dxa"/>
            <w:tcBorders>
              <w:top w:val="single" w:sz="4" w:space="0" w:color="000000"/>
              <w:left w:val="single" w:sz="4"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65" w:hRule="atLeast"/>
        </w:trPr>
        <w:tc>
          <w:tcPr>
            <w:tcW w:w="2821" w:type="dxa"/>
            <w:vMerge w:val="restart"/>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03.08</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Устройство и принцип действия системы пуска.</w:t>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темы</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0"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15</w:t>
            </w:r>
          </w:p>
        </w:tc>
        <w:tc>
          <w:tcPr>
            <w:tcW w:w="6995"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Назначение, устройство и принцип действия системы пуска. Устройство пускового двигателя. Условия пуска. Пусковая частота. Способы пуска.</w:t>
            </w:r>
          </w:p>
        </w:tc>
        <w:tc>
          <w:tcPr>
            <w:tcW w:w="1984" w:type="dxa"/>
            <w:tcBorders>
              <w:top w:val="single" w:sz="4" w:space="0" w:color="000000"/>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967"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6"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13. Изучить системы пуска двигателей внутреннего сгорания.</w:t>
            </w:r>
          </w:p>
        </w:tc>
        <w:tc>
          <w:tcPr>
            <w:tcW w:w="1984" w:type="dxa"/>
            <w:tcBorders>
              <w:top w:val="single" w:sz="4" w:space="0" w:color="000000"/>
              <w:left w:val="single" w:sz="4"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15" w:hRule="atLeast"/>
        </w:trPr>
        <w:tc>
          <w:tcPr>
            <w:tcW w:w="2821"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03.09.</w:t>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Устройство трансмиссии  и ходовая часть трактора</w:t>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r>
          </w:p>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r>
          </w:p>
        </w:tc>
        <w:tc>
          <w:tcPr>
            <w:tcW w:w="7810" w:type="dxa"/>
            <w:gridSpan w:val="18"/>
            <w:tcBorders>
              <w:top w:val="single" w:sz="6"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учебного материала</w:t>
            </w:r>
          </w:p>
        </w:tc>
        <w:tc>
          <w:tcPr>
            <w:tcW w:w="1984"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22</w:t>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6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r>
          </w:p>
        </w:tc>
        <w:tc>
          <w:tcPr>
            <w:tcW w:w="987" w:type="dxa"/>
            <w:gridSpan w:val="16"/>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t>16</w:t>
            </w:r>
          </w:p>
        </w:tc>
        <w:tc>
          <w:tcPr>
            <w:tcW w:w="682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sz w:val="24"/>
                <w:szCs w:val="24"/>
              </w:rPr>
              <w:t>Назначение и классификация трансмиссии. Соединение механизмов трансмиссии. Крутящий момент колеса, передаточное числа и КПД механической трансмиссии</w:t>
            </w:r>
          </w:p>
        </w:tc>
        <w:tc>
          <w:tcPr>
            <w:tcW w:w="1984" w:type="dxa"/>
            <w:vMerge w:val="restart"/>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10</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r>
          </w:p>
        </w:tc>
        <w:tc>
          <w:tcPr>
            <w:tcW w:w="994" w:type="dxa"/>
            <w:gridSpan w:val="17"/>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17</w:t>
            </w:r>
          </w:p>
        </w:tc>
        <w:tc>
          <w:tcPr>
            <w:tcW w:w="68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Типовые схемы сцеплений. Механизмы управления сцеплений. Регулировки сцеплений.</w:t>
            </w:r>
          </w:p>
        </w:tc>
        <w:tc>
          <w:tcPr>
            <w:tcW w:w="1984"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45"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r>
          </w:p>
        </w:tc>
        <w:tc>
          <w:tcPr>
            <w:tcW w:w="994" w:type="dxa"/>
            <w:gridSpan w:val="17"/>
            <w:tcBorders>
              <w:top w:val="single" w:sz="4" w:space="0" w:color="000000"/>
              <w:left w:val="single" w:sz="6" w:space="0" w:color="000000"/>
              <w:bottom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18</w:t>
            </w:r>
          </w:p>
        </w:tc>
        <w:tc>
          <w:tcPr>
            <w:tcW w:w="6816" w:type="dxa"/>
            <w:tcBorders>
              <w:top w:val="single" w:sz="4" w:space="0" w:color="000000"/>
              <w:left w:val="single" w:sz="4" w:space="0" w:color="000000"/>
              <w:bottom w:val="single" w:sz="6"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Назначение, устройство и принцип работы коробки передач.</w:t>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Классификация коробок передач, их основные элементы.</w:t>
            </w:r>
          </w:p>
        </w:tc>
        <w:tc>
          <w:tcPr>
            <w:tcW w:w="1984"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02"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r>
          </w:p>
        </w:tc>
        <w:tc>
          <w:tcPr>
            <w:tcW w:w="994" w:type="dxa"/>
            <w:gridSpan w:val="17"/>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19</w:t>
            </w:r>
          </w:p>
        </w:tc>
        <w:tc>
          <w:tcPr>
            <w:tcW w:w="68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Раздаточные коробки. Ходоуменьшители. Увеличители крутящего момента.</w:t>
            </w:r>
          </w:p>
        </w:tc>
        <w:tc>
          <w:tcPr>
            <w:tcW w:w="1984"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92"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r>
          </w:p>
        </w:tc>
        <w:tc>
          <w:tcPr>
            <w:tcW w:w="994" w:type="dxa"/>
            <w:gridSpan w:val="17"/>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20</w:t>
            </w:r>
          </w:p>
        </w:tc>
        <w:tc>
          <w:tcPr>
            <w:tcW w:w="68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Назначение, устройство и принцип работы карданных передач</w:t>
            </w:r>
          </w:p>
        </w:tc>
        <w:tc>
          <w:tcPr>
            <w:tcW w:w="1984"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3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r>
          </w:p>
        </w:tc>
        <w:tc>
          <w:tcPr>
            <w:tcW w:w="994" w:type="dxa"/>
            <w:gridSpan w:val="17"/>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21</w:t>
            </w:r>
          </w:p>
        </w:tc>
        <w:tc>
          <w:tcPr>
            <w:tcW w:w="68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Назначение, устройство и принцип работы ведущих мостов тракторов.</w:t>
            </w:r>
          </w:p>
        </w:tc>
        <w:tc>
          <w:tcPr>
            <w:tcW w:w="1984"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426"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r>
          </w:p>
        </w:tc>
        <w:tc>
          <w:tcPr>
            <w:tcW w:w="994" w:type="dxa"/>
            <w:gridSpan w:val="17"/>
            <w:tcBorders>
              <w:top w:val="single" w:sz="4" w:space="0" w:color="000000"/>
              <w:left w:val="single" w:sz="6" w:space="0" w:color="000000"/>
              <w:bottom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22</w:t>
            </w:r>
          </w:p>
        </w:tc>
        <w:tc>
          <w:tcPr>
            <w:tcW w:w="6816" w:type="dxa"/>
            <w:tcBorders>
              <w:top w:val="single" w:sz="4" w:space="0" w:color="000000"/>
              <w:left w:val="single" w:sz="4" w:space="0" w:color="000000"/>
              <w:bottom w:val="single" w:sz="6"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Колесные и гусеничные  движители.  Назначение, устройство и принцип работы.</w:t>
            </w:r>
          </w:p>
        </w:tc>
        <w:tc>
          <w:tcPr>
            <w:tcW w:w="1984"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85"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r>
          </w:p>
        </w:tc>
        <w:tc>
          <w:tcPr>
            <w:tcW w:w="994" w:type="dxa"/>
            <w:gridSpan w:val="17"/>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23</w:t>
            </w:r>
          </w:p>
        </w:tc>
        <w:tc>
          <w:tcPr>
            <w:tcW w:w="68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Общие сведения о подвесках. Подвески гусеничного трактора.</w:t>
            </w:r>
          </w:p>
        </w:tc>
        <w:tc>
          <w:tcPr>
            <w:tcW w:w="1984"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3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r>
          </w:p>
        </w:tc>
        <w:tc>
          <w:tcPr>
            <w:tcW w:w="994" w:type="dxa"/>
            <w:gridSpan w:val="17"/>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24</w:t>
            </w:r>
          </w:p>
        </w:tc>
        <w:tc>
          <w:tcPr>
            <w:tcW w:w="68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Рулевое управление тракторов, назначение, устройство  и принцип работы.</w:t>
            </w:r>
          </w:p>
        </w:tc>
        <w:tc>
          <w:tcPr>
            <w:tcW w:w="1984"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3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r>
          </w:p>
        </w:tc>
        <w:tc>
          <w:tcPr>
            <w:tcW w:w="994" w:type="dxa"/>
            <w:gridSpan w:val="17"/>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25</w:t>
            </w:r>
          </w:p>
        </w:tc>
        <w:tc>
          <w:tcPr>
            <w:tcW w:w="68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Тормозные системы тракторов</w:t>
            </w:r>
          </w:p>
        </w:tc>
        <w:tc>
          <w:tcPr>
            <w:tcW w:w="1984"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6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14. Изучить назначение и классификацию трансмиссии, общие схемы трансмиссии, основные механизмы соединения трансмиссии</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15. Изучить принцип работы, устройство, техническое обслуживание, регулировки муфт сцепления гусеничного трактора.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16. Изучить принцип работы, устройство, техническое обслуживание, регулировки муфт сцепления колесного трактора.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17. Изучить устройство и действие, увеличителя крутящего момента гусеничного трактора.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18. Изучить устройство и действие, коробки передач гусеничного трактора.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19. Изучить механизм переключения и передачи вращения при различных схемах включения.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20. Изучить планетарные и фрикционные механизмы поворота гусеничных тракторов.</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21. Изучить принцип работы, устройство, техническое обслуживание, регулировки  коробки передач колесного трактора.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22. Изучить принцип работы, устройство, техническое обслуживание, регулировки карданной передачи колесного трактора.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23. Изучить принцип работы, устройство, техническое обслуживание, регулировки механизмов управления колесного трактора.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24. Изучить принцип работы, устройство, техническое обслуживание, регулировки ходовой части колесного трактора.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25. Изучить устройство тормозных систем с гидравлическим и пневматическим приводом, основные регулировки тормозной системы.</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12</w:t>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00" w:hRule="atLeast"/>
        </w:trPr>
        <w:tc>
          <w:tcPr>
            <w:tcW w:w="2821" w:type="dxa"/>
            <w:vMerge w:val="restart"/>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Тема 03.10</w:t>
            </w:r>
          </w:p>
          <w:p>
            <w:pPr>
              <w:pStyle w:val="Normal"/>
              <w:widowControl w:val="false"/>
              <w:spacing w:lineRule="auto" w:line="240"/>
              <w:jc w:val="center"/>
              <w:rPr>
                <w:rFonts w:ascii="Times New Roman" w:hAnsi="Times New Roman" w:cs="Times New Roman"/>
                <w:b/>
                <w:b/>
                <w:sz w:val="24"/>
                <w:szCs w:val="24"/>
              </w:rPr>
            </w:pPr>
            <w:r>
              <w:rPr>
                <w:rFonts w:cs="Times New Roman" w:ascii="Times New Roman" w:hAnsi="Times New Roman"/>
                <w:b/>
                <w:sz w:val="24"/>
                <w:szCs w:val="24"/>
              </w:rPr>
              <w:t>Рабочее  оборудование тракторов.</w:t>
            </w:r>
          </w:p>
        </w:tc>
        <w:tc>
          <w:tcPr>
            <w:tcW w:w="7810" w:type="dxa"/>
            <w:gridSpan w:val="18"/>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учебного материала</w:t>
            </w:r>
          </w:p>
        </w:tc>
        <w:tc>
          <w:tcPr>
            <w:tcW w:w="1984"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12</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27"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26</w:t>
            </w:r>
          </w:p>
        </w:tc>
        <w:tc>
          <w:tcPr>
            <w:tcW w:w="6995"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Гидравлические навесные системы. Рабочие жидкости, применяемые в гидравлической системе</w:t>
            </w:r>
          </w:p>
        </w:tc>
        <w:tc>
          <w:tcPr>
            <w:tcW w:w="1984" w:type="dxa"/>
            <w:vMerge w:val="restart"/>
            <w:tcBorders>
              <w:top w:val="single" w:sz="4" w:space="0" w:color="000000"/>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5</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615"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27</w:t>
            </w:r>
          </w:p>
        </w:tc>
        <w:tc>
          <w:tcPr>
            <w:tcW w:w="6995"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Вал отбора мощности, приводные шкивы, механизмы включения Назначение, устройство и принцип работы.</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22"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28</w:t>
            </w:r>
          </w:p>
        </w:tc>
        <w:tc>
          <w:tcPr>
            <w:tcW w:w="6995"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Правила навешивания сельскохозяйственных машин и оборудования.</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98"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tabs>
                <w:tab w:val="clear" w:pos="708"/>
                <w:tab w:val="center" w:pos="299" w:leader="none"/>
              </w:tabs>
              <w:spacing w:lineRule="auto" w:line="240"/>
              <w:jc w:val="center"/>
              <w:rPr>
                <w:rFonts w:ascii="Times New Roman" w:hAnsi="Times New Roman" w:cs="Times New Roman"/>
                <w:sz w:val="24"/>
                <w:szCs w:val="24"/>
              </w:rPr>
            </w:pPr>
            <w:r>
              <w:rPr>
                <w:rFonts w:cs="Times New Roman" w:ascii="Times New Roman" w:hAnsi="Times New Roman"/>
                <w:sz w:val="24"/>
                <w:szCs w:val="24"/>
              </w:rPr>
              <w:t>29</w:t>
            </w:r>
          </w:p>
        </w:tc>
        <w:tc>
          <w:tcPr>
            <w:tcW w:w="6995"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Тракторные прицепы и поезда. Прицепное  устройство. Сцепное устройство.</w:t>
            </w:r>
          </w:p>
        </w:tc>
        <w:tc>
          <w:tcPr>
            <w:tcW w:w="1984"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3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30</w:t>
            </w:r>
          </w:p>
        </w:tc>
        <w:tc>
          <w:tcPr>
            <w:tcW w:w="6995"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Правила погрузки, укладки, строповки и разгрузки грузов на тракторных прицепах. Правила техники безопасности при перевозке грузов</w:t>
            </w:r>
          </w:p>
        </w:tc>
        <w:tc>
          <w:tcPr>
            <w:tcW w:w="1984" w:type="dxa"/>
            <w:vMerge w:val="continue"/>
            <w:tcBorders>
              <w:left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10" w:hRule="atLeast"/>
        </w:trPr>
        <w:tc>
          <w:tcPr>
            <w:tcW w:w="2821" w:type="dxa"/>
            <w:vMerge w:val="continue"/>
            <w:tcBorders>
              <w:top w:val="single" w:sz="4" w:space="0" w:color="000000"/>
              <w:left w:val="single" w:sz="6"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26. Изучить основные навесные системы.</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27. Изучить основные правила навешивания сельскохозяйственных машин и оборудования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28. Изучить устройство гидропривода, техническое обслуживание, назначение и принцип работы.</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29. Изучить назначение вала отбора мощности, устройство, принцип действия.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30. Изучить правила перевозки, строповки, укладки и разгрузки грузов на тракторных прицепах.</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31. Изучить правила навешивания сельскохозяйственных машин и оборудования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32. Изучить рабочие жидкости, применяемые в гидравлической системе</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09" w:hRule="atLeast"/>
        </w:trPr>
        <w:tc>
          <w:tcPr>
            <w:tcW w:w="2821" w:type="dxa"/>
            <w:vMerge w:val="restart"/>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Тема 03.11.</w:t>
            </w:r>
          </w:p>
          <w:p>
            <w:pPr>
              <w:pStyle w:val="Normal"/>
              <w:widowControl w:val="false"/>
              <w:spacing w:lineRule="auto" w:line="240"/>
              <w:rPr>
                <w:rFonts w:ascii="Times New Roman" w:hAnsi="Times New Roman" w:eastAsia="Calibri" w:cs="Times New Roman"/>
                <w:b/>
                <w:b/>
                <w:bCs/>
                <w:sz w:val="24"/>
                <w:szCs w:val="24"/>
              </w:rPr>
            </w:pPr>
            <w:r>
              <w:rPr>
                <w:rFonts w:cs="Times New Roman" w:ascii="Times New Roman" w:hAnsi="Times New Roman"/>
                <w:b/>
                <w:sz w:val="24"/>
                <w:szCs w:val="24"/>
              </w:rPr>
              <w:t>Общее устройство и назначение электрооборудования тракторов.</w:t>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12</w:t>
            </w:r>
          </w:p>
        </w:tc>
        <w:tc>
          <w:tcPr>
            <w:tcW w:w="1559" w:type="dxa"/>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left w:val="single" w:sz="6"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18"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31</w:t>
            </w:r>
          </w:p>
        </w:tc>
        <w:tc>
          <w:tcPr>
            <w:tcW w:w="6995" w:type="dxa"/>
            <w:gridSpan w:val="4"/>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Источники электрической энергии. Схемы электрооборудования тракторов и комбайнов.</w:t>
            </w:r>
          </w:p>
        </w:tc>
        <w:tc>
          <w:tcPr>
            <w:tcW w:w="1984" w:type="dxa"/>
            <w:vMerge w:val="restart"/>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18"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32</w:t>
            </w:r>
          </w:p>
        </w:tc>
        <w:tc>
          <w:tcPr>
            <w:tcW w:w="6995" w:type="dxa"/>
            <w:gridSpan w:val="4"/>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Генераторы переменного тока с электромагнитным возбуждением и контактным устройством. Электрические стартеры</w:t>
            </w:r>
          </w:p>
        </w:tc>
        <w:tc>
          <w:tcPr>
            <w:tcW w:w="1984"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18"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33</w:t>
            </w:r>
          </w:p>
        </w:tc>
        <w:tc>
          <w:tcPr>
            <w:tcW w:w="6995" w:type="dxa"/>
            <w:gridSpan w:val="4"/>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Аккумуляторные батареи. Принцип действия и устройство магнето</w:t>
            </w:r>
          </w:p>
        </w:tc>
        <w:tc>
          <w:tcPr>
            <w:tcW w:w="1984"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18"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815" w:type="dxa"/>
            <w:gridSpan w:val="14"/>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34</w:t>
            </w:r>
          </w:p>
        </w:tc>
        <w:tc>
          <w:tcPr>
            <w:tcW w:w="6995" w:type="dxa"/>
            <w:gridSpan w:val="4"/>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t>Устройство приборов освещения, контроля и вспомогательного оборудования</w:t>
            </w:r>
          </w:p>
        </w:tc>
        <w:tc>
          <w:tcPr>
            <w:tcW w:w="1984" w:type="dxa"/>
            <w:vMerge w:val="continue"/>
            <w:tcBorders>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040" w:hRule="atLeast"/>
        </w:trPr>
        <w:tc>
          <w:tcPr>
            <w:tcW w:w="2821" w:type="dxa"/>
            <w:vMerge w:val="continue"/>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33. Изучить основные источники электрического питания.</w:t>
            </w:r>
          </w:p>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sz w:val="24"/>
                <w:szCs w:val="24"/>
              </w:rPr>
              <w:t>34. Изучить принцип работы, устройство и назначение стартера.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35. Изучить схему электрооборудования тракторов.</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36. Изучить устройство аккумулятора</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37. Изучить назначение, устройство, принцип действия магнето.</w:t>
            </w:r>
          </w:p>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38. Изучить назначение, устройство приборов освещения, контроля и вспомогательного оборудования</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17" w:hRule="atLeast"/>
        </w:trPr>
        <w:tc>
          <w:tcPr>
            <w:tcW w:w="2821" w:type="dxa"/>
            <w:vMerge w:val="restart"/>
            <w:tcBorders>
              <w:top w:val="single" w:sz="4" w:space="0" w:color="000000"/>
              <w:left w:val="single" w:sz="6" w:space="0" w:color="000000"/>
              <w:bottom w:val="single" w:sz="6" w:space="0" w:color="000000"/>
              <w:right w:val="single" w:sz="4"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03.12</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Эксплуатация и техническое обслуживание оборудования животноводческих ферм и комплексов</w:t>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b/>
                <w:b/>
                <w:sz w:val="24"/>
                <w:szCs w:val="24"/>
              </w:rPr>
            </w:pPr>
            <w:r>
              <w:rPr>
                <w:rFonts w:cs="Times New Roman" w:ascii="Times New Roman" w:hAnsi="Times New Roman"/>
                <w:b/>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i/>
                <w:i/>
                <w:iCs/>
                <w:sz w:val="24"/>
                <w:szCs w:val="24"/>
              </w:rPr>
            </w:pPr>
            <w:r>
              <w:rPr>
                <w:rFonts w:cs="Times New Roman" w:ascii="Times New Roman" w:hAnsi="Times New Roman"/>
                <w:i/>
                <w:iCs/>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i/>
                <w:i/>
                <w:iCs/>
                <w:sz w:val="24"/>
                <w:szCs w:val="24"/>
              </w:rPr>
            </w:pPr>
            <w:r>
              <w:rPr>
                <w:rFonts w:cs="Times New Roman" w:ascii="Times New Roman" w:hAnsi="Times New Roman"/>
                <w:i/>
                <w:iCs/>
                <w:sz w:val="24"/>
                <w:szCs w:val="24"/>
              </w:rPr>
            </w:r>
          </w:p>
        </w:tc>
        <w:tc>
          <w:tcPr>
            <w:tcW w:w="1276" w:type="dxa"/>
            <w:tcBorders/>
          </w:tcPr>
          <w:p>
            <w:pPr>
              <w:pStyle w:val="Normal"/>
              <w:widowControl w:val="false"/>
              <w:rPr/>
            </w:pPr>
            <w:r>
              <w:rPr/>
            </w:r>
          </w:p>
        </w:tc>
      </w:tr>
      <w:tr>
        <w:trPr>
          <w:trHeight w:val="400" w:hRule="atLeast"/>
        </w:trPr>
        <w:tc>
          <w:tcPr>
            <w:tcW w:w="2821" w:type="dxa"/>
            <w:vMerge w:val="continue"/>
            <w:tcBorders>
              <w:top w:val="single" w:sz="4"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81"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t>35</w:t>
            </w:r>
          </w:p>
        </w:tc>
        <w:tc>
          <w:tcPr>
            <w:tcW w:w="7229" w:type="dxa"/>
            <w:gridSpan w:val="12"/>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ind w:left="12" w:hanging="0"/>
              <w:jc w:val="left"/>
              <w:rPr>
                <w:rFonts w:ascii="Times New Roman" w:hAnsi="Times New Roman" w:cs="Times New Roman"/>
                <w:sz w:val="24"/>
                <w:szCs w:val="24"/>
              </w:rPr>
            </w:pPr>
            <w:r>
              <w:rPr>
                <w:rFonts w:cs="Times New Roman" w:ascii="Times New Roman" w:hAnsi="Times New Roman"/>
                <w:sz w:val="24"/>
                <w:szCs w:val="24"/>
              </w:rPr>
              <w:t>Устройство, эксплуатация систем обслуживания животноводческих ферм и  комплексов</w:t>
            </w:r>
          </w:p>
        </w:tc>
        <w:tc>
          <w:tcPr>
            <w:tcW w:w="1984" w:type="dxa"/>
            <w:tcBorders>
              <w:top w:val="single" w:sz="4" w:space="0" w:color="000000"/>
              <w:left w:val="single" w:sz="6"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i/>
                <w:i/>
                <w:iCs/>
                <w:sz w:val="24"/>
                <w:szCs w:val="24"/>
              </w:rPr>
            </w:pPr>
            <w:r>
              <w:rPr>
                <w:rFonts w:cs="Times New Roman" w:ascii="Times New Roman" w:hAnsi="Times New Roman"/>
                <w:i/>
                <w:iCs/>
                <w:sz w:val="24"/>
                <w:szCs w:val="24"/>
              </w:rPr>
            </w:r>
          </w:p>
        </w:tc>
        <w:tc>
          <w:tcPr>
            <w:tcW w:w="1276" w:type="dxa"/>
            <w:vMerge w:val="continue"/>
            <w:tcBorders>
              <w:left w:val="single" w:sz="6" w:space="0" w:color="000000"/>
              <w:right w:val="single" w:sz="6" w:space="0" w:color="000000"/>
            </w:tcBorders>
          </w:tcPr>
          <w:p>
            <w:pPr>
              <w:pStyle w:val="Normal"/>
              <w:widowControl w:val="false"/>
              <w:spacing w:lineRule="auto" w:line="240"/>
              <w:jc w:val="center"/>
              <w:rPr>
                <w:rFonts w:ascii="Times New Roman" w:hAnsi="Times New Roman" w:cs="Times New Roman"/>
                <w:i/>
                <w:i/>
                <w:iCs/>
                <w:sz w:val="24"/>
                <w:szCs w:val="24"/>
              </w:rPr>
            </w:pPr>
            <w:r>
              <w:rPr>
                <w:rFonts w:cs="Times New Roman" w:ascii="Times New Roman" w:hAnsi="Times New Roman"/>
                <w:i/>
                <w:iCs/>
                <w:sz w:val="24"/>
                <w:szCs w:val="24"/>
              </w:rPr>
            </w:r>
          </w:p>
        </w:tc>
        <w:tc>
          <w:tcPr>
            <w:tcW w:w="1276" w:type="dxa"/>
            <w:tcBorders/>
          </w:tcPr>
          <w:p>
            <w:pPr>
              <w:pStyle w:val="Normal"/>
              <w:widowControl w:val="false"/>
              <w:rPr/>
            </w:pPr>
            <w:r>
              <w:rPr/>
            </w:r>
          </w:p>
        </w:tc>
      </w:tr>
      <w:tr>
        <w:trPr>
          <w:trHeight w:val="471" w:hRule="atLeast"/>
        </w:trPr>
        <w:tc>
          <w:tcPr>
            <w:tcW w:w="2821" w:type="dxa"/>
            <w:vMerge w:val="continue"/>
            <w:tcBorders>
              <w:top w:val="single" w:sz="4"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b/>
                <w:sz w:val="24"/>
                <w:szCs w:val="24"/>
              </w:rPr>
              <w:t>Практические занятия:</w:t>
            </w:r>
          </w:p>
          <w:p>
            <w:pPr>
              <w:pStyle w:val="Normal"/>
              <w:widowControl w:val="false"/>
              <w:spacing w:lineRule="auto" w:line="240"/>
              <w:jc w:val="left"/>
              <w:rPr>
                <w:rFonts w:ascii="Times New Roman" w:hAnsi="Times New Roman" w:cs="Times New Roman"/>
                <w:b/>
                <w:b/>
                <w:sz w:val="24"/>
                <w:szCs w:val="24"/>
              </w:rPr>
            </w:pPr>
            <w:r>
              <w:rPr>
                <w:rFonts w:cs="Times New Roman" w:ascii="Times New Roman" w:hAnsi="Times New Roman"/>
                <w:sz w:val="24"/>
                <w:szCs w:val="24"/>
              </w:rPr>
              <w:t xml:space="preserve">39.  Изучить </w:t>
            </w:r>
            <w:r>
              <w:rPr>
                <w:rFonts w:eastAsia="Calibri" w:cs="Times New Roman" w:ascii="Times New Roman" w:hAnsi="Times New Roman"/>
                <w:bCs/>
                <w:sz w:val="24"/>
                <w:szCs w:val="24"/>
              </w:rPr>
              <w:t>техническое обслуживание оборудования животноводческих ферм и комплексов</w:t>
            </w:r>
          </w:p>
        </w:tc>
        <w:tc>
          <w:tcPr>
            <w:tcW w:w="1984" w:type="dxa"/>
            <w:tcBorders>
              <w:top w:val="single" w:sz="4" w:space="0" w:color="000000"/>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i/>
                <w:i/>
                <w:iCs/>
                <w:sz w:val="24"/>
                <w:szCs w:val="24"/>
              </w:rPr>
            </w:pPr>
            <w:r>
              <w:rPr>
                <w:rFonts w:cs="Times New Roman" w:ascii="Times New Roman" w:hAnsi="Times New Roman"/>
                <w:i/>
                <w:iCs/>
                <w:sz w:val="24"/>
                <w:szCs w:val="24"/>
              </w:rPr>
            </w:r>
          </w:p>
        </w:tc>
        <w:tc>
          <w:tcPr>
            <w:tcW w:w="1276" w:type="dxa"/>
            <w:vMerge w:val="continue"/>
            <w:tcBorders>
              <w:left w:val="single" w:sz="6"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i/>
                <w:i/>
                <w:iCs/>
                <w:sz w:val="24"/>
                <w:szCs w:val="24"/>
              </w:rPr>
            </w:pPr>
            <w:r>
              <w:rPr>
                <w:rFonts w:cs="Times New Roman" w:ascii="Times New Roman" w:hAnsi="Times New Roman"/>
                <w:i/>
                <w:iCs/>
                <w:sz w:val="24"/>
                <w:szCs w:val="24"/>
              </w:rPr>
            </w:r>
          </w:p>
        </w:tc>
        <w:tc>
          <w:tcPr>
            <w:tcW w:w="1276" w:type="dxa"/>
            <w:tcBorders/>
          </w:tcPr>
          <w:p>
            <w:pPr>
              <w:pStyle w:val="Normal"/>
              <w:widowControl w:val="false"/>
              <w:rPr/>
            </w:pPr>
            <w:r>
              <w:rPr/>
            </w:r>
          </w:p>
        </w:tc>
      </w:tr>
      <w:tr>
        <w:trPr>
          <w:trHeight w:val="471" w:hRule="atLeast"/>
        </w:trPr>
        <w:tc>
          <w:tcPr>
            <w:tcW w:w="10631" w:type="dxa"/>
            <w:gridSpan w:val="19"/>
            <w:tcBorders>
              <w:top w:val="single" w:sz="4" w:space="0" w:color="000000"/>
              <w:left w:val="single" w:sz="6" w:space="0" w:color="000000"/>
              <w:bottom w:val="single" w:sz="6" w:space="0" w:color="000000"/>
              <w:right w:val="single" w:sz="6" w:space="0" w:color="000000"/>
            </w:tcBorders>
            <w:vAlign w:val="center"/>
          </w:tcPr>
          <w:p>
            <w:pPr>
              <w:pStyle w:val="Normal"/>
              <w:widowControl w:val="false"/>
              <w:spacing w:lineRule="auto" w:line="240"/>
              <w:jc w:val="left"/>
              <w:rPr>
                <w:rFonts w:ascii="Times New Roman" w:hAnsi="Times New Roman" w:cs="Times New Roman"/>
                <w:b/>
                <w:b/>
                <w:sz w:val="24"/>
                <w:szCs w:val="24"/>
              </w:rPr>
            </w:pPr>
            <w:r>
              <w:rPr>
                <w:rFonts w:eastAsia="Calibri" w:cs="Times New Roman" w:ascii="Times New Roman" w:hAnsi="Times New Roman"/>
                <w:b/>
                <w:bCs/>
                <w:sz w:val="24"/>
                <w:szCs w:val="24"/>
              </w:rPr>
              <w:t>Раздел 4 Техническое обслуживание  тракторов, комбайнов и сельскохозяйственных машин</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9</w:t>
            </w:r>
          </w:p>
        </w:tc>
        <w:tc>
          <w:tcPr>
            <w:tcW w:w="1559"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i/>
                <w:i/>
                <w:iCs/>
                <w:sz w:val="24"/>
                <w:szCs w:val="24"/>
              </w:rPr>
            </w:pPr>
            <w:r>
              <w:rPr>
                <w:rFonts w:cs="Times New Roman" w:ascii="Times New Roman" w:hAnsi="Times New Roman"/>
                <w:i/>
                <w:iCs/>
                <w:sz w:val="24"/>
                <w:szCs w:val="24"/>
              </w:rPr>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i/>
                <w:i/>
                <w:iCs/>
                <w:sz w:val="24"/>
                <w:szCs w:val="24"/>
              </w:rPr>
            </w:pPr>
            <w:r>
              <w:rPr>
                <w:rFonts w:cs="Times New Roman" w:ascii="Times New Roman" w:hAnsi="Times New Roman"/>
                <w:i/>
                <w:iCs/>
                <w:sz w:val="24"/>
                <w:szCs w:val="24"/>
              </w:rPr>
            </w:r>
          </w:p>
        </w:tc>
        <w:tc>
          <w:tcPr>
            <w:tcW w:w="1276" w:type="dxa"/>
            <w:tcBorders/>
          </w:tcPr>
          <w:p>
            <w:pPr>
              <w:pStyle w:val="Normal"/>
              <w:widowControl w:val="false"/>
              <w:rPr/>
            </w:pPr>
            <w:r>
              <w:rPr/>
            </w:r>
          </w:p>
        </w:tc>
      </w:tr>
      <w:tr>
        <w:trPr>
          <w:trHeight w:val="323" w:hRule="atLeast"/>
        </w:trPr>
        <w:tc>
          <w:tcPr>
            <w:tcW w:w="2821" w:type="dxa"/>
            <w:vMerge w:val="restart"/>
            <w:tcBorders>
              <w:top w:val="single" w:sz="6" w:space="0" w:color="000000"/>
              <w:left w:val="single" w:sz="6" w:space="0" w:color="000000"/>
              <w:bottom w:val="single" w:sz="6" w:space="0" w:color="000000"/>
              <w:right w:val="single" w:sz="4"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4.1 Техническое обслуживание</w:t>
            </w:r>
          </w:p>
        </w:tc>
        <w:tc>
          <w:tcPr>
            <w:tcW w:w="7810" w:type="dxa"/>
            <w:gridSpan w:val="18"/>
            <w:tcBorders>
              <w:top w:val="single" w:sz="6"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материала</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9</w:t>
            </w:r>
          </w:p>
        </w:tc>
        <w:tc>
          <w:tcPr>
            <w:tcW w:w="1559"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ПК2.8</w:t>
            </w:r>
          </w:p>
        </w:tc>
        <w:tc>
          <w:tcPr>
            <w:tcW w:w="1276"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З2.8.09</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З2.8.10</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З2.8.17</w:t>
            </w:r>
          </w:p>
        </w:tc>
        <w:tc>
          <w:tcPr>
            <w:tcW w:w="1276" w:type="dxa"/>
            <w:tcBorders/>
          </w:tcPr>
          <w:p>
            <w:pPr>
              <w:pStyle w:val="Normal"/>
              <w:widowControl w:val="false"/>
              <w:rPr/>
            </w:pPr>
            <w:r>
              <w:rPr/>
            </w:r>
          </w:p>
        </w:tc>
      </w:tr>
      <w:tr>
        <w:trPr>
          <w:trHeight w:val="397" w:hRule="atLeast"/>
        </w:trPr>
        <w:tc>
          <w:tcPr>
            <w:tcW w:w="2821"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4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eastAsia="Calibri" w:cs="Times New Roman"/>
                <w:bCs/>
                <w:sz w:val="24"/>
                <w:szCs w:val="24"/>
              </w:rPr>
            </w:pPr>
            <w:r>
              <w:rPr>
                <w:rFonts w:eastAsia="Calibri" w:cs="Times New Roman" w:ascii="Times New Roman" w:hAnsi="Times New Roman"/>
                <w:bCs/>
                <w:sz w:val="24"/>
                <w:szCs w:val="24"/>
              </w:rPr>
              <w:t>1</w:t>
            </w:r>
          </w:p>
        </w:tc>
        <w:tc>
          <w:tcPr>
            <w:tcW w:w="7263" w:type="dxa"/>
            <w:gridSpan w:val="15"/>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eastAsia="Calibri" w:cs="Times New Roman"/>
                <w:bCs/>
                <w:sz w:val="24"/>
                <w:szCs w:val="24"/>
              </w:rPr>
            </w:pPr>
            <w:r>
              <w:rPr>
                <w:rFonts w:eastAsia="Calibri" w:cs="Times New Roman" w:ascii="Times New Roman" w:hAnsi="Times New Roman"/>
                <w:bCs/>
                <w:sz w:val="24"/>
                <w:szCs w:val="24"/>
              </w:rPr>
              <w:t>Технология технического обслуживания  тракторов, комбайнов и сельскохозяйственных машин. Виды ТО.</w:t>
            </w:r>
          </w:p>
        </w:tc>
        <w:tc>
          <w:tcPr>
            <w:tcW w:w="1984" w:type="dxa"/>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23" w:hRule="atLeast"/>
        </w:trPr>
        <w:tc>
          <w:tcPr>
            <w:tcW w:w="2821"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4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eastAsia="Calibri" w:cs="Times New Roman"/>
                <w:bCs/>
                <w:sz w:val="24"/>
                <w:szCs w:val="24"/>
              </w:rPr>
            </w:pPr>
            <w:r>
              <w:rPr>
                <w:rFonts w:eastAsia="Calibri" w:cs="Times New Roman" w:ascii="Times New Roman" w:hAnsi="Times New Roman"/>
                <w:bCs/>
                <w:sz w:val="24"/>
                <w:szCs w:val="24"/>
              </w:rPr>
              <w:t>2</w:t>
            </w:r>
          </w:p>
        </w:tc>
        <w:tc>
          <w:tcPr>
            <w:tcW w:w="7263" w:type="dxa"/>
            <w:gridSpan w:val="15"/>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eastAsia="Calibri" w:cs="Times New Roman"/>
                <w:bCs/>
                <w:sz w:val="24"/>
                <w:szCs w:val="24"/>
              </w:rPr>
            </w:pPr>
            <w:r>
              <w:rPr>
                <w:rFonts w:eastAsia="Calibri" w:cs="Times New Roman" w:ascii="Times New Roman" w:hAnsi="Times New Roman"/>
                <w:bCs/>
                <w:sz w:val="24"/>
                <w:szCs w:val="24"/>
              </w:rPr>
              <w:t>Перечень операций , выполняемых при проведении ежесменного, периодического, сезонного  технического обслуживания.</w:t>
            </w:r>
          </w:p>
        </w:tc>
        <w:tc>
          <w:tcPr>
            <w:tcW w:w="1984" w:type="dxa"/>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8" w:hRule="atLeast"/>
        </w:trPr>
        <w:tc>
          <w:tcPr>
            <w:tcW w:w="2821"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4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eastAsia="Calibri" w:cs="Times New Roman"/>
                <w:bCs/>
                <w:sz w:val="24"/>
                <w:szCs w:val="24"/>
              </w:rPr>
            </w:pPr>
            <w:r>
              <w:rPr>
                <w:rFonts w:eastAsia="Calibri" w:cs="Times New Roman" w:ascii="Times New Roman" w:hAnsi="Times New Roman"/>
                <w:bCs/>
                <w:sz w:val="24"/>
                <w:szCs w:val="24"/>
              </w:rPr>
              <w:t>3</w:t>
            </w:r>
          </w:p>
        </w:tc>
        <w:tc>
          <w:tcPr>
            <w:tcW w:w="7263" w:type="dxa"/>
            <w:gridSpan w:val="15"/>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eastAsia="Calibri" w:cs="Times New Roman"/>
                <w:bCs/>
                <w:sz w:val="24"/>
                <w:szCs w:val="24"/>
              </w:rPr>
            </w:pPr>
            <w:r>
              <w:rPr>
                <w:rFonts w:eastAsia="Calibri" w:cs="Times New Roman" w:ascii="Times New Roman" w:hAnsi="Times New Roman"/>
                <w:bCs/>
                <w:sz w:val="24"/>
                <w:szCs w:val="24"/>
              </w:rPr>
              <w:t>Перечень и технические характеристики оборудования для выполнения технического обслуживания</w:t>
            </w:r>
          </w:p>
        </w:tc>
        <w:tc>
          <w:tcPr>
            <w:tcW w:w="1984" w:type="dxa"/>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8" w:hRule="atLeast"/>
        </w:trPr>
        <w:tc>
          <w:tcPr>
            <w:tcW w:w="2821"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4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eastAsia="Calibri" w:cs="Times New Roman"/>
                <w:bCs/>
                <w:sz w:val="24"/>
                <w:szCs w:val="24"/>
              </w:rPr>
            </w:pPr>
            <w:r>
              <w:rPr>
                <w:rFonts w:eastAsia="Calibri" w:cs="Times New Roman" w:ascii="Times New Roman" w:hAnsi="Times New Roman"/>
                <w:bCs/>
                <w:sz w:val="24"/>
                <w:szCs w:val="24"/>
              </w:rPr>
              <w:t>4</w:t>
            </w:r>
          </w:p>
        </w:tc>
        <w:tc>
          <w:tcPr>
            <w:tcW w:w="7263" w:type="dxa"/>
            <w:gridSpan w:val="15"/>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eastAsia="Calibri" w:cs="Times New Roman"/>
                <w:bCs/>
                <w:sz w:val="24"/>
                <w:szCs w:val="24"/>
              </w:rPr>
            </w:pPr>
            <w:r>
              <w:rPr>
                <w:rFonts w:eastAsia="Calibri" w:cs="Times New Roman" w:ascii="Times New Roman" w:hAnsi="Times New Roman"/>
                <w:bCs/>
                <w:sz w:val="24"/>
                <w:szCs w:val="24"/>
              </w:rPr>
              <w:t>Порядок подготовки трактора, комбайна и сельскохозяйственных машин к работе</w:t>
            </w:r>
          </w:p>
        </w:tc>
        <w:tc>
          <w:tcPr>
            <w:tcW w:w="1984" w:type="dxa"/>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8" w:hRule="atLeast"/>
        </w:trPr>
        <w:tc>
          <w:tcPr>
            <w:tcW w:w="2821"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4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eastAsia="Calibri" w:cs="Times New Roman"/>
                <w:bCs/>
                <w:sz w:val="24"/>
                <w:szCs w:val="24"/>
              </w:rPr>
            </w:pPr>
            <w:r>
              <w:rPr>
                <w:rFonts w:eastAsia="Calibri" w:cs="Times New Roman" w:ascii="Times New Roman" w:hAnsi="Times New Roman"/>
                <w:bCs/>
                <w:sz w:val="24"/>
                <w:szCs w:val="24"/>
              </w:rPr>
              <w:t>5</w:t>
            </w:r>
          </w:p>
        </w:tc>
        <w:tc>
          <w:tcPr>
            <w:tcW w:w="7263" w:type="dxa"/>
            <w:gridSpan w:val="15"/>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eastAsia="Calibri" w:cs="Times New Roman"/>
                <w:bCs/>
                <w:sz w:val="24"/>
                <w:szCs w:val="24"/>
              </w:rPr>
            </w:pPr>
            <w:r>
              <w:rPr>
                <w:rFonts w:eastAsia="Calibri" w:cs="Times New Roman" w:ascii="Times New Roman" w:hAnsi="Times New Roman"/>
                <w:bCs/>
                <w:sz w:val="24"/>
                <w:szCs w:val="24"/>
              </w:rPr>
              <w:t>Виды и способы хранения техники. Порядок подготовки к хранению и снятия с хранения. Основные материалы при постановке техники на хранение.</w:t>
            </w:r>
          </w:p>
        </w:tc>
        <w:tc>
          <w:tcPr>
            <w:tcW w:w="1984" w:type="dxa"/>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8" w:hRule="atLeast"/>
        </w:trPr>
        <w:tc>
          <w:tcPr>
            <w:tcW w:w="2821"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4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eastAsia="Calibri" w:cs="Times New Roman"/>
                <w:bCs/>
                <w:sz w:val="24"/>
                <w:szCs w:val="24"/>
              </w:rPr>
            </w:pPr>
            <w:r>
              <w:rPr>
                <w:rFonts w:eastAsia="Calibri" w:cs="Times New Roman" w:ascii="Times New Roman" w:hAnsi="Times New Roman"/>
                <w:bCs/>
                <w:sz w:val="24"/>
                <w:szCs w:val="24"/>
              </w:rPr>
              <w:t>6</w:t>
            </w:r>
          </w:p>
        </w:tc>
        <w:tc>
          <w:tcPr>
            <w:tcW w:w="7263" w:type="dxa"/>
            <w:gridSpan w:val="15"/>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eastAsia="Calibri" w:cs="Times New Roman"/>
                <w:bCs/>
                <w:sz w:val="24"/>
                <w:szCs w:val="24"/>
              </w:rPr>
            </w:pPr>
            <w:r>
              <w:rPr>
                <w:rFonts w:eastAsia="Calibri" w:cs="Times New Roman" w:ascii="Times New Roman" w:hAnsi="Times New Roman"/>
                <w:bCs/>
                <w:sz w:val="24"/>
                <w:szCs w:val="24"/>
              </w:rPr>
              <w:t>Причины несложных неисправностей тракторов, комбайнов и сельскохозяйственных машин</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8" w:hRule="atLeast"/>
        </w:trPr>
        <w:tc>
          <w:tcPr>
            <w:tcW w:w="2821"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4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eastAsia="Calibri" w:cs="Times New Roman"/>
                <w:bCs/>
                <w:sz w:val="24"/>
                <w:szCs w:val="24"/>
              </w:rPr>
            </w:pPr>
            <w:r>
              <w:rPr>
                <w:rFonts w:eastAsia="Calibri" w:cs="Times New Roman" w:ascii="Times New Roman" w:hAnsi="Times New Roman"/>
                <w:bCs/>
                <w:sz w:val="24"/>
                <w:szCs w:val="24"/>
              </w:rPr>
              <w:t>7</w:t>
            </w:r>
          </w:p>
        </w:tc>
        <w:tc>
          <w:tcPr>
            <w:tcW w:w="7263" w:type="dxa"/>
            <w:gridSpan w:val="15"/>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eastAsia="Calibri" w:cs="Times New Roman"/>
                <w:bCs/>
                <w:sz w:val="24"/>
                <w:szCs w:val="24"/>
              </w:rPr>
            </w:pPr>
            <w:r>
              <w:rPr>
                <w:rFonts w:eastAsia="Calibri" w:cs="Times New Roman" w:ascii="Times New Roman" w:hAnsi="Times New Roman"/>
                <w:bCs/>
                <w:sz w:val="24"/>
                <w:szCs w:val="24"/>
              </w:rPr>
              <w:t>Свойства, правила хранения и использования ГСМ и технических жидкостей. Правила эксплуатации и технического оснащения оборудования нефтескладов. Технические средства для транспортировки, приема, хранения и выдачи нефтепродуктов. Способы уменьшения потерь ГСМ.</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23" w:hRule="atLeast"/>
        </w:trPr>
        <w:tc>
          <w:tcPr>
            <w:tcW w:w="2821" w:type="dxa"/>
            <w:vMerge w:val="continue"/>
            <w:tcBorders>
              <w:left w:val="single" w:sz="6" w:space="0" w:color="000000"/>
              <w:bottom w:val="single" w:sz="6" w:space="0" w:color="000000"/>
              <w:right w:val="single" w:sz="4"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6" w:space="0" w:color="000000"/>
              <w:right w:val="single" w:sz="6" w:space="0" w:color="000000"/>
            </w:tcBorders>
          </w:tcPr>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Практические занятия:</w:t>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1. Порядок проведения всех видов технического обслуживания.</w:t>
            </w:r>
          </w:p>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2. Заполнение документов по отпуску</w:t>
            </w:r>
          </w:p>
        </w:tc>
        <w:tc>
          <w:tcPr>
            <w:tcW w:w="1984" w:type="dxa"/>
            <w:tcBorders>
              <w:top w:val="single" w:sz="4" w:space="0" w:color="000000"/>
              <w:left w:val="single" w:sz="6" w:space="0" w:color="000000"/>
              <w:bottom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c>
          <w:tcPr>
            <w:tcW w:w="10631" w:type="dxa"/>
            <w:gridSpan w:val="19"/>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Раздел 5. ПМ.01 Управление транспортным средством</w:t>
            </w:r>
          </w:p>
        </w:tc>
        <w:tc>
          <w:tcPr>
            <w:tcW w:w="1984" w:type="dxa"/>
            <w:tcBorders>
              <w:top w:val="single" w:sz="4" w:space="0" w:color="000000"/>
              <w:left w:val="single" w:sz="6" w:space="0" w:color="000000"/>
              <w:bottom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128</w:t>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c>
          <w:tcPr>
            <w:tcW w:w="10631" w:type="dxa"/>
            <w:gridSpan w:val="19"/>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МДК 01.02 Эксплуатация и техническое обслуживание сельскохозяйственных машин и оборудование</w:t>
            </w:r>
          </w:p>
        </w:tc>
        <w:tc>
          <w:tcPr>
            <w:tcW w:w="1984" w:type="dxa"/>
            <w:tcBorders>
              <w:top w:val="single" w:sz="6" w:space="0" w:color="000000"/>
              <w:left w:val="single" w:sz="6" w:space="0" w:color="000000"/>
              <w:bottom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79</w:t>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0" w:hRule="atLeast"/>
        </w:trPr>
        <w:tc>
          <w:tcPr>
            <w:tcW w:w="2821" w:type="dxa"/>
            <w:vMerge w:val="restart"/>
            <w:tcBorders>
              <w:top w:val="single" w:sz="6" w:space="0" w:color="000000"/>
              <w:left w:val="single" w:sz="6" w:space="0" w:color="000000"/>
              <w:bottom w:val="single" w:sz="6" w:space="0" w:color="000000"/>
              <w:right w:val="single" w:sz="4" w:space="0" w:color="000000"/>
            </w:tcBorders>
          </w:tcPr>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05.01</w:t>
            </w:r>
          </w:p>
          <w:p>
            <w:pPr>
              <w:pStyle w:val="Normal"/>
              <w:widowControl w:val="false"/>
              <w:spacing w:lineRule="auto" w:line="240"/>
              <w:jc w:val="center"/>
              <w:rPr>
                <w:rFonts w:ascii="Times New Roman" w:hAnsi="Times New Roman" w:eastAsia="Calibri" w:cs="Times New Roman"/>
                <w:b/>
                <w:b/>
                <w:bCs/>
                <w:sz w:val="24"/>
                <w:szCs w:val="24"/>
              </w:rPr>
            </w:pPr>
            <w:r>
              <w:rPr>
                <w:rFonts w:eastAsia="Calibri" w:cs="Times New Roman" w:ascii="Times New Roman" w:hAnsi="Times New Roman"/>
                <w:b/>
                <w:bCs/>
                <w:sz w:val="24"/>
                <w:szCs w:val="24"/>
              </w:rPr>
              <w:t>Общие положения в сфере законодательства дорожного движения</w:t>
            </w:r>
          </w:p>
        </w:tc>
        <w:tc>
          <w:tcPr>
            <w:tcW w:w="7810" w:type="dxa"/>
            <w:gridSpan w:val="18"/>
            <w:tcBorders>
              <w:top w:val="single" w:sz="6"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6"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000" w:hRule="atLeast"/>
        </w:trPr>
        <w:tc>
          <w:tcPr>
            <w:tcW w:w="2821"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1. Общие положения. Основные термины и понятия. Обязанности водителей, пешеходов и пассажиров. Значение Правил в обеспечении порядка и безопасности дорожного движения. Общая структура Правил. Основные понятия и термины, содержащиеся в Правилах. Обязанности участников дорожного движения и лиц, уполномоченных регулировать движение</w:t>
            </w:r>
          </w:p>
        </w:tc>
        <w:tc>
          <w:tcPr>
            <w:tcW w:w="1984" w:type="dxa"/>
            <w:vMerge w:val="restart"/>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ПК2.5</w:t>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У2.5.03</w:t>
            </w:r>
          </w:p>
        </w:tc>
        <w:tc>
          <w:tcPr>
            <w:tcW w:w="1276" w:type="dxa"/>
            <w:tcBorders/>
          </w:tcPr>
          <w:p>
            <w:pPr>
              <w:pStyle w:val="Normal"/>
              <w:widowControl w:val="false"/>
              <w:rPr/>
            </w:pPr>
            <w:r>
              <w:rPr/>
            </w:r>
          </w:p>
        </w:tc>
      </w:tr>
      <w:tr>
        <w:trPr>
          <w:trHeight w:val="760" w:hRule="atLeast"/>
        </w:trPr>
        <w:tc>
          <w:tcPr>
            <w:tcW w:w="2821"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 Порядок ввода ограничений в дорожном движении. Документы, которые водитель механического транспортного средства обязан иметь при себе и представлять для проверки работникам полиции.</w:t>
            </w:r>
          </w:p>
        </w:tc>
        <w:tc>
          <w:tcPr>
            <w:tcW w:w="1984" w:type="dxa"/>
            <w:vMerge w:val="continue"/>
            <w:tcBorders>
              <w:left w:val="single" w:sz="6"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559" w:type="dxa"/>
            <w:vMerge w:val="restart"/>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З2.5.09</w:t>
            </w:r>
          </w:p>
        </w:tc>
        <w:tc>
          <w:tcPr>
            <w:tcW w:w="1276" w:type="dxa"/>
            <w:tcBorders/>
          </w:tcPr>
          <w:p>
            <w:pPr>
              <w:pStyle w:val="Normal"/>
              <w:widowControl w:val="false"/>
              <w:rPr/>
            </w:pPr>
            <w:r>
              <w:rPr/>
            </w:r>
          </w:p>
        </w:tc>
      </w:tr>
      <w:tr>
        <w:trPr>
          <w:trHeight w:val="272" w:hRule="atLeast"/>
        </w:trPr>
        <w:tc>
          <w:tcPr>
            <w:tcW w:w="2821"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3. Обязанности водителя перед выездом и в пути. Порядок предоставления транспортным средством должностным лицам. Обстоятельства, включающие возможность управления транспортным средствам другому лицу.</w:t>
            </w:r>
          </w:p>
        </w:tc>
        <w:tc>
          <w:tcPr>
            <w:tcW w:w="1984" w:type="dxa"/>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30" w:hRule="atLeast"/>
        </w:trPr>
        <w:tc>
          <w:tcPr>
            <w:tcW w:w="2821"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6" w:space="0" w:color="000000"/>
              <w:right w:val="single" w:sz="6" w:space="0" w:color="000000"/>
            </w:tcBorders>
          </w:tcPr>
          <w:p>
            <w:pPr>
              <w:pStyle w:val="Normal"/>
              <w:widowControl w:val="false"/>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 Права и обязанности водителей транспортных средств, движущих с включенным проблесковым маячком и (или)  специальным звуковым сигналом. Обязанности  других водителей по обеспечению безопасности движения специальных транспортных средств. Обязанности водителей, причастных к дорожно-транспортным происшествиям. Обязанности пешеходов и водителей по обеспечению безопасности дорожного движения.</w:t>
            </w:r>
          </w:p>
        </w:tc>
        <w:tc>
          <w:tcPr>
            <w:tcW w:w="1984" w:type="dxa"/>
            <w:vMerge w:val="continue"/>
            <w:tcBorders>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0" w:hRule="atLeast"/>
        </w:trPr>
        <w:tc>
          <w:tcPr>
            <w:tcW w:w="2821"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Практические занятия:</w:t>
            </w:r>
          </w:p>
          <w:p>
            <w:pPr>
              <w:pStyle w:val="Normal"/>
              <w:widowControl w:val="false"/>
              <w:spacing w:lineRule="auto" w:line="240"/>
              <w:jc w:val="left"/>
              <w:rPr>
                <w:rFonts w:ascii="Times New Roman" w:hAnsi="Times New Roman" w:eastAsia="Calibri" w:cs="Times New Roman"/>
                <w:bCs/>
                <w:i/>
                <w:i/>
                <w:sz w:val="24"/>
                <w:szCs w:val="24"/>
              </w:rPr>
            </w:pPr>
            <w:r>
              <w:rPr>
                <w:rFonts w:eastAsia="Calibri" w:cs="Times New Roman" w:ascii="Times New Roman" w:hAnsi="Times New Roman"/>
                <w:bCs/>
                <w:i/>
                <w:sz w:val="24"/>
                <w:szCs w:val="24"/>
              </w:rPr>
              <w:t>1. Решение комплексных задач</w:t>
            </w:r>
          </w:p>
          <w:p>
            <w:pPr>
              <w:pStyle w:val="Normal"/>
              <w:widowControl w:val="false"/>
              <w:spacing w:lineRule="auto" w:line="240"/>
              <w:jc w:val="left"/>
              <w:rPr>
                <w:rFonts w:ascii="Times New Roman" w:hAnsi="Times New Roman" w:eastAsia="Calibri" w:cs="Times New Roman"/>
                <w:bCs/>
                <w:sz w:val="24"/>
                <w:szCs w:val="24"/>
              </w:rPr>
            </w:pPr>
            <w:r>
              <w:rPr>
                <w:rFonts w:eastAsia="Calibri" w:cs="Times New Roman" w:ascii="Times New Roman" w:hAnsi="Times New Roman"/>
                <w:bCs/>
                <w:i/>
                <w:sz w:val="24"/>
                <w:szCs w:val="24"/>
              </w:rPr>
              <w:t>2. Разбор типичных дорожно-транспортных ситуаций с использованием технических средств обучения, макетов, стендов и т.д.</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0" w:hRule="atLeast"/>
        </w:trPr>
        <w:tc>
          <w:tcPr>
            <w:tcW w:w="2821" w:type="dxa"/>
            <w:vMerge w:val="restart"/>
            <w:tcBorders>
              <w:top w:val="single" w:sz="6" w:space="0" w:color="000000"/>
              <w:left w:val="single" w:sz="6" w:space="0" w:color="000000"/>
              <w:bottom w:val="single" w:sz="6"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05.02</w:t>
            </w:r>
          </w:p>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Дорожные знаки</w:t>
            </w:r>
          </w:p>
        </w:tc>
        <w:tc>
          <w:tcPr>
            <w:tcW w:w="7810" w:type="dxa"/>
            <w:gridSpan w:val="18"/>
            <w:tcBorders>
              <w:top w:val="single" w:sz="6"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6"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14</w:t>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20" w:hRule="atLeast"/>
        </w:trPr>
        <w:tc>
          <w:tcPr>
            <w:tcW w:w="2821"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5. Значение дорожных знаков  в общей системе организации дорожного движения</w:t>
            </w:r>
          </w:p>
        </w:tc>
        <w:tc>
          <w:tcPr>
            <w:tcW w:w="1984" w:type="dxa"/>
            <w:vMerge w:val="restart"/>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10</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restart"/>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З2.5.09</w:t>
            </w:r>
          </w:p>
        </w:tc>
        <w:tc>
          <w:tcPr>
            <w:tcW w:w="1276" w:type="dxa"/>
            <w:tcBorders/>
          </w:tcPr>
          <w:p>
            <w:pPr>
              <w:pStyle w:val="Normal"/>
              <w:widowControl w:val="false"/>
              <w:rPr/>
            </w:pPr>
            <w:r>
              <w:rPr/>
            </w:r>
          </w:p>
        </w:tc>
      </w:tr>
      <w:tr>
        <w:trPr>
          <w:trHeight w:val="488" w:hRule="atLeast"/>
        </w:trPr>
        <w:tc>
          <w:tcPr>
            <w:tcW w:w="2821"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6. Классификация дорожных знаков. Требования к расстановке знаков. Дублирующие, сезонные и временные знаки.</w:t>
            </w:r>
          </w:p>
        </w:tc>
        <w:tc>
          <w:tcPr>
            <w:tcW w:w="1984"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24" w:hRule="atLeast"/>
        </w:trPr>
        <w:tc>
          <w:tcPr>
            <w:tcW w:w="2821"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7. Предупреждающие знаки. Назначение. Общий признак предупреждения. Правила установки предупреждающих знаков . Название и назначение  каждого знака .</w:t>
            </w:r>
          </w:p>
        </w:tc>
        <w:tc>
          <w:tcPr>
            <w:tcW w:w="1984" w:type="dxa"/>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60" w:hRule="atLeast"/>
        </w:trPr>
        <w:tc>
          <w:tcPr>
            <w:tcW w:w="2821"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8.Действия водителя  при приближении к опасному участку дороги, обозначенному соответствующим предупреждающим знаком.</w:t>
            </w:r>
          </w:p>
        </w:tc>
        <w:tc>
          <w:tcPr>
            <w:tcW w:w="1984" w:type="dxa"/>
            <w:vMerge w:val="continue"/>
            <w:tcBorders>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620" w:hRule="atLeast"/>
        </w:trPr>
        <w:tc>
          <w:tcPr>
            <w:tcW w:w="2821"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9. Запрещающие знаки. Назначение. Общий признак запрещения. Название, назначение и место установки каждого знака. Действие водителя в соответствии с требованиями запрещающих знаков.</w:t>
            </w:r>
          </w:p>
        </w:tc>
        <w:tc>
          <w:tcPr>
            <w:tcW w:w="1984"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35" w:hRule="atLeast"/>
        </w:trPr>
        <w:tc>
          <w:tcPr>
            <w:tcW w:w="2821"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10. Знаки приоритета. Название и место установки каждого знака. Действие водителя в соответствии с требованиями знаков приоритета.</w:t>
            </w:r>
          </w:p>
        </w:tc>
        <w:tc>
          <w:tcPr>
            <w:tcW w:w="1984" w:type="dxa"/>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0" w:hRule="atLeast"/>
        </w:trPr>
        <w:tc>
          <w:tcPr>
            <w:tcW w:w="2821"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11 Предписывающие знаки. Назначение. Общий признак предписания. Название, назначение и место установки каждого знака. Действие водителей в соответствии с требованиями предписывающих знаков. Исключения.</w:t>
            </w:r>
          </w:p>
        </w:tc>
        <w:tc>
          <w:tcPr>
            <w:tcW w:w="1984" w:type="dxa"/>
            <w:vMerge w:val="continue"/>
            <w:tcBorders>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restart"/>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80" w:hRule="atLeast"/>
        </w:trPr>
        <w:tc>
          <w:tcPr>
            <w:tcW w:w="2821"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12. Информационно-указательные знаки. Назначение. Общий признак информационно-указательных знаков. Название, назначение и место установки каждого знака.</w:t>
            </w:r>
          </w:p>
        </w:tc>
        <w:tc>
          <w:tcPr>
            <w:tcW w:w="1984" w:type="dxa"/>
            <w:tcBorders>
              <w:top w:val="single" w:sz="6"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25" w:hRule="atLeast"/>
        </w:trPr>
        <w:tc>
          <w:tcPr>
            <w:tcW w:w="2821"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13. Действие водителей в соответствии с требованиями  знаков, которые вводят определенные режимы движения.</w:t>
            </w:r>
          </w:p>
        </w:tc>
        <w:tc>
          <w:tcPr>
            <w:tcW w:w="1984" w:type="dxa"/>
            <w:vMerge w:val="restart"/>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0" w:hRule="atLeast"/>
        </w:trPr>
        <w:tc>
          <w:tcPr>
            <w:tcW w:w="2821"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14. Знаки сервиса и знаки дополнительной информации. Назначение. Название и установка каждого знака.</w:t>
            </w:r>
          </w:p>
        </w:tc>
        <w:tc>
          <w:tcPr>
            <w:tcW w:w="1984" w:type="dxa"/>
            <w:vMerge w:val="continue"/>
            <w:tcBorders>
              <w:top w:val="single" w:sz="6"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35" w:hRule="atLeast"/>
        </w:trPr>
        <w:tc>
          <w:tcPr>
            <w:tcW w:w="2821" w:type="dxa"/>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10" w:type="dxa"/>
            <w:gridSpan w:val="18"/>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sz w:val="24"/>
                <w:szCs w:val="24"/>
              </w:rPr>
            </w:pPr>
            <w:r>
              <w:rPr>
                <w:rFonts w:eastAsia="Calibri" w:cs="Times New Roman" w:ascii="Times New Roman" w:hAnsi="Times New Roman"/>
                <w:b/>
                <w:bCs/>
                <w:sz w:val="24"/>
                <w:szCs w:val="24"/>
              </w:rPr>
              <w:t>Практические занятия</w:t>
            </w:r>
            <w:r>
              <w:rPr>
                <w:rFonts w:eastAsia="Calibri" w:cs="Times New Roman" w:ascii="Times New Roman" w:hAnsi="Times New Roman"/>
                <w:bCs/>
                <w:sz w:val="24"/>
                <w:szCs w:val="24"/>
              </w:rPr>
              <w:t>:</w:t>
            </w:r>
          </w:p>
          <w:p>
            <w:pPr>
              <w:pStyle w:val="Normal"/>
              <w:widowControl w:val="false"/>
              <w:tabs>
                <w:tab w:val="left" w:pos="708" w:leader="none"/>
              </w:tabs>
              <w:spacing w:lineRule="auto" w:line="240"/>
              <w:jc w:val="left"/>
              <w:rPr>
                <w:rFonts w:ascii="Times New Roman" w:hAnsi="Times New Roman" w:eastAsia="Calibri" w:cs="Times New Roman"/>
                <w:bCs/>
                <w:i/>
                <w:i/>
                <w:sz w:val="24"/>
                <w:szCs w:val="24"/>
              </w:rPr>
            </w:pPr>
            <w:r>
              <w:rPr>
                <w:rFonts w:eastAsia="Calibri" w:cs="Times New Roman" w:ascii="Times New Roman" w:hAnsi="Times New Roman"/>
                <w:bCs/>
                <w:i/>
                <w:sz w:val="24"/>
                <w:szCs w:val="24"/>
              </w:rPr>
              <w:t>3. Изучить предупреждающие знаки, сформировать умения и навыки руководствоваться дорожными знаками.</w:t>
            </w:r>
          </w:p>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 Изучить запрещающие знаки и информационно-указательные знаки сформировать умения и навыки руководствоваться дорожными знаками.</w:t>
            </w:r>
          </w:p>
          <w:p>
            <w:pPr>
              <w:pStyle w:val="Normal"/>
              <w:widowControl w:val="false"/>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5. Изучить знаки приоритета и предписывающие знаки формировать умения руководствоваться дорожными знаками.</w:t>
            </w:r>
          </w:p>
          <w:p>
            <w:pPr>
              <w:pStyle w:val="Normal"/>
              <w:widowControl w:val="false"/>
              <w:spacing w:lineRule="auto" w:line="240"/>
              <w:rPr>
                <w:rFonts w:ascii="Times New Roman" w:hAnsi="Times New Roman" w:eastAsia="Calibri" w:cs="Times New Roman"/>
                <w:bCs/>
                <w:sz w:val="24"/>
                <w:szCs w:val="24"/>
              </w:rPr>
            </w:pPr>
            <w:r>
              <w:rPr>
                <w:rFonts w:eastAsia="Calibri" w:cs="Times New Roman" w:ascii="Times New Roman" w:hAnsi="Times New Roman"/>
                <w:bCs/>
                <w:i/>
                <w:sz w:val="24"/>
                <w:szCs w:val="24"/>
              </w:rPr>
              <w:t>6. Решение комплексных задач</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6" w:hRule="atLeast"/>
        </w:trPr>
        <w:tc>
          <w:tcPr>
            <w:tcW w:w="2831" w:type="dxa"/>
            <w:gridSpan w:val="2"/>
            <w:vMerge w:val="restart"/>
            <w:tcBorders>
              <w:top w:val="single" w:sz="6" w:space="0" w:color="000000"/>
              <w:left w:val="single" w:sz="6" w:space="0" w:color="000000"/>
              <w:bottom w:val="single" w:sz="6"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05.03</w:t>
            </w:r>
          </w:p>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Дорожная разметка и её характеристика</w:t>
            </w:r>
          </w:p>
        </w:tc>
        <w:tc>
          <w:tcPr>
            <w:tcW w:w="7800" w:type="dxa"/>
            <w:gridSpan w:val="17"/>
            <w:tcBorders>
              <w:top w:val="single" w:sz="6"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6"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5</w:t>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84"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15. Значение разметки и общей организации дорожного движения, классификация разметки</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3</w:t>
            </w:r>
          </w:p>
        </w:tc>
        <w:tc>
          <w:tcPr>
            <w:tcW w:w="1559" w:type="dxa"/>
            <w:vMerge w:val="restart"/>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З2.5.09</w:t>
            </w:r>
          </w:p>
        </w:tc>
        <w:tc>
          <w:tcPr>
            <w:tcW w:w="1276" w:type="dxa"/>
            <w:tcBorders/>
          </w:tcPr>
          <w:p>
            <w:pPr>
              <w:pStyle w:val="Normal"/>
              <w:widowControl w:val="false"/>
              <w:rPr/>
            </w:pPr>
            <w:r>
              <w:rPr/>
            </w:r>
          </w:p>
        </w:tc>
      </w:tr>
      <w:tr>
        <w:trPr>
          <w:trHeight w:val="80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16. Горизонтальная разметка. Назначение. Цвет и условия применения каждого вида горизонтальной разметки. Действие водителя в соответствии с требованиями горизонтальной разметки.</w:t>
            </w:r>
          </w:p>
        </w:tc>
        <w:tc>
          <w:tcPr>
            <w:tcW w:w="1984" w:type="dxa"/>
            <w:vMerge w:val="restart"/>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17. Вертикальная разметка. Назначение. Цвет и условия применяемого каждого вида вертикальной разметки.</w:t>
            </w:r>
          </w:p>
        </w:tc>
        <w:tc>
          <w:tcPr>
            <w:tcW w:w="1984"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11"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Практические занятия:</w:t>
            </w:r>
          </w:p>
          <w:p>
            <w:pPr>
              <w:pStyle w:val="Normal"/>
              <w:widowControl w:val="false"/>
              <w:tabs>
                <w:tab w:val="left" w:pos="708" w:leader="none"/>
              </w:tabs>
              <w:spacing w:lineRule="auto" w:line="240"/>
              <w:jc w:val="left"/>
              <w:rPr>
                <w:rFonts w:ascii="Times New Roman" w:hAnsi="Times New Roman" w:eastAsia="Calibri" w:cs="Times New Roman"/>
                <w:bCs/>
                <w:i/>
                <w:i/>
                <w:sz w:val="24"/>
                <w:szCs w:val="24"/>
              </w:rPr>
            </w:pPr>
            <w:r>
              <w:rPr>
                <w:rFonts w:eastAsia="Calibri" w:cs="Times New Roman" w:ascii="Times New Roman" w:hAnsi="Times New Roman"/>
                <w:bCs/>
                <w:i/>
                <w:sz w:val="24"/>
                <w:szCs w:val="24"/>
              </w:rPr>
              <w:t>7. Изучить горизонтальную разметку, сформировать умение и навыки руководствоваться горизонтальной разметкой во время движения.</w:t>
            </w:r>
          </w:p>
          <w:p>
            <w:pPr>
              <w:pStyle w:val="Normal"/>
              <w:widowControl w:val="false"/>
              <w:spacing w:lineRule="auto" w:line="240"/>
              <w:jc w:val="left"/>
              <w:rPr>
                <w:rFonts w:ascii="Times New Roman" w:hAnsi="Times New Roman" w:eastAsia="Calibri" w:cs="Times New Roman"/>
                <w:bCs/>
                <w:i/>
                <w:i/>
                <w:sz w:val="24"/>
                <w:szCs w:val="24"/>
              </w:rPr>
            </w:pPr>
            <w:r>
              <w:rPr>
                <w:rFonts w:eastAsia="Calibri" w:cs="Times New Roman" w:ascii="Times New Roman" w:hAnsi="Times New Roman"/>
                <w:bCs/>
                <w:i/>
                <w:sz w:val="24"/>
                <w:szCs w:val="24"/>
              </w:rPr>
              <w:t>8. Изучить вертикальную разметку, сформировать умение и навыки руководствоваться вертикальной разметкой во время движения.</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85" w:hRule="atLeast"/>
        </w:trPr>
        <w:tc>
          <w:tcPr>
            <w:tcW w:w="2831" w:type="dxa"/>
            <w:gridSpan w:val="2"/>
            <w:vMerge w:val="restart"/>
            <w:tcBorders>
              <w:top w:val="single" w:sz="6" w:space="0" w:color="000000"/>
              <w:left w:val="single" w:sz="6" w:space="0" w:color="000000"/>
              <w:bottom w:val="single" w:sz="6"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05.04</w:t>
            </w:r>
          </w:p>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Порядок движения, остановка и стоянка транспортных средств</w:t>
            </w:r>
          </w:p>
        </w:tc>
        <w:tc>
          <w:tcPr>
            <w:tcW w:w="7800" w:type="dxa"/>
            <w:gridSpan w:val="17"/>
            <w:tcBorders>
              <w:top w:val="single" w:sz="6"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6"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16</w:t>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796"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18. Предупредительные сигналы. Виды и назначение сигналов. Правила подачи сигналов световыми указателями поворотов и рукой. Случаи, разрешающие применение звуковых сигналов.</w:t>
            </w:r>
          </w:p>
        </w:tc>
        <w:tc>
          <w:tcPr>
            <w:tcW w:w="1984" w:type="dxa"/>
            <w:vMerge w:val="restart"/>
            <w:tcBorders>
              <w:top w:val="single" w:sz="4" w:space="0" w:color="000000"/>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10</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559" w:type="dxa"/>
            <w:vMerge w:val="restart"/>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З2.5.09</w:t>
            </w:r>
          </w:p>
        </w:tc>
        <w:tc>
          <w:tcPr>
            <w:tcW w:w="1276" w:type="dxa"/>
            <w:tcBorders/>
          </w:tcPr>
          <w:p>
            <w:pPr>
              <w:pStyle w:val="Normal"/>
              <w:widowControl w:val="false"/>
              <w:rPr/>
            </w:pPr>
            <w:r>
              <w:rPr/>
            </w:r>
          </w:p>
        </w:tc>
      </w:tr>
      <w:tr>
        <w:trPr>
          <w:trHeight w:val="84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19. Использование предупредительных  сигналов при обгоне.  Включение  ближнего света фар в светлое время суток. Аварийная ситуация и её применение. Опасные последствия несоблюдения правил подачи предупредительных сигналов</w:t>
            </w:r>
          </w:p>
        </w:tc>
        <w:tc>
          <w:tcPr>
            <w:tcW w:w="1984"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8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20. Начало движения, изменения направления движения. Обязанности водителей перед началом движения, перестроением и другим изменением направления движения.</w:t>
            </w:r>
          </w:p>
        </w:tc>
        <w:tc>
          <w:tcPr>
            <w:tcW w:w="1984" w:type="dxa"/>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06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21. Порядок выполнения поворота на перекрестке. Поворот налево и разворот вне перекрестка. Действие водителя при наличие полосы разгона (торможение). Места, где запрещен разворот. Порядок движения задним ходом. Опасные  последствие несоблюдения правил маневрирования.</w:t>
            </w:r>
          </w:p>
        </w:tc>
        <w:tc>
          <w:tcPr>
            <w:tcW w:w="1984" w:type="dxa"/>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08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22. Расположение транспортных средств на проезжей части. Требования,  к расположению транспортных средств на проезжей части в зависимости от количества полос для движения, видов транспортных средств, скорости движения. Случаи, когда разрешается движение по трамвайным путям.</w:t>
            </w:r>
          </w:p>
        </w:tc>
        <w:tc>
          <w:tcPr>
            <w:tcW w:w="1984" w:type="dxa"/>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64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23. Поворот на дорогу с реверсивным движением. Опасные последствия несоблюдения правил расположения транспортных средств на проезжей части.</w:t>
            </w:r>
          </w:p>
        </w:tc>
        <w:tc>
          <w:tcPr>
            <w:tcW w:w="1984" w:type="dxa"/>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08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24. Скорость движения и дистанция. Факторы, влияющие на выбор  скорости движения. Ограничение скорости в населенных пунктах. Ограничения скорости вне населенных пунктов на автомагистралях и остальных дорогах для различных категорий транспортных средств, а также для водителей стажем работы менее двух лет.</w:t>
            </w:r>
          </w:p>
        </w:tc>
        <w:tc>
          <w:tcPr>
            <w:tcW w:w="1984" w:type="dxa"/>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restart"/>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З2.5.09</w:t>
            </w:r>
          </w:p>
        </w:tc>
        <w:tc>
          <w:tcPr>
            <w:tcW w:w="1276" w:type="dxa"/>
            <w:tcBorders/>
          </w:tcPr>
          <w:p>
            <w:pPr>
              <w:pStyle w:val="Normal"/>
              <w:widowControl w:val="false"/>
              <w:rPr/>
            </w:pPr>
            <w:r>
              <w:rPr/>
            </w:r>
          </w:p>
        </w:tc>
      </w:tr>
      <w:tr>
        <w:trPr>
          <w:trHeight w:val="671"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25. Запрещения при выборе скоростного режима. Выбор дистанции и интервалов. Особые требования для водителей тихоходных и большегрузных транспортных средств.</w:t>
            </w:r>
          </w:p>
        </w:tc>
        <w:tc>
          <w:tcPr>
            <w:tcW w:w="1984" w:type="dxa"/>
            <w:vMerge w:val="restart"/>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84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26. Обгон и встречный разъезд. Обязанности водителя перед началом обгона. Действие водителя при обгоне. Места, где обгон запрещен. Встречный разъезд на узких участках дорог. Опасные последствия соблюдения правил обгона и встречного разъезда.</w:t>
            </w:r>
          </w:p>
        </w:tc>
        <w:tc>
          <w:tcPr>
            <w:tcW w:w="1984" w:type="dxa"/>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45"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27. Остановка и стоянка. Порядок остановки и стоянки. Способы остановки транспортных средств на стоянку. Длительная стоянка вне населенного пункта. Меры предосторожности при остановке автомобиля на стоянку. Места, где остановка и стоянка запрещена.</w:t>
            </w:r>
          </w:p>
        </w:tc>
        <w:tc>
          <w:tcPr>
            <w:tcW w:w="1984" w:type="dxa"/>
            <w:vMerge w:val="continue"/>
            <w:tcBorders>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11"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Практические занятия:</w:t>
            </w:r>
          </w:p>
          <w:p>
            <w:pPr>
              <w:pStyle w:val="Normal"/>
              <w:widowControl w:val="false"/>
              <w:tabs>
                <w:tab w:val="left" w:pos="708" w:leader="none"/>
              </w:tabs>
              <w:spacing w:lineRule="auto" w:line="240"/>
              <w:jc w:val="left"/>
              <w:rPr>
                <w:rFonts w:ascii="Times New Roman" w:hAnsi="Times New Roman" w:eastAsia="Calibri" w:cs="Times New Roman"/>
                <w:bCs/>
                <w:i/>
                <w:i/>
                <w:sz w:val="24"/>
                <w:szCs w:val="24"/>
              </w:rPr>
            </w:pPr>
            <w:r>
              <w:rPr>
                <w:rFonts w:eastAsia="Calibri" w:cs="Times New Roman" w:ascii="Times New Roman" w:hAnsi="Times New Roman"/>
                <w:b/>
                <w:bCs/>
                <w:sz w:val="24"/>
                <w:szCs w:val="24"/>
              </w:rPr>
              <w:t xml:space="preserve">9. </w:t>
            </w:r>
            <w:r>
              <w:rPr>
                <w:rFonts w:eastAsia="Calibri" w:cs="Times New Roman" w:ascii="Times New Roman" w:hAnsi="Times New Roman"/>
                <w:bCs/>
                <w:i/>
                <w:sz w:val="24"/>
                <w:szCs w:val="24"/>
              </w:rPr>
              <w:t>Начало движение перестроение</w:t>
            </w:r>
          </w:p>
          <w:p>
            <w:pPr>
              <w:pStyle w:val="Normal"/>
              <w:widowControl w:val="false"/>
              <w:tabs>
                <w:tab w:val="left" w:pos="708" w:leader="none"/>
              </w:tabs>
              <w:spacing w:lineRule="auto" w:line="240"/>
              <w:jc w:val="left"/>
              <w:rPr>
                <w:rFonts w:ascii="Times New Roman" w:hAnsi="Times New Roman" w:eastAsia="Calibri" w:cs="Times New Roman"/>
                <w:bCs/>
                <w:i/>
                <w:i/>
                <w:sz w:val="24"/>
                <w:szCs w:val="24"/>
              </w:rPr>
            </w:pPr>
            <w:r>
              <w:rPr>
                <w:rFonts w:eastAsia="Calibri" w:cs="Times New Roman" w:ascii="Times New Roman" w:hAnsi="Times New Roman"/>
                <w:bCs/>
                <w:i/>
                <w:sz w:val="24"/>
                <w:szCs w:val="24"/>
              </w:rPr>
              <w:t>10. Поворот, разворот, движение задним ходом</w:t>
            </w:r>
          </w:p>
          <w:p>
            <w:pPr>
              <w:pStyle w:val="Normal"/>
              <w:widowControl w:val="false"/>
              <w:tabs>
                <w:tab w:val="left" w:pos="708" w:leader="none"/>
              </w:tabs>
              <w:spacing w:lineRule="auto" w:line="240"/>
              <w:jc w:val="left"/>
              <w:rPr>
                <w:rFonts w:ascii="Times New Roman" w:hAnsi="Times New Roman" w:eastAsia="Calibri" w:cs="Times New Roman"/>
                <w:bCs/>
                <w:i/>
                <w:i/>
                <w:sz w:val="24"/>
                <w:szCs w:val="24"/>
              </w:rPr>
            </w:pPr>
            <w:r>
              <w:rPr>
                <w:rFonts w:eastAsia="Calibri" w:cs="Times New Roman" w:ascii="Times New Roman" w:hAnsi="Times New Roman"/>
                <w:bCs/>
                <w:i/>
                <w:sz w:val="24"/>
                <w:szCs w:val="24"/>
              </w:rPr>
              <w:t>11. Расположение ТС на проезжей части</w:t>
            </w:r>
          </w:p>
          <w:p>
            <w:pPr>
              <w:pStyle w:val="Normal"/>
              <w:widowControl w:val="false"/>
              <w:tabs>
                <w:tab w:val="left" w:pos="708" w:leader="none"/>
              </w:tabs>
              <w:spacing w:lineRule="auto" w:line="240"/>
              <w:jc w:val="left"/>
              <w:rPr>
                <w:rFonts w:ascii="Times New Roman" w:hAnsi="Times New Roman" w:eastAsia="Calibri" w:cs="Times New Roman"/>
                <w:bCs/>
                <w:i/>
                <w:i/>
                <w:sz w:val="24"/>
                <w:szCs w:val="24"/>
              </w:rPr>
            </w:pPr>
            <w:r>
              <w:rPr>
                <w:rFonts w:eastAsia="Calibri" w:cs="Times New Roman" w:ascii="Times New Roman" w:hAnsi="Times New Roman"/>
                <w:bCs/>
                <w:i/>
                <w:sz w:val="24"/>
                <w:szCs w:val="24"/>
              </w:rPr>
              <w:t>12. Обгон встречный разъезд</w:t>
            </w:r>
          </w:p>
          <w:p>
            <w:pPr>
              <w:pStyle w:val="Normal"/>
              <w:widowControl w:val="false"/>
              <w:tabs>
                <w:tab w:val="left" w:pos="708" w:leader="none"/>
              </w:tabs>
              <w:spacing w:lineRule="auto" w:line="240"/>
              <w:jc w:val="left"/>
              <w:rPr>
                <w:rFonts w:ascii="Times New Roman" w:hAnsi="Times New Roman" w:eastAsia="Calibri" w:cs="Times New Roman"/>
                <w:bCs/>
                <w:i/>
                <w:i/>
                <w:sz w:val="24"/>
                <w:szCs w:val="24"/>
              </w:rPr>
            </w:pPr>
            <w:r>
              <w:rPr>
                <w:rFonts w:eastAsia="Calibri" w:cs="Times New Roman" w:ascii="Times New Roman" w:hAnsi="Times New Roman"/>
                <w:bCs/>
                <w:i/>
                <w:sz w:val="24"/>
                <w:szCs w:val="24"/>
              </w:rPr>
              <w:t>13. Остановка ТС</w:t>
            </w:r>
          </w:p>
          <w:p>
            <w:pPr>
              <w:pStyle w:val="Normal"/>
              <w:widowControl w:val="false"/>
              <w:tabs>
                <w:tab w:val="left" w:pos="708" w:leader="none"/>
              </w:tabs>
              <w:spacing w:lineRule="auto" w:line="240"/>
              <w:jc w:val="left"/>
              <w:rPr>
                <w:rFonts w:ascii="Times New Roman" w:hAnsi="Times New Roman" w:eastAsia="Calibri" w:cs="Times New Roman"/>
                <w:bCs/>
                <w:sz w:val="24"/>
                <w:szCs w:val="24"/>
              </w:rPr>
            </w:pPr>
            <w:r>
              <w:rPr>
                <w:rFonts w:eastAsia="Calibri" w:cs="Times New Roman" w:ascii="Times New Roman" w:hAnsi="Times New Roman"/>
                <w:bCs/>
                <w:i/>
                <w:sz w:val="24"/>
                <w:szCs w:val="24"/>
              </w:rPr>
              <w:t>14. Стоянка ТС</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68" w:hRule="atLeast"/>
        </w:trPr>
        <w:tc>
          <w:tcPr>
            <w:tcW w:w="2831" w:type="dxa"/>
            <w:gridSpan w:val="2"/>
            <w:vMerge w:val="restart"/>
            <w:tcBorders>
              <w:top w:val="single" w:sz="6" w:space="0" w:color="000000"/>
              <w:left w:val="single" w:sz="6" w:space="0" w:color="000000"/>
              <w:bottom w:val="single" w:sz="6"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05.05</w:t>
            </w:r>
          </w:p>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Регулирования дорожного движения.</w:t>
            </w:r>
          </w:p>
        </w:tc>
        <w:tc>
          <w:tcPr>
            <w:tcW w:w="7800" w:type="dxa"/>
            <w:gridSpan w:val="17"/>
            <w:tcBorders>
              <w:top w:val="single" w:sz="6"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6"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4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28. Средства регулирования дорожного движения. Значение сигналов светофора и действие водителей в соответствии с этими сигналами.</w:t>
            </w:r>
          </w:p>
        </w:tc>
        <w:tc>
          <w:tcPr>
            <w:tcW w:w="1984" w:type="dxa"/>
            <w:vMerge w:val="restart"/>
            <w:tcBorders>
              <w:top w:val="single" w:sz="4" w:space="0" w:color="000000"/>
              <w:left w:val="single" w:sz="6" w:space="0" w:color="000000"/>
              <w:bottom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restart"/>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З2.5.09</w:t>
            </w:r>
          </w:p>
        </w:tc>
        <w:tc>
          <w:tcPr>
            <w:tcW w:w="1276" w:type="dxa"/>
            <w:tcBorders/>
          </w:tcPr>
          <w:p>
            <w:pPr>
              <w:pStyle w:val="Normal"/>
              <w:widowControl w:val="false"/>
              <w:rPr/>
            </w:pPr>
            <w:r>
              <w:rPr/>
            </w:r>
          </w:p>
        </w:tc>
      </w:tr>
      <w:tr>
        <w:trPr>
          <w:trHeight w:val="544"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29. Реверсивные светофоры. Регулирование движения трамваев, а также  других  маршрутных средств, движущихся для них полосе.</w:t>
            </w:r>
          </w:p>
        </w:tc>
        <w:tc>
          <w:tcPr>
            <w:tcW w:w="1984"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62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30. . Значение сигналов регулировщика для трамваев, пешеходов и безрельсовых транспортных средств.</w:t>
            </w:r>
          </w:p>
        </w:tc>
        <w:tc>
          <w:tcPr>
            <w:tcW w:w="1984" w:type="dxa"/>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8"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31. Порядок остановки при сигналах светофора или регулировщика, запрещающих движение.</w:t>
            </w:r>
          </w:p>
        </w:tc>
        <w:tc>
          <w:tcPr>
            <w:tcW w:w="1984" w:type="dxa"/>
            <w:vMerge w:val="continue"/>
            <w:tcBorders>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1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Практические занятия:</w:t>
            </w:r>
          </w:p>
          <w:p>
            <w:pPr>
              <w:pStyle w:val="Normal"/>
              <w:widowControl w:val="false"/>
              <w:tabs>
                <w:tab w:val="left" w:pos="708" w:leader="none"/>
              </w:tabs>
              <w:spacing w:lineRule="auto" w:line="240"/>
              <w:jc w:val="left"/>
              <w:rPr>
                <w:rFonts w:ascii="Times New Roman" w:hAnsi="Times New Roman" w:eastAsia="Calibri" w:cs="Times New Roman"/>
                <w:bCs/>
                <w:i/>
                <w:i/>
                <w:sz w:val="24"/>
                <w:szCs w:val="24"/>
              </w:rPr>
            </w:pPr>
            <w:r>
              <w:rPr>
                <w:rFonts w:eastAsia="Calibri" w:cs="Times New Roman" w:ascii="Times New Roman" w:hAnsi="Times New Roman"/>
                <w:bCs/>
                <w:i/>
                <w:sz w:val="24"/>
                <w:szCs w:val="24"/>
              </w:rPr>
              <w:t>15. Сигналы светофора</w:t>
            </w:r>
          </w:p>
          <w:p>
            <w:pPr>
              <w:pStyle w:val="Normal"/>
              <w:widowControl w:val="false"/>
              <w:tabs>
                <w:tab w:val="left" w:pos="708" w:leader="none"/>
              </w:tabs>
              <w:spacing w:lineRule="auto" w:line="240"/>
              <w:jc w:val="left"/>
              <w:rPr>
                <w:rFonts w:ascii="Times New Roman" w:hAnsi="Times New Roman" w:eastAsia="Calibri" w:cs="Times New Roman"/>
                <w:bCs/>
                <w:i/>
                <w:i/>
                <w:sz w:val="24"/>
                <w:szCs w:val="24"/>
              </w:rPr>
            </w:pPr>
            <w:r>
              <w:rPr>
                <w:rFonts w:eastAsia="Calibri" w:cs="Times New Roman" w:ascii="Times New Roman" w:hAnsi="Times New Roman"/>
                <w:bCs/>
                <w:i/>
                <w:sz w:val="24"/>
                <w:szCs w:val="24"/>
              </w:rPr>
              <w:t>16. Сигналя регулировщика</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95" w:hRule="atLeast"/>
        </w:trPr>
        <w:tc>
          <w:tcPr>
            <w:tcW w:w="2831" w:type="dxa"/>
            <w:gridSpan w:val="2"/>
            <w:vMerge w:val="restart"/>
            <w:tcBorders>
              <w:top w:val="single" w:sz="6" w:space="0" w:color="000000"/>
              <w:left w:val="single" w:sz="6" w:space="0" w:color="000000"/>
              <w:bottom w:val="single" w:sz="6"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05. 06</w:t>
            </w:r>
          </w:p>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Проезд перекрестков.</w:t>
            </w:r>
          </w:p>
        </w:tc>
        <w:tc>
          <w:tcPr>
            <w:tcW w:w="7800" w:type="dxa"/>
            <w:gridSpan w:val="17"/>
            <w:tcBorders>
              <w:top w:val="single" w:sz="6"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6"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12</w:t>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6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32. Общие правила проезда перекрестков. Случаи, когда водитель трамваев имеют преимущества.</w:t>
            </w:r>
          </w:p>
        </w:tc>
        <w:tc>
          <w:tcPr>
            <w:tcW w:w="1984" w:type="dxa"/>
            <w:vMerge w:val="restart"/>
            <w:tcBorders>
              <w:top w:val="single" w:sz="4" w:space="0" w:color="000000"/>
              <w:left w:val="single" w:sz="6" w:space="0" w:color="000000"/>
              <w:bottom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vMerge w:val="restart"/>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З2.5.09</w:t>
            </w:r>
          </w:p>
        </w:tc>
        <w:tc>
          <w:tcPr>
            <w:tcW w:w="1276" w:type="dxa"/>
            <w:tcBorders/>
          </w:tcPr>
          <w:p>
            <w:pPr>
              <w:pStyle w:val="Normal"/>
              <w:widowControl w:val="false"/>
              <w:rPr/>
            </w:pPr>
            <w:r>
              <w:rPr/>
            </w:r>
          </w:p>
        </w:tc>
      </w:tr>
      <w:tr>
        <w:trPr>
          <w:trHeight w:val="28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33. Нерегулируемые перекрестки. Перекрестки неравнозначных и равнозначных дорог.</w:t>
            </w:r>
          </w:p>
        </w:tc>
        <w:tc>
          <w:tcPr>
            <w:tcW w:w="1984"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2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34. Порядок движения на перекрестках неравнозначных и равнозначных дорог.</w:t>
            </w:r>
          </w:p>
        </w:tc>
        <w:tc>
          <w:tcPr>
            <w:tcW w:w="1984"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36. Регулируемые перекрестки. Взаимодействие сигналов светофора и дорожных знаков.</w:t>
            </w:r>
          </w:p>
        </w:tc>
        <w:tc>
          <w:tcPr>
            <w:tcW w:w="1984" w:type="dxa"/>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4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37. Порядок и очередность  движения на регулируемом перекрестке. Очередность проезда перекрестка, когда главная дорога меняет направление.</w:t>
            </w:r>
          </w:p>
        </w:tc>
        <w:tc>
          <w:tcPr>
            <w:tcW w:w="1984" w:type="dxa"/>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6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38. Действие водителя в случае, если он не может определить наличие покрытия на дороге (темное время суток, грязь, снег и тому подобное) и при отсутствии знаков приоритета.</w:t>
            </w:r>
          </w:p>
        </w:tc>
        <w:tc>
          <w:tcPr>
            <w:tcW w:w="1984" w:type="dxa"/>
            <w:vMerge w:val="continue"/>
            <w:tcBorders>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7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Практические занятия:</w:t>
            </w:r>
          </w:p>
          <w:p>
            <w:pPr>
              <w:pStyle w:val="Normal"/>
              <w:widowControl w:val="false"/>
              <w:tabs>
                <w:tab w:val="left" w:pos="708" w:leader="none"/>
              </w:tabs>
              <w:spacing w:lineRule="auto" w:line="240"/>
              <w:jc w:val="left"/>
              <w:rPr>
                <w:rFonts w:ascii="Times New Roman" w:hAnsi="Times New Roman" w:eastAsia="Calibri" w:cs="Times New Roman"/>
                <w:b/>
                <w:b/>
                <w:bCs/>
                <w:i/>
                <w:i/>
                <w:sz w:val="24"/>
                <w:szCs w:val="24"/>
              </w:rPr>
            </w:pPr>
            <w:r>
              <w:rPr>
                <w:rFonts w:eastAsia="Calibri" w:cs="Times New Roman" w:ascii="Times New Roman" w:hAnsi="Times New Roman"/>
                <w:bCs/>
                <w:i/>
                <w:sz w:val="24"/>
                <w:szCs w:val="24"/>
              </w:rPr>
              <w:t>17. Проезд нерегулируемых перекрестков неравнозначных дорог</w:t>
            </w:r>
          </w:p>
          <w:p>
            <w:pPr>
              <w:pStyle w:val="Normal"/>
              <w:widowControl w:val="false"/>
              <w:tabs>
                <w:tab w:val="left" w:pos="708" w:leader="none"/>
              </w:tabs>
              <w:spacing w:lineRule="auto" w:line="240"/>
              <w:jc w:val="left"/>
              <w:rPr>
                <w:rFonts w:ascii="Times New Roman" w:hAnsi="Times New Roman" w:eastAsia="Calibri" w:cs="Times New Roman"/>
                <w:b/>
                <w:b/>
                <w:bCs/>
                <w:i/>
                <w:i/>
                <w:sz w:val="24"/>
                <w:szCs w:val="24"/>
              </w:rPr>
            </w:pPr>
            <w:r>
              <w:rPr>
                <w:rFonts w:eastAsia="Calibri" w:cs="Times New Roman" w:ascii="Times New Roman" w:hAnsi="Times New Roman"/>
                <w:bCs/>
                <w:i/>
                <w:sz w:val="24"/>
                <w:szCs w:val="24"/>
              </w:rPr>
              <w:t>18. Проезд нерегулируемых перекрёстков равнозначных дорог</w:t>
            </w:r>
          </w:p>
          <w:p>
            <w:pPr>
              <w:pStyle w:val="Normal"/>
              <w:widowControl w:val="false"/>
              <w:tabs>
                <w:tab w:val="left" w:pos="708" w:leader="none"/>
              </w:tabs>
              <w:spacing w:lineRule="auto" w:line="240"/>
              <w:jc w:val="left"/>
              <w:rPr>
                <w:rFonts w:ascii="Times New Roman" w:hAnsi="Times New Roman" w:eastAsia="Calibri" w:cs="Times New Roman"/>
                <w:b/>
                <w:b/>
                <w:bCs/>
                <w:i/>
                <w:i/>
                <w:sz w:val="24"/>
                <w:szCs w:val="24"/>
              </w:rPr>
            </w:pPr>
            <w:r>
              <w:rPr>
                <w:rFonts w:eastAsia="Calibri" w:cs="Times New Roman" w:ascii="Times New Roman" w:hAnsi="Times New Roman"/>
                <w:bCs/>
                <w:i/>
                <w:sz w:val="24"/>
                <w:szCs w:val="24"/>
              </w:rPr>
              <w:t>19. Проезд нерегулируемых перекрестков неравнозначных дорог</w:t>
            </w:r>
          </w:p>
          <w:p>
            <w:pPr>
              <w:pStyle w:val="Normal"/>
              <w:widowControl w:val="false"/>
              <w:rPr>
                <w:rFonts w:ascii="Times New Roman" w:hAnsi="Times New Roman" w:eastAsia="Calibri" w:cs="Times New Roman"/>
                <w:bCs/>
                <w:i/>
                <w:i/>
                <w:sz w:val="24"/>
                <w:szCs w:val="24"/>
              </w:rPr>
            </w:pPr>
            <w:r>
              <w:rPr>
                <w:rFonts w:eastAsia="Calibri" w:cs="Times New Roman" w:ascii="Times New Roman" w:hAnsi="Times New Roman"/>
                <w:bCs/>
                <w:i/>
                <w:sz w:val="24"/>
                <w:szCs w:val="24"/>
              </w:rPr>
              <w:t>20. Проезд нерегулируемых перекрестков неравнозначных дорог</w:t>
            </w:r>
          </w:p>
          <w:p>
            <w:pPr>
              <w:pStyle w:val="Normal"/>
              <w:widowControl w:val="false"/>
              <w:tabs>
                <w:tab w:val="left" w:pos="708" w:leader="none"/>
              </w:tabs>
              <w:spacing w:lineRule="auto" w:line="240"/>
              <w:jc w:val="left"/>
              <w:rPr>
                <w:rFonts w:ascii="Times New Roman" w:hAnsi="Times New Roman" w:eastAsia="Calibri" w:cs="Times New Roman"/>
                <w:bCs/>
                <w:i/>
                <w:i/>
                <w:sz w:val="24"/>
                <w:szCs w:val="24"/>
              </w:rPr>
            </w:pPr>
            <w:r>
              <w:rPr>
                <w:rFonts w:eastAsia="Calibri" w:cs="Times New Roman" w:ascii="Times New Roman" w:hAnsi="Times New Roman"/>
                <w:bCs/>
                <w:i/>
                <w:sz w:val="24"/>
                <w:szCs w:val="24"/>
              </w:rPr>
              <w:t>21. Проезд регулируемых перекрестков</w:t>
            </w:r>
          </w:p>
          <w:p>
            <w:pPr>
              <w:pStyle w:val="Normal"/>
              <w:widowControl w:val="false"/>
              <w:tabs>
                <w:tab w:val="left" w:pos="708" w:leader="none"/>
              </w:tabs>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Cs/>
                <w:i/>
                <w:sz w:val="24"/>
                <w:szCs w:val="24"/>
              </w:rPr>
              <w:t>22. Проезд регулируемых перекрестков</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5" w:hRule="atLeast"/>
        </w:trPr>
        <w:tc>
          <w:tcPr>
            <w:tcW w:w="2831" w:type="dxa"/>
            <w:gridSpan w:val="2"/>
            <w:vMerge w:val="restart"/>
            <w:tcBorders>
              <w:top w:val="single" w:sz="6" w:space="0" w:color="000000"/>
              <w:left w:val="single" w:sz="6" w:space="0" w:color="000000"/>
              <w:right w:val="single" w:sz="4" w:space="0" w:color="000000"/>
            </w:tcBorders>
            <w:vAlign w:val="center"/>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05.07</w:t>
            </w:r>
          </w:p>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 xml:space="preserve"> </w:t>
            </w:r>
            <w:r>
              <w:rPr>
                <w:rFonts w:eastAsia="Calibri" w:cs="Times New Roman" w:ascii="Times New Roman" w:hAnsi="Times New Roman"/>
                <w:b/>
                <w:bCs/>
                <w:sz w:val="24"/>
                <w:szCs w:val="24"/>
              </w:rPr>
              <w:t>Проезд пешеходных переходов, остановок маршрутного транспорта, железнодорожных переездов</w:t>
            </w:r>
          </w:p>
        </w:tc>
        <w:tc>
          <w:tcPr>
            <w:tcW w:w="7800" w:type="dxa"/>
            <w:gridSpan w:val="17"/>
            <w:tcBorders>
              <w:top w:val="single" w:sz="4" w:space="0" w:color="000000"/>
              <w:left w:val="single" w:sz="4" w:space="0" w:color="000000"/>
              <w:bottom w:val="single" w:sz="6"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vMerge w:val="restart"/>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З2.5.09</w:t>
            </w:r>
          </w:p>
        </w:tc>
        <w:tc>
          <w:tcPr>
            <w:tcW w:w="1276" w:type="dxa"/>
            <w:tcBorders/>
          </w:tcPr>
          <w:p>
            <w:pPr>
              <w:pStyle w:val="Normal"/>
              <w:widowControl w:val="false"/>
              <w:rPr/>
            </w:pPr>
            <w:r>
              <w:rPr/>
            </w:r>
          </w:p>
        </w:tc>
      </w:tr>
      <w:tr>
        <w:trPr>
          <w:trHeight w:val="255"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6"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39</w:t>
            </w:r>
          </w:p>
        </w:tc>
        <w:tc>
          <w:tcPr>
            <w:tcW w:w="7089" w:type="dxa"/>
            <w:gridSpan w:val="7"/>
            <w:tcBorders>
              <w:top w:val="single" w:sz="4" w:space="0" w:color="000000"/>
              <w:left w:val="single" w:sz="4" w:space="0" w:color="000000"/>
              <w:bottom w:val="single" w:sz="6" w:space="0" w:color="000000"/>
              <w:right w:val="single" w:sz="6" w:space="0" w:color="000000"/>
            </w:tcBorders>
          </w:tcPr>
          <w:p>
            <w:pPr>
              <w:pStyle w:val="Normal"/>
              <w:widowControl w:val="false"/>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Проезд пешеходных переходов</w:t>
            </w:r>
          </w:p>
        </w:tc>
        <w:tc>
          <w:tcPr>
            <w:tcW w:w="1984" w:type="dxa"/>
            <w:vMerge w:val="restart"/>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5"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6"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40</w:t>
            </w:r>
          </w:p>
        </w:tc>
        <w:tc>
          <w:tcPr>
            <w:tcW w:w="7089" w:type="dxa"/>
            <w:gridSpan w:val="7"/>
            <w:tcBorders>
              <w:top w:val="single" w:sz="4" w:space="0" w:color="000000"/>
              <w:left w:val="single" w:sz="4" w:space="0" w:color="000000"/>
              <w:bottom w:val="single" w:sz="6"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Проезд остановок маршрутных транспортных средств</w:t>
            </w:r>
          </w:p>
        </w:tc>
        <w:tc>
          <w:tcPr>
            <w:tcW w:w="1984" w:type="dxa"/>
            <w:vMerge w:val="continue"/>
            <w:tcBorders>
              <w:left w:val="single" w:sz="6"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5"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6"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41</w:t>
            </w:r>
          </w:p>
        </w:tc>
        <w:tc>
          <w:tcPr>
            <w:tcW w:w="7089" w:type="dxa"/>
            <w:gridSpan w:val="7"/>
            <w:tcBorders>
              <w:top w:val="single" w:sz="4" w:space="0" w:color="000000"/>
              <w:left w:val="single" w:sz="4" w:space="0" w:color="000000"/>
              <w:bottom w:val="single" w:sz="6"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Проезд железнодорожных переездов</w:t>
            </w:r>
          </w:p>
        </w:tc>
        <w:tc>
          <w:tcPr>
            <w:tcW w:w="1984" w:type="dxa"/>
            <w:vMerge w:val="continue"/>
            <w:tcBorders>
              <w:left w:val="single" w:sz="6"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5"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6"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42</w:t>
            </w:r>
          </w:p>
        </w:tc>
        <w:tc>
          <w:tcPr>
            <w:tcW w:w="7089" w:type="dxa"/>
            <w:gridSpan w:val="7"/>
            <w:tcBorders>
              <w:top w:val="single" w:sz="4" w:space="0" w:color="000000"/>
              <w:left w:val="single" w:sz="4" w:space="0" w:color="000000"/>
              <w:bottom w:val="single" w:sz="6"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Проезд С/х техники через железнодорожные переезды.</w:t>
            </w:r>
          </w:p>
        </w:tc>
        <w:tc>
          <w:tcPr>
            <w:tcW w:w="1984" w:type="dxa"/>
            <w:vMerge w:val="continue"/>
            <w:tcBorders>
              <w:left w:val="single" w:sz="6"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84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Практические занятия:</w:t>
            </w:r>
          </w:p>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23. Проезд пешеходных переходов, остановок МТС</w:t>
            </w:r>
          </w:p>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24. Проезд железнодорожных переездов</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bottom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50" w:hRule="atLeast"/>
        </w:trPr>
        <w:tc>
          <w:tcPr>
            <w:tcW w:w="2831" w:type="dxa"/>
            <w:gridSpan w:val="2"/>
            <w:vMerge w:val="restart"/>
            <w:tcBorders>
              <w:top w:val="single" w:sz="6" w:space="0" w:color="000000"/>
              <w:left w:val="single" w:sz="6" w:space="0" w:color="000000"/>
              <w:bottom w:val="single" w:sz="6"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05.08 Особые условия движения</w:t>
            </w:r>
          </w:p>
        </w:tc>
        <w:tc>
          <w:tcPr>
            <w:tcW w:w="7800" w:type="dxa"/>
            <w:gridSpan w:val="17"/>
            <w:tcBorders>
              <w:top w:val="single" w:sz="6"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6"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0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43. Движение по автомагистралям. Запрещение, вводимые на автомагистралях. Обязанности водителей при вынужденной остановке проезжей части автомагистрали и обочине</w:t>
            </w:r>
          </w:p>
        </w:tc>
        <w:tc>
          <w:tcPr>
            <w:tcW w:w="1984" w:type="dxa"/>
            <w:vMerge w:val="restart"/>
            <w:tcBorders>
              <w:top w:val="single" w:sz="4" w:space="0" w:color="000000"/>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З2.5.09</w:t>
            </w:r>
          </w:p>
        </w:tc>
        <w:tc>
          <w:tcPr>
            <w:tcW w:w="1276" w:type="dxa"/>
            <w:tcBorders/>
          </w:tcPr>
          <w:p>
            <w:pPr>
              <w:pStyle w:val="Normal"/>
              <w:widowControl w:val="false"/>
              <w:rPr/>
            </w:pPr>
            <w:r>
              <w:rPr/>
            </w:r>
          </w:p>
        </w:tc>
      </w:tr>
      <w:tr>
        <w:trPr>
          <w:trHeight w:val="1136"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44 Приоритет маршрутных средств. Пересечение трамвайных путей вне перекрестка. Порядок движения с разделительной полосой для маршрутных транспортных средств. Правила поведения водителей в случаях когда  маршрутный транспорт начинает движение от обозначенной остановке.</w:t>
            </w:r>
          </w:p>
        </w:tc>
        <w:tc>
          <w:tcPr>
            <w:tcW w:w="1984" w:type="dxa"/>
            <w:vMerge w:val="continue"/>
            <w:tcBorders>
              <w:top w:val="single" w:sz="4" w:space="0" w:color="000000"/>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35"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45. Правила пользования внешними световыми приборами. Действие водителя при ослеплении. Порядок использования противотуманных фар, фары –прожектора, фары – искателя, и задних противотуманных фонарей, знака автопоезда.</w:t>
            </w:r>
          </w:p>
        </w:tc>
        <w:tc>
          <w:tcPr>
            <w:tcW w:w="1984" w:type="dxa"/>
            <w:vMerge w:val="continue"/>
            <w:tcBorders>
              <w:top w:val="single" w:sz="4" w:space="0" w:color="000000"/>
              <w:left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4"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6"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46. Буксировка механических транспортных средств. Условия и порядок буксировки механических средств на гибкой сцепки, жесткой сцепке и методом частичной погрузки. Случаи когда буксировка запрещена. Перевозка людей в буксируемых и буксирующих транспортных средствах.</w:t>
            </w:r>
          </w:p>
        </w:tc>
        <w:tc>
          <w:tcPr>
            <w:tcW w:w="1984" w:type="dxa"/>
            <w:vMerge w:val="continue"/>
            <w:tcBorders>
              <w:top w:val="single" w:sz="4" w:space="0" w:color="000000"/>
              <w:left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35"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Практические занятия:</w:t>
            </w:r>
          </w:p>
          <w:p>
            <w:pPr>
              <w:pStyle w:val="Normal"/>
              <w:widowControl w:val="false"/>
              <w:tabs>
                <w:tab w:val="left" w:pos="708" w:leader="none"/>
              </w:tabs>
              <w:spacing w:lineRule="auto" w:line="240"/>
              <w:jc w:val="left"/>
              <w:rPr>
                <w:rFonts w:ascii="Times New Roman" w:hAnsi="Times New Roman" w:eastAsia="Calibri" w:cs="Times New Roman"/>
                <w:b/>
                <w:b/>
                <w:bCs/>
                <w:i/>
                <w:i/>
                <w:sz w:val="24"/>
                <w:szCs w:val="24"/>
              </w:rPr>
            </w:pPr>
            <w:r>
              <w:rPr>
                <w:rFonts w:eastAsia="Calibri" w:cs="Times New Roman" w:ascii="Times New Roman" w:hAnsi="Times New Roman"/>
                <w:bCs/>
                <w:i/>
                <w:sz w:val="24"/>
                <w:szCs w:val="24"/>
              </w:rPr>
              <w:t>25. Автомагистраль, жилая зона, буксировка механических транспортных средств</w:t>
            </w:r>
          </w:p>
          <w:p>
            <w:pPr>
              <w:pStyle w:val="Normal"/>
              <w:widowControl w:val="false"/>
              <w:tabs>
                <w:tab w:val="left" w:pos="708" w:leader="none"/>
              </w:tabs>
              <w:spacing w:lineRule="auto" w:line="240"/>
              <w:jc w:val="left"/>
              <w:rPr>
                <w:rFonts w:ascii="Times New Roman" w:hAnsi="Times New Roman" w:eastAsia="Calibri" w:cs="Times New Roman"/>
                <w:b/>
                <w:b/>
                <w:bCs/>
                <w:i/>
                <w:i/>
                <w:sz w:val="24"/>
                <w:szCs w:val="24"/>
              </w:rPr>
            </w:pPr>
            <w:r>
              <w:rPr>
                <w:rFonts w:eastAsia="Calibri" w:cs="Times New Roman" w:ascii="Times New Roman" w:hAnsi="Times New Roman"/>
                <w:b/>
                <w:bCs/>
                <w:i/>
                <w:sz w:val="24"/>
                <w:szCs w:val="24"/>
              </w:rPr>
              <w:t xml:space="preserve">26. </w:t>
            </w:r>
            <w:r>
              <w:rPr>
                <w:rFonts w:eastAsia="Calibri" w:cs="Times New Roman" w:ascii="Times New Roman" w:hAnsi="Times New Roman"/>
                <w:bCs/>
                <w:i/>
                <w:sz w:val="24"/>
                <w:szCs w:val="24"/>
              </w:rPr>
              <w:t>Пользование внешними световыми приборами</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4" w:space="0" w:color="000000"/>
              <w:bottom w:val="single" w:sz="4" w:space="0" w:color="000000"/>
              <w:right w:val="single" w:sz="4"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3" w:hRule="atLeast"/>
        </w:trPr>
        <w:tc>
          <w:tcPr>
            <w:tcW w:w="2831" w:type="dxa"/>
            <w:gridSpan w:val="2"/>
            <w:vMerge w:val="restart"/>
            <w:tcBorders>
              <w:top w:val="single" w:sz="6" w:space="0" w:color="000000"/>
              <w:left w:val="single" w:sz="6" w:space="0" w:color="000000"/>
              <w:bottom w:val="single" w:sz="6"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05. 09 Правила перевозки людей и грузов</w:t>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restart"/>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З2.5.09</w:t>
            </w:r>
          </w:p>
        </w:tc>
        <w:tc>
          <w:tcPr>
            <w:tcW w:w="1276" w:type="dxa"/>
            <w:tcBorders/>
          </w:tcPr>
          <w:p>
            <w:pPr>
              <w:pStyle w:val="Normal"/>
              <w:widowControl w:val="false"/>
              <w:rPr/>
            </w:pPr>
            <w:r>
              <w:rPr/>
            </w:r>
          </w:p>
        </w:tc>
      </w:tr>
      <w:tr>
        <w:trPr>
          <w:trHeight w:val="1104"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47. Требования к перевозке людей. Обязанности водителя перед начало движения. Скорость движения при перевозке людей. Дополнительные требования при перевозке детей. Случаи, когда запрещена перевозка людей.</w:t>
            </w:r>
          </w:p>
        </w:tc>
        <w:tc>
          <w:tcPr>
            <w:tcW w:w="1984" w:type="dxa"/>
            <w:vMerge w:val="restart"/>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932"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48. Организация перевозок грузов. Правила размещения и закрепления груза на транспортном средстве. Обозначение перевозимого груза. Случаи, требующие согласования условий движения транспортных средств с ГИБДД.</w:t>
            </w:r>
          </w:p>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Диспетчерское руководство работой подвижного состава</w:t>
            </w:r>
          </w:p>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Охрана труда водителей. Режим труда и отдыха водителей</w:t>
            </w:r>
          </w:p>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49. Классификация сельскохозяйственных грузов.</w:t>
            </w:r>
          </w:p>
        </w:tc>
        <w:tc>
          <w:tcPr>
            <w:tcW w:w="1984"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bottom w:val="single" w:sz="4" w:space="0" w:color="000000"/>
              <w:right w:val="single" w:sz="6" w:space="0" w:color="000000"/>
            </w:tcBorders>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5" w:hRule="atLeast"/>
        </w:trPr>
        <w:tc>
          <w:tcPr>
            <w:tcW w:w="2831" w:type="dxa"/>
            <w:gridSpan w:val="2"/>
            <w:vMerge w:val="restart"/>
            <w:tcBorders>
              <w:top w:val="single" w:sz="6" w:space="0" w:color="000000"/>
              <w:left w:val="single" w:sz="6" w:space="0" w:color="000000"/>
              <w:bottom w:val="single" w:sz="6"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05.10 Техническое состояние и оборудование транспортных средств.</w:t>
            </w:r>
          </w:p>
        </w:tc>
        <w:tc>
          <w:tcPr>
            <w:tcW w:w="7800" w:type="dxa"/>
            <w:gridSpan w:val="17"/>
            <w:tcBorders>
              <w:top w:val="single" w:sz="4" w:space="0" w:color="000000"/>
              <w:left w:val="single" w:sz="4" w:space="0" w:color="000000"/>
              <w:bottom w:val="single" w:sz="6"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4" w:space="0" w:color="000000"/>
              <w:left w:val="single" w:sz="6" w:space="0" w:color="000000"/>
              <w:bottom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tcBorders>
              <w:top w:val="single" w:sz="4" w:space="0" w:color="000000"/>
              <w:left w:val="single" w:sz="4" w:space="0" w:color="000000"/>
              <w:bottom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50. Общие требования. Условия, при которых запрещена эксплуатация транспортных средств.</w:t>
            </w:r>
          </w:p>
        </w:tc>
        <w:tc>
          <w:tcPr>
            <w:tcW w:w="1984" w:type="dxa"/>
            <w:vMerge w:val="restart"/>
            <w:tcBorders>
              <w:top w:val="single" w:sz="4" w:space="0" w:color="000000"/>
              <w:left w:val="single" w:sz="6" w:space="0" w:color="000000"/>
              <w:bottom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restart"/>
            <w:tcBorders>
              <w:top w:val="single" w:sz="4" w:space="0" w:color="000000"/>
              <w:left w:val="single" w:sz="4" w:space="0" w:color="000000"/>
              <w:bottom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4"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З2.5.09</w:t>
            </w:r>
          </w:p>
        </w:tc>
        <w:tc>
          <w:tcPr>
            <w:tcW w:w="1276" w:type="dxa"/>
            <w:tcBorders/>
          </w:tcPr>
          <w:p>
            <w:pPr>
              <w:pStyle w:val="Normal"/>
              <w:widowControl w:val="false"/>
              <w:rPr/>
            </w:pPr>
            <w:r>
              <w:rPr/>
            </w:r>
          </w:p>
        </w:tc>
      </w:tr>
      <w:tr>
        <w:trPr>
          <w:trHeight w:val="21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51. Неисправности, при возникновении которых водитель должен принять меры к их устранению, а если это невозможно – следовать к месту стоянки или ремонта с соблюдением необходимых мер предосторожности. Неисправности,  при которых запрещено дальнейшее движение.</w:t>
            </w:r>
          </w:p>
        </w:tc>
        <w:tc>
          <w:tcPr>
            <w:tcW w:w="1984" w:type="dxa"/>
            <w:vMerge w:val="continue"/>
            <w:tcBorders>
              <w:top w:val="single" w:sz="4"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bottom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31" w:hRule="atLeast"/>
        </w:trPr>
        <w:tc>
          <w:tcPr>
            <w:tcW w:w="2831" w:type="dxa"/>
            <w:gridSpan w:val="2"/>
            <w:vMerge w:val="restart"/>
            <w:tcBorders>
              <w:top w:val="single" w:sz="6" w:space="0" w:color="000000"/>
              <w:left w:val="single" w:sz="6" w:space="0" w:color="000000"/>
              <w:bottom w:val="single" w:sz="6"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05. 11</w:t>
            </w:r>
          </w:p>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Номерные, опознавательные знаки, предупредительные устройства, надписи и обозначения.</w:t>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52. Регистрация  (перерегистрация) транспортных средств в Государственной инспекции безопасности дорожного движения.</w:t>
            </w:r>
          </w:p>
        </w:tc>
        <w:tc>
          <w:tcPr>
            <w:tcW w:w="1984" w:type="dxa"/>
            <w:vMerge w:val="restart"/>
            <w:tcBorders>
              <w:top w:val="single" w:sz="4" w:space="0" w:color="000000"/>
              <w:left w:val="single" w:sz="6" w:space="0" w:color="000000"/>
              <w:bottom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restart"/>
            <w:tcBorders>
              <w:top w:val="single" w:sz="4" w:space="0" w:color="000000"/>
              <w:left w:val="single" w:sz="4" w:space="0" w:color="000000"/>
              <w:bottom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4"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З2.5.09</w:t>
            </w:r>
          </w:p>
        </w:tc>
        <w:tc>
          <w:tcPr>
            <w:tcW w:w="1276" w:type="dxa"/>
            <w:tcBorders/>
          </w:tcPr>
          <w:p>
            <w:pPr>
              <w:pStyle w:val="Normal"/>
              <w:widowControl w:val="false"/>
              <w:rPr/>
            </w:pPr>
            <w:r>
              <w:rPr/>
            </w:r>
          </w:p>
        </w:tc>
      </w:tr>
      <w:tr>
        <w:trPr>
          <w:trHeight w:val="24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53. Требования к оборудованию транспортных средств номерными и опознавательными  знаками, предупредительными устройствами.</w:t>
            </w:r>
          </w:p>
        </w:tc>
        <w:tc>
          <w:tcPr>
            <w:tcW w:w="1984" w:type="dxa"/>
            <w:vMerge w:val="continue"/>
            <w:tcBorders>
              <w:top w:val="single" w:sz="4"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bottom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675" w:hRule="atLeast"/>
        </w:trPr>
        <w:tc>
          <w:tcPr>
            <w:tcW w:w="10631" w:type="dxa"/>
            <w:gridSpan w:val="19"/>
            <w:tcBorders>
              <w:top w:val="single" w:sz="6" w:space="0" w:color="000000"/>
              <w:left w:val="single" w:sz="6" w:space="0" w:color="000000"/>
              <w:bottom w:val="single" w:sz="6" w:space="0" w:color="000000"/>
              <w:right w:val="single" w:sz="6" w:space="0" w:color="000000"/>
            </w:tcBorders>
            <w:vAlign w:val="center"/>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Раздел 6 Основы безопасности управления  ТС</w:t>
            </w:r>
          </w:p>
        </w:tc>
        <w:tc>
          <w:tcPr>
            <w:tcW w:w="1984" w:type="dxa"/>
            <w:tcBorders>
              <w:top w:val="single" w:sz="4" w:space="0" w:color="000000"/>
              <w:left w:val="single" w:sz="6" w:space="0" w:color="000000"/>
              <w:bottom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49</w:t>
            </w:r>
          </w:p>
        </w:tc>
        <w:tc>
          <w:tcPr>
            <w:tcW w:w="1559" w:type="dxa"/>
            <w:tcBorders>
              <w:top w:val="single" w:sz="4" w:space="0" w:color="000000"/>
              <w:left w:val="single" w:sz="4" w:space="0" w:color="000000"/>
              <w:bottom w:val="single" w:sz="6"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r>
      <w:tr>
        <w:trPr>
          <w:trHeight w:val="255" w:hRule="atLeast"/>
        </w:trPr>
        <w:tc>
          <w:tcPr>
            <w:tcW w:w="2831" w:type="dxa"/>
            <w:gridSpan w:val="2"/>
            <w:vMerge w:val="restart"/>
            <w:tcBorders>
              <w:top w:val="single" w:sz="6" w:space="0" w:color="000000"/>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.06.01 Психологические основы деятельности водителя</w:t>
            </w:r>
          </w:p>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vMerge w:val="restart"/>
            <w:tcBorders>
              <w:top w:val="single" w:sz="4" w:space="0" w:color="000000"/>
              <w:left w:val="single" w:sz="4" w:space="0" w:color="000000"/>
              <w:bottom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4"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З2.5.09</w:t>
            </w:r>
          </w:p>
        </w:tc>
        <w:tc>
          <w:tcPr>
            <w:tcW w:w="1276" w:type="dxa"/>
            <w:tcBorders/>
          </w:tcPr>
          <w:p>
            <w:pPr>
              <w:pStyle w:val="Normal"/>
              <w:widowControl w:val="false"/>
              <w:rPr/>
            </w:pPr>
            <w:r>
              <w:rPr/>
            </w:r>
          </w:p>
        </w:tc>
      </w:tr>
      <w:tr>
        <w:trPr>
          <w:trHeight w:val="20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4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1</w:t>
            </w:r>
          </w:p>
        </w:tc>
        <w:tc>
          <w:tcPr>
            <w:tcW w:w="7254" w:type="dxa"/>
            <w:gridSpan w:val="14"/>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Психологические основы водителя</w:t>
            </w:r>
          </w:p>
        </w:tc>
        <w:tc>
          <w:tcPr>
            <w:tcW w:w="1984" w:type="dxa"/>
            <w:vMerge w:val="restart"/>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4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4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w:t>
            </w:r>
          </w:p>
        </w:tc>
        <w:tc>
          <w:tcPr>
            <w:tcW w:w="7254" w:type="dxa"/>
            <w:gridSpan w:val="14"/>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Основные причины ДТП связанные с психологическим состоянием</w:t>
            </w:r>
          </w:p>
        </w:tc>
        <w:tc>
          <w:tcPr>
            <w:tcW w:w="1984" w:type="dxa"/>
            <w:vMerge w:val="continue"/>
            <w:tcBorders>
              <w:left w:val="single" w:sz="6"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0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4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3</w:t>
            </w:r>
          </w:p>
        </w:tc>
        <w:tc>
          <w:tcPr>
            <w:tcW w:w="7254" w:type="dxa"/>
            <w:gridSpan w:val="14"/>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Обработка информации , воспринимаемой водителем</w:t>
            </w:r>
          </w:p>
        </w:tc>
        <w:tc>
          <w:tcPr>
            <w:tcW w:w="1984" w:type="dxa"/>
            <w:vMerge w:val="continue"/>
            <w:tcBorders>
              <w:left w:val="single" w:sz="6"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4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w:t>
            </w:r>
          </w:p>
        </w:tc>
        <w:tc>
          <w:tcPr>
            <w:tcW w:w="7254" w:type="dxa"/>
            <w:gridSpan w:val="14"/>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Качества, которые должен овладеть идеальный водитель</w:t>
            </w:r>
          </w:p>
        </w:tc>
        <w:tc>
          <w:tcPr>
            <w:tcW w:w="1984" w:type="dxa"/>
            <w:vMerge w:val="continue"/>
            <w:tcBorders>
              <w:left w:val="single" w:sz="6"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0" w:hRule="atLeast"/>
        </w:trPr>
        <w:tc>
          <w:tcPr>
            <w:tcW w:w="2831" w:type="dxa"/>
            <w:gridSpan w:val="2"/>
            <w:vMerge w:val="restart"/>
            <w:tcBorders>
              <w:top w:val="single" w:sz="4" w:space="0" w:color="000000"/>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06.02.  Основы саморегуляции психических состояний в процессе управления ТС</w:t>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5</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4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5</w:t>
            </w:r>
          </w:p>
        </w:tc>
        <w:tc>
          <w:tcPr>
            <w:tcW w:w="7254" w:type="dxa"/>
            <w:gridSpan w:val="14"/>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Внимание, мышление</w:t>
            </w:r>
          </w:p>
        </w:tc>
        <w:tc>
          <w:tcPr>
            <w:tcW w:w="1984" w:type="dxa"/>
            <w:vMerge w:val="restart"/>
            <w:tcBorders>
              <w:top w:val="single" w:sz="4" w:space="0" w:color="000000"/>
              <w:left w:val="single" w:sz="6" w:space="0" w:color="000000"/>
              <w:right w:val="single" w:sz="4"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0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46"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6</w:t>
            </w:r>
          </w:p>
        </w:tc>
        <w:tc>
          <w:tcPr>
            <w:tcW w:w="7254" w:type="dxa"/>
            <w:gridSpan w:val="14"/>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Память водителя</w:t>
            </w:r>
          </w:p>
        </w:tc>
        <w:tc>
          <w:tcPr>
            <w:tcW w:w="1984"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i/>
                <w:i/>
                <w:sz w:val="24"/>
                <w:szCs w:val="24"/>
              </w:rPr>
            </w:pPr>
            <w:r>
              <w:rPr>
                <w:rFonts w:eastAsia="Calibri" w:cs="Times New Roman" w:ascii="Times New Roman" w:hAnsi="Times New Roman"/>
                <w:b/>
                <w:bCs/>
                <w:i/>
                <w:sz w:val="24"/>
                <w:szCs w:val="24"/>
              </w:rPr>
              <w:t>Практическое занятие</w:t>
            </w:r>
          </w:p>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1. Основы саморегуляции психических состояний в процессе  управления ТС</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0" w:hRule="atLeast"/>
        </w:trPr>
        <w:tc>
          <w:tcPr>
            <w:tcW w:w="2831" w:type="dxa"/>
            <w:gridSpan w:val="2"/>
            <w:vMerge w:val="restart"/>
            <w:tcBorders>
              <w:top w:val="single" w:sz="4" w:space="0" w:color="000000"/>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06.03. Основы бесконфликтного взаимодействия участников дорожного движения</w:t>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5</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31" w:type="dxa"/>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7</w:t>
            </w:r>
          </w:p>
        </w:tc>
        <w:tc>
          <w:tcPr>
            <w:tcW w:w="7269" w:type="dxa"/>
            <w:gridSpan w:val="16"/>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Склонность водителя к риску</w:t>
            </w:r>
          </w:p>
        </w:tc>
        <w:tc>
          <w:tcPr>
            <w:tcW w:w="1984" w:type="dxa"/>
            <w:vMerge w:val="restart"/>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2</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2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531" w:type="dxa"/>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8</w:t>
            </w:r>
          </w:p>
        </w:tc>
        <w:tc>
          <w:tcPr>
            <w:tcW w:w="7269" w:type="dxa"/>
            <w:gridSpan w:val="16"/>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Каким должен быть водитель</w:t>
            </w:r>
          </w:p>
        </w:tc>
        <w:tc>
          <w:tcPr>
            <w:tcW w:w="1984" w:type="dxa"/>
            <w:vMerge w:val="continue"/>
            <w:tcBorders>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Практическое занятие</w:t>
            </w:r>
          </w:p>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 Основы бесконфликтного взаимодействия участников дорожного движения</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0" w:hRule="atLeast"/>
        </w:trPr>
        <w:tc>
          <w:tcPr>
            <w:tcW w:w="2831" w:type="dxa"/>
            <w:gridSpan w:val="2"/>
            <w:vMerge w:val="restart"/>
            <w:tcBorders>
              <w:top w:val="single" w:sz="4" w:space="0" w:color="000000"/>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06.04</w:t>
            </w:r>
          </w:p>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Планирование поездки в зависимости от целей и дорожных условий движения</w:t>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2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9</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Планирование поездки в зависимости от целей</w:t>
            </w:r>
          </w:p>
        </w:tc>
        <w:tc>
          <w:tcPr>
            <w:tcW w:w="1984" w:type="dxa"/>
            <w:vMerge w:val="restart"/>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10</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Планирование поездки в зависимости от дорожных условий движения</w:t>
            </w:r>
          </w:p>
        </w:tc>
        <w:tc>
          <w:tcPr>
            <w:tcW w:w="1984"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2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11</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Виды и классификация автомобильных дорог. Обустройство дорог</w:t>
            </w:r>
          </w:p>
        </w:tc>
        <w:tc>
          <w:tcPr>
            <w:tcW w:w="1984"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2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12</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Понятие о ДТП. Виды ДТП</w:t>
            </w:r>
          </w:p>
        </w:tc>
        <w:tc>
          <w:tcPr>
            <w:tcW w:w="1984" w:type="dxa"/>
            <w:vMerge w:val="continue"/>
            <w:tcBorders>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0" w:hRule="atLeast"/>
        </w:trPr>
        <w:tc>
          <w:tcPr>
            <w:tcW w:w="2831" w:type="dxa"/>
            <w:gridSpan w:val="2"/>
            <w:vMerge w:val="restart"/>
            <w:tcBorders>
              <w:top w:val="single" w:sz="4" w:space="0" w:color="000000"/>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06.05.  Оценка опасности воспринимаемой информации, организация наблюдения а процессе ТС</w:t>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12"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13</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Оценка опасности воспринимаемой информации</w:t>
            </w:r>
          </w:p>
        </w:tc>
        <w:tc>
          <w:tcPr>
            <w:tcW w:w="1984" w:type="dxa"/>
            <w:vMerge w:val="restart"/>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40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14</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Организация наблюдения в процессе управления транспортным средством</w:t>
            </w:r>
          </w:p>
        </w:tc>
        <w:tc>
          <w:tcPr>
            <w:tcW w:w="1984"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0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15</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Особенности наблюдения за обстановкой в населенных пунктах и при движении по загородным дорогам</w:t>
            </w:r>
          </w:p>
        </w:tc>
        <w:tc>
          <w:tcPr>
            <w:tcW w:w="1984" w:type="dxa"/>
            <w:vMerge w:val="continue"/>
            <w:tcBorders>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4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16</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Примеры составления прогноза</w:t>
            </w:r>
          </w:p>
        </w:tc>
        <w:tc>
          <w:tcPr>
            <w:tcW w:w="1984" w:type="dxa"/>
            <w:tcBorders>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49" w:hRule="atLeast"/>
        </w:trPr>
        <w:tc>
          <w:tcPr>
            <w:tcW w:w="2831" w:type="dxa"/>
            <w:gridSpan w:val="2"/>
            <w:vMerge w:val="restart"/>
            <w:tcBorders>
              <w:top w:val="single" w:sz="4" w:space="0" w:color="000000"/>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06.06. Оценка тормозного и остановочного пути. Формирование безопасного пространства вокруг автомобиля в различных условиях движения пути.</w:t>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40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46" w:type="dxa"/>
            <w:gridSpan w:val="9"/>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17</w:t>
            </w:r>
          </w:p>
        </w:tc>
        <w:tc>
          <w:tcPr>
            <w:tcW w:w="7154" w:type="dxa"/>
            <w:gridSpan w:val="8"/>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Оценка тормозного пути</w:t>
            </w:r>
          </w:p>
        </w:tc>
        <w:tc>
          <w:tcPr>
            <w:tcW w:w="1984" w:type="dxa"/>
            <w:vMerge w:val="restart"/>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2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46" w:type="dxa"/>
            <w:gridSpan w:val="9"/>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18</w:t>
            </w:r>
          </w:p>
        </w:tc>
        <w:tc>
          <w:tcPr>
            <w:tcW w:w="7154" w:type="dxa"/>
            <w:gridSpan w:val="8"/>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Оценка остановочного пути</w:t>
            </w:r>
          </w:p>
        </w:tc>
        <w:tc>
          <w:tcPr>
            <w:tcW w:w="1984"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2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46" w:type="dxa"/>
            <w:gridSpan w:val="9"/>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19</w:t>
            </w:r>
          </w:p>
        </w:tc>
        <w:tc>
          <w:tcPr>
            <w:tcW w:w="7154" w:type="dxa"/>
            <w:gridSpan w:val="8"/>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Формирование безопасного пространства вокруг автомобиля в условиях недостаточной видимости</w:t>
            </w:r>
          </w:p>
        </w:tc>
        <w:tc>
          <w:tcPr>
            <w:tcW w:w="1984"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36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646" w:type="dxa"/>
            <w:gridSpan w:val="9"/>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20</w:t>
            </w:r>
          </w:p>
        </w:tc>
        <w:tc>
          <w:tcPr>
            <w:tcW w:w="7154" w:type="dxa"/>
            <w:gridSpan w:val="8"/>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Формирование безопасного пространства вокруг автомобиля в условиях интенсивного движения</w:t>
            </w:r>
          </w:p>
        </w:tc>
        <w:tc>
          <w:tcPr>
            <w:tcW w:w="1984" w:type="dxa"/>
            <w:vMerge w:val="continue"/>
            <w:tcBorders>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12" w:hRule="atLeast"/>
        </w:trPr>
        <w:tc>
          <w:tcPr>
            <w:tcW w:w="2831" w:type="dxa"/>
            <w:gridSpan w:val="2"/>
            <w:vMerge w:val="restart"/>
            <w:tcBorders>
              <w:top w:val="single" w:sz="4" w:space="0" w:color="000000"/>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06.07 Техника управления ТС</w:t>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11</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21</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Посадка водителя за рулем</w:t>
            </w:r>
          </w:p>
        </w:tc>
        <w:tc>
          <w:tcPr>
            <w:tcW w:w="1984" w:type="dxa"/>
            <w:vMerge w:val="restart"/>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22</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Назначение органов управления, приборов и индикаторов</w:t>
            </w:r>
          </w:p>
        </w:tc>
        <w:tc>
          <w:tcPr>
            <w:tcW w:w="1984"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23</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Приемы действия органами управления. Техника руления</w:t>
            </w:r>
          </w:p>
        </w:tc>
        <w:tc>
          <w:tcPr>
            <w:tcW w:w="1984"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16"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24</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Пуск двигателя. Прогрев двигателя. Начало движения и разгон</w:t>
            </w:r>
          </w:p>
        </w:tc>
        <w:tc>
          <w:tcPr>
            <w:tcW w:w="1984"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4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25</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Торможение двигателем, действие педалью тормоза</w:t>
            </w:r>
          </w:p>
        </w:tc>
        <w:tc>
          <w:tcPr>
            <w:tcW w:w="1984"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4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26</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Начало движения на крутых склонах и подъемах, на труднопроходимых и скользких участках дороги</w:t>
            </w:r>
          </w:p>
        </w:tc>
        <w:tc>
          <w:tcPr>
            <w:tcW w:w="1984" w:type="dxa"/>
            <w:vMerge w:val="continue"/>
            <w:tcBorders>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Практическая работа</w:t>
            </w:r>
          </w:p>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3. Техника управления ТС</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84" w:hRule="atLeast"/>
        </w:trPr>
        <w:tc>
          <w:tcPr>
            <w:tcW w:w="2831" w:type="dxa"/>
            <w:gridSpan w:val="2"/>
            <w:vMerge w:val="restart"/>
            <w:tcBorders>
              <w:top w:val="single" w:sz="4" w:space="0" w:color="000000"/>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06.08.</w:t>
            </w:r>
          </w:p>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Действие водителя при управлении в штатных ситуациях</w:t>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7</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6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27</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Силы, действующие на ТС</w:t>
            </w:r>
          </w:p>
        </w:tc>
        <w:tc>
          <w:tcPr>
            <w:tcW w:w="1984" w:type="dxa"/>
            <w:vMerge w:val="restart"/>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6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28</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Управление ТС в ограниченном пространстве</w:t>
            </w:r>
          </w:p>
        </w:tc>
        <w:tc>
          <w:tcPr>
            <w:tcW w:w="1984"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8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29</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Способы парковки и стоянки ТС</w:t>
            </w:r>
          </w:p>
        </w:tc>
        <w:tc>
          <w:tcPr>
            <w:tcW w:w="1984" w:type="dxa"/>
            <w:vMerge w:val="continue"/>
            <w:tcBorders>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16"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30</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Обгон и встречный разъезд. Проезд железнодорожных переездов</w:t>
            </w:r>
          </w:p>
        </w:tc>
        <w:tc>
          <w:tcPr>
            <w:tcW w:w="1984" w:type="dxa"/>
            <w:vMerge w:val="continue"/>
            <w:tcBorders>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Практическая работа</w:t>
            </w:r>
          </w:p>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
                <w:bCs/>
                <w:sz w:val="24"/>
                <w:szCs w:val="24"/>
              </w:rPr>
              <w:t xml:space="preserve">4. </w:t>
            </w:r>
            <w:r>
              <w:rPr>
                <w:rFonts w:eastAsia="Calibri" w:cs="Times New Roman" w:ascii="Times New Roman" w:hAnsi="Times New Roman"/>
                <w:bCs/>
                <w:i/>
                <w:sz w:val="24"/>
                <w:szCs w:val="24"/>
              </w:rPr>
              <w:t>Действие водителя при управлении в штатных ситуациях</w:t>
            </w:r>
          </w:p>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Cs/>
                <w:i/>
                <w:sz w:val="24"/>
                <w:szCs w:val="24"/>
              </w:rPr>
              <w:t>5.  Действие водителя при переезде железнодорожных переездов</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28" w:hRule="atLeast"/>
        </w:trPr>
        <w:tc>
          <w:tcPr>
            <w:tcW w:w="2831" w:type="dxa"/>
            <w:gridSpan w:val="2"/>
            <w:vMerge w:val="restart"/>
            <w:tcBorders>
              <w:top w:val="single" w:sz="4" w:space="0" w:color="000000"/>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06.09. Действие тракториста в нештатных ситуациях</w:t>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6</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31</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Преодоление опасных участков автомобильных дорог</w:t>
            </w:r>
          </w:p>
        </w:tc>
        <w:tc>
          <w:tcPr>
            <w:tcW w:w="1984" w:type="dxa"/>
            <w:vMerge w:val="restart"/>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4</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2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32</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Меры предосторожности при движении по ремонтируемым участкам дороги</w:t>
            </w:r>
          </w:p>
        </w:tc>
        <w:tc>
          <w:tcPr>
            <w:tcW w:w="1984" w:type="dxa"/>
            <w:vMerge w:val="continue"/>
            <w:tcBorders>
              <w:top w:val="single" w:sz="4" w:space="0" w:color="000000"/>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4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33</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Особенности движения ночью, в тумане</w:t>
            </w:r>
          </w:p>
        </w:tc>
        <w:tc>
          <w:tcPr>
            <w:tcW w:w="1984" w:type="dxa"/>
            <w:vMerge w:val="continue"/>
            <w:tcBorders>
              <w:top w:val="single" w:sz="4" w:space="0" w:color="000000"/>
              <w:left w:val="single" w:sz="6"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0" w:hRule="atLeast"/>
        </w:trPr>
        <w:tc>
          <w:tcPr>
            <w:tcW w:w="2831" w:type="dxa"/>
            <w:gridSpan w:val="2"/>
            <w:vMerge w:val="continue"/>
            <w:tcBorders>
              <w:left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1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34</w:t>
            </w:r>
          </w:p>
        </w:tc>
        <w:tc>
          <w:tcPr>
            <w:tcW w:w="7089" w:type="dxa"/>
            <w:gridSpan w:val="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Особенности движения по горным дорогам</w:t>
            </w:r>
          </w:p>
        </w:tc>
        <w:tc>
          <w:tcPr>
            <w:tcW w:w="1984" w:type="dxa"/>
            <w:vMerge w:val="continue"/>
            <w:tcBorders>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25" w:hRule="atLeast"/>
        </w:trPr>
        <w:tc>
          <w:tcPr>
            <w:tcW w:w="2831" w:type="dxa"/>
            <w:gridSpan w:val="2"/>
            <w:vMerge w:val="restart"/>
            <w:tcBorders>
              <w:top w:val="single" w:sz="6" w:space="0" w:color="000000"/>
              <w:left w:val="single" w:sz="6" w:space="0" w:color="000000"/>
              <w:bottom w:val="single" w:sz="6" w:space="0" w:color="000000"/>
              <w:right w:val="single" w:sz="4"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06.10 Правовая ответственность водителя</w:t>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14</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5"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
                <w:b/>
                <w:bCs/>
                <w:i/>
                <w:i/>
                <w:sz w:val="24"/>
                <w:szCs w:val="24"/>
              </w:rPr>
            </w:pPr>
            <w:r>
              <w:rPr>
                <w:rFonts w:eastAsia="Calibri" w:cs="Times New Roman" w:ascii="Times New Roman" w:hAnsi="Times New Roman"/>
                <w:bCs/>
                <w:i/>
                <w:sz w:val="24"/>
                <w:szCs w:val="24"/>
              </w:rPr>
              <w:t>35. Административное право. Понятие об административной ответственности. Административные правонарушения. Виды административных правонарушений. Понятие и виды административного воздействия: предупреждение, штраф, лишение права управления транспортным средством. Органы налагающие административные наказания, порядок их исполнения.</w:t>
            </w:r>
          </w:p>
        </w:tc>
        <w:tc>
          <w:tcPr>
            <w:tcW w:w="1984" w:type="dxa"/>
            <w:vMerge w:val="restart"/>
            <w:tcBorders>
              <w:top w:val="single" w:sz="4" w:space="0" w:color="000000"/>
              <w:left w:val="single" w:sz="6"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10</w:t>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012"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6"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36. Уголовное право.  Понятие об уголовной ответственности. Понятия и виды автотранспортных преступлений. Характеристика автотранспортных преступлений. Состав преступления. Обстоятельства, смягчающие и отягощающие ответственность. Виды наказания.</w:t>
            </w:r>
          </w:p>
        </w:tc>
        <w:tc>
          <w:tcPr>
            <w:tcW w:w="1984"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bottom w:val="single" w:sz="6"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bottom w:val="single" w:sz="6"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02"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6"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37. Уголовная ответственность за преступление на автомобильном транспорте. Условия наступления уголовной ответственности. Условия наступления уголовной ответственности.</w:t>
            </w:r>
          </w:p>
        </w:tc>
        <w:tc>
          <w:tcPr>
            <w:tcW w:w="1984"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restart"/>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8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38. Гражданское право. Понятия о гражданской ответственности. Основания для гражданской ответственности.</w:t>
            </w:r>
          </w:p>
        </w:tc>
        <w:tc>
          <w:tcPr>
            <w:tcW w:w="1984"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504"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39. Понятия: вред, вина, противоправное действие. Ответственность за вред, причиненный в ДТП.</w:t>
            </w:r>
          </w:p>
        </w:tc>
        <w:tc>
          <w:tcPr>
            <w:tcW w:w="1984" w:type="dxa"/>
            <w:vMerge w:val="restart"/>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25"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40. Возмещение материального ущерба. Понятие о материальной ответственности за причиненный ущерб. Условия и виды наступления материальной ответственности, ограниченная и полная материальная ответственность</w:t>
            </w:r>
          </w:p>
        </w:tc>
        <w:tc>
          <w:tcPr>
            <w:tcW w:w="1984"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7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41. Правовые основы охраны окружающей среды. Понятие и значение охраны природы. Законодательство об охране природы. Цели, формы и методы охраны природы. Объекты природы, подлежащие правовой охране: земля, недра, вода, флора, атмосферный воздух, заповедные природные объекты.</w:t>
            </w:r>
          </w:p>
        </w:tc>
        <w:tc>
          <w:tcPr>
            <w:tcW w:w="1984"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7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42. Система органов, регулирующих отношения по правовой охране природы, их компетенции, права и обязанности. Ответственность за нарушение законодательства об охране природы.</w:t>
            </w:r>
          </w:p>
        </w:tc>
        <w:tc>
          <w:tcPr>
            <w:tcW w:w="1984"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1104"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43. Право собственности на автотранспортное средство. Право собственности, субъекты права собственности. Право собственности на автотранспортное средство. Налог с владельца транспортного средства. Документация на транспортное средство.</w:t>
            </w:r>
          </w:p>
        </w:tc>
        <w:tc>
          <w:tcPr>
            <w:tcW w:w="1984"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40" w:hRule="atLeast"/>
        </w:trPr>
        <w:tc>
          <w:tcPr>
            <w:tcW w:w="2831" w:type="dxa"/>
            <w:gridSpan w:val="2"/>
            <w:vMerge w:val="continue"/>
            <w:tcBorders>
              <w:top w:val="single" w:sz="6" w:space="0" w:color="000000"/>
              <w:left w:val="single" w:sz="6" w:space="0" w:color="000000"/>
              <w:bottom w:val="single" w:sz="6" w:space="0" w:color="000000"/>
              <w:right w:val="single" w:sz="4" w:space="0" w:color="000000"/>
            </w:tcBorders>
            <w:vAlign w:val="center"/>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spacing w:lineRule="auto" w:line="240"/>
              <w:rPr>
                <w:rFonts w:ascii="Times New Roman" w:hAnsi="Times New Roman" w:eastAsia="Calibri" w:cs="Times New Roman"/>
                <w:bCs/>
                <w:i/>
                <w:i/>
                <w:sz w:val="24"/>
                <w:szCs w:val="24"/>
              </w:rPr>
            </w:pPr>
            <w:r>
              <w:rPr>
                <w:rFonts w:eastAsia="Calibri" w:cs="Times New Roman" w:ascii="Times New Roman" w:hAnsi="Times New Roman"/>
                <w:bCs/>
                <w:i/>
                <w:sz w:val="24"/>
                <w:szCs w:val="24"/>
              </w:rPr>
              <w:t>44. Страхование. Порядок страхования. Порядок заключения договора о страховании. Страховой случай.  Основание и порядок выплаты страховой суммы. Понятие «потеря товарного вида»</w:t>
            </w:r>
          </w:p>
        </w:tc>
        <w:tc>
          <w:tcPr>
            <w:tcW w:w="1984" w:type="dxa"/>
            <w:vMerge w:val="continue"/>
            <w:tcBorders>
              <w:top w:val="single" w:sz="4" w:space="0" w:color="000000"/>
              <w:left w:val="single" w:sz="6" w:space="0" w:color="000000"/>
              <w:bottom w:val="single" w:sz="4" w:space="0" w:color="000000"/>
              <w:right w:val="single" w:sz="4" w:space="0" w:color="000000"/>
            </w:tcBorders>
            <w:vAlign w:val="center"/>
          </w:tcPr>
          <w:p>
            <w:pPr>
              <w:pStyle w:val="Normal"/>
              <w:widowControl w:val="false"/>
              <w:spacing w:lineRule="auto" w:line="240"/>
              <w:jc w:val="left"/>
              <w:rPr>
                <w:rFonts w:ascii="Times New Roman" w:hAnsi="Times New Roman" w:cs="Times New Roman"/>
                <w:sz w:val="24"/>
                <w:szCs w:val="24"/>
              </w:rPr>
            </w:pPr>
            <w:r>
              <w:rPr>
                <w:rFonts w:cs="Times New Roman" w:ascii="Times New Roman" w:hAnsi="Times New Roman"/>
                <w:sz w:val="24"/>
                <w:szCs w:val="24"/>
              </w:rPr>
            </w:r>
          </w:p>
        </w:tc>
        <w:tc>
          <w:tcPr>
            <w:tcW w:w="1559" w:type="dxa"/>
            <w:vMerge w:val="continue"/>
            <w:tcBorders>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5" w:hRule="atLeast"/>
        </w:trPr>
        <w:tc>
          <w:tcPr>
            <w:tcW w:w="10631" w:type="dxa"/>
            <w:gridSpan w:val="19"/>
            <w:tcBorders>
              <w:top w:val="single" w:sz="6" w:space="0" w:color="000000"/>
              <w:left w:val="single" w:sz="6" w:space="0" w:color="000000"/>
              <w:bottom w:val="single" w:sz="6" w:space="0" w:color="000000"/>
              <w:right w:val="single" w:sz="6" w:space="0" w:color="000000"/>
            </w:tcBorders>
          </w:tcPr>
          <w:p>
            <w:pPr>
              <w:pStyle w:val="Normal"/>
              <w:widowControl w:val="false"/>
              <w:tabs>
                <w:tab w:val="left" w:pos="708" w:leader="none"/>
              </w:tabs>
              <w:rPr>
                <w:rFonts w:ascii="Times New Roman" w:hAnsi="Times New Roman" w:eastAsia="Calibri" w:cs="Times New Roman"/>
                <w:b/>
                <w:b/>
                <w:bCs/>
                <w:sz w:val="24"/>
                <w:szCs w:val="24"/>
              </w:rPr>
            </w:pPr>
            <w:r>
              <w:rPr>
                <w:rFonts w:eastAsia="Calibri" w:cs="Times New Roman" w:ascii="Times New Roman" w:hAnsi="Times New Roman"/>
                <w:b/>
                <w:bCs/>
                <w:sz w:val="24"/>
                <w:szCs w:val="24"/>
              </w:rPr>
              <w:t>Раздел 7 Оказание медицинской помощи</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jc w:val="center"/>
              <w:rPr>
                <w:rFonts w:ascii="Times New Roman" w:hAnsi="Times New Roman" w:cs="Times New Roman"/>
                <w:sz w:val="24"/>
                <w:szCs w:val="24"/>
              </w:rPr>
            </w:pPr>
            <w:r>
              <w:rPr>
                <w:rFonts w:cs="Times New Roman" w:ascii="Times New Roman" w:hAnsi="Times New Roman"/>
                <w:sz w:val="24"/>
                <w:szCs w:val="24"/>
              </w:rPr>
              <w:t>16</w:t>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5" w:hRule="atLeast"/>
        </w:trPr>
        <w:tc>
          <w:tcPr>
            <w:tcW w:w="2831" w:type="dxa"/>
            <w:gridSpan w:val="2"/>
            <w:vMerge w:val="restart"/>
            <w:tcBorders>
              <w:top w:val="single" w:sz="6" w:space="0" w:color="000000"/>
              <w:left w:val="single" w:sz="6" w:space="0" w:color="000000"/>
              <w:bottom w:val="single" w:sz="6" w:space="0" w:color="000000"/>
              <w:right w:val="single" w:sz="4" w:space="0" w:color="000000"/>
            </w:tcBorders>
          </w:tcPr>
          <w:p>
            <w:pPr>
              <w:pStyle w:val="Normal"/>
              <w:widowControl w:val="false"/>
              <w:tabs>
                <w:tab w:val="left" w:pos="708" w:leader="none"/>
              </w:tabs>
              <w:rPr>
                <w:rFonts w:ascii="Times New Roman" w:hAnsi="Times New Roman" w:eastAsia="Calibri" w:cs="Times New Roman"/>
                <w:b/>
                <w:b/>
                <w:bCs/>
                <w:sz w:val="24"/>
                <w:szCs w:val="24"/>
              </w:rPr>
            </w:pPr>
            <w:r>
              <w:rPr>
                <w:rFonts w:eastAsia="Calibri" w:cs="Times New Roman" w:ascii="Times New Roman" w:hAnsi="Times New Roman"/>
                <w:b/>
                <w:bCs/>
                <w:sz w:val="24"/>
                <w:szCs w:val="24"/>
              </w:rPr>
              <w:t>Тема 07.01 Порядок оказания помощи пострадавшим в дорожно-транспортном происшествиях (далее ДТП).</w:t>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tabs>
                <w:tab w:val="left" w:pos="708" w:leader="none"/>
              </w:tabs>
              <w:rPr>
                <w:rFonts w:ascii="Times New Roman" w:hAnsi="Times New Roman" w:eastAsia="Calibri" w:cs="Times New Roman"/>
                <w:b/>
                <w:b/>
                <w:bCs/>
                <w:sz w:val="24"/>
                <w:szCs w:val="24"/>
              </w:rPr>
            </w:pPr>
            <w:r>
              <w:rPr>
                <w:rFonts w:eastAsia="Calibri" w:cs="Times New Roman" w:ascii="Times New Roman" w:hAnsi="Times New Roman"/>
                <w:b/>
                <w:bCs/>
                <w:sz w:val="24"/>
                <w:szCs w:val="24"/>
              </w:rPr>
              <w:t>Содержание учебного материала</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jc w:val="center"/>
              <w:rPr>
                <w:rFonts w:ascii="Times New Roman" w:hAnsi="Times New Roman" w:cs="Times New Roman"/>
                <w:sz w:val="24"/>
                <w:szCs w:val="24"/>
              </w:rPr>
            </w:pPr>
            <w:r>
              <w:rPr>
                <w:rFonts w:cs="Times New Roman" w:ascii="Times New Roman" w:hAnsi="Times New Roman"/>
                <w:sz w:val="24"/>
                <w:szCs w:val="24"/>
              </w:rPr>
              <w:t>16</w:t>
            </w:r>
          </w:p>
        </w:tc>
        <w:tc>
          <w:tcPr>
            <w:tcW w:w="1559" w:type="dxa"/>
            <w:vMerge w:val="restart"/>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З2.5.09</w:t>
            </w:r>
          </w:p>
        </w:tc>
        <w:tc>
          <w:tcPr>
            <w:tcW w:w="1276" w:type="dxa"/>
            <w:tcBorders/>
          </w:tcPr>
          <w:p>
            <w:pPr>
              <w:pStyle w:val="Normal"/>
              <w:widowControl w:val="false"/>
              <w:rPr/>
            </w:pPr>
            <w:r>
              <w:rPr/>
            </w:r>
          </w:p>
        </w:tc>
      </w:tr>
      <w:tr>
        <w:trPr>
          <w:trHeight w:val="255" w:hRule="atLeast"/>
        </w:trPr>
        <w:tc>
          <w:tcPr>
            <w:tcW w:w="2831" w:type="dxa"/>
            <w:gridSpan w:val="2"/>
            <w:vMerge w:val="continue"/>
            <w:tcBorders>
              <w:left w:val="single" w:sz="6" w:space="0" w:color="000000"/>
              <w:right w:val="single" w:sz="4" w:space="0" w:color="000000"/>
            </w:tcBorders>
          </w:tcPr>
          <w:p>
            <w:pPr>
              <w:pStyle w:val="Normal"/>
              <w:widowControl w:val="false"/>
              <w:tabs>
                <w:tab w:val="left" w:pos="708" w:leader="none"/>
              </w:tabs>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rPr>
                <w:rFonts w:ascii="Times New Roman" w:hAnsi="Times New Roman" w:eastAsia="Calibri" w:cs="Times New Roman"/>
                <w:b/>
                <w:b/>
                <w:bCs/>
                <w:i/>
                <w:i/>
                <w:sz w:val="24"/>
                <w:szCs w:val="24"/>
              </w:rPr>
            </w:pPr>
            <w:r>
              <w:rPr>
                <w:rFonts w:eastAsia="Calibri" w:cs="Times New Roman" w:ascii="Times New Roman" w:hAnsi="Times New Roman"/>
                <w:bCs/>
                <w:i/>
                <w:sz w:val="24"/>
                <w:szCs w:val="24"/>
              </w:rPr>
              <w:t>1. Организационно-правовые оказания первой медицинской помощи. Оказание первой психологической помощи пострадавшим в ДТП.</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jc w:val="center"/>
              <w:rPr>
                <w:rFonts w:ascii="Times New Roman" w:hAnsi="Times New Roman" w:cs="Times New Roman"/>
                <w:i/>
                <w:i/>
                <w:sz w:val="24"/>
                <w:szCs w:val="24"/>
              </w:rPr>
            </w:pPr>
            <w:r>
              <w:rPr>
                <w:rFonts w:cs="Times New Roman" w:ascii="Times New Roman" w:hAnsi="Times New Roman"/>
                <w:i/>
                <w:sz w:val="24"/>
                <w:szCs w:val="24"/>
              </w:rPr>
              <w:t>2</w:t>
            </w:r>
          </w:p>
        </w:tc>
        <w:tc>
          <w:tcPr>
            <w:tcW w:w="1559" w:type="dxa"/>
            <w:vMerge w:val="continue"/>
            <w:tcBorders>
              <w:left w:val="single" w:sz="4" w:space="0" w:color="000000"/>
              <w:right w:val="single" w:sz="6" w:space="0" w:color="000000"/>
            </w:tcBorders>
            <w:vAlign w:val="center"/>
          </w:tcPr>
          <w:p>
            <w:pPr>
              <w:pStyle w:val="Normal"/>
              <w:widowControl w:val="false"/>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5" w:hRule="atLeast"/>
        </w:trPr>
        <w:tc>
          <w:tcPr>
            <w:tcW w:w="2831" w:type="dxa"/>
            <w:gridSpan w:val="2"/>
            <w:vMerge w:val="continue"/>
            <w:tcBorders>
              <w:left w:val="single" w:sz="6" w:space="0" w:color="000000"/>
              <w:right w:val="single" w:sz="4" w:space="0" w:color="000000"/>
            </w:tcBorders>
          </w:tcPr>
          <w:p>
            <w:pPr>
              <w:pStyle w:val="Normal"/>
              <w:widowControl w:val="false"/>
              <w:tabs>
                <w:tab w:val="left" w:pos="708" w:leader="none"/>
              </w:tabs>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rPr>
                <w:rFonts w:ascii="Times New Roman" w:hAnsi="Times New Roman" w:eastAsia="Calibri" w:cs="Times New Roman"/>
                <w:bCs/>
                <w:i/>
                <w:i/>
                <w:sz w:val="24"/>
                <w:szCs w:val="24"/>
              </w:rPr>
            </w:pPr>
            <w:r>
              <w:rPr>
                <w:rFonts w:eastAsia="Calibri" w:cs="Times New Roman" w:ascii="Times New Roman" w:hAnsi="Times New Roman"/>
                <w:bCs/>
                <w:i/>
                <w:sz w:val="24"/>
                <w:szCs w:val="24"/>
              </w:rPr>
              <w:t>2. Травмы. Виды травм. Первая помощь при нарушении проходимости верхних дыхательных путей. Первая помощь при острой кровопотере и травматическом шоке. Первая помощь при ранениях.</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jc w:val="center"/>
              <w:rPr>
                <w:rFonts w:ascii="Times New Roman" w:hAnsi="Times New Roman" w:cs="Times New Roman"/>
                <w:i/>
                <w:i/>
                <w:sz w:val="24"/>
                <w:szCs w:val="24"/>
              </w:rPr>
            </w:pPr>
            <w:r>
              <w:rPr>
                <w:rFonts w:cs="Times New Roman" w:ascii="Times New Roman" w:hAnsi="Times New Roman"/>
                <w:i/>
                <w:sz w:val="24"/>
                <w:szCs w:val="24"/>
              </w:rPr>
            </w:r>
          </w:p>
        </w:tc>
        <w:tc>
          <w:tcPr>
            <w:tcW w:w="1559" w:type="dxa"/>
            <w:vMerge w:val="continue"/>
            <w:tcBorders>
              <w:left w:val="single" w:sz="4" w:space="0" w:color="000000"/>
              <w:right w:val="single" w:sz="6" w:space="0" w:color="000000"/>
            </w:tcBorders>
            <w:vAlign w:val="center"/>
          </w:tcPr>
          <w:p>
            <w:pPr>
              <w:pStyle w:val="Normal"/>
              <w:widowControl w:val="false"/>
              <w:jc w:val="center"/>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right w:val="single" w:sz="6" w:space="0" w:color="000000"/>
            </w:tcBorders>
          </w:tcPr>
          <w:p>
            <w:pPr>
              <w:pStyle w:val="Normal"/>
              <w:widowControl w:val="false"/>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5" w:hRule="atLeast"/>
        </w:trPr>
        <w:tc>
          <w:tcPr>
            <w:tcW w:w="2831" w:type="dxa"/>
            <w:gridSpan w:val="2"/>
            <w:vMerge w:val="continue"/>
            <w:tcBorders>
              <w:left w:val="single" w:sz="6" w:space="0" w:color="000000"/>
              <w:bottom w:val="single" w:sz="6" w:space="0" w:color="000000"/>
              <w:right w:val="single" w:sz="4" w:space="0" w:color="000000"/>
            </w:tcBorders>
          </w:tcPr>
          <w:p>
            <w:pPr>
              <w:pStyle w:val="Normal"/>
              <w:widowControl w:val="false"/>
              <w:tabs>
                <w:tab w:val="left" w:pos="708" w:leader="none"/>
              </w:tabs>
              <w:rPr>
                <w:rFonts w:ascii="Times New Roman" w:hAnsi="Times New Roman" w:eastAsia="Calibri" w:cs="Times New Roman"/>
                <w:b/>
                <w:b/>
                <w:bCs/>
                <w:sz w:val="24"/>
                <w:szCs w:val="24"/>
              </w:rPr>
            </w:pPr>
            <w:r>
              <w:rPr>
                <w:rFonts w:eastAsia="Calibri" w:cs="Times New Roman" w:ascii="Times New Roman" w:hAnsi="Times New Roman"/>
                <w:b/>
                <w:bCs/>
                <w:sz w:val="24"/>
                <w:szCs w:val="24"/>
              </w:rPr>
            </w:r>
          </w:p>
        </w:tc>
        <w:tc>
          <w:tcPr>
            <w:tcW w:w="7800" w:type="dxa"/>
            <w:gridSpan w:val="17"/>
            <w:tcBorders>
              <w:top w:val="single" w:sz="4" w:space="0" w:color="000000"/>
              <w:left w:val="single" w:sz="4" w:space="0" w:color="000000"/>
              <w:bottom w:val="single" w:sz="4" w:space="0" w:color="000000"/>
              <w:right w:val="single" w:sz="6" w:space="0" w:color="000000"/>
            </w:tcBorders>
          </w:tcPr>
          <w:p>
            <w:pPr>
              <w:pStyle w:val="Normal"/>
              <w:widowControl w:val="false"/>
              <w:rPr>
                <w:rFonts w:ascii="Times New Roman" w:hAnsi="Times New Roman" w:eastAsia="Calibri" w:cs="Times New Roman"/>
                <w:b/>
                <w:b/>
                <w:bCs/>
                <w:sz w:val="24"/>
                <w:szCs w:val="24"/>
              </w:rPr>
            </w:pPr>
            <w:r>
              <w:rPr>
                <w:rFonts w:eastAsia="Calibri" w:cs="Times New Roman" w:ascii="Times New Roman" w:hAnsi="Times New Roman"/>
                <w:b/>
                <w:bCs/>
                <w:sz w:val="24"/>
                <w:szCs w:val="24"/>
              </w:rPr>
              <w:t>Практические занятия:</w:t>
            </w:r>
          </w:p>
          <w:p>
            <w:pPr>
              <w:pStyle w:val="Normal"/>
              <w:widowControl w:val="false"/>
              <w:rPr>
                <w:rFonts w:ascii="Times New Roman" w:hAnsi="Times New Roman" w:eastAsia="Calibri" w:cs="Times New Roman"/>
                <w:bCs/>
                <w:i/>
                <w:i/>
                <w:sz w:val="24"/>
                <w:szCs w:val="24"/>
              </w:rPr>
            </w:pPr>
            <w:r>
              <w:rPr>
                <w:rFonts w:eastAsia="Calibri" w:cs="Times New Roman" w:ascii="Times New Roman" w:hAnsi="Times New Roman"/>
                <w:bCs/>
                <w:i/>
                <w:sz w:val="24"/>
                <w:szCs w:val="24"/>
              </w:rPr>
              <w:t>1. Изучить правила и порядок осмотра пострадавшего. Оценка состояния пострадавшего.</w:t>
            </w:r>
          </w:p>
          <w:p>
            <w:pPr>
              <w:pStyle w:val="Normal"/>
              <w:widowControl w:val="false"/>
              <w:rPr>
                <w:rFonts w:ascii="Times New Roman" w:hAnsi="Times New Roman" w:eastAsia="Calibri" w:cs="Times New Roman"/>
                <w:bCs/>
                <w:i/>
                <w:i/>
                <w:sz w:val="24"/>
                <w:szCs w:val="24"/>
              </w:rPr>
            </w:pPr>
            <w:r>
              <w:rPr>
                <w:rFonts w:eastAsia="Calibri" w:cs="Times New Roman" w:ascii="Times New Roman" w:hAnsi="Times New Roman"/>
                <w:bCs/>
                <w:i/>
                <w:sz w:val="24"/>
                <w:szCs w:val="24"/>
              </w:rPr>
              <w:t>2. Изучить средства первой помощи. Аптечка первой помощи (автомобильная) Профилактика инфекций, передающихся с кровью и биологическими жидкостями человека.</w:t>
            </w:r>
          </w:p>
          <w:p>
            <w:pPr>
              <w:pStyle w:val="Normal"/>
              <w:widowControl w:val="false"/>
              <w:rPr>
                <w:rFonts w:ascii="Times New Roman" w:hAnsi="Times New Roman" w:eastAsia="Calibri" w:cs="Times New Roman"/>
                <w:bCs/>
                <w:i/>
                <w:i/>
                <w:sz w:val="24"/>
                <w:szCs w:val="24"/>
              </w:rPr>
            </w:pPr>
            <w:r>
              <w:rPr>
                <w:rFonts w:eastAsia="Calibri" w:cs="Times New Roman" w:ascii="Times New Roman" w:hAnsi="Times New Roman"/>
                <w:bCs/>
                <w:i/>
                <w:sz w:val="24"/>
                <w:szCs w:val="24"/>
              </w:rPr>
              <w:t>3. Изучить правила и способы извлечения пострадавшего из автомобиля. Изучить  основные транспортные положения. Транспортировка пострадавших.</w:t>
            </w:r>
          </w:p>
          <w:p>
            <w:pPr>
              <w:pStyle w:val="Normal"/>
              <w:widowControl w:val="false"/>
              <w:jc w:val="left"/>
              <w:rPr>
                <w:rFonts w:ascii="Times New Roman" w:hAnsi="Times New Roman" w:eastAsia="Calibri" w:cs="Times New Roman"/>
                <w:bCs/>
                <w:i/>
                <w:i/>
                <w:sz w:val="24"/>
                <w:szCs w:val="24"/>
              </w:rPr>
            </w:pPr>
            <w:r>
              <w:rPr>
                <w:rFonts w:eastAsia="Calibri" w:cs="Times New Roman" w:ascii="Times New Roman" w:hAnsi="Times New Roman"/>
                <w:bCs/>
                <w:i/>
                <w:sz w:val="24"/>
                <w:szCs w:val="24"/>
              </w:rPr>
              <w:t>4. Изучить правила первой медицинской помощи при сердечно-легочной реанимации (СЛР). Изучить правила первой помощи при нарушении проходимости верхних дыхательных путей.</w:t>
            </w:r>
          </w:p>
          <w:p>
            <w:pPr>
              <w:pStyle w:val="Normal"/>
              <w:widowControl w:val="false"/>
              <w:jc w:val="left"/>
              <w:rPr>
                <w:rFonts w:ascii="Times New Roman" w:hAnsi="Times New Roman" w:eastAsia="Calibri" w:cs="Times New Roman"/>
                <w:bCs/>
                <w:i/>
                <w:i/>
                <w:sz w:val="24"/>
                <w:szCs w:val="24"/>
              </w:rPr>
            </w:pPr>
            <w:r>
              <w:rPr>
                <w:rFonts w:eastAsia="Calibri" w:cs="Times New Roman" w:ascii="Times New Roman" w:hAnsi="Times New Roman"/>
                <w:bCs/>
                <w:i/>
                <w:sz w:val="24"/>
                <w:szCs w:val="24"/>
              </w:rPr>
              <w:t>5. Изучить особенности СЛР при электротравме, утомлении.</w:t>
            </w:r>
          </w:p>
          <w:p>
            <w:pPr>
              <w:pStyle w:val="Normal"/>
              <w:widowControl w:val="false"/>
              <w:rPr>
                <w:rFonts w:ascii="Times New Roman" w:hAnsi="Times New Roman" w:eastAsia="Calibri" w:cs="Times New Roman"/>
                <w:bCs/>
                <w:i/>
                <w:i/>
                <w:sz w:val="24"/>
                <w:szCs w:val="24"/>
              </w:rPr>
            </w:pPr>
            <w:r>
              <w:rPr>
                <w:rFonts w:eastAsia="Calibri" w:cs="Times New Roman" w:ascii="Times New Roman" w:hAnsi="Times New Roman"/>
                <w:bCs/>
                <w:i/>
                <w:sz w:val="24"/>
                <w:szCs w:val="24"/>
              </w:rPr>
              <w:t>6. Изучить правила оказания первой помощи при острой кровопотере и травматическом шоке. Оказание первой помощи при политравме</w:t>
            </w:r>
          </w:p>
          <w:p>
            <w:pPr>
              <w:pStyle w:val="Normal"/>
              <w:widowControl w:val="false"/>
              <w:rPr>
                <w:rFonts w:ascii="Times New Roman" w:hAnsi="Times New Roman" w:eastAsia="Calibri" w:cs="Times New Roman"/>
                <w:bCs/>
                <w:i/>
                <w:i/>
                <w:sz w:val="24"/>
                <w:szCs w:val="24"/>
              </w:rPr>
            </w:pPr>
            <w:r>
              <w:rPr>
                <w:rFonts w:eastAsia="Calibri" w:cs="Times New Roman" w:ascii="Times New Roman" w:hAnsi="Times New Roman"/>
                <w:bCs/>
                <w:i/>
                <w:sz w:val="24"/>
                <w:szCs w:val="24"/>
              </w:rPr>
              <w:t>7. Оказание первой помощи при ранениях</w:t>
            </w:r>
          </w:p>
          <w:p>
            <w:pPr>
              <w:pStyle w:val="Normal"/>
              <w:widowControl w:val="false"/>
              <w:rPr>
                <w:rFonts w:ascii="Times New Roman" w:hAnsi="Times New Roman" w:eastAsia="Calibri" w:cs="Times New Roman"/>
                <w:bCs/>
                <w:i/>
                <w:i/>
                <w:sz w:val="24"/>
                <w:szCs w:val="24"/>
              </w:rPr>
            </w:pPr>
            <w:r>
              <w:rPr>
                <w:rFonts w:eastAsia="Calibri" w:cs="Times New Roman" w:ascii="Times New Roman" w:hAnsi="Times New Roman"/>
                <w:bCs/>
                <w:i/>
                <w:sz w:val="24"/>
                <w:szCs w:val="24"/>
              </w:rPr>
              <w:t>8. Оказание первой помощи при травме опорно-двигательной системы</w:t>
            </w:r>
          </w:p>
          <w:p>
            <w:pPr>
              <w:pStyle w:val="Normal"/>
              <w:widowControl w:val="false"/>
              <w:rPr>
                <w:rFonts w:ascii="Times New Roman" w:hAnsi="Times New Roman" w:eastAsia="Calibri" w:cs="Times New Roman"/>
                <w:bCs/>
                <w:i/>
                <w:i/>
                <w:sz w:val="24"/>
                <w:szCs w:val="24"/>
              </w:rPr>
            </w:pPr>
            <w:r>
              <w:rPr>
                <w:rFonts w:eastAsia="Calibri" w:cs="Times New Roman" w:ascii="Times New Roman" w:hAnsi="Times New Roman"/>
                <w:bCs/>
                <w:i/>
                <w:sz w:val="24"/>
                <w:szCs w:val="24"/>
              </w:rPr>
              <w:t>9.. Оказание первой помощи при травме головы.</w:t>
            </w:r>
          </w:p>
          <w:p>
            <w:pPr>
              <w:pStyle w:val="Normal"/>
              <w:widowControl w:val="false"/>
              <w:jc w:val="left"/>
              <w:rPr>
                <w:rFonts w:ascii="Times New Roman" w:hAnsi="Times New Roman" w:eastAsia="Calibri" w:cs="Times New Roman"/>
                <w:bCs/>
                <w:i/>
                <w:i/>
                <w:sz w:val="24"/>
                <w:szCs w:val="24"/>
              </w:rPr>
            </w:pPr>
            <w:r>
              <w:rPr>
                <w:rFonts w:eastAsia="Calibri" w:cs="Times New Roman" w:ascii="Times New Roman" w:hAnsi="Times New Roman"/>
                <w:bCs/>
                <w:i/>
                <w:sz w:val="24"/>
                <w:szCs w:val="24"/>
              </w:rPr>
              <w:t>10. Оказание первой помощи при травме груди.</w:t>
            </w:r>
          </w:p>
          <w:p>
            <w:pPr>
              <w:pStyle w:val="Normal"/>
              <w:widowControl w:val="false"/>
              <w:jc w:val="left"/>
              <w:rPr>
                <w:rFonts w:ascii="Times New Roman" w:hAnsi="Times New Roman" w:eastAsia="Calibri" w:cs="Times New Roman"/>
                <w:bCs/>
                <w:i/>
                <w:i/>
                <w:sz w:val="24"/>
                <w:szCs w:val="24"/>
              </w:rPr>
            </w:pPr>
            <w:r>
              <w:rPr>
                <w:rFonts w:eastAsia="Calibri" w:cs="Times New Roman" w:ascii="Times New Roman" w:hAnsi="Times New Roman"/>
                <w:bCs/>
                <w:i/>
                <w:sz w:val="24"/>
                <w:szCs w:val="24"/>
              </w:rPr>
              <w:t>11. Оказание первой помощи при травме живота.</w:t>
            </w:r>
          </w:p>
          <w:p>
            <w:pPr>
              <w:pStyle w:val="Normal"/>
              <w:widowControl w:val="false"/>
              <w:rPr>
                <w:rFonts w:ascii="Times New Roman" w:hAnsi="Times New Roman" w:eastAsia="Calibri" w:cs="Times New Roman"/>
                <w:bCs/>
                <w:i/>
                <w:i/>
                <w:sz w:val="24"/>
                <w:szCs w:val="24"/>
              </w:rPr>
            </w:pPr>
            <w:r>
              <w:rPr>
                <w:rFonts w:eastAsia="Calibri" w:cs="Times New Roman" w:ascii="Times New Roman" w:hAnsi="Times New Roman"/>
                <w:bCs/>
                <w:i/>
                <w:sz w:val="24"/>
                <w:szCs w:val="24"/>
              </w:rPr>
              <w:t>12. Оказание первой помощи при термических и химических ожогах, ожоговом шоке.</w:t>
            </w:r>
          </w:p>
          <w:p>
            <w:pPr>
              <w:pStyle w:val="Normal"/>
              <w:widowControl w:val="false"/>
              <w:jc w:val="left"/>
              <w:rPr>
                <w:rFonts w:ascii="Times New Roman" w:hAnsi="Times New Roman" w:eastAsia="Calibri" w:cs="Times New Roman"/>
                <w:bCs/>
                <w:i/>
                <w:i/>
                <w:sz w:val="24"/>
                <w:szCs w:val="24"/>
              </w:rPr>
            </w:pPr>
            <w:r>
              <w:rPr>
                <w:rFonts w:eastAsia="Calibri" w:cs="Times New Roman" w:ascii="Times New Roman" w:hAnsi="Times New Roman"/>
                <w:bCs/>
                <w:i/>
                <w:sz w:val="24"/>
                <w:szCs w:val="24"/>
              </w:rPr>
              <w:t>13. Оказание первой помощи  при отморожении, переохлаждении и при перегреве.</w:t>
            </w:r>
          </w:p>
          <w:p>
            <w:pPr>
              <w:pStyle w:val="Normal"/>
              <w:widowControl w:val="false"/>
              <w:jc w:val="left"/>
              <w:rPr>
                <w:rFonts w:ascii="Times New Roman" w:hAnsi="Times New Roman" w:eastAsia="Calibri" w:cs="Times New Roman"/>
                <w:bCs/>
                <w:i/>
                <w:i/>
                <w:sz w:val="24"/>
                <w:szCs w:val="24"/>
              </w:rPr>
            </w:pPr>
            <w:r>
              <w:rPr>
                <w:rFonts w:eastAsia="Calibri" w:cs="Times New Roman" w:ascii="Times New Roman" w:hAnsi="Times New Roman"/>
                <w:bCs/>
                <w:i/>
                <w:sz w:val="24"/>
                <w:szCs w:val="24"/>
              </w:rPr>
              <w:t>14. Оказание первой помощи при неотложных состояниях, вызванных заболеваниями (острое нарушения сознания, дыхания, кровообращения, судорожный синдром).</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jc w:val="center"/>
              <w:rPr>
                <w:rFonts w:ascii="Times New Roman" w:hAnsi="Times New Roman" w:cs="Times New Roman"/>
                <w:i/>
                <w:i/>
                <w:sz w:val="24"/>
                <w:szCs w:val="24"/>
              </w:rPr>
            </w:pPr>
            <w:r>
              <w:rPr>
                <w:rFonts w:cs="Times New Roman" w:ascii="Times New Roman" w:hAnsi="Times New Roman"/>
                <w:i/>
                <w:sz w:val="24"/>
                <w:szCs w:val="24"/>
              </w:rPr>
              <w:t>14</w:t>
            </w:r>
          </w:p>
        </w:tc>
        <w:tc>
          <w:tcPr>
            <w:tcW w:w="1559" w:type="dxa"/>
            <w:vMerge w:val="continue"/>
            <w:tcBorders>
              <w:left w:val="single" w:sz="4" w:space="0" w:color="000000"/>
              <w:bottom w:val="single" w:sz="4" w:space="0" w:color="000000"/>
              <w:right w:val="single" w:sz="6" w:space="0" w:color="000000"/>
            </w:tcBorders>
            <w:vAlign w:val="center"/>
          </w:tcPr>
          <w:p>
            <w:pPr>
              <w:pStyle w:val="Normal"/>
              <w:widowControl w:val="false"/>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left w:val="single" w:sz="4" w:space="0" w:color="000000"/>
              <w:bottom w:val="single" w:sz="4" w:space="0" w:color="000000"/>
              <w:right w:val="single" w:sz="6" w:space="0" w:color="000000"/>
            </w:tcBorders>
          </w:tcPr>
          <w:p>
            <w:pPr>
              <w:pStyle w:val="Normal"/>
              <w:widowControl w:val="false"/>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5" w:hRule="atLeast"/>
        </w:trPr>
        <w:tc>
          <w:tcPr>
            <w:tcW w:w="10631" w:type="dxa"/>
            <w:gridSpan w:val="19"/>
            <w:tcBorders>
              <w:left w:val="single" w:sz="6" w:space="0" w:color="000000"/>
              <w:bottom w:val="single" w:sz="6" w:space="0" w:color="000000"/>
              <w:right w:val="single" w:sz="6" w:space="0" w:color="000000"/>
            </w:tcBorders>
          </w:tcPr>
          <w:p>
            <w:pPr>
              <w:pStyle w:val="Normal"/>
              <w:widowControl w:val="false"/>
              <w:rPr>
                <w:rFonts w:ascii="Times New Roman" w:hAnsi="Times New Roman" w:eastAsia="Calibri" w:cs="Times New Roman"/>
                <w:b/>
                <w:b/>
                <w:bCs/>
                <w:sz w:val="24"/>
                <w:szCs w:val="24"/>
              </w:rPr>
            </w:pPr>
            <w:r>
              <w:rPr>
                <w:rFonts w:eastAsia="Calibri" w:cs="Times New Roman" w:ascii="Times New Roman" w:hAnsi="Times New Roman"/>
                <w:b/>
                <w:bCs/>
                <w:sz w:val="24"/>
                <w:szCs w:val="24"/>
              </w:rPr>
              <w:t>Самостоятельная работа по МДК 01.02</w:t>
            </w:r>
          </w:p>
          <w:p>
            <w:pPr>
              <w:pStyle w:val="Normal"/>
              <w:widowControl w:val="false"/>
              <w:rPr>
                <w:rFonts w:ascii="Times New Roman" w:hAnsi="Times New Roman" w:eastAsia="Calibri" w:cs="Times New Roman"/>
                <w:b/>
                <w:b/>
                <w:bCs/>
                <w:sz w:val="24"/>
                <w:szCs w:val="24"/>
              </w:rPr>
            </w:pPr>
            <w:r>
              <w:rPr>
                <w:rFonts w:eastAsia="Calibri" w:cs="Times New Roman" w:ascii="Times New Roman" w:hAnsi="Times New Roman"/>
                <w:b/>
                <w:bCs/>
                <w:sz w:val="24"/>
                <w:szCs w:val="24"/>
              </w:rPr>
              <w:t>1. Решение производственных задач</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jc w:val="center"/>
              <w:rPr>
                <w:rFonts w:ascii="Times New Roman" w:hAnsi="Times New Roman" w:cs="Times New Roman"/>
                <w:i/>
                <w:i/>
                <w:sz w:val="24"/>
                <w:szCs w:val="24"/>
              </w:rPr>
            </w:pPr>
            <w:r>
              <w:rPr>
                <w:rFonts w:cs="Times New Roman" w:ascii="Times New Roman" w:hAnsi="Times New Roman"/>
                <w:i/>
                <w:sz w:val="24"/>
                <w:szCs w:val="24"/>
              </w:rPr>
              <w:t>2</w:t>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r>
      <w:tr>
        <w:trPr>
          <w:trHeight w:val="255" w:hRule="atLeast"/>
        </w:trPr>
        <w:tc>
          <w:tcPr>
            <w:tcW w:w="10631" w:type="dxa"/>
            <w:gridSpan w:val="19"/>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eastAsia="Calibri" w:cs="Times New Roman"/>
                <w:bCs/>
                <w:i/>
                <w:i/>
                <w:sz w:val="24"/>
                <w:szCs w:val="24"/>
              </w:rPr>
            </w:pPr>
            <w:r>
              <w:rPr>
                <w:rFonts w:eastAsia="Calibri" w:cs="Times New Roman" w:ascii="Times New Roman" w:hAnsi="Times New Roman"/>
                <w:b/>
                <w:bCs/>
                <w:sz w:val="24"/>
                <w:szCs w:val="24"/>
              </w:rPr>
              <w:t>Учебная практика</w:t>
            </w:r>
          </w:p>
          <w:p>
            <w:pPr>
              <w:pStyle w:val="Normal"/>
              <w:widowControl w:val="false"/>
              <w:rPr>
                <w:rFonts w:ascii="Times New Roman" w:hAnsi="Times New Roman" w:eastAsia="Calibri" w:cs="Times New Roman"/>
                <w:b/>
                <w:b/>
                <w:bCs/>
                <w:sz w:val="24"/>
                <w:szCs w:val="24"/>
              </w:rPr>
            </w:pPr>
            <w:r>
              <w:rPr>
                <w:rFonts w:eastAsia="Calibri" w:cs="Times New Roman" w:ascii="Times New Roman" w:hAnsi="Times New Roman"/>
                <w:b/>
                <w:bCs/>
                <w:sz w:val="24"/>
                <w:szCs w:val="24"/>
              </w:rPr>
              <w:t>Виды работ</w:t>
            </w:r>
          </w:p>
          <w:p>
            <w:pPr>
              <w:pStyle w:val="ListParagraph"/>
              <w:widowControl w:val="false"/>
              <w:ind w:left="390" w:hanging="0"/>
              <w:rPr>
                <w:rFonts w:ascii="Times New Roman" w:hAnsi="Times New Roman" w:eastAsia="Calibri" w:cs="Times New Roman"/>
                <w:b/>
                <w:b/>
                <w:sz w:val="24"/>
                <w:szCs w:val="24"/>
              </w:rPr>
            </w:pPr>
            <w:r>
              <w:rPr>
                <w:rFonts w:eastAsia="Calibri" w:cs="Times New Roman" w:ascii="Times New Roman" w:hAnsi="Times New Roman"/>
                <w:b/>
                <w:sz w:val="24"/>
                <w:szCs w:val="24"/>
              </w:rPr>
              <w:t xml:space="preserve">1. </w:t>
            </w:r>
            <w:r>
              <w:rPr>
                <w:rFonts w:eastAsia="Calibri" w:cs="Times New Roman" w:ascii="Times New Roman" w:hAnsi="Times New Roman"/>
                <w:sz w:val="24"/>
                <w:szCs w:val="24"/>
              </w:rPr>
              <w:t>Техническое обслуживание тракторов и сельскохозяйственных машин</w:t>
            </w:r>
          </w:p>
          <w:p>
            <w:pPr>
              <w:pStyle w:val="ListParagraph"/>
              <w:widowControl w:val="false"/>
              <w:ind w:left="390" w:hanging="0"/>
              <w:rPr>
                <w:rFonts w:ascii="Times New Roman" w:hAnsi="Times New Roman" w:eastAsia="Calibri" w:cs="Times New Roman"/>
                <w:sz w:val="24"/>
                <w:szCs w:val="24"/>
              </w:rPr>
            </w:pPr>
            <w:r>
              <w:rPr>
                <w:rFonts w:eastAsia="Calibri" w:cs="Times New Roman" w:ascii="Times New Roman" w:hAnsi="Times New Roman"/>
                <w:sz w:val="24"/>
                <w:szCs w:val="24"/>
              </w:rPr>
              <w:t>2. Постановка техники на хранение</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jc w:val="center"/>
              <w:rPr>
                <w:rFonts w:ascii="Times New Roman" w:hAnsi="Times New Roman" w:cs="Times New Roman"/>
                <w:b/>
                <w:b/>
                <w:sz w:val="24"/>
                <w:szCs w:val="24"/>
              </w:rPr>
            </w:pPr>
            <w:r>
              <w:rPr>
                <w:rFonts w:cs="Times New Roman" w:ascii="Times New Roman" w:hAnsi="Times New Roman"/>
                <w:b/>
                <w:sz w:val="24"/>
                <w:szCs w:val="24"/>
              </w:rPr>
              <w:t>36</w:t>
            </w:r>
          </w:p>
          <w:p>
            <w:pPr>
              <w:pStyle w:val="Normal"/>
              <w:widowControl w:val="false"/>
              <w:rPr>
                <w:rFonts w:ascii="Times New Roman" w:hAnsi="Times New Roman" w:cs="Times New Roman"/>
                <w:i/>
                <w:i/>
                <w:sz w:val="24"/>
                <w:szCs w:val="24"/>
              </w:rPr>
            </w:pPr>
            <w:r>
              <w:rPr>
                <w:rFonts w:cs="Times New Roman" w:ascii="Times New Roman" w:hAnsi="Times New Roman"/>
                <w:i/>
                <w:sz w:val="24"/>
                <w:szCs w:val="24"/>
              </w:rPr>
            </w:r>
          </w:p>
          <w:p>
            <w:pPr>
              <w:pStyle w:val="Normal"/>
              <w:widowControl w:val="false"/>
              <w:jc w:val="center"/>
              <w:rPr>
                <w:rFonts w:ascii="Times New Roman" w:hAnsi="Times New Roman" w:cs="Times New Roman"/>
                <w:i/>
                <w:i/>
                <w:sz w:val="24"/>
                <w:szCs w:val="24"/>
              </w:rPr>
            </w:pPr>
            <w:r>
              <w:rPr>
                <w:rFonts w:cs="Times New Roman" w:ascii="Times New Roman" w:hAnsi="Times New Roman"/>
                <w:i/>
                <w:sz w:val="24"/>
                <w:szCs w:val="24"/>
              </w:rPr>
              <w:t>24</w:t>
            </w:r>
          </w:p>
          <w:p>
            <w:pPr>
              <w:pStyle w:val="Normal"/>
              <w:widowControl w:val="false"/>
              <w:jc w:val="center"/>
              <w:rPr>
                <w:rFonts w:ascii="Times New Roman" w:hAnsi="Times New Roman" w:cs="Times New Roman"/>
                <w:sz w:val="24"/>
                <w:szCs w:val="24"/>
              </w:rPr>
            </w:pPr>
            <w:r>
              <w:rPr>
                <w:rFonts w:cs="Times New Roman" w:ascii="Times New Roman" w:hAnsi="Times New Roman"/>
                <w:sz w:val="24"/>
                <w:szCs w:val="24"/>
              </w:rPr>
              <w:t>12</w:t>
            </w:r>
          </w:p>
        </w:tc>
        <w:tc>
          <w:tcPr>
            <w:tcW w:w="1559"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ПК2.8</w:t>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З2.8.09</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З2.8.10</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З2.8.17</w:t>
            </w:r>
          </w:p>
        </w:tc>
        <w:tc>
          <w:tcPr>
            <w:tcW w:w="1276" w:type="dxa"/>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r>
      <w:tr>
        <w:trPr>
          <w:trHeight w:val="255" w:hRule="atLeast"/>
        </w:trPr>
        <w:tc>
          <w:tcPr>
            <w:tcW w:w="10631" w:type="dxa"/>
            <w:gridSpan w:val="19"/>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jc w:val="left"/>
              <w:rPr>
                <w:rFonts w:ascii="Times New Roman" w:hAnsi="Times New Roman" w:eastAsia="Calibri" w:cs="Times New Roman"/>
                <w:b/>
                <w:b/>
                <w:bCs/>
                <w:sz w:val="24"/>
                <w:szCs w:val="24"/>
              </w:rPr>
            </w:pPr>
            <w:r>
              <w:rPr>
                <w:rFonts w:eastAsia="Calibri" w:cs="Times New Roman" w:ascii="Times New Roman" w:hAnsi="Times New Roman"/>
                <w:b/>
                <w:bCs/>
                <w:sz w:val="24"/>
                <w:szCs w:val="24"/>
              </w:rPr>
              <w:t>Индивидуальное вождение тракторов и комбайна вне сетки часов учебного плана:</w:t>
            </w:r>
          </w:p>
          <w:p>
            <w:pPr>
              <w:pStyle w:val="Normal"/>
              <w:widowControl w:val="false"/>
              <w:rPr>
                <w:rFonts w:ascii="Times New Roman" w:hAnsi="Times New Roman" w:eastAsia="Calibri" w:cs="Times New Roman"/>
                <w:bCs/>
                <w:sz w:val="24"/>
                <w:szCs w:val="24"/>
              </w:rPr>
            </w:pPr>
            <w:r>
              <w:rPr>
                <w:rFonts w:eastAsia="Calibri" w:cs="Times New Roman" w:ascii="Times New Roman" w:hAnsi="Times New Roman"/>
                <w:bCs/>
                <w:sz w:val="24"/>
                <w:szCs w:val="24"/>
              </w:rPr>
              <w:t>Вождение тракторного тренажера</w:t>
            </w:r>
          </w:p>
          <w:p>
            <w:pPr>
              <w:pStyle w:val="Normal"/>
              <w:widowControl w:val="false"/>
              <w:rPr>
                <w:rFonts w:ascii="Times New Roman" w:hAnsi="Times New Roman" w:eastAsia="Calibri" w:cs="Times New Roman"/>
                <w:bCs/>
                <w:sz w:val="24"/>
                <w:szCs w:val="24"/>
              </w:rPr>
            </w:pPr>
            <w:r>
              <w:rPr>
                <w:rFonts w:eastAsia="Calibri" w:cs="Times New Roman" w:ascii="Times New Roman" w:hAnsi="Times New Roman"/>
                <w:bCs/>
                <w:sz w:val="24"/>
                <w:szCs w:val="24"/>
              </w:rPr>
              <w:t>Колесные трактора</w:t>
            </w:r>
          </w:p>
          <w:p>
            <w:pPr>
              <w:pStyle w:val="Normal"/>
              <w:widowControl w:val="false"/>
              <w:rPr>
                <w:rFonts w:ascii="Times New Roman" w:hAnsi="Times New Roman" w:eastAsia="Calibri" w:cs="Times New Roman"/>
                <w:bCs/>
                <w:sz w:val="24"/>
                <w:szCs w:val="24"/>
              </w:rPr>
            </w:pPr>
            <w:r>
              <w:rPr>
                <w:rFonts w:eastAsia="Calibri" w:cs="Times New Roman" w:ascii="Times New Roman" w:hAnsi="Times New Roman"/>
                <w:bCs/>
                <w:sz w:val="24"/>
                <w:szCs w:val="24"/>
              </w:rPr>
              <w:t>Гусеничные</w:t>
            </w:r>
          </w:p>
          <w:p>
            <w:pPr>
              <w:pStyle w:val="Normal"/>
              <w:widowControl w:val="false"/>
              <w:rPr>
                <w:rFonts w:ascii="Times New Roman" w:hAnsi="Times New Roman" w:eastAsia="Calibri" w:cs="Times New Roman"/>
                <w:bCs/>
                <w:sz w:val="24"/>
                <w:szCs w:val="24"/>
              </w:rPr>
            </w:pPr>
            <w:r>
              <w:rPr>
                <w:rFonts w:eastAsia="Calibri" w:cs="Times New Roman" w:ascii="Times New Roman" w:hAnsi="Times New Roman"/>
                <w:bCs/>
                <w:sz w:val="24"/>
                <w:szCs w:val="24"/>
              </w:rPr>
              <w:t>Т-150</w:t>
            </w:r>
          </w:p>
          <w:p>
            <w:pPr>
              <w:pStyle w:val="Normal"/>
              <w:widowControl w:val="false"/>
              <w:rPr>
                <w:rFonts w:ascii="Times New Roman" w:hAnsi="Times New Roman" w:eastAsia="Calibri" w:cs="Times New Roman"/>
                <w:bCs/>
                <w:sz w:val="24"/>
                <w:szCs w:val="24"/>
              </w:rPr>
            </w:pPr>
            <w:r>
              <w:rPr>
                <w:rFonts w:eastAsia="Calibri" w:cs="Times New Roman" w:ascii="Times New Roman" w:hAnsi="Times New Roman"/>
                <w:bCs/>
                <w:sz w:val="24"/>
                <w:szCs w:val="24"/>
              </w:rPr>
              <w:t>Комбайны</w:t>
            </w:r>
          </w:p>
        </w:tc>
        <w:tc>
          <w:tcPr>
            <w:tcW w:w="1984" w:type="dxa"/>
            <w:tcBorders>
              <w:top w:val="single" w:sz="4" w:space="0" w:color="000000"/>
              <w:left w:val="single" w:sz="6" w:space="0" w:color="000000"/>
              <w:bottom w:val="single" w:sz="4" w:space="0" w:color="000000"/>
              <w:right w:val="single" w:sz="4" w:space="0" w:color="000000"/>
            </w:tcBorders>
            <w:vAlign w:val="center"/>
          </w:tcPr>
          <w:p>
            <w:pPr>
              <w:pStyle w:val="Normal"/>
              <w:widowControl w:val="false"/>
              <w:jc w:val="center"/>
              <w:rPr>
                <w:rFonts w:ascii="Times New Roman" w:hAnsi="Times New Roman" w:cs="Times New Roman"/>
                <w:sz w:val="24"/>
                <w:szCs w:val="24"/>
              </w:rPr>
            </w:pPr>
            <w:r>
              <w:rPr>
                <w:rFonts w:cs="Times New Roman" w:ascii="Times New Roman" w:hAnsi="Times New Roman"/>
                <w:sz w:val="24"/>
                <w:szCs w:val="24"/>
              </w:rPr>
              <w:t>24</w:t>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ПК2.5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Н2.5.03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У2.5.03</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У2.5.07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З2.5.01</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З2.5.02</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З2.5.04</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З2.5.05</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З2.5.06</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З2.5.07</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З2.5.08</w:t>
            </w:r>
          </w:p>
          <w:p>
            <w:pPr>
              <w:pStyle w:val="Normal"/>
              <w:widowControl w:val="false"/>
              <w:spacing w:lineRule="auto" w:line="240"/>
              <w:jc w:val="center"/>
              <w:rPr>
                <w:rFonts w:ascii="Times New Roman" w:hAnsi="Times New Roman" w:cs="Times New Roman"/>
                <w:sz w:val="24"/>
                <w:szCs w:val="24"/>
              </w:rPr>
            </w:pPr>
            <w:r>
              <w:rPr>
                <w:rFonts w:cs="Times New Roman" w:ascii="Times New Roman" w:hAnsi="Times New Roman"/>
                <w:sz w:val="24"/>
                <w:szCs w:val="24"/>
              </w:rPr>
              <w:t>З2.5.09</w:t>
            </w:r>
          </w:p>
        </w:tc>
        <w:tc>
          <w:tcPr>
            <w:tcW w:w="1276" w:type="dxa"/>
            <w:tcBorders/>
          </w:tcPr>
          <w:p>
            <w:pPr>
              <w:pStyle w:val="Normal"/>
              <w:widowControl w:val="false"/>
              <w:spacing w:lineRule="auto" w:line="240"/>
              <w:rPr>
                <w:rFonts w:ascii="Times New Roman" w:hAnsi="Times New Roman" w:cs="Times New Roman"/>
                <w:sz w:val="24"/>
                <w:szCs w:val="24"/>
              </w:rPr>
            </w:pPr>
            <w:r>
              <w:rPr>
                <w:rFonts w:cs="Times New Roman" w:ascii="Times New Roman" w:hAnsi="Times New Roman"/>
                <w:sz w:val="24"/>
                <w:szCs w:val="24"/>
              </w:rPr>
            </w:r>
          </w:p>
        </w:tc>
      </w:tr>
      <w:tr>
        <w:trPr>
          <w:trHeight w:val="255" w:hRule="atLeast"/>
        </w:trPr>
        <w:tc>
          <w:tcPr>
            <w:tcW w:w="10631" w:type="dxa"/>
            <w:gridSpan w:val="19"/>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eastAsia="Calibri" w:cs="Times New Roman"/>
                <w:b/>
                <w:b/>
                <w:bCs/>
                <w:sz w:val="24"/>
                <w:szCs w:val="24"/>
              </w:rPr>
            </w:pPr>
            <w:r>
              <w:rPr>
                <w:rFonts w:eastAsia="Calibri" w:cs="Times New Roman" w:ascii="Times New Roman" w:hAnsi="Times New Roman"/>
                <w:b/>
                <w:bCs/>
                <w:sz w:val="24"/>
                <w:szCs w:val="24"/>
              </w:rPr>
              <w:t>Производственная практика</w:t>
            </w:r>
          </w:p>
          <w:p>
            <w:pPr>
              <w:pStyle w:val="Normal"/>
              <w:widowControl w:val="false"/>
              <w:tabs>
                <w:tab w:val="left" w:pos="708" w:leader="none"/>
              </w:tabs>
              <w:rPr>
                <w:rFonts w:ascii="Times New Roman" w:hAnsi="Times New Roman" w:eastAsia="Calibri" w:cs="Times New Roman"/>
                <w:bCs/>
                <w:sz w:val="24"/>
                <w:szCs w:val="24"/>
              </w:rPr>
            </w:pPr>
            <w:r>
              <w:rPr>
                <w:rFonts w:eastAsia="Calibri" w:cs="Times New Roman" w:ascii="Times New Roman" w:hAnsi="Times New Roman"/>
                <w:bCs/>
                <w:sz w:val="24"/>
                <w:szCs w:val="24"/>
              </w:rPr>
              <w:t>Ознакомление с производством. Требования безопасности труда и противопожарные мероприятия при работе на машинно-тракторных агрегатах в поле.</w:t>
            </w:r>
          </w:p>
          <w:p>
            <w:pPr>
              <w:pStyle w:val="Normal"/>
              <w:widowControl w:val="false"/>
              <w:tabs>
                <w:tab w:val="left" w:pos="708" w:leader="none"/>
              </w:tabs>
              <w:rPr>
                <w:rFonts w:ascii="Times New Roman" w:hAnsi="Times New Roman" w:eastAsia="Calibri" w:cs="Times New Roman"/>
                <w:bCs/>
                <w:sz w:val="24"/>
                <w:szCs w:val="24"/>
              </w:rPr>
            </w:pPr>
            <w:r>
              <w:rPr>
                <w:rFonts w:eastAsia="Calibri" w:cs="Times New Roman" w:ascii="Times New Roman" w:hAnsi="Times New Roman"/>
                <w:bCs/>
                <w:sz w:val="24"/>
                <w:szCs w:val="24"/>
              </w:rPr>
              <w:t>Работа на машинно-тракторных агрегатах для основной и предпосевной обработки почвы.</w:t>
            </w:r>
          </w:p>
          <w:p>
            <w:pPr>
              <w:pStyle w:val="Normal"/>
              <w:widowControl w:val="false"/>
              <w:tabs>
                <w:tab w:val="left" w:pos="708" w:leader="none"/>
              </w:tabs>
              <w:rPr>
                <w:rFonts w:ascii="Times New Roman" w:hAnsi="Times New Roman" w:eastAsia="Calibri" w:cs="Times New Roman"/>
                <w:bCs/>
                <w:sz w:val="24"/>
                <w:szCs w:val="24"/>
              </w:rPr>
            </w:pPr>
            <w:r>
              <w:rPr>
                <w:rFonts w:eastAsia="Calibri" w:cs="Times New Roman" w:ascii="Times New Roman" w:hAnsi="Times New Roman"/>
                <w:bCs/>
                <w:sz w:val="24"/>
                <w:szCs w:val="24"/>
              </w:rPr>
              <w:t>Работа на машинно-тракторных агрегатах для приготовления и внесения удобрений и ядохимикатов.</w:t>
            </w:r>
          </w:p>
          <w:p>
            <w:pPr>
              <w:pStyle w:val="Normal"/>
              <w:widowControl w:val="false"/>
              <w:tabs>
                <w:tab w:val="left" w:pos="708" w:leader="none"/>
              </w:tabs>
              <w:rPr>
                <w:rFonts w:ascii="Times New Roman" w:hAnsi="Times New Roman" w:eastAsia="Calibri" w:cs="Times New Roman"/>
                <w:bCs/>
                <w:sz w:val="24"/>
                <w:szCs w:val="24"/>
              </w:rPr>
            </w:pPr>
            <w:r>
              <w:rPr>
                <w:rFonts w:eastAsia="Calibri" w:cs="Times New Roman" w:ascii="Times New Roman" w:hAnsi="Times New Roman"/>
                <w:bCs/>
                <w:sz w:val="24"/>
                <w:szCs w:val="24"/>
              </w:rPr>
              <w:t>Работа на посевных и посадочных агрегатах.</w:t>
            </w:r>
          </w:p>
          <w:p>
            <w:pPr>
              <w:pStyle w:val="Normal"/>
              <w:widowControl w:val="false"/>
              <w:tabs>
                <w:tab w:val="left" w:pos="708" w:leader="none"/>
              </w:tabs>
              <w:rPr>
                <w:rFonts w:ascii="Times New Roman" w:hAnsi="Times New Roman" w:eastAsia="Calibri" w:cs="Times New Roman"/>
                <w:bCs/>
                <w:sz w:val="24"/>
                <w:szCs w:val="24"/>
              </w:rPr>
            </w:pPr>
            <w:r>
              <w:rPr>
                <w:rFonts w:eastAsia="Calibri" w:cs="Times New Roman" w:ascii="Times New Roman" w:hAnsi="Times New Roman"/>
                <w:bCs/>
                <w:sz w:val="24"/>
                <w:szCs w:val="24"/>
              </w:rPr>
              <w:t>Работа на агрегатах для заготовки грубых кормов и силоса.</w:t>
            </w:r>
          </w:p>
          <w:p>
            <w:pPr>
              <w:pStyle w:val="Normal"/>
              <w:widowControl w:val="false"/>
              <w:tabs>
                <w:tab w:val="left" w:pos="708" w:leader="none"/>
              </w:tabs>
              <w:rPr>
                <w:rFonts w:ascii="Times New Roman" w:hAnsi="Times New Roman" w:eastAsia="Calibri" w:cs="Times New Roman"/>
                <w:bCs/>
                <w:sz w:val="24"/>
                <w:szCs w:val="24"/>
              </w:rPr>
            </w:pPr>
            <w:r>
              <w:rPr>
                <w:rFonts w:eastAsia="Calibri" w:cs="Times New Roman" w:ascii="Times New Roman" w:hAnsi="Times New Roman"/>
                <w:bCs/>
                <w:sz w:val="24"/>
                <w:szCs w:val="24"/>
              </w:rPr>
              <w:t>Работа на агрегатах для уборки зерновых, крупяных и зернобобовых культур.</w:t>
            </w:r>
          </w:p>
          <w:p>
            <w:pPr>
              <w:pStyle w:val="Normal"/>
              <w:widowControl w:val="false"/>
              <w:tabs>
                <w:tab w:val="left" w:pos="708" w:leader="none"/>
              </w:tabs>
              <w:rPr>
                <w:rFonts w:ascii="Times New Roman" w:hAnsi="Times New Roman" w:eastAsia="Calibri" w:cs="Times New Roman"/>
                <w:bCs/>
                <w:sz w:val="24"/>
                <w:szCs w:val="24"/>
              </w:rPr>
            </w:pPr>
            <w:r>
              <w:rPr>
                <w:rFonts w:eastAsia="Calibri" w:cs="Times New Roman" w:ascii="Times New Roman" w:hAnsi="Times New Roman"/>
                <w:bCs/>
                <w:sz w:val="24"/>
                <w:szCs w:val="24"/>
              </w:rPr>
              <w:t>Работа на машинно – тракторных агрегатах для полива сельскохозяйственных культур</w:t>
            </w:r>
          </w:p>
          <w:p>
            <w:pPr>
              <w:pStyle w:val="Normal"/>
              <w:widowControl w:val="false"/>
              <w:rPr>
                <w:rFonts w:ascii="Times New Roman" w:hAnsi="Times New Roman" w:eastAsia="Calibri" w:cs="Times New Roman"/>
                <w:bCs/>
                <w:sz w:val="24"/>
                <w:szCs w:val="24"/>
              </w:rPr>
            </w:pPr>
            <w:r>
              <w:rPr>
                <w:rFonts w:eastAsia="Calibri" w:cs="Times New Roman" w:ascii="Times New Roman" w:hAnsi="Times New Roman"/>
                <w:bCs/>
                <w:sz w:val="24"/>
                <w:szCs w:val="24"/>
              </w:rPr>
              <w:t>Техническое обслуживание и несложный ремонт техники</w:t>
            </w:r>
          </w:p>
          <w:p>
            <w:pPr>
              <w:pStyle w:val="Normal"/>
              <w:widowControl w:val="false"/>
              <w:rPr>
                <w:rFonts w:ascii="Times New Roman" w:hAnsi="Times New Roman" w:eastAsia="Calibri" w:cs="Times New Roman"/>
                <w:bCs/>
                <w:sz w:val="24"/>
                <w:szCs w:val="24"/>
              </w:rPr>
            </w:pPr>
            <w:r>
              <w:rPr>
                <w:rFonts w:eastAsia="Calibri" w:cs="Times New Roman" w:ascii="Times New Roman" w:hAnsi="Times New Roman"/>
                <w:bCs/>
                <w:sz w:val="24"/>
                <w:szCs w:val="24"/>
              </w:rPr>
              <w:t>Заправка техники ГСМ</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jc w:val="center"/>
              <w:rPr>
                <w:rFonts w:ascii="Times New Roman" w:hAnsi="Times New Roman" w:cs="Times New Roman"/>
                <w:sz w:val="24"/>
                <w:szCs w:val="24"/>
              </w:rPr>
            </w:pPr>
            <w:r>
              <w:rPr>
                <w:rFonts w:cs="Times New Roman" w:ascii="Times New Roman" w:hAnsi="Times New Roman"/>
                <w:sz w:val="24"/>
                <w:szCs w:val="24"/>
              </w:rPr>
              <w:t>144</w:t>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5" w:hRule="atLeast"/>
        </w:trPr>
        <w:tc>
          <w:tcPr>
            <w:tcW w:w="10631" w:type="dxa"/>
            <w:gridSpan w:val="19"/>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eastAsia="Calibri" w:cs="Times New Roman"/>
                <w:b/>
                <w:b/>
                <w:bCs/>
                <w:sz w:val="24"/>
                <w:szCs w:val="24"/>
              </w:rPr>
            </w:pPr>
            <w:r>
              <w:rPr>
                <w:rFonts w:eastAsia="Calibri" w:cs="Times New Roman" w:ascii="Times New Roman" w:hAnsi="Times New Roman"/>
                <w:b/>
                <w:bCs/>
                <w:sz w:val="24"/>
                <w:szCs w:val="24"/>
              </w:rPr>
              <w:t>Промежуточная аттестация Экзамен</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jc w:val="center"/>
              <w:rPr>
                <w:rFonts w:ascii="Times New Roman" w:hAnsi="Times New Roman" w:cs="Times New Roman"/>
                <w:b/>
                <w:b/>
                <w:sz w:val="24"/>
                <w:szCs w:val="24"/>
              </w:rPr>
            </w:pPr>
            <w:r>
              <w:rPr>
                <w:rFonts w:cs="Times New Roman" w:ascii="Times New Roman" w:hAnsi="Times New Roman"/>
                <w:b/>
                <w:sz w:val="24"/>
                <w:szCs w:val="24"/>
              </w:rPr>
              <w:t>6</w:t>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jc w:val="center"/>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5" w:hRule="atLeast"/>
        </w:trPr>
        <w:tc>
          <w:tcPr>
            <w:tcW w:w="10631" w:type="dxa"/>
            <w:gridSpan w:val="19"/>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eastAsia="Calibri" w:cs="Times New Roman"/>
                <w:b/>
                <w:b/>
                <w:bCs/>
                <w:sz w:val="24"/>
                <w:szCs w:val="24"/>
              </w:rPr>
            </w:pPr>
            <w:r>
              <w:rPr>
                <w:rFonts w:eastAsia="Calibri" w:cs="Times New Roman" w:ascii="Times New Roman" w:hAnsi="Times New Roman"/>
                <w:b/>
                <w:bCs/>
                <w:sz w:val="24"/>
                <w:szCs w:val="24"/>
              </w:rPr>
              <w:t>Квалификационный экзамен</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jc w:val="center"/>
              <w:rPr>
                <w:rFonts w:ascii="Times New Roman" w:hAnsi="Times New Roman" w:cs="Times New Roman"/>
                <w:b/>
                <w:b/>
                <w:sz w:val="24"/>
                <w:szCs w:val="24"/>
              </w:rPr>
            </w:pPr>
            <w:r>
              <w:rPr>
                <w:rFonts w:cs="Times New Roman" w:ascii="Times New Roman" w:hAnsi="Times New Roman"/>
                <w:b/>
                <w:sz w:val="24"/>
                <w:szCs w:val="24"/>
              </w:rPr>
              <w:t>6</w:t>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r>
        <w:trPr>
          <w:trHeight w:val="255" w:hRule="atLeast"/>
        </w:trPr>
        <w:tc>
          <w:tcPr>
            <w:tcW w:w="10631" w:type="dxa"/>
            <w:gridSpan w:val="19"/>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eastAsia="Calibri" w:cs="Times New Roman"/>
                <w:b/>
                <w:b/>
                <w:bCs/>
                <w:sz w:val="24"/>
                <w:szCs w:val="24"/>
              </w:rPr>
            </w:pPr>
            <w:r>
              <w:rPr>
                <w:rFonts w:eastAsia="Calibri" w:cs="Times New Roman" w:ascii="Times New Roman" w:hAnsi="Times New Roman"/>
                <w:b/>
                <w:bCs/>
                <w:sz w:val="24"/>
                <w:szCs w:val="24"/>
              </w:rPr>
              <w:t>Итого по ПМ</w:t>
            </w:r>
          </w:p>
        </w:tc>
        <w:tc>
          <w:tcPr>
            <w:tcW w:w="1984" w:type="dxa"/>
            <w:tcBorders>
              <w:top w:val="single" w:sz="4" w:space="0" w:color="000000"/>
              <w:left w:val="single" w:sz="6" w:space="0" w:color="000000"/>
              <w:bottom w:val="single" w:sz="4" w:space="0" w:color="000000"/>
              <w:right w:val="single" w:sz="4" w:space="0" w:color="000000"/>
            </w:tcBorders>
          </w:tcPr>
          <w:p>
            <w:pPr>
              <w:pStyle w:val="Normal"/>
              <w:widowControl w:val="false"/>
              <w:jc w:val="center"/>
              <w:rPr>
                <w:rFonts w:ascii="Times New Roman" w:hAnsi="Times New Roman" w:cs="Times New Roman"/>
                <w:b/>
                <w:b/>
                <w:sz w:val="24"/>
                <w:szCs w:val="24"/>
              </w:rPr>
            </w:pPr>
            <w:r>
              <w:rPr>
                <w:rFonts w:cs="Times New Roman" w:ascii="Times New Roman" w:hAnsi="Times New Roman"/>
                <w:b/>
                <w:sz w:val="24"/>
                <w:szCs w:val="24"/>
              </w:rPr>
              <w:t>707</w:t>
            </w:r>
          </w:p>
        </w:tc>
        <w:tc>
          <w:tcPr>
            <w:tcW w:w="1559" w:type="dxa"/>
            <w:tcBorders>
              <w:top w:val="single" w:sz="4" w:space="0" w:color="000000"/>
              <w:left w:val="single" w:sz="4" w:space="0" w:color="000000"/>
              <w:bottom w:val="single" w:sz="4" w:space="0" w:color="000000"/>
              <w:right w:val="single" w:sz="6" w:space="0" w:color="000000"/>
            </w:tcBorders>
            <w:vAlign w:val="center"/>
          </w:tcPr>
          <w:p>
            <w:pPr>
              <w:pStyle w:val="Normal"/>
              <w:widowControl w:val="false"/>
              <w:rPr>
                <w:rFonts w:ascii="Times New Roman" w:hAnsi="Times New Roman" w:cs="Times New Roman"/>
                <w:sz w:val="24"/>
                <w:szCs w:val="24"/>
              </w:rPr>
            </w:pPr>
            <w:r>
              <w:rPr>
                <w:rFonts w:cs="Times New Roman" w:ascii="Times New Roman" w:hAnsi="Times New Roman"/>
                <w:sz w:val="24"/>
                <w:szCs w:val="24"/>
              </w:rPr>
            </w:r>
          </w:p>
        </w:tc>
        <w:tc>
          <w:tcPr>
            <w:tcW w:w="1276" w:type="dxa"/>
            <w:tcBorders>
              <w:top w:val="single" w:sz="4" w:space="0" w:color="000000"/>
              <w:left w:val="single" w:sz="4" w:space="0" w:color="000000"/>
              <w:bottom w:val="single" w:sz="4" w:space="0" w:color="000000"/>
              <w:right w:val="single" w:sz="6" w:space="0" w:color="000000"/>
            </w:tcBorders>
          </w:tcPr>
          <w:p>
            <w:pPr>
              <w:pStyle w:val="Normal"/>
              <w:widowControl w:val="false"/>
              <w:rPr>
                <w:rFonts w:ascii="Times New Roman" w:hAnsi="Times New Roman" w:cs="Times New Roman"/>
                <w:sz w:val="24"/>
                <w:szCs w:val="24"/>
              </w:rPr>
            </w:pPr>
            <w:r>
              <w:rPr>
                <w:rFonts w:cs="Times New Roman" w:ascii="Times New Roman" w:hAnsi="Times New Roman"/>
                <w:sz w:val="24"/>
                <w:szCs w:val="24"/>
              </w:rPr>
            </w:r>
          </w:p>
        </w:tc>
        <w:tc>
          <w:tcPr>
            <w:tcW w:w="1276" w:type="dxa"/>
            <w:tcBorders/>
          </w:tcPr>
          <w:p>
            <w:pPr>
              <w:pStyle w:val="Normal"/>
              <w:widowControl w:val="false"/>
              <w:rPr/>
            </w:pPr>
            <w:r>
              <w:rPr/>
            </w:r>
          </w:p>
        </w:tc>
      </w:tr>
    </w:tbl>
    <w:p>
      <w:pPr>
        <w:sectPr>
          <w:footerReference w:type="default" r:id="rId4"/>
          <w:footnotePr>
            <w:numFmt w:val="decimal"/>
          </w:footnotePr>
          <w:type w:val="nextPage"/>
          <w:pgSz w:orient="landscape" w:w="16838" w:h="11906"/>
          <w:pgMar w:left="992" w:right="1134" w:gutter="0" w:header="0" w:top="794" w:footer="709" w:bottom="1418"/>
          <w:pgNumType w:fmt="decimal"/>
          <w:formProt w:val="false"/>
          <w:textDirection w:val="lrTb"/>
          <w:docGrid w:type="default" w:linePitch="100" w:charSpace="4096"/>
        </w:sectPr>
        <w:pStyle w:val="Normal"/>
        <w:spacing w:lineRule="auto" w:line="240"/>
        <w:jc w:val="left"/>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t>3. УСЛОВИЯ РЕАЛИЗАЦИИ ПРОФЕССИОНАЛЬНОГО МОДУЛЯ</w:t>
      </w:r>
    </w:p>
    <w:p>
      <w:pPr>
        <w:pStyle w:val="Normal"/>
        <w:ind w:firstLine="709"/>
        <w:jc w:val="left"/>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ind w:firstLine="709"/>
        <w:jc w:val="left"/>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pPr>
        <w:pStyle w:val="Normal"/>
        <w:suppressAutoHyphens w:val="true"/>
        <w:ind w:firstLine="709"/>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Кабинеты:</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firstLine="720"/>
        <w:rPr>
          <w:rFonts w:ascii="Times New Roman" w:hAnsi="Times New Roman" w:cs="Times New Roman"/>
          <w:sz w:val="28"/>
          <w:szCs w:val="28"/>
        </w:rPr>
      </w:pPr>
      <w:r>
        <w:rPr>
          <w:rFonts w:eastAsia="Times New Roman" w:cs="Times New Roman" w:ascii="Times New Roman" w:hAnsi="Times New Roman"/>
          <w:bCs/>
          <w:i/>
          <w:sz w:val="24"/>
          <w:szCs w:val="24"/>
          <w:lang w:eastAsia="ru-RU"/>
        </w:rPr>
        <w:t xml:space="preserve"> </w:t>
      </w:r>
      <w:r>
        <w:rPr>
          <w:rFonts w:cs="Times New Roman" w:ascii="Times New Roman" w:hAnsi="Times New Roman"/>
          <w:sz w:val="28"/>
          <w:szCs w:val="28"/>
        </w:rPr>
        <w:t xml:space="preserve">кабинетов: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растениеводства;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сельскохозяйственных машин;</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тракторов и автомобилей</w:t>
      </w:r>
    </w:p>
    <w:p>
      <w:pPr>
        <w:pStyle w:val="Normal"/>
        <w:suppressAutoHyphens w:val="true"/>
        <w:ind w:firstLine="709"/>
        <w:rPr>
          <w:rFonts w:ascii="Times New Roman" w:hAnsi="Times New Roman" w:eastAsia="Times New Roman" w:cs="Times New Roman"/>
          <w:bCs/>
          <w:i/>
          <w:i/>
          <w:sz w:val="24"/>
          <w:szCs w:val="24"/>
          <w:lang w:eastAsia="ru-RU"/>
        </w:rPr>
      </w:pPr>
      <w:r>
        <w:rPr>
          <w:rFonts w:eastAsia="Times New Roman" w:cs="Times New Roman" w:ascii="Times New Roman" w:hAnsi="Times New Roman"/>
          <w:bCs/>
          <w:sz w:val="24"/>
          <w:szCs w:val="24"/>
          <w:lang w:eastAsia="ru-RU"/>
        </w:rPr>
        <w:t xml:space="preserve">оснащенные в соответствии с п. 6.1.2.3 образовательной программы по </w:t>
      </w:r>
      <w:r>
        <w:rPr>
          <w:rFonts w:eastAsia="Times New Roman" w:cs="Times New Roman" w:ascii="Times New Roman" w:hAnsi="Times New Roman"/>
          <w:bCs/>
          <w:i/>
          <w:sz w:val="24"/>
          <w:szCs w:val="24"/>
          <w:lang w:eastAsia="ru-RU"/>
        </w:rPr>
        <w:t>профессии 35.01.27 Мастер сельскохозяйственного производства.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Лабораторий:</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-технологии производства продукции растениеводства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xml:space="preserve">- тракторов;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самоходных сельскохозяйственных  машин и оборудования;</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сельскохозяйственных машин и оборудования.</w:t>
      </w:r>
    </w:p>
    <w:p>
      <w:pPr>
        <w:pStyle w:val="Normal"/>
        <w:suppressAutoHyphens w:val="true"/>
        <w:ind w:firstLine="709"/>
        <w:rPr>
          <w:rFonts w:ascii="Times New Roman" w:hAnsi="Times New Roman" w:eastAsia="Times New Roman" w:cs="Times New Roman"/>
          <w:bCs/>
          <w:i/>
          <w:i/>
          <w:sz w:val="24"/>
          <w:szCs w:val="24"/>
          <w:lang w:eastAsia="ru-RU"/>
        </w:rPr>
      </w:pPr>
      <w:r>
        <w:rPr>
          <w:rFonts w:eastAsia="Times New Roman" w:cs="Times New Roman" w:ascii="Times New Roman" w:hAnsi="Times New Roman"/>
          <w:bCs/>
          <w:sz w:val="24"/>
          <w:szCs w:val="24"/>
          <w:lang w:eastAsia="ru-RU"/>
        </w:rPr>
        <w:t xml:space="preserve">оснащенные в соответствии с п. 6.1.2.4 образовательной программы по </w:t>
      </w:r>
      <w:r>
        <w:rPr>
          <w:rFonts w:eastAsia="Times New Roman" w:cs="Times New Roman" w:ascii="Times New Roman" w:hAnsi="Times New Roman"/>
          <w:bCs/>
          <w:i/>
          <w:sz w:val="24"/>
          <w:szCs w:val="24"/>
          <w:lang w:eastAsia="ru-RU"/>
        </w:rPr>
        <w:t>профессии 35.01.27 Мастер сельскохозяйственного производства.</w:t>
      </w:r>
    </w:p>
    <w:p>
      <w:pPr>
        <w:pStyle w:val="Normal"/>
        <w:suppressAutoHyphens w:val="true"/>
        <w:rPr>
          <w:rFonts w:ascii="Times New Roman" w:hAnsi="Times New Roman" w:eastAsia="Times New Roman" w:cs="Times New Roman"/>
          <w:bCs/>
          <w:i/>
          <w:i/>
          <w:sz w:val="24"/>
          <w:szCs w:val="24"/>
          <w:lang w:eastAsia="ru-RU"/>
        </w:rPr>
      </w:pPr>
      <w:r>
        <w:rPr>
          <w:rFonts w:eastAsia="Times New Roman" w:cs="Times New Roman" w:ascii="Times New Roman" w:hAnsi="Times New Roman"/>
          <w:bCs/>
          <w:i/>
          <w:sz w:val="24"/>
          <w:szCs w:val="24"/>
          <w:lang w:eastAsia="ru-RU"/>
        </w:rPr>
        <w:t>Мастерские:</w:t>
      </w:r>
    </w:p>
    <w:p>
      <w:pPr>
        <w:pStyle w:val="Normal"/>
        <w:suppressAutoHyphens w:val="true"/>
        <w:rPr>
          <w:rFonts w:ascii="Times New Roman" w:hAnsi="Times New Roman" w:eastAsia="Times New Roman" w:cs="Times New Roman"/>
          <w:bCs/>
          <w:i/>
          <w:i/>
          <w:sz w:val="24"/>
          <w:szCs w:val="24"/>
          <w:lang w:eastAsia="ru-RU"/>
        </w:rPr>
      </w:pPr>
      <w:r>
        <w:rPr>
          <w:rFonts w:eastAsia="Times New Roman" w:cs="Times New Roman" w:ascii="Times New Roman" w:hAnsi="Times New Roman"/>
          <w:bCs/>
          <w:i/>
          <w:sz w:val="24"/>
          <w:szCs w:val="24"/>
          <w:lang w:eastAsia="ru-RU"/>
        </w:rPr>
        <w:t xml:space="preserve">Пункт технического обслуживания </w:t>
      </w:r>
    </w:p>
    <w:p>
      <w:pPr>
        <w:pStyle w:val="Normal"/>
        <w:suppressAutoHyphens w:val="true"/>
        <w:rPr>
          <w:rFonts w:ascii="Times New Roman" w:hAnsi="Times New Roman" w:eastAsia="Times New Roman" w:cs="Times New Roman"/>
          <w:bCs/>
          <w:i/>
          <w:i/>
          <w:sz w:val="24"/>
          <w:szCs w:val="24"/>
          <w:lang w:eastAsia="ru-RU"/>
        </w:rPr>
      </w:pPr>
      <w:r>
        <w:rPr>
          <w:rFonts w:eastAsia="Times New Roman" w:cs="Times New Roman" w:ascii="Times New Roman" w:hAnsi="Times New Roman"/>
          <w:bCs/>
          <w:i/>
          <w:sz w:val="24"/>
          <w:szCs w:val="24"/>
          <w:lang w:eastAsia="ru-RU"/>
        </w:rPr>
        <w:t>Слесарная мастерская</w:t>
      </w:r>
    </w:p>
    <w:p>
      <w:pPr>
        <w:pStyle w:val="Normal"/>
        <w:suppressAutoHyphens w:val="true"/>
        <w:ind w:firstLine="709"/>
        <w:rPr>
          <w:rFonts w:ascii="Times New Roman" w:hAnsi="Times New Roman" w:eastAsia="Times New Roman" w:cs="Times New Roman"/>
          <w:bCs/>
          <w:i/>
          <w:i/>
          <w:sz w:val="24"/>
          <w:szCs w:val="24"/>
          <w:lang w:eastAsia="ru-RU"/>
        </w:rPr>
      </w:pPr>
      <w:r>
        <w:rPr>
          <w:rFonts w:eastAsia="Times New Roman" w:cs="Times New Roman" w:ascii="Times New Roman" w:hAnsi="Times New Roman"/>
          <w:bCs/>
          <w:sz w:val="24"/>
          <w:szCs w:val="24"/>
          <w:lang w:eastAsia="ru-RU"/>
        </w:rPr>
        <w:t xml:space="preserve">оснащенные в соответствии с п. 6.1.2.4 образовательной программы по </w:t>
      </w:r>
      <w:r>
        <w:rPr>
          <w:rFonts w:eastAsia="Times New Roman" w:cs="Times New Roman" w:ascii="Times New Roman" w:hAnsi="Times New Roman"/>
          <w:bCs/>
          <w:i/>
          <w:sz w:val="24"/>
          <w:szCs w:val="24"/>
          <w:lang w:eastAsia="ru-RU"/>
        </w:rPr>
        <w:t>профессии 35.01.27 Мастер сельскохозяйственного производства</w:t>
      </w:r>
      <w:r>
        <w:rPr>
          <w:rFonts w:eastAsia="Times New Roman" w:cs="Times New Roman" w:ascii="Times New Roman" w:hAnsi="Times New Roman"/>
          <w:bCs/>
          <w:sz w:val="24"/>
          <w:szCs w:val="24"/>
          <w:lang w:eastAsia="ru-RU"/>
        </w:rPr>
        <w:t xml:space="preserve"> </w:t>
      </w:r>
      <w:r>
        <w:rPr>
          <w:rFonts w:eastAsia="Times New Roman" w:cs="Times New Roman" w:ascii="Times New Roman" w:hAnsi="Times New Roman"/>
          <w:bCs/>
          <w:i/>
          <w:sz w:val="24"/>
          <w:szCs w:val="24"/>
          <w:lang w:eastAsia="ru-RU"/>
        </w:rPr>
        <w:t xml:space="preserve">(перечисляются через запятую наименования мастерских из указанных в п.6.1 ПООП-П, необходимых для реализации модуля), </w:t>
      </w:r>
      <w:r>
        <w:rPr>
          <w:rFonts w:eastAsia="Times New Roman" w:cs="Times New Roman" w:ascii="Times New Roman" w:hAnsi="Times New Roman"/>
          <w:bCs/>
          <w:sz w:val="24"/>
          <w:szCs w:val="24"/>
          <w:lang w:eastAsia="ru-RU"/>
        </w:rPr>
        <w:t xml:space="preserve">оснащенные в соответствии с п. 6.1.2.4 образовательной программы по данной </w:t>
      </w:r>
      <w:r>
        <w:rPr>
          <w:rFonts w:eastAsia="Times New Roman" w:cs="Times New Roman" w:ascii="Times New Roman" w:hAnsi="Times New Roman"/>
          <w:bCs/>
          <w:i/>
          <w:sz w:val="24"/>
          <w:szCs w:val="24"/>
          <w:lang w:eastAsia="ru-RU"/>
        </w:rPr>
        <w:t>профессии 35.01.27 Мастер сельскохозяйственного производства</w:t>
      </w:r>
    </w:p>
    <w:p>
      <w:pPr>
        <w:pStyle w:val="Normal"/>
        <w:suppressAutoHyphens w:val="true"/>
        <w:ind w:firstLine="709"/>
        <w:rPr>
          <w:b/>
          <w:b/>
          <w:caps/>
          <w:sz w:val="28"/>
          <w:szCs w:val="28"/>
        </w:rPr>
      </w:pPr>
      <w:r>
        <w:rPr>
          <w:rFonts w:eastAsia="Times New Roman" w:cs="Times New Roman" w:ascii="Times New Roman" w:hAnsi="Times New Roman"/>
          <w:bCs/>
          <w:sz w:val="24"/>
          <w:szCs w:val="24"/>
          <w:lang w:eastAsia="ru-RU"/>
        </w:rPr>
        <w:t xml:space="preserve">Оснащенные базы практики в соответствии с п 6.1.2.5 образовательной программы по </w:t>
      </w:r>
      <w:r>
        <w:rPr>
          <w:rFonts w:eastAsia="Times New Roman" w:cs="Times New Roman" w:ascii="Times New Roman" w:hAnsi="Times New Roman"/>
          <w:bCs/>
          <w:i/>
          <w:sz w:val="24"/>
          <w:szCs w:val="24"/>
          <w:lang w:eastAsia="ru-RU"/>
        </w:rPr>
        <w:t>профессии 35.01.27 Мастер сельскохозяйственного производства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left"/>
        <w:rPr>
          <w:rFonts w:ascii="Times New Roman" w:hAnsi="Times New Roman" w:cs="Times New Roman"/>
          <w:bCs/>
          <w:sz w:val="28"/>
          <w:szCs w:val="28"/>
        </w:rPr>
      </w:pPr>
      <w:r>
        <w:rPr>
          <w:rFonts w:cs="Times New Roman" w:ascii="Times New Roman" w:hAnsi="Times New Roman"/>
          <w:bCs/>
          <w:sz w:val="28"/>
          <w:szCs w:val="28"/>
        </w:rPr>
        <w:t>Оборудование Учебная лаборатория «Самоходных сельскохозяйственных машин и оборудования»; «</w:t>
      </w:r>
      <w:r>
        <w:rPr>
          <w:rFonts w:cs="Times New Roman" w:ascii="Times New Roman" w:hAnsi="Times New Roman"/>
          <w:sz w:val="28"/>
          <w:szCs w:val="28"/>
        </w:rPr>
        <w:t>Сельскохозяйственных машин и оборудования»</w:t>
      </w:r>
    </w:p>
    <w:p>
      <w:pPr>
        <w:pStyle w:val="ListParagraph"/>
        <w:numPr>
          <w:ilvl w:val="0"/>
          <w:numId w:val="23"/>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rPr>
        <w:t>Верстаки</w:t>
      </w:r>
    </w:p>
    <w:p>
      <w:pPr>
        <w:pStyle w:val="ListParagraph"/>
        <w:numPr>
          <w:ilvl w:val="0"/>
          <w:numId w:val="2"/>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rPr>
        <w:t xml:space="preserve"> </w:t>
      </w:r>
      <w:r>
        <w:rPr>
          <w:rFonts w:cs="Times New Roman" w:ascii="Times New Roman" w:hAnsi="Times New Roman"/>
          <w:bCs/>
          <w:sz w:val="28"/>
          <w:szCs w:val="28"/>
        </w:rPr>
        <w:t>Учительский стол</w:t>
      </w:r>
    </w:p>
    <w:p>
      <w:pPr>
        <w:pStyle w:val="ListParagraph"/>
        <w:numPr>
          <w:ilvl w:val="0"/>
          <w:numId w:val="2"/>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rPr>
        <w:t>Доска классная</w:t>
      </w:r>
    </w:p>
    <w:p>
      <w:pPr>
        <w:pStyle w:val="ListParagraph"/>
        <w:numPr>
          <w:ilvl w:val="0"/>
          <w:numId w:val="2"/>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rPr>
        <w:t>Гербицидник</w:t>
      </w:r>
      <w:r>
        <w:rPr>
          <w:rFonts w:cs="Times New Roman" w:ascii="Times New Roman" w:hAnsi="Times New Roman"/>
          <w:bCs/>
          <w:sz w:val="28"/>
          <w:szCs w:val="28"/>
          <w:lang w:val="en-US"/>
        </w:rPr>
        <w:t>Biilli</w:t>
      </w:r>
    </w:p>
    <w:p>
      <w:pPr>
        <w:pStyle w:val="ListParagraph"/>
        <w:numPr>
          <w:ilvl w:val="0"/>
          <w:numId w:val="2"/>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lang w:val="en-US"/>
        </w:rPr>
        <w:t>Диски</w:t>
      </w:r>
      <w:r>
        <w:rPr>
          <w:rFonts w:cs="Times New Roman" w:ascii="Times New Roman" w:hAnsi="Times New Roman"/>
          <w:bCs/>
          <w:sz w:val="28"/>
          <w:szCs w:val="28"/>
        </w:rPr>
        <w:t>Spedo</w:t>
      </w:r>
    </w:p>
    <w:p>
      <w:pPr>
        <w:pStyle w:val="ListParagraph"/>
        <w:numPr>
          <w:ilvl w:val="0"/>
          <w:numId w:val="2"/>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rPr>
        <w:t>ИзмельчительTierra</w:t>
      </w:r>
    </w:p>
    <w:p>
      <w:pPr>
        <w:pStyle w:val="ListParagraph"/>
        <w:numPr>
          <w:ilvl w:val="0"/>
          <w:numId w:val="2"/>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rPr>
        <w:t>Компрессор+пневмосекатор</w:t>
      </w:r>
    </w:p>
    <w:p>
      <w:pPr>
        <w:pStyle w:val="ListParagraph"/>
        <w:numPr>
          <w:ilvl w:val="0"/>
          <w:numId w:val="2"/>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rPr>
        <w:t>Опрыскиватель Aqgo</w:t>
      </w:r>
    </w:p>
    <w:p>
      <w:pPr>
        <w:pStyle w:val="ListParagraph"/>
        <w:numPr>
          <w:ilvl w:val="0"/>
          <w:numId w:val="2"/>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lang w:val="en-US"/>
        </w:rPr>
        <w:t>Spedo</w:t>
      </w:r>
      <w:r>
        <w:rPr>
          <w:rFonts w:cs="Times New Roman" w:ascii="Times New Roman" w:hAnsi="Times New Roman"/>
          <w:bCs/>
          <w:sz w:val="28"/>
          <w:szCs w:val="28"/>
        </w:rPr>
        <w:t xml:space="preserve"> – для обработки приствольных кругов Ego 14</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left"/>
        <w:rPr>
          <w:rFonts w:ascii="Times New Roman" w:hAnsi="Times New Roman" w:cs="Times New Roman"/>
          <w:bCs/>
          <w:sz w:val="28"/>
          <w:szCs w:val="28"/>
        </w:rPr>
      </w:pPr>
      <w:r>
        <w:rPr>
          <w:rFonts w:cs="Times New Roman" w:ascii="Times New Roman" w:hAnsi="Times New Roman"/>
          <w:bCs/>
          <w:sz w:val="28"/>
          <w:szCs w:val="28"/>
        </w:rPr>
        <w:t>Учебная лаборатория «Тракторы и автомобили»</w:t>
      </w:r>
    </w:p>
    <w:p>
      <w:pPr>
        <w:pStyle w:val="ListParagraph"/>
        <w:numPr>
          <w:ilvl w:val="0"/>
          <w:numId w:val="24"/>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left"/>
        <w:rPr>
          <w:rFonts w:ascii="Times New Roman" w:hAnsi="Times New Roman" w:cs="Times New Roman"/>
          <w:bCs/>
          <w:sz w:val="28"/>
          <w:szCs w:val="28"/>
        </w:rPr>
      </w:pPr>
      <w:r>
        <w:rPr>
          <w:rFonts w:cs="Times New Roman" w:ascii="Times New Roman" w:hAnsi="Times New Roman"/>
          <w:bCs/>
          <w:sz w:val="28"/>
          <w:szCs w:val="28"/>
        </w:rPr>
        <w:t>Модели двигателей трактора А-41, Д-240, СМД-</w:t>
      </w:r>
    </w:p>
    <w:p>
      <w:pPr>
        <w:pStyle w:val="ListParagraph"/>
        <w:numPr>
          <w:ilvl w:val="0"/>
          <w:numId w:val="3"/>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left"/>
        <w:rPr>
          <w:rFonts w:ascii="Times New Roman" w:hAnsi="Times New Roman" w:cs="Times New Roman"/>
          <w:bCs/>
          <w:sz w:val="28"/>
          <w:szCs w:val="28"/>
        </w:rPr>
      </w:pPr>
      <w:r>
        <w:rPr>
          <w:rFonts w:cs="Times New Roman" w:ascii="Times New Roman" w:hAnsi="Times New Roman"/>
          <w:bCs/>
          <w:sz w:val="28"/>
          <w:szCs w:val="28"/>
        </w:rPr>
        <w:t>Модели трактора ДТ-75, Т-150.</w:t>
      </w:r>
    </w:p>
    <w:p>
      <w:pPr>
        <w:pStyle w:val="ListParagraph"/>
        <w:numPr>
          <w:ilvl w:val="0"/>
          <w:numId w:val="3"/>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left"/>
        <w:rPr>
          <w:rFonts w:ascii="Times New Roman" w:hAnsi="Times New Roman" w:cs="Times New Roman"/>
          <w:bCs/>
          <w:sz w:val="28"/>
          <w:szCs w:val="28"/>
        </w:rPr>
      </w:pPr>
      <w:r>
        <w:rPr>
          <w:rFonts w:cs="Times New Roman" w:ascii="Times New Roman" w:hAnsi="Times New Roman"/>
          <w:bCs/>
          <w:sz w:val="28"/>
          <w:szCs w:val="28"/>
        </w:rPr>
        <w:t xml:space="preserve">Верстаки </w:t>
      </w:r>
    </w:p>
    <w:p>
      <w:pPr>
        <w:pStyle w:val="ListParagraph"/>
        <w:numPr>
          <w:ilvl w:val="0"/>
          <w:numId w:val="3"/>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left"/>
        <w:rPr>
          <w:rFonts w:ascii="Times New Roman" w:hAnsi="Times New Roman" w:cs="Times New Roman"/>
          <w:bCs/>
          <w:sz w:val="28"/>
          <w:szCs w:val="28"/>
        </w:rPr>
      </w:pPr>
      <w:r>
        <w:rPr>
          <w:rFonts w:cs="Times New Roman" w:ascii="Times New Roman" w:hAnsi="Times New Roman"/>
          <w:bCs/>
          <w:sz w:val="28"/>
          <w:szCs w:val="28"/>
        </w:rPr>
        <w:t>Детали узлов двигателя</w:t>
      </w:r>
    </w:p>
    <w:p>
      <w:pPr>
        <w:pStyle w:val="ListParagraph"/>
        <w:numPr>
          <w:ilvl w:val="0"/>
          <w:numId w:val="3"/>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left"/>
        <w:rPr>
          <w:rFonts w:ascii="Times New Roman" w:hAnsi="Times New Roman" w:cs="Times New Roman"/>
          <w:bCs/>
          <w:sz w:val="28"/>
          <w:szCs w:val="28"/>
        </w:rPr>
      </w:pPr>
      <w:r>
        <w:rPr>
          <w:rFonts w:cs="Times New Roman" w:ascii="Times New Roman" w:hAnsi="Times New Roman"/>
          <w:bCs/>
          <w:sz w:val="28"/>
          <w:szCs w:val="28"/>
        </w:rPr>
        <w:t xml:space="preserve">Инструменты </w:t>
      </w:r>
    </w:p>
    <w:p>
      <w:pPr>
        <w:pStyle w:val="ListParagraph"/>
        <w:numPr>
          <w:ilvl w:val="0"/>
          <w:numId w:val="3"/>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left"/>
        <w:rPr>
          <w:rFonts w:ascii="Times New Roman" w:hAnsi="Times New Roman" w:cs="Times New Roman"/>
          <w:bCs/>
          <w:sz w:val="28"/>
          <w:szCs w:val="28"/>
        </w:rPr>
      </w:pPr>
      <w:r>
        <w:rPr>
          <w:rFonts w:cs="Times New Roman" w:ascii="Times New Roman" w:hAnsi="Times New Roman"/>
          <w:bCs/>
          <w:sz w:val="28"/>
          <w:szCs w:val="28"/>
        </w:rPr>
        <w:t>Наборы ключей.</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Оборудование учебного хозяйства для прохождения учебной практики: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xml:space="preserve">Комбайн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для уборки и резки сада Junior</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2. ДОН-1500</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3. TORUM-740</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4. СК-5 – 2 шт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Тракторы:</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МТЗ-82 – 4 шт.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2. МТЗ-80-2 шт.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3. Беларус-1221</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4. Беларус-921</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5. Беларус-622</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6. Т-150К – 2 шт.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7. Феррари VEGA 85</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8. ДТ-75- 2 шт.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9. Т-70В</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Бороны:</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БДУ</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2. БДФ-2,8</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3. БД-6,6</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4. БДС-2,5</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5. БДСТ-2,5</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6. Calderoni 16510</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Плуги: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ПНО-3</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2. ПН-4-35</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3. ПЛН-4-35 – 2 шт.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4. ПЛН-5-35 – 3 шт.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xml:space="preserve">5. ПЛН-3-35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6. ПЛН-4-35</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7. ПН-8-35</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Пресс-подборщик</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 «</w:t>
      </w:r>
      <w:r>
        <w:rPr>
          <w:rFonts w:eastAsia="Times New Roman" w:cs="Times New Roman" w:ascii="Times New Roman" w:hAnsi="Times New Roman"/>
          <w:sz w:val="24"/>
          <w:szCs w:val="24"/>
          <w:lang w:val="en-US" w:eastAsia="ru-RU"/>
        </w:rPr>
        <w:t>TUKAN</w:t>
      </w:r>
      <w:r>
        <w:rPr>
          <w:rFonts w:eastAsia="Times New Roman" w:cs="Times New Roman" w:ascii="Times New Roman" w:hAnsi="Times New Roman"/>
          <w:sz w:val="24"/>
          <w:szCs w:val="24"/>
          <w:lang w:eastAsia="ru-RU"/>
        </w:rPr>
        <w:t>» ППТ-041</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Разбрасыватели: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СТТ-10</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2. РУН-0,8К</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Сеялки: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СЗТ-3,6</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2. СЗ-3,6А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3. СУПН-8</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Культиваторы:</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КФГ-3,6</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2. Гребнеообразователь 2RF165RSF</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3. М007Р</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4. КСН-3000</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5. КРН-4,2</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6. КПС-4</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Агрегат для основной обработки почвы</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ПРБ-3А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Рассадопосадочная машина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Fedel Fast</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Ботвоудалитель для овощей</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Simon TO</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Опрыскиватель:</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Агромаш ОН-880-12</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Машина для запрессовки столбов</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Dolmec</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Канавокопатель двухроторный</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CD-80/25</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Сцепка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СП-11</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Подъемник</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SAE</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Прицеп</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2ПТС-4 – 4 шт.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xml:space="preserve">2. 2ПТС – 6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Грабли: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ГВК-6,0А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Косилки: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КС-4,2</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Катки: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3КВГ-1,4</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Приспособление:</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ПСП-1,5</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firstLine="709"/>
        <w:rPr>
          <w:rFonts w:ascii="Times New Roman" w:hAnsi="Times New Roman" w:cs="Times New Roman"/>
          <w:sz w:val="28"/>
          <w:szCs w:val="28"/>
        </w:rPr>
      </w:pPr>
      <w:r>
        <w:rPr>
          <w:rFonts w:cs="Times New Roman" w:ascii="Times New Roman" w:hAnsi="Times New Roman"/>
          <w:sz w:val="28"/>
          <w:szCs w:val="28"/>
        </w:rPr>
        <w:t>Реализация профессионального модуля предполагает обязательную производственную практику, которую рекомендуется проводить сосредоточено.</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Оборудование и технологическое оснащение рабочих мест:</w:t>
      </w:r>
    </w:p>
    <w:p>
      <w:pPr>
        <w:pStyle w:val="ListParagraph"/>
        <w:numPr>
          <w:ilvl w:val="0"/>
          <w:numId w:val="25"/>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13 компьютеров соединенных сетью;</w:t>
      </w:r>
    </w:p>
    <w:p>
      <w:pPr>
        <w:pStyle w:val="ListParagraph"/>
        <w:numPr>
          <w:ilvl w:val="0"/>
          <w:numId w:val="4"/>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xml:space="preserve">Тренажер для приобретения навыков вождения на тракторах;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3.2. Информационное обеспечение реализации программы</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eastAsia="Times New Roman" w:cs="Times New Roman"/>
          <w:b/>
          <w:b/>
          <w:sz w:val="28"/>
          <w:szCs w:val="28"/>
          <w:lang w:eastAsia="ru-RU"/>
        </w:rPr>
      </w:pPr>
      <w:r>
        <w:rPr>
          <w:rFonts w:eastAsia="Times New Roman" w:cs="Times New Roman" w:ascii="Times New Roman" w:hAnsi="Times New Roman"/>
          <w:sz w:val="28"/>
          <w:szCs w:val="28"/>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w:t>
      </w:r>
      <w:r>
        <w:rPr>
          <w:rFonts w:eastAsia="Times New Roman" w:cs="Times New Roman" w:ascii="Times New Roman" w:hAnsi="Times New Roman"/>
          <w:b/>
          <w:sz w:val="28"/>
          <w:szCs w:val="28"/>
          <w:lang w:eastAsia="ru-RU"/>
        </w:rPr>
        <w:t xml:space="preserve"> </w:t>
      </w:r>
      <w:r>
        <w:rPr>
          <w:rFonts w:eastAsia="Times New Roman" w:cs="Times New Roman" w:ascii="Times New Roman" w:hAnsi="Times New Roman"/>
          <w:sz w:val="28"/>
          <w:szCs w:val="28"/>
          <w:lang w:eastAsia="ru-RU"/>
        </w:rPr>
        <w:t>быть дополнен новыми изданиями</w:t>
      </w:r>
      <w:r>
        <w:rPr>
          <w:rFonts w:eastAsia="Times New Roman" w:cs="Times New Roman" w:ascii="Times New Roman" w:hAnsi="Times New Roman"/>
          <w:b/>
          <w:sz w:val="28"/>
          <w:szCs w:val="28"/>
          <w:lang w:eastAsia="ru-RU"/>
        </w:rPr>
        <w:t>.</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3.2.1. Основные источники:</w:t>
      </w:r>
    </w:p>
    <w:p>
      <w:pPr>
        <w:pStyle w:val="Normal"/>
        <w:numPr>
          <w:ilvl w:val="0"/>
          <w:numId w:val="26"/>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Сельскохозяйственные машины: Учеб. Для нач. проф. Образования/ А.Н. Устинов. – 3-е изд., стер.- М.: Издательский центр «Академия», 2018. – 264с.</w:t>
      </w:r>
    </w:p>
    <w:p>
      <w:pPr>
        <w:pStyle w:val="Normal"/>
        <w:numPr>
          <w:ilvl w:val="0"/>
          <w:numId w:val="5"/>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Комбайны: Учеб. Для нач. проф. Образования/ А.Н. Устинов. – 3-е изд., стер.- М.: Издательский центр «Академия», 2017. – 259с.</w:t>
      </w:r>
    </w:p>
    <w:p>
      <w:pPr>
        <w:pStyle w:val="Normal"/>
        <w:numPr>
          <w:ilvl w:val="0"/>
          <w:numId w:val="5"/>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Сельскохозяйственные машины./И.Ф. Сергеев, Н.П. Сычигов.- М.: издательский центр «Академия», 2018. – 223с.</w:t>
      </w:r>
    </w:p>
    <w:p>
      <w:pPr>
        <w:pStyle w:val="Normal"/>
        <w:numPr>
          <w:ilvl w:val="0"/>
          <w:numId w:val="5"/>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Сельскохозяйственные и мелиоративные машины: Элементы теории рабочих процессов, расчет регулировочных параметров и режимов работы. / Н.И. Кленин, В.А. Сакун.- 3-е изд., переработанное М.: издательский центр «Академия», 2016.-</w:t>
        <w:tab/>
        <w:t>671 с.</w:t>
      </w:r>
    </w:p>
    <w:p>
      <w:pPr>
        <w:pStyle w:val="Normal"/>
        <w:numPr>
          <w:ilvl w:val="0"/>
          <w:numId w:val="5"/>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Организация и технология механизированных работ в растениеводстве: Учеб. Пособие для нач. проф. Образования. – М.: ИРПО; Изд., центр «Академия», 2019 г. – 414с.</w:t>
      </w:r>
    </w:p>
    <w:p>
      <w:pPr>
        <w:pStyle w:val="Normal"/>
        <w:numPr>
          <w:ilvl w:val="0"/>
          <w:numId w:val="5"/>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Основы агрономии: учебник для образовательных учереждений нач. проф. Образования/ Н.Н. Третьяков – 5-е изд., стер. – М.: Издательский центр «Академия», 2018. – 464 с.</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Дополнительные источники: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720" w:hanging="0"/>
        <w:rPr>
          <w:rFonts w:ascii="Times New Roman" w:hAnsi="Times New Roman" w:cs="Times New Roman"/>
          <w:bCs/>
          <w:sz w:val="28"/>
          <w:szCs w:val="28"/>
        </w:rPr>
      </w:pPr>
      <w:r>
        <w:rPr>
          <w:rFonts w:cs="Times New Roman" w:ascii="Times New Roman" w:hAnsi="Times New Roman"/>
          <w:bCs/>
          <w:sz w:val="28"/>
          <w:szCs w:val="28"/>
        </w:rPr>
        <w:t>1.Сельскохозяйственные машины: Учебник для нач. проф. Образования/ Ю.И. Воронов, Л.Н. Ковалев, А.Н. Устинов. – 6-у изд., переработанное.-М.: Издательский центр «Академия», 2006. – 295с.</w:t>
      </w:r>
    </w:p>
    <w:p>
      <w:pPr>
        <w:pStyle w:val="ListParagraph"/>
        <w:numPr>
          <w:ilvl w:val="0"/>
          <w:numId w:val="27"/>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Трактора и автомобили: Учебник для нач. проф. Образования/А.М. Гуревич, Е.М. Сорокин. – 6-у изд., переработанное.-М.: Издательский центр «Академия», 2007. – 478с.</w:t>
      </w:r>
    </w:p>
    <w:p>
      <w:pPr>
        <w:pStyle w:val="ListParagraph"/>
        <w:numPr>
          <w:ilvl w:val="0"/>
          <w:numId w:val="6"/>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Система земледелия Краснодарского края. ФГОУ ВПО Кубанский аграрный университет/департамент сельского хозяйства и перерабатывающей промышленности Краснодарского края. – Методические рекомендации. – Краснодар.- 2009. -265 с.</w:t>
      </w:r>
    </w:p>
    <w:p>
      <w:pPr>
        <w:pStyle w:val="ListParagraph"/>
        <w:numPr>
          <w:ilvl w:val="0"/>
          <w:numId w:val="6"/>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Овощеводство юга России: учебное пособие/ Г.С. Гикало, Р.А. Гиша, С.А. Фролова. – Краснодар, 2006. – 449 с.</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360" w:hanging="0"/>
        <w:rPr>
          <w:rFonts w:ascii="Times New Roman" w:hAnsi="Times New Roman" w:cs="Times New Roman"/>
          <w:bCs/>
          <w:sz w:val="28"/>
          <w:szCs w:val="28"/>
        </w:rPr>
      </w:pPr>
      <w:r>
        <w:rPr>
          <w:rFonts w:cs="Times New Roman" w:ascii="Times New Roman" w:hAnsi="Times New Roman"/>
          <w:bCs/>
          <w:sz w:val="28"/>
          <w:szCs w:val="28"/>
        </w:rPr>
      </w:r>
    </w:p>
    <w:p>
      <w:pPr>
        <w:pStyle w:val="ListParagraph"/>
        <w:numPr>
          <w:ilvl w:val="0"/>
          <w:numId w:val="6"/>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Интернет ресурсы ЯНДЕКС, ГУГОЛ и т.д.</w:t>
      </w:r>
    </w:p>
    <w:p>
      <w:pPr>
        <w:pStyle w:val="Normal"/>
        <w:spacing w:lineRule="auto" w:line="240"/>
        <w:rPr>
          <w:rFonts w:ascii="Times New Roman" w:hAnsi="Times New Roman" w:cs="Times New Roman"/>
          <w:sz w:val="28"/>
          <w:szCs w:val="28"/>
          <w:lang w:eastAsia="ru-RU"/>
        </w:rPr>
      </w:pPr>
      <w:r>
        <w:rPr>
          <w:rFonts w:cs="Times New Roman" w:ascii="Times New Roman" w:hAnsi="Times New Roman"/>
          <w:sz w:val="28"/>
          <w:szCs w:val="28"/>
          <w:lang w:eastAsia="ru-RU"/>
        </w:rPr>
        <w:t>Отечественные журналы:</w:t>
      </w:r>
    </w:p>
    <w:p>
      <w:pPr>
        <w:pStyle w:val="ListParagraph"/>
        <w:numPr>
          <w:ilvl w:val="0"/>
          <w:numId w:val="28"/>
        </w:numPr>
        <w:spacing w:lineRule="auto" w:line="240"/>
        <w:rPr>
          <w:rFonts w:ascii="Times New Roman" w:hAnsi="Times New Roman" w:cs="Times New Roman"/>
          <w:sz w:val="28"/>
          <w:szCs w:val="28"/>
          <w:lang w:eastAsia="ru-RU"/>
        </w:rPr>
      </w:pPr>
      <w:r>
        <w:rPr>
          <w:rFonts w:cs="Times New Roman" w:ascii="Times New Roman" w:hAnsi="Times New Roman"/>
          <w:sz w:val="28"/>
          <w:szCs w:val="28"/>
          <w:lang w:eastAsia="ru-RU"/>
        </w:rPr>
        <w:t>«Садоводство»</w:t>
      </w:r>
    </w:p>
    <w:p>
      <w:pPr>
        <w:pStyle w:val="ListParagraph"/>
        <w:numPr>
          <w:ilvl w:val="0"/>
          <w:numId w:val="7"/>
        </w:numPr>
        <w:spacing w:lineRule="auto" w:line="240"/>
        <w:rPr>
          <w:rFonts w:ascii="Times New Roman" w:hAnsi="Times New Roman" w:cs="Times New Roman"/>
          <w:sz w:val="28"/>
          <w:szCs w:val="28"/>
          <w:lang w:eastAsia="ru-RU"/>
        </w:rPr>
      </w:pPr>
      <w:r>
        <w:rPr>
          <w:rFonts w:cs="Times New Roman" w:ascii="Times New Roman" w:hAnsi="Times New Roman"/>
          <w:sz w:val="28"/>
          <w:szCs w:val="28"/>
          <w:lang w:eastAsia="ru-RU"/>
        </w:rPr>
        <w:t>«Садоводство – виноградарство»</w:t>
      </w:r>
    </w:p>
    <w:p>
      <w:pPr>
        <w:pStyle w:val="ListParagraph"/>
        <w:numPr>
          <w:ilvl w:val="0"/>
          <w:numId w:val="7"/>
        </w:numPr>
        <w:spacing w:lineRule="auto" w:line="240"/>
        <w:rPr>
          <w:rFonts w:ascii="Times New Roman" w:hAnsi="Times New Roman" w:cs="Times New Roman"/>
          <w:sz w:val="28"/>
          <w:szCs w:val="28"/>
          <w:lang w:eastAsia="ru-RU"/>
        </w:rPr>
      </w:pPr>
      <w:r>
        <w:rPr>
          <w:rFonts w:cs="Times New Roman" w:ascii="Times New Roman" w:hAnsi="Times New Roman"/>
          <w:sz w:val="28"/>
          <w:szCs w:val="28"/>
          <w:lang w:eastAsia="ru-RU"/>
        </w:rPr>
        <w:t>«Сельская новь»</w:t>
      </w:r>
    </w:p>
    <w:p>
      <w:pPr>
        <w:pStyle w:val="ListParagraph"/>
        <w:numPr>
          <w:ilvl w:val="0"/>
          <w:numId w:val="7"/>
        </w:numPr>
        <w:spacing w:lineRule="auto" w:line="240"/>
        <w:rPr>
          <w:rFonts w:ascii="Times New Roman" w:hAnsi="Times New Roman" w:cs="Times New Roman"/>
          <w:sz w:val="28"/>
          <w:szCs w:val="28"/>
          <w:lang w:eastAsia="ru-RU"/>
        </w:rPr>
      </w:pPr>
      <w:r>
        <w:rPr>
          <w:rFonts w:cs="Times New Roman" w:ascii="Times New Roman" w:hAnsi="Times New Roman"/>
          <w:sz w:val="28"/>
          <w:szCs w:val="28"/>
          <w:lang w:eastAsia="ru-RU"/>
        </w:rPr>
        <w:t>«Семья, земля, урожай»</w:t>
      </w:r>
    </w:p>
    <w:p>
      <w:pPr>
        <w:pStyle w:val="1"/>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rPr>
          <w:b/>
          <w:b/>
          <w:sz w:val="28"/>
          <w:szCs w:val="28"/>
        </w:rPr>
      </w:pPr>
      <w:r>
        <w:rPr>
          <w:b/>
          <w:sz w:val="28"/>
          <w:szCs w:val="28"/>
        </w:rPr>
        <w:t>4.3. Общие требования к организации образовательного процесса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sz w:val="28"/>
          <w:szCs w:val="28"/>
        </w:rPr>
        <w:t>Теоретическое обучение, практические занятия для закрепления теоретического материала и формирования у обучающихся необходимых профессиональных умений и навыков, проводят в кабинетах и мастерских, которые обеспечены необходимыми учебными и наглядными пособиями, оборудованием и инвентарем. В учебных кабинетах организовывается самостоятельная работа учащихся по составленным преподавателем вопросам и заданиям. Применяются электронные учебники. Для освоения модуля используется «метод проектов», «метод кейса».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Дисциплины:</w:t>
      </w:r>
    </w:p>
    <w:p>
      <w:pPr>
        <w:pStyle w:val="ListParagraph"/>
        <w:numPr>
          <w:ilvl w:val="0"/>
          <w:numId w:val="29"/>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«Сельскохозяйственные машины и комбайны»</w:t>
      </w:r>
    </w:p>
    <w:p>
      <w:pPr>
        <w:pStyle w:val="ListParagraph"/>
        <w:numPr>
          <w:ilvl w:val="0"/>
          <w:numId w:val="8"/>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«Технология производства продукции растениеводства»</w:t>
      </w:r>
    </w:p>
    <w:p>
      <w:pPr>
        <w:pStyle w:val="ListParagraph"/>
        <w:numPr>
          <w:ilvl w:val="0"/>
          <w:numId w:val="8"/>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«Трактора»</w:t>
      </w:r>
    </w:p>
    <w:p>
      <w:pPr>
        <w:pStyle w:val="1"/>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both"/>
        <w:rPr>
          <w:b/>
          <w:b/>
          <w:sz w:val="28"/>
          <w:szCs w:val="28"/>
        </w:rPr>
      </w:pPr>
      <w:r>
        <w:rPr>
          <w:b/>
          <w:sz w:val="28"/>
          <w:szCs w:val="28"/>
        </w:rPr>
      </w:r>
    </w:p>
    <w:p>
      <w:pPr>
        <w:pStyle w:val="1"/>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both"/>
        <w:rPr>
          <w:b/>
          <w:b/>
          <w:sz w:val="28"/>
          <w:szCs w:val="28"/>
        </w:rPr>
      </w:pPr>
      <w:r>
        <w:rPr>
          <w:b/>
          <w:sz w:val="28"/>
          <w:szCs w:val="28"/>
        </w:rPr>
        <w:t>4.4. Кадровое обеспечение образовательного процесса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 xml:space="preserve">Требования к квалификации педагогических (инженерно-педагогических) кадров, обеспечивающих обучение по междисциплинарному курсу (курсам):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Cs/>
          <w:sz w:val="28"/>
          <w:szCs w:val="28"/>
        </w:rPr>
        <w:t>Наличие высшего профессионального образования, соответствующего профилю модуля «Эксплуатация и техническое обслуживание сельскохозяйственных машин и оборудования» и профессии «Тракторист-машинист сельскохозяйственного производства».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
          <w:b/>
          <w:bCs/>
          <w:sz w:val="28"/>
          <w:szCs w:val="28"/>
        </w:rPr>
      </w:pPr>
      <w:r>
        <w:rPr>
          <w:rFonts w:cs="Times New Roman" w:ascii="Times New Roman" w:hAnsi="Times New Roman"/>
          <w:b/>
          <w:bCs/>
          <w:sz w:val="28"/>
          <w:szCs w:val="28"/>
        </w:rPr>
        <w:t>Требования к квалификации педагогических кадров, осуществляющих руководство практикой</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sz w:val="28"/>
          <w:szCs w:val="28"/>
        </w:rPr>
      </w:pPr>
      <w:r>
        <w:rPr>
          <w:rFonts w:cs="Times New Roman" w:ascii="Times New Roman" w:hAnsi="Times New Roman"/>
          <w:b/>
          <w:bCs/>
          <w:sz w:val="28"/>
          <w:szCs w:val="28"/>
        </w:rPr>
        <w:t xml:space="preserve">Инженерно-педагогический состав: </w:t>
      </w:r>
      <w:r>
        <w:rPr>
          <w:rFonts w:cs="Times New Roman" w:ascii="Times New Roman" w:hAnsi="Times New Roman"/>
          <w:sz w:val="28"/>
          <w:szCs w:val="28"/>
        </w:rPr>
        <w:t>дипломированные специалисты – преподаватели междисциплинарных курсов, а также общепрофессиональных дисциплин: «Электротехника», «Элементы технической механики», «Черчение», «Материаловедение»</w:t>
      </w:r>
      <w:r>
        <w:rPr>
          <w:rFonts w:cs="Times New Roman" w:ascii="Times New Roman" w:hAnsi="Times New Roman"/>
          <w:bCs/>
          <w:sz w:val="28"/>
          <w:szCs w:val="28"/>
        </w:rPr>
        <w:t>.</w:t>
      </w:r>
    </w:p>
    <w:p>
      <w:pPr>
        <w:pStyle w:val="1"/>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both"/>
        <w:rPr>
          <w:bCs/>
          <w:sz w:val="28"/>
          <w:szCs w:val="28"/>
        </w:rPr>
      </w:pPr>
      <w:r>
        <w:rPr>
          <w:b/>
          <w:bCs/>
          <w:sz w:val="28"/>
          <w:szCs w:val="28"/>
        </w:rPr>
        <w:t xml:space="preserve">Мастера </w:t>
      </w:r>
      <w:r>
        <w:rPr>
          <w:bCs/>
          <w:sz w:val="28"/>
          <w:szCs w:val="28"/>
        </w:rPr>
        <w:t>с обязательной стажировкой в профильных организациях не реже 1-го раза в 3 года. Опыт деятельности в организациях соответствующей профессиональной сферы является обязательным.</w:t>
      </w:r>
    </w:p>
    <w:p>
      <w:pPr>
        <w:pStyle w:val="Normal"/>
        <w:spacing w:lineRule="auto" w:line="240"/>
        <w:rPr>
          <w:rFonts w:ascii="Times New Roman" w:hAnsi="Times New Roman" w:cs="Times New Roman"/>
          <w:lang w:eastAsia="ru-RU"/>
        </w:rPr>
      </w:pPr>
      <w:r>
        <w:rPr>
          <w:rFonts w:cs="Times New Roman" w:ascii="Times New Roman" w:hAnsi="Times New Roman"/>
          <w:lang w:eastAsia="ru-RU"/>
        </w:rPr>
      </w:r>
    </w:p>
    <w:p>
      <w:pPr>
        <w:pStyle w:val="Normal"/>
        <w:spacing w:lineRule="auto" w:line="240"/>
        <w:rPr>
          <w:rFonts w:ascii="Times New Roman" w:hAnsi="Times New Roman" w:cs="Times New Roman"/>
          <w:lang w:eastAsia="ru-RU"/>
        </w:rPr>
      </w:pPr>
      <w:r>
        <w:rPr>
          <w:rFonts w:cs="Times New Roman" w:ascii="Times New Roman" w:hAnsi="Times New Roman"/>
          <w:lang w:eastAsia="ru-RU"/>
        </w:rPr>
      </w:r>
    </w:p>
    <w:p>
      <w:pPr>
        <w:pStyle w:val="Normal"/>
        <w:spacing w:lineRule="auto" w:line="240"/>
        <w:rPr>
          <w:rFonts w:ascii="Times New Roman" w:hAnsi="Times New Roman" w:cs="Times New Roman"/>
          <w:lang w:eastAsia="ru-RU"/>
        </w:rPr>
      </w:pPr>
      <w:r>
        <w:rPr>
          <w:rFonts w:cs="Times New Roman" w:ascii="Times New Roman" w:hAnsi="Times New Roman"/>
          <w:lang w:eastAsia="ru-RU"/>
        </w:rPr>
      </w:r>
    </w:p>
    <w:p>
      <w:pPr>
        <w:pStyle w:val="Normal"/>
        <w:spacing w:lineRule="auto" w:line="240"/>
        <w:rPr>
          <w:rFonts w:ascii="Times New Roman" w:hAnsi="Times New Roman" w:cs="Times New Roman"/>
          <w:lang w:eastAsia="ru-RU"/>
        </w:rPr>
      </w:pPr>
      <w:r>
        <w:rPr>
          <w:rFonts w:cs="Times New Roman" w:ascii="Times New Roman" w:hAnsi="Times New Roman"/>
          <w:lang w:eastAsia="ru-RU"/>
        </w:rPr>
      </w:r>
    </w:p>
    <w:p>
      <w:pPr>
        <w:pStyle w:val="Normal"/>
        <w:jc w:val="center"/>
        <w:rPr>
          <w:rFonts w:ascii="Times New Roman" w:hAnsi="Times New Roman"/>
          <w:b/>
          <w:b/>
          <w:bCs/>
        </w:rPr>
      </w:pPr>
      <w:r>
        <w:rPr>
          <w:rFonts w:ascii="Times New Roman" w:hAnsi="Times New Roman"/>
          <w:b/>
          <w:bCs/>
        </w:rPr>
        <w:t xml:space="preserve">4. КОНТРОЛЬ И ОЦЕНКА РЕЗУЛЬТАТОВ ОСВОЕНИЯ </w:t>
        <w:br/>
        <w:t>ПРОФЕССИОНАЛЬНОГО МОДУЛЯ</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sz w:val="28"/>
          <w:szCs w:val="28"/>
        </w:rPr>
      </w:pPr>
      <w:r>
        <w:rPr>
          <w:rFonts w:cs="Times New Roman" w:ascii="Times New Roman" w:hAnsi="Times New Roman"/>
          <w:bCs/>
          <w:i/>
          <w:sz w:val="28"/>
          <w:szCs w:val="28"/>
        </w:rPr>
      </w:r>
    </w:p>
    <w:tbl>
      <w:tblPr>
        <w:tblW w:w="9570"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3711"/>
        <w:gridCol w:w="3762"/>
        <w:gridCol w:w="2097"/>
      </w:tblGrid>
      <w:tr>
        <w:trPr/>
        <w:tc>
          <w:tcPr>
            <w:tcW w:w="3711" w:type="dxa"/>
            <w:tcBorders>
              <w:top w:val="single" w:sz="12" w:space="0" w:color="000000"/>
              <w:left w:val="single" w:sz="12" w:space="0" w:color="000000"/>
              <w:bottom w:val="single" w:sz="12" w:space="0" w:color="000000"/>
              <w:right w:val="single" w:sz="4" w:space="0" w:color="000000"/>
            </w:tcBorders>
            <w:vAlign w:val="center"/>
          </w:tcPr>
          <w:p>
            <w:pPr>
              <w:pStyle w:val="Normal"/>
              <w:widowControl w:val="false"/>
              <w:suppressAutoHyphens w:val="true"/>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r>
              <w:rPr>
                <w:rStyle w:val="Style15"/>
                <w:i/>
              </w:rPr>
              <w:footnoteReference w:id="5"/>
            </w:r>
          </w:p>
        </w:tc>
        <w:tc>
          <w:tcPr>
            <w:tcW w:w="3762"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rFonts w:ascii="Times New Roman" w:hAnsi="Times New Roman"/>
              </w:rPr>
            </w:pPr>
            <w:r>
              <w:rPr>
                <w:rFonts w:ascii="Times New Roman" w:hAnsi="Times New Roman"/>
              </w:rPr>
              <w:t>Критерии оценки</w:t>
            </w:r>
          </w:p>
        </w:tc>
        <w:tc>
          <w:tcPr>
            <w:tcW w:w="2097" w:type="dxa"/>
            <w:tcBorders>
              <w:top w:val="single" w:sz="12" w:space="0" w:color="000000"/>
              <w:left w:val="single" w:sz="4" w:space="0" w:color="000000"/>
              <w:bottom w:val="single" w:sz="4" w:space="0" w:color="000000"/>
              <w:right w:val="single" w:sz="12" w:space="0" w:color="000000"/>
            </w:tcBorders>
            <w:vAlign w:val="center"/>
          </w:tcPr>
          <w:p>
            <w:pPr>
              <w:pStyle w:val="Normal"/>
              <w:widowControl w:val="false"/>
              <w:suppressAutoHyphens w:val="true"/>
              <w:jc w:val="center"/>
              <w:rPr>
                <w:rFonts w:ascii="Times New Roman" w:hAnsi="Times New Roman"/>
              </w:rPr>
            </w:pPr>
            <w:r>
              <w:rPr>
                <w:rFonts w:ascii="Times New Roman" w:hAnsi="Times New Roman"/>
              </w:rPr>
              <w:t>Методы оценки</w:t>
            </w:r>
          </w:p>
        </w:tc>
      </w:tr>
      <w:tr>
        <w:trPr>
          <w:trHeight w:val="637" w:hRule="atLeast"/>
        </w:trPr>
        <w:tc>
          <w:tcPr>
            <w:tcW w:w="3711" w:type="dxa"/>
            <w:vMerge w:val="restart"/>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t>ПК 2.1</w:t>
            </w:r>
          </w:p>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t>ПК2.2</w:t>
            </w:r>
          </w:p>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t>КК2.3</w:t>
            </w:r>
          </w:p>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t>ПК2.4</w:t>
            </w:r>
          </w:p>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t>ПК2.5</w:t>
            </w:r>
          </w:p>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t>ПК2.6</w:t>
            </w:r>
          </w:p>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t>ПК2.7</w:t>
            </w:r>
          </w:p>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t>ПК.2.8</w:t>
            </w:r>
          </w:p>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t>ОК01</w:t>
            </w:r>
          </w:p>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t>ОК02</w:t>
            </w:r>
          </w:p>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t>ОК03</w:t>
            </w:r>
          </w:p>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t>ОК04</w:t>
            </w:r>
          </w:p>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t>ОК05</w:t>
            </w:r>
          </w:p>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t>ОК06</w:t>
            </w:r>
          </w:p>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t>ОК07</w:t>
            </w:r>
          </w:p>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t>ОК08</w:t>
            </w:r>
          </w:p>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t>ОК09</w:t>
            </w:r>
          </w:p>
        </w:tc>
        <w:tc>
          <w:tcPr>
            <w:tcW w:w="3762" w:type="dxa"/>
            <w:vMerge w:val="restart"/>
            <w:tcBorders>
              <w:top w:val="single" w:sz="12" w:space="0" w:color="000000"/>
              <w:left w:val="single" w:sz="4" w:space="0" w:color="000000"/>
              <w:bottom w:val="single" w:sz="12" w:space="0" w:color="000000"/>
              <w:right w:val="single" w:sz="4" w:space="0" w:color="000000"/>
            </w:tcBorders>
          </w:tcPr>
          <w:p>
            <w:pPr>
              <w:pStyle w:val="NormalWeb"/>
              <w:widowControl w:val="false"/>
              <w:spacing w:before="0" w:after="280"/>
              <w:rPr>
                <w:lang w:eastAsia="en-US"/>
              </w:rPr>
            </w:pPr>
            <w:r>
              <w:rPr>
                <w:lang w:eastAsia="en-US"/>
              </w:rPr>
              <w:t>- выполнение работ согласно агротехническим требованиям по  возделыванию сельскохозяйственных культур;</w:t>
            </w:r>
          </w:p>
          <w:p>
            <w:pPr>
              <w:pStyle w:val="NormalWeb"/>
              <w:widowControl w:val="false"/>
              <w:spacing w:before="280" w:after="280"/>
              <w:rPr>
                <w:lang w:eastAsia="en-US"/>
              </w:rPr>
            </w:pPr>
            <w:r>
              <w:rPr>
                <w:lang w:eastAsia="en-US"/>
              </w:rPr>
              <w:t>- выполнение сельскохозяйственных работ согласно агротехническим  требованиями ;</w:t>
            </w:r>
          </w:p>
          <w:p>
            <w:pPr>
              <w:pStyle w:val="NormalWeb"/>
              <w:widowControl w:val="false"/>
              <w:spacing w:before="280" w:after="280"/>
              <w:rPr>
                <w:lang w:eastAsia="en-US"/>
              </w:rPr>
            </w:pPr>
            <w:r>
              <w:rPr>
                <w:lang w:eastAsia="en-US"/>
              </w:rPr>
              <w:t>- выполнение мелиоративных работ согласно требований водоохраны ;</w:t>
            </w:r>
          </w:p>
          <w:p>
            <w:pPr>
              <w:pStyle w:val="NormalWeb"/>
              <w:widowControl w:val="false"/>
              <w:spacing w:before="280" w:after="280"/>
              <w:rPr>
                <w:lang w:eastAsia="en-US"/>
              </w:rPr>
            </w:pPr>
            <w:r>
              <w:rPr>
                <w:lang w:eastAsia="en-US"/>
              </w:rPr>
              <w:t>- выполнение требований охраны труда и техники безопасности, согласно санитарным нормам;</w:t>
            </w:r>
          </w:p>
          <w:p>
            <w:pPr>
              <w:pStyle w:val="NormalWeb"/>
              <w:widowControl w:val="false"/>
              <w:spacing w:before="280" w:after="280"/>
              <w:rPr>
                <w:lang w:eastAsia="en-US"/>
              </w:rPr>
            </w:pPr>
            <w:r>
              <w:rPr>
                <w:lang w:eastAsia="en-US"/>
              </w:rPr>
              <w:t>- проведение технического обслуживания тракторов, комбайнов и сельскохозяйственных машин согласно ГОСТ и ТУ;</w:t>
            </w:r>
          </w:p>
          <w:p>
            <w:pPr>
              <w:pStyle w:val="NormalWeb"/>
              <w:widowControl w:val="false"/>
              <w:spacing w:before="280" w:after="280"/>
              <w:rPr>
                <w:lang w:eastAsia="en-US"/>
              </w:rPr>
            </w:pPr>
            <w:r>
              <w:rPr>
                <w:lang w:eastAsia="en-US"/>
              </w:rPr>
              <w:t>- выполнение работ по анализу информации,</w:t>
            </w:r>
          </w:p>
          <w:p>
            <w:pPr>
              <w:pStyle w:val="NormalWeb"/>
              <w:widowControl w:val="false"/>
              <w:spacing w:before="280" w:after="280"/>
              <w:rPr>
                <w:lang w:eastAsia="en-US"/>
              </w:rPr>
            </w:pPr>
            <w:r>
              <w:rPr>
                <w:lang w:eastAsia="en-US"/>
              </w:rPr>
              <w:t>- организация коллективных работ;</w:t>
            </w:r>
          </w:p>
          <w:p>
            <w:pPr>
              <w:pStyle w:val="NormalWeb"/>
              <w:widowControl w:val="false"/>
              <w:spacing w:before="280" w:after="0"/>
              <w:rPr>
                <w:lang w:eastAsia="en-US"/>
              </w:rPr>
            </w:pPr>
            <w:r>
              <w:rPr>
                <w:lang w:eastAsia="en-US"/>
              </w:rPr>
              <w:t>- заполнение документации</w:t>
            </w:r>
          </w:p>
        </w:tc>
        <w:tc>
          <w:tcPr>
            <w:tcW w:w="2097" w:type="dxa"/>
            <w:tcBorders>
              <w:top w:val="single" w:sz="12" w:space="0" w:color="000000"/>
              <w:left w:val="single" w:sz="4" w:space="0" w:color="000000"/>
              <w:bottom w:val="single" w:sz="4" w:space="0" w:color="000000"/>
              <w:right w:val="single" w:sz="12" w:space="0" w:color="000000"/>
            </w:tcBorders>
          </w:tcPr>
          <w:p>
            <w:pPr>
              <w:pStyle w:val="Normal"/>
              <w:widowControl w:val="false"/>
              <w:spacing w:lineRule="auto" w:line="240"/>
              <w:jc w:val="left"/>
              <w:rPr>
                <w:rFonts w:ascii="Times New Roman" w:hAnsi="Times New Roman" w:cs="Times New Roman"/>
                <w:bCs/>
              </w:rPr>
            </w:pPr>
            <w:r>
              <w:rPr>
                <w:rFonts w:cs="Times New Roman" w:ascii="Times New Roman" w:hAnsi="Times New Roman"/>
                <w:bCs/>
              </w:rPr>
              <w:t>Экспертная оценка и наблюдение за действием обучающихся выполнения практической работы.</w:t>
            </w:r>
          </w:p>
        </w:tc>
      </w:tr>
      <w:tr>
        <w:trPr>
          <w:trHeight w:val="637" w:hRule="atLeast"/>
        </w:trPr>
        <w:tc>
          <w:tcPr>
            <w:tcW w:w="3711" w:type="dxa"/>
            <w:vMerge w:val="continue"/>
            <w:tcBorders>
              <w:top w:val="single" w:sz="4" w:space="0" w:color="000000"/>
              <w:left w:val="single" w:sz="12" w:space="0" w:color="000000"/>
              <w:bottom w:val="single" w:sz="4" w:space="0" w:color="000000"/>
              <w:right w:val="single" w:sz="4" w:space="0" w:color="000000"/>
            </w:tcBorders>
          </w:tcPr>
          <w:p>
            <w:pPr>
              <w:pStyle w:val="Normal"/>
              <w:widowControl w:val="false"/>
              <w:suppressAutoHyphens w:val="true"/>
              <w:spacing w:lineRule="auto" w:line="240"/>
              <w:jc w:val="center"/>
              <w:rPr>
                <w:rFonts w:ascii="Times New Roman" w:hAnsi="Times New Roman" w:cs="Times New Roman"/>
                <w:sz w:val="28"/>
                <w:szCs w:val="28"/>
              </w:rPr>
            </w:pPr>
            <w:r>
              <w:rPr>
                <w:rFonts w:cs="Times New Roman" w:ascii="Times New Roman" w:hAnsi="Times New Roman"/>
                <w:sz w:val="28"/>
                <w:szCs w:val="28"/>
              </w:rPr>
            </w:r>
          </w:p>
        </w:tc>
        <w:tc>
          <w:tcPr>
            <w:tcW w:w="3762" w:type="dxa"/>
            <w:vMerge w:val="continue"/>
            <w:tcBorders>
              <w:top w:val="single" w:sz="4" w:space="0" w:color="000000"/>
              <w:left w:val="single" w:sz="4" w:space="0" w:color="000000"/>
              <w:bottom w:val="single" w:sz="4" w:space="0" w:color="000000"/>
              <w:right w:val="single" w:sz="4" w:space="0" w:color="000000"/>
            </w:tcBorders>
          </w:tcPr>
          <w:p>
            <w:pPr>
              <w:pStyle w:val="NormalWeb"/>
              <w:widowControl w:val="false"/>
              <w:spacing w:before="0" w:after="0"/>
              <w:rPr/>
            </w:pPr>
            <w:r>
              <w:rPr/>
            </w:r>
          </w:p>
        </w:tc>
        <w:tc>
          <w:tcPr>
            <w:tcW w:w="2097"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spacing w:lineRule="auto" w:line="240"/>
              <w:jc w:val="left"/>
              <w:rPr>
                <w:rFonts w:ascii="Times New Roman" w:hAnsi="Times New Roman" w:cs="Times New Roman"/>
                <w:bCs/>
              </w:rPr>
            </w:pPr>
            <w:r>
              <w:rPr>
                <w:rFonts w:cs="Times New Roman" w:ascii="Times New Roman" w:hAnsi="Times New Roman"/>
                <w:bCs/>
              </w:rPr>
              <w:t>Экспертная оценка и наблюдение за действием обучающихся выполнения практической работы</w:t>
            </w:r>
          </w:p>
        </w:tc>
      </w:tr>
      <w:tr>
        <w:trPr>
          <w:trHeight w:val="637" w:hRule="atLeast"/>
        </w:trPr>
        <w:tc>
          <w:tcPr>
            <w:tcW w:w="3711" w:type="dxa"/>
            <w:vMerge w:val="continue"/>
            <w:tcBorders>
              <w:top w:val="single" w:sz="4" w:space="0" w:color="000000"/>
              <w:left w:val="single" w:sz="12" w:space="0" w:color="000000"/>
              <w:bottom w:val="single" w:sz="4" w:space="0" w:color="000000"/>
              <w:right w:val="single" w:sz="4" w:space="0" w:color="000000"/>
            </w:tcBorders>
          </w:tcPr>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r>
          </w:p>
        </w:tc>
        <w:tc>
          <w:tcPr>
            <w:tcW w:w="3762" w:type="dxa"/>
            <w:vMerge w:val="continue"/>
            <w:tcBorders>
              <w:top w:val="single" w:sz="4" w:space="0" w:color="000000"/>
              <w:left w:val="single" w:sz="4" w:space="0" w:color="000000"/>
              <w:bottom w:val="single" w:sz="4" w:space="0" w:color="000000"/>
              <w:right w:val="single" w:sz="4" w:space="0" w:color="000000"/>
            </w:tcBorders>
          </w:tcPr>
          <w:p>
            <w:pPr>
              <w:pStyle w:val="NormalWeb"/>
              <w:widowControl w:val="false"/>
              <w:spacing w:before="0" w:after="0"/>
              <w:rPr/>
            </w:pPr>
            <w:r>
              <w:rPr/>
            </w:r>
          </w:p>
        </w:tc>
        <w:tc>
          <w:tcPr>
            <w:tcW w:w="2097"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spacing w:lineRule="auto" w:line="240"/>
              <w:jc w:val="left"/>
              <w:rPr>
                <w:rFonts w:ascii="Times New Roman" w:hAnsi="Times New Roman" w:cs="Times New Roman"/>
                <w:bCs/>
              </w:rPr>
            </w:pPr>
            <w:r>
              <w:rPr>
                <w:rFonts w:cs="Times New Roman" w:ascii="Times New Roman" w:hAnsi="Times New Roman"/>
                <w:bCs/>
              </w:rPr>
              <w:t>Экспертная оценка и наблюдение за действием обучающихся выполнения практической работы</w:t>
            </w:r>
          </w:p>
        </w:tc>
      </w:tr>
      <w:tr>
        <w:trPr>
          <w:trHeight w:val="637" w:hRule="atLeast"/>
        </w:trPr>
        <w:tc>
          <w:tcPr>
            <w:tcW w:w="3711" w:type="dxa"/>
            <w:vMerge w:val="continue"/>
            <w:tcBorders>
              <w:top w:val="single" w:sz="4" w:space="0" w:color="000000"/>
              <w:left w:val="single" w:sz="12" w:space="0" w:color="000000"/>
              <w:bottom w:val="single" w:sz="12" w:space="0" w:color="000000"/>
              <w:right w:val="single" w:sz="4" w:space="0" w:color="000000"/>
            </w:tcBorders>
          </w:tcPr>
          <w:p>
            <w:pPr>
              <w:pStyle w:val="Normal"/>
              <w:widowControl w:val="false"/>
              <w:suppressAutoHyphens w:val="true"/>
              <w:spacing w:lineRule="auto" w:line="240"/>
              <w:jc w:val="left"/>
              <w:rPr>
                <w:rFonts w:ascii="Times New Roman" w:hAnsi="Times New Roman" w:cs="Times New Roman"/>
                <w:sz w:val="28"/>
                <w:szCs w:val="28"/>
              </w:rPr>
            </w:pPr>
            <w:r>
              <w:rPr>
                <w:rFonts w:cs="Times New Roman" w:ascii="Times New Roman" w:hAnsi="Times New Roman"/>
                <w:sz w:val="28"/>
                <w:szCs w:val="28"/>
              </w:rPr>
            </w:r>
          </w:p>
        </w:tc>
        <w:tc>
          <w:tcPr>
            <w:tcW w:w="3762" w:type="dxa"/>
            <w:vMerge w:val="continue"/>
            <w:tcBorders>
              <w:top w:val="single" w:sz="4" w:space="0" w:color="000000"/>
              <w:left w:val="single" w:sz="4" w:space="0" w:color="000000"/>
              <w:bottom w:val="single" w:sz="12" w:space="0" w:color="000000"/>
              <w:right w:val="single" w:sz="4" w:space="0" w:color="000000"/>
            </w:tcBorders>
          </w:tcPr>
          <w:p>
            <w:pPr>
              <w:pStyle w:val="NormalWeb"/>
              <w:widowControl w:val="false"/>
              <w:spacing w:beforeAutospacing="0" w:before="0" w:afterAutospacing="0" w:after="0"/>
              <w:rPr>
                <w:lang w:eastAsia="en-US"/>
              </w:rPr>
            </w:pPr>
            <w:r>
              <w:rPr>
                <w:lang w:eastAsia="en-US"/>
              </w:rPr>
            </w:r>
          </w:p>
        </w:tc>
        <w:tc>
          <w:tcPr>
            <w:tcW w:w="2097" w:type="dxa"/>
            <w:tcBorders>
              <w:top w:val="single" w:sz="4" w:space="0" w:color="000000"/>
              <w:left w:val="single" w:sz="4" w:space="0" w:color="000000"/>
              <w:bottom w:val="single" w:sz="12" w:space="0" w:color="000000"/>
              <w:right w:val="single" w:sz="12" w:space="0" w:color="000000"/>
            </w:tcBorders>
            <w:vAlign w:val="center"/>
          </w:tcPr>
          <w:p>
            <w:pPr>
              <w:pStyle w:val="Normal"/>
              <w:widowControl w:val="false"/>
              <w:spacing w:lineRule="auto" w:line="240"/>
              <w:jc w:val="left"/>
              <w:rPr>
                <w:rFonts w:ascii="Times New Roman" w:hAnsi="Times New Roman" w:cs="Times New Roman"/>
                <w:bCs/>
              </w:rPr>
            </w:pPr>
            <w:r>
              <w:rPr>
                <w:rFonts w:cs="Times New Roman" w:ascii="Times New Roman" w:hAnsi="Times New Roman"/>
                <w:bCs/>
              </w:rPr>
              <w:t>Экспертная оценка и наблюдение за действием обучающихся выполнения практической работы</w:t>
            </w:r>
          </w:p>
        </w:tc>
      </w:tr>
    </w:tbl>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rPr>
          <w:rFonts w:ascii="Times New Roman" w:hAnsi="Times New Roman" w:cs="Times New Roman"/>
        </w:rPr>
      </w:pPr>
      <w:r>
        <w:rPr>
          <w:rFonts w:cs="Times New Roman" w:ascii="Times New Roman" w:hAnsi="Times New Roman"/>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sectPr>
          <w:footerReference w:type="default" r:id="rId5"/>
          <w:footnotePr>
            <w:numFmt w:val="decimal"/>
          </w:footnotePr>
          <w:type w:val="nextPage"/>
          <w:pgSz w:w="11906" w:h="16838"/>
          <w:pgMar w:left="1701" w:right="850" w:gutter="0" w:header="0" w:top="1134" w:footer="708" w:bottom="1134"/>
          <w:pgNumType w:fmt="decimal"/>
          <w:formProt w:val="false"/>
          <w:textDirection w:val="lrTb"/>
          <w:docGrid w:type="default" w:linePitch="100" w:charSpace="4096"/>
        </w:sect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spacing w:before="0" w:after="200"/>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t>Оценка сформированных навыков, в том числе в виде ОК и ПК для цифровой экономики</w:t>
      </w:r>
    </w:p>
    <w:tbl>
      <w:tblPr>
        <w:tblpPr w:bottomFromText="0" w:horzAnchor="text" w:leftFromText="180" w:rightFromText="180" w:tblpX="0" w:tblpXSpec="center" w:tblpY="1" w:topFromText="0" w:vertAnchor="text"/>
        <w:tblW w:w="5000" w:type="pct"/>
        <w:jc w:val="center"/>
        <w:tblInd w:w="0" w:type="dxa"/>
        <w:tblLayout w:type="fixed"/>
        <w:tblCellMar>
          <w:top w:w="0" w:type="dxa"/>
          <w:left w:w="108" w:type="dxa"/>
          <w:bottom w:w="0" w:type="dxa"/>
          <w:right w:w="108" w:type="dxa"/>
        </w:tblCellMar>
        <w:tblLook w:val="01e0" w:noVBand="0" w:noHBand="0" w:lastColumn="1" w:firstColumn="1" w:lastRow="1" w:firstRow="1"/>
      </w:tblPr>
      <w:tblGrid>
        <w:gridCol w:w="2100"/>
        <w:gridCol w:w="4906"/>
        <w:gridCol w:w="1891"/>
        <w:gridCol w:w="1890"/>
        <w:gridCol w:w="1891"/>
        <w:gridCol w:w="1891"/>
      </w:tblGrid>
      <w:tr>
        <w:trPr/>
        <w:tc>
          <w:tcPr>
            <w:tcW w:w="210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eastAsia="Calibri" w:cs="Times New Roman"/>
                <w:b/>
                <w:b/>
                <w:sz w:val="24"/>
                <w:szCs w:val="24"/>
                <w:lang w:eastAsia="ru-RU"/>
              </w:rPr>
            </w:pPr>
            <w:r>
              <w:rPr>
                <w:rFonts w:eastAsia="Calibri" w:cs="Times New Roman" w:ascii="Times New Roman" w:hAnsi="Times New Roman"/>
                <w:b/>
                <w:sz w:val="24"/>
                <w:szCs w:val="24"/>
                <w:lang w:eastAsia="ru-RU"/>
              </w:rPr>
              <w:t>Фактор/ параметр</w:t>
            </w:r>
          </w:p>
        </w:tc>
        <w:tc>
          <w:tcPr>
            <w:tcW w:w="490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eastAsia="Calibri" w:cs="Times New Roman"/>
                <w:b/>
                <w:b/>
                <w:sz w:val="24"/>
                <w:szCs w:val="24"/>
                <w:lang w:eastAsia="ru-RU"/>
              </w:rPr>
            </w:pPr>
            <w:r>
              <w:rPr>
                <w:rFonts w:eastAsia="Calibri" w:cs="Times New Roman" w:ascii="Times New Roman" w:hAnsi="Times New Roman"/>
                <w:b/>
                <w:sz w:val="24"/>
                <w:szCs w:val="24"/>
                <w:lang w:eastAsia="ru-RU"/>
              </w:rPr>
              <w:t>Характеристика</w:t>
            </w:r>
          </w:p>
        </w:tc>
        <w:tc>
          <w:tcPr>
            <w:tcW w:w="7563"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200"/>
              <w:jc w:val="center"/>
              <w:rPr>
                <w:rFonts w:ascii="Times New Roman" w:hAnsi="Times New Roman" w:eastAsia="Calibri" w:cs="Times New Roman"/>
                <w:b/>
                <w:b/>
                <w:sz w:val="24"/>
                <w:szCs w:val="24"/>
                <w:lang w:eastAsia="ru-RU"/>
              </w:rPr>
            </w:pPr>
            <w:r>
              <w:rPr>
                <w:rFonts w:eastAsia="Calibri" w:cs="Times New Roman" w:ascii="Times New Roman" w:hAnsi="Times New Roman"/>
                <w:b/>
                <w:sz w:val="24"/>
                <w:szCs w:val="24"/>
                <w:lang w:eastAsia="ru-RU"/>
              </w:rPr>
              <w:t>Шкала оценки уровня развития навыка</w:t>
            </w:r>
          </w:p>
        </w:tc>
      </w:tr>
      <w:tr>
        <w:trPr/>
        <w:tc>
          <w:tcPr>
            <w:tcW w:w="210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eastAsia="Calibri" w:cs="Times New Roman"/>
                <w:b/>
                <w:b/>
                <w:sz w:val="24"/>
                <w:szCs w:val="24"/>
                <w:lang w:eastAsia="ru-RU"/>
              </w:rPr>
            </w:pPr>
            <w:r>
              <w:rPr>
                <w:rFonts w:eastAsia="Calibri" w:cs="Times New Roman" w:ascii="Times New Roman" w:hAnsi="Times New Roman"/>
                <w:b/>
                <w:sz w:val="24"/>
                <w:szCs w:val="24"/>
                <w:lang w:eastAsia="ru-RU"/>
              </w:rPr>
            </w:r>
          </w:p>
        </w:tc>
        <w:tc>
          <w:tcPr>
            <w:tcW w:w="490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left"/>
              <w:rPr>
                <w:rFonts w:ascii="Times New Roman" w:hAnsi="Times New Roman" w:eastAsia="Calibri" w:cs="Times New Roman"/>
                <w:bCs/>
                <w:sz w:val="24"/>
                <w:szCs w:val="24"/>
                <w:lang w:eastAsia="ru-RU"/>
              </w:rPr>
            </w:pPr>
            <w:r>
              <w:rPr>
                <w:rFonts w:eastAsia="Calibri" w:cs="Times New Roman" w:ascii="Times New Roman" w:hAnsi="Times New Roman"/>
                <w:bCs/>
                <w:sz w:val="24"/>
                <w:szCs w:val="24"/>
                <w:lang w:eastAsia="ru-RU"/>
              </w:rPr>
            </w:r>
          </w:p>
        </w:tc>
        <w:tc>
          <w:tcPr>
            <w:tcW w:w="18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eastAsia="Calibri" w:cs="Times New Roman"/>
                <w:b/>
                <w:b/>
                <w:sz w:val="24"/>
                <w:szCs w:val="24"/>
                <w:lang w:eastAsia="ru-RU"/>
              </w:rPr>
            </w:pPr>
            <w:r>
              <w:rPr>
                <w:rFonts w:eastAsia="Calibri" w:cs="Times New Roman" w:ascii="Times New Roman" w:hAnsi="Times New Roman"/>
                <w:b/>
                <w:sz w:val="24"/>
                <w:szCs w:val="24"/>
                <w:lang w:eastAsia="ru-RU"/>
              </w:rPr>
              <w:t>0</w:t>
            </w:r>
          </w:p>
          <w:p>
            <w:pPr>
              <w:pStyle w:val="Normal"/>
              <w:widowControl w:val="false"/>
              <w:spacing w:before="0" w:after="200"/>
              <w:jc w:val="center"/>
              <w:rPr>
                <w:rFonts w:ascii="Times New Roman" w:hAnsi="Times New Roman" w:eastAsia="Calibri" w:cs="Times New Roman"/>
                <w:b/>
                <w:b/>
                <w:sz w:val="24"/>
                <w:szCs w:val="24"/>
                <w:lang w:eastAsia="ru-RU"/>
              </w:rPr>
            </w:pPr>
            <w:r>
              <w:rPr>
                <w:rFonts w:eastAsia="Calibri" w:cs="Times New Roman" w:ascii="Times New Roman" w:hAnsi="Times New Roman"/>
                <w:b/>
                <w:sz w:val="24"/>
                <w:szCs w:val="24"/>
                <w:lang w:eastAsia="ru-RU"/>
              </w:rPr>
              <w:t>Недостаточный уровень*</w:t>
            </w:r>
          </w:p>
        </w:tc>
        <w:tc>
          <w:tcPr>
            <w:tcW w:w="18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eastAsia="Calibri" w:cs="Times New Roman"/>
                <w:b/>
                <w:b/>
                <w:sz w:val="24"/>
                <w:szCs w:val="24"/>
                <w:lang w:eastAsia="ru-RU"/>
              </w:rPr>
            </w:pPr>
            <w:r>
              <w:rPr>
                <w:rFonts w:eastAsia="Calibri" w:cs="Times New Roman" w:ascii="Times New Roman" w:hAnsi="Times New Roman"/>
                <w:b/>
                <w:sz w:val="24"/>
                <w:szCs w:val="24"/>
                <w:lang w:eastAsia="ru-RU"/>
              </w:rPr>
              <w:t>1</w:t>
            </w:r>
          </w:p>
          <w:p>
            <w:pPr>
              <w:pStyle w:val="Normal"/>
              <w:widowControl w:val="false"/>
              <w:spacing w:before="0" w:after="200"/>
              <w:jc w:val="center"/>
              <w:rPr>
                <w:rFonts w:ascii="Times New Roman" w:hAnsi="Times New Roman" w:eastAsia="Calibri" w:cs="Times New Roman"/>
                <w:b/>
                <w:b/>
                <w:sz w:val="24"/>
                <w:szCs w:val="24"/>
                <w:lang w:eastAsia="ru-RU"/>
              </w:rPr>
            </w:pPr>
            <w:r>
              <w:rPr>
                <w:rFonts w:eastAsia="Calibri" w:cs="Times New Roman" w:ascii="Times New Roman" w:hAnsi="Times New Roman"/>
                <w:b/>
                <w:sz w:val="24"/>
                <w:szCs w:val="24"/>
                <w:lang w:eastAsia="ru-RU"/>
              </w:rPr>
              <w:t>Начальный уровень**</w:t>
            </w:r>
          </w:p>
        </w:tc>
        <w:tc>
          <w:tcPr>
            <w:tcW w:w="18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eastAsia="Calibri" w:cs="Times New Roman"/>
                <w:b/>
                <w:b/>
                <w:sz w:val="24"/>
                <w:szCs w:val="24"/>
                <w:lang w:eastAsia="ru-RU"/>
              </w:rPr>
            </w:pPr>
            <w:r>
              <w:rPr>
                <w:rFonts w:eastAsia="Calibri" w:cs="Times New Roman" w:ascii="Times New Roman" w:hAnsi="Times New Roman"/>
                <w:b/>
                <w:sz w:val="24"/>
                <w:szCs w:val="24"/>
                <w:lang w:eastAsia="ru-RU"/>
              </w:rPr>
              <w:t>2</w:t>
            </w:r>
          </w:p>
          <w:p>
            <w:pPr>
              <w:pStyle w:val="Normal"/>
              <w:widowControl w:val="false"/>
              <w:spacing w:before="0" w:after="200"/>
              <w:jc w:val="center"/>
              <w:rPr>
                <w:rFonts w:ascii="Times New Roman" w:hAnsi="Times New Roman" w:eastAsia="Calibri" w:cs="Times New Roman"/>
                <w:b/>
                <w:b/>
                <w:sz w:val="24"/>
                <w:szCs w:val="24"/>
                <w:lang w:eastAsia="ru-RU"/>
              </w:rPr>
            </w:pPr>
            <w:r>
              <w:rPr>
                <w:rFonts w:eastAsia="Calibri" w:cs="Times New Roman" w:ascii="Times New Roman" w:hAnsi="Times New Roman"/>
                <w:b/>
                <w:sz w:val="24"/>
                <w:szCs w:val="24"/>
                <w:lang w:eastAsia="ru-RU"/>
              </w:rPr>
              <w:t>Базовый (требуемый) уровень***</w:t>
            </w:r>
          </w:p>
        </w:tc>
        <w:tc>
          <w:tcPr>
            <w:tcW w:w="18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eastAsia="Calibri" w:cs="Times New Roman"/>
                <w:b/>
                <w:b/>
                <w:sz w:val="24"/>
                <w:szCs w:val="24"/>
                <w:lang w:eastAsia="ru-RU"/>
              </w:rPr>
            </w:pPr>
            <w:r>
              <w:rPr>
                <w:rFonts w:eastAsia="Calibri" w:cs="Times New Roman" w:ascii="Times New Roman" w:hAnsi="Times New Roman"/>
                <w:b/>
                <w:sz w:val="24"/>
                <w:szCs w:val="24"/>
                <w:lang w:eastAsia="ru-RU"/>
              </w:rPr>
              <w:t>3</w:t>
            </w:r>
          </w:p>
          <w:p>
            <w:pPr>
              <w:pStyle w:val="Normal"/>
              <w:widowControl w:val="false"/>
              <w:spacing w:before="0" w:after="200"/>
              <w:jc w:val="center"/>
              <w:rPr>
                <w:rFonts w:ascii="Times New Roman" w:hAnsi="Times New Roman" w:eastAsia="Calibri" w:cs="Times New Roman"/>
                <w:b/>
                <w:b/>
                <w:sz w:val="24"/>
                <w:szCs w:val="24"/>
                <w:lang w:eastAsia="ru-RU"/>
              </w:rPr>
            </w:pPr>
            <w:r>
              <w:rPr>
                <w:rFonts w:eastAsia="Calibri" w:cs="Times New Roman" w:ascii="Times New Roman" w:hAnsi="Times New Roman"/>
                <w:b/>
                <w:sz w:val="24"/>
                <w:szCs w:val="24"/>
                <w:lang w:eastAsia="ru-RU"/>
              </w:rPr>
              <w:t>Высокий уровень****</w:t>
            </w:r>
          </w:p>
        </w:tc>
      </w:tr>
      <w:tr>
        <w:trPr>
          <w:trHeight w:val="1077" w:hRule="atLeast"/>
        </w:trPr>
        <w:tc>
          <w:tcPr>
            <w:tcW w:w="2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200"/>
              <w:jc w:val="center"/>
              <w:rPr>
                <w:rFonts w:ascii="Times New Roman" w:hAnsi="Times New Roman" w:eastAsia="Calibri" w:cs="Times New Roman"/>
                <w:b/>
                <w:b/>
                <w:sz w:val="24"/>
                <w:szCs w:val="24"/>
                <w:lang w:eastAsia="ru-RU"/>
              </w:rPr>
            </w:pPr>
            <w:bookmarkStart w:id="3" w:name="_Hlk102751092"/>
            <w:r>
              <w:rPr>
                <w:rFonts w:eastAsia="Calibri" w:cs="Times New Roman" w:ascii="Times New Roman" w:hAnsi="Times New Roman"/>
                <w:bCs/>
                <w:sz w:val="24"/>
                <w:szCs w:val="24"/>
                <w:lang w:eastAsia="ru-RU"/>
              </w:rPr>
              <w:t xml:space="preserve">Владение информационными технологиями/ Анализ цифровой информации </w:t>
              <w:br/>
              <w:t>и выработка решений</w:t>
            </w:r>
            <w:bookmarkEnd w:id="3"/>
          </w:p>
        </w:tc>
        <w:tc>
          <w:tcPr>
            <w:tcW w:w="4906"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widowControl w:val="false"/>
              <w:numPr>
                <w:ilvl w:val="0"/>
                <w:numId w:val="0"/>
              </w:numPr>
              <w:spacing w:before="240" w:after="60"/>
              <w:jc w:val="left"/>
              <w:outlineLvl w:val="2"/>
              <w:rPr>
                <w:rFonts w:ascii="Times New Roman" w:hAnsi="Times New Roman" w:eastAsia="Calibri" w:cs="Times New Roman"/>
                <w:bCs/>
                <w:color w:val="000000"/>
                <w:sz w:val="26"/>
                <w:szCs w:val="26"/>
                <w:lang w:val="x-none" w:eastAsia="x-none"/>
              </w:rPr>
            </w:pPr>
            <w:r>
              <w:rPr>
                <w:rFonts w:eastAsia="Calibri" w:cs="Times New Roman" w:ascii="Times New Roman" w:hAnsi="Times New Roman"/>
                <w:bCs/>
                <w:color w:val="000000"/>
                <w:sz w:val="26"/>
                <w:szCs w:val="26"/>
                <w:lang w:val="x-none" w:eastAsia="x-none"/>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189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200"/>
              <w:jc w:val="center"/>
              <w:rPr>
                <w:rFonts w:ascii="Times New Roman" w:hAnsi="Times New Roman" w:eastAsia="Calibri" w:cs="Times New Roman"/>
                <w:bCs/>
                <w:sz w:val="24"/>
                <w:szCs w:val="24"/>
                <w:lang w:eastAsia="ru-RU"/>
              </w:rPr>
            </w:pPr>
            <w:r>
              <w:rPr>
                <w:rFonts w:eastAsia="Calibri" w:cs="Times New Roman" w:ascii="Times New Roman" w:hAnsi="Times New Roman"/>
                <w:bCs/>
                <w:sz w:val="24"/>
                <w:szCs w:val="24"/>
                <w:lang w:eastAsia="ru-RU"/>
              </w:rPr>
              <w:t xml:space="preserve">Компетенция </w:t>
              <w:br/>
              <w:t xml:space="preserve">не проявляется </w:t>
              <w:br/>
              <w:t>в самостоятельной деятельности</w:t>
            </w:r>
          </w:p>
        </w:tc>
        <w:tc>
          <w:tcPr>
            <w:tcW w:w="189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eastAsia="Calibri" w:cs="Times New Roman"/>
                <w:bCs/>
                <w:sz w:val="24"/>
                <w:szCs w:val="24"/>
                <w:lang w:eastAsia="ru-RU"/>
              </w:rPr>
            </w:pPr>
            <w:r>
              <w:rPr>
                <w:rFonts w:eastAsia="Calibri" w:cs="Times New Roman" w:ascii="Times New Roman" w:hAnsi="Times New Roman"/>
                <w:bCs/>
                <w:sz w:val="24"/>
                <w:szCs w:val="24"/>
                <w:lang w:eastAsia="ru-RU"/>
              </w:rPr>
              <w:t xml:space="preserve">Компетенция проявляется частично </w:t>
              <w:br/>
              <w:t>в самостоятельной деятельности</w:t>
            </w:r>
          </w:p>
        </w:tc>
        <w:tc>
          <w:tcPr>
            <w:tcW w:w="189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eastAsia="Calibri" w:cs="Times New Roman"/>
                <w:bCs/>
                <w:sz w:val="24"/>
                <w:szCs w:val="24"/>
                <w:lang w:eastAsia="ru-RU"/>
              </w:rPr>
            </w:pPr>
            <w:r>
              <w:rPr>
                <w:rFonts w:eastAsia="Calibri" w:cs="Times New Roman" w:ascii="Times New Roman" w:hAnsi="Times New Roman"/>
                <w:bCs/>
                <w:sz w:val="24"/>
                <w:szCs w:val="24"/>
                <w:lang w:eastAsia="ru-RU"/>
              </w:rPr>
              <w:t xml:space="preserve">Компетенция </w:t>
              <w:br/>
              <w:t xml:space="preserve">в основном проявляется </w:t>
              <w:br/>
              <w:t>в самостоятельной деятельности</w:t>
            </w:r>
          </w:p>
        </w:tc>
        <w:tc>
          <w:tcPr>
            <w:tcW w:w="189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eastAsia="Calibri" w:cs="Times New Roman"/>
                <w:bCs/>
                <w:sz w:val="24"/>
                <w:szCs w:val="24"/>
                <w:lang w:eastAsia="ru-RU"/>
              </w:rPr>
            </w:pPr>
            <w:r>
              <w:rPr>
                <w:rFonts w:eastAsia="Calibri" w:cs="Times New Roman" w:ascii="Times New Roman" w:hAnsi="Times New Roman"/>
                <w:bCs/>
                <w:sz w:val="24"/>
                <w:szCs w:val="24"/>
                <w:lang w:eastAsia="ru-RU"/>
              </w:rPr>
              <w:t xml:space="preserve">Компетенция проявляется полностью </w:t>
              <w:br/>
              <w:t>в самостоятельной деятельности</w:t>
            </w:r>
          </w:p>
        </w:tc>
      </w:tr>
      <w:tr>
        <w:trPr/>
        <w:tc>
          <w:tcPr>
            <w:tcW w:w="2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200"/>
              <w:jc w:val="center"/>
              <w:rPr>
                <w:rFonts w:ascii="Times New Roman" w:hAnsi="Times New Roman" w:eastAsia="Calibri" w:cs="Times New Roman"/>
                <w:bCs/>
                <w:sz w:val="24"/>
                <w:szCs w:val="24"/>
                <w:lang w:eastAsia="ru-RU"/>
              </w:rPr>
            </w:pPr>
            <w:r>
              <w:rPr>
                <w:rFonts w:eastAsia="Calibri" w:cs="Times New Roman" w:ascii="Times New Roman" w:hAnsi="Times New Roman"/>
                <w:bCs/>
                <w:sz w:val="24"/>
                <w:szCs w:val="24"/>
                <w:lang w:eastAsia="ru-RU"/>
              </w:rPr>
              <w:t xml:space="preserve">Планирование </w:t>
              <w:br/>
              <w:t>и организация деятельности в цифровой среде/ Ориентация на результат</w:t>
            </w:r>
          </w:p>
        </w:tc>
        <w:tc>
          <w:tcPr>
            <w:tcW w:w="4906"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widowControl w:val="false"/>
              <w:numPr>
                <w:ilvl w:val="0"/>
                <w:numId w:val="0"/>
              </w:numPr>
              <w:spacing w:before="240" w:after="60"/>
              <w:jc w:val="left"/>
              <w:outlineLvl w:val="2"/>
              <w:rPr>
                <w:rFonts w:ascii="Times New Roman" w:hAnsi="Times New Roman" w:eastAsia="Calibri" w:cs="Times New Roman"/>
                <w:bCs/>
                <w:color w:val="000000"/>
                <w:sz w:val="26"/>
                <w:szCs w:val="26"/>
                <w:lang w:val="x-none" w:eastAsia="x-none"/>
              </w:rPr>
            </w:pPr>
            <w:r>
              <w:rPr>
                <w:rFonts w:eastAsia="Calibri" w:cs="Times New Roman" w:ascii="Times New Roman" w:hAnsi="Times New Roman"/>
                <w:bCs/>
                <w:color w:val="000000"/>
                <w:sz w:val="26"/>
                <w:szCs w:val="26"/>
                <w:lang w:val="x-none" w:eastAsia="x-none"/>
              </w:rPr>
              <w:t xml:space="preserve">Эффективно планирует свою деятельность </w:t>
              <w:br/>
              <w:t xml:space="preserve">с использованием цифровой среды: декомпозирует задачи на подзадачи, планирует этапы выполнения, расставляет приоритеты </w:t>
              <w:br/>
              <w:t xml:space="preserve">по принципу важно/срочно, самостоятельно рассчитывает и использует необходимые цифровые ресурсы. Сталкиваясь </w:t>
              <w:br/>
              <w:t>со сложностями и препятствиями</w:t>
            </w:r>
            <w:r>
              <w:rPr>
                <w:rFonts w:eastAsia="Calibri" w:cs="Times New Roman" w:ascii="Times New Roman" w:hAnsi="Times New Roman"/>
                <w:bCs/>
                <w:iCs/>
                <w:color w:val="000000"/>
                <w:sz w:val="26"/>
                <w:szCs w:val="26"/>
                <w:lang w:val="x-none" w:eastAsia="x-none"/>
              </w:rPr>
              <w:t xml:space="preserve">, </w:t>
            </w:r>
            <w:r>
              <w:rPr>
                <w:rFonts w:eastAsia="Calibri" w:cs="Times New Roman" w:ascii="Times New Roman" w:hAnsi="Times New Roman"/>
                <w:bCs/>
                <w:color w:val="000000"/>
                <w:sz w:val="26"/>
                <w:szCs w:val="26"/>
                <w:lang w:val="x-none" w:eastAsia="x-none"/>
              </w:rPr>
              <w:t xml:space="preserve">предлагает свои варианты решения и осуществляет их. </w:t>
            </w:r>
            <w:r>
              <w:rPr>
                <w:rFonts w:eastAsia="Calibri" w:cs="Times New Roman" w:ascii="Times New Roman" w:hAnsi="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br/>
              <w:t xml:space="preserve">в будущем), берет на себя ответственность </w:t>
              <w:br/>
              <w:t xml:space="preserve">за достигнутые показатели </w:t>
            </w:r>
            <w:r>
              <w:rPr>
                <w:rFonts w:eastAsia="Calibri" w:cs="Times New Roman" w:ascii="Times New Roman" w:hAnsi="Times New Roman"/>
                <w:bCs/>
                <w:color w:val="000000"/>
                <w:sz w:val="26"/>
                <w:szCs w:val="26"/>
                <w:lang w:val="x-none" w:eastAsia="x-none"/>
              </w:rPr>
              <w:t>в цифровой среде</w:t>
            </w:r>
            <w:r>
              <w:rPr>
                <w:rFonts w:eastAsia="Calibri" w:cs="Times New Roman" w:ascii="Times New Roman" w:hAnsi="Times New Roman"/>
                <w:bCs/>
                <w:iCs/>
                <w:color w:val="000000"/>
                <w:sz w:val="26"/>
                <w:szCs w:val="26"/>
                <w:lang w:val="x-none" w:eastAsia="x-none"/>
              </w:rPr>
              <w:t>. Находит возможности улучшить полученный результат в дальнейшем.</w:t>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tc>
        <w:tc>
          <w:tcPr>
            <w:tcW w:w="189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tc>
      </w:tr>
      <w:tr>
        <w:trPr/>
        <w:tc>
          <w:tcPr>
            <w:tcW w:w="2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200"/>
              <w:jc w:val="center"/>
              <w:rPr>
                <w:rFonts w:ascii="Times New Roman" w:hAnsi="Times New Roman" w:eastAsia="Calibri" w:cs="Times New Roman"/>
                <w:bCs/>
                <w:sz w:val="24"/>
                <w:szCs w:val="24"/>
                <w:lang w:eastAsia="ru-RU"/>
              </w:rPr>
            </w:pPr>
            <w:r>
              <w:rPr>
                <w:rFonts w:eastAsia="Calibri" w:cs="Times New Roman" w:ascii="Times New Roman" w:hAnsi="Times New Roman"/>
                <w:bCs/>
                <w:sz w:val="24"/>
                <w:szCs w:val="24"/>
                <w:lang w:eastAsia="ru-RU"/>
              </w:rPr>
              <w:t>Информационная безопасность</w:t>
            </w:r>
          </w:p>
        </w:tc>
        <w:tc>
          <w:tcPr>
            <w:tcW w:w="4906"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widowControl w:val="false"/>
              <w:numPr>
                <w:ilvl w:val="0"/>
                <w:numId w:val="0"/>
              </w:numPr>
              <w:spacing w:before="240" w:after="60"/>
              <w:jc w:val="left"/>
              <w:outlineLvl w:val="2"/>
              <w:rPr>
                <w:rFonts w:ascii="Times New Roman" w:hAnsi="Times New Roman" w:eastAsia="Calibri" w:cs="Times New Roman"/>
                <w:bCs/>
                <w:iCs/>
                <w:color w:val="000000"/>
                <w:sz w:val="26"/>
                <w:szCs w:val="26"/>
                <w:lang w:val="x-none" w:eastAsia="x-none"/>
              </w:rPr>
            </w:pPr>
            <w:bookmarkStart w:id="4" w:name="_Hlk98760964"/>
            <w:r>
              <w:rPr>
                <w:rFonts w:eastAsia="Calibri" w:cs="Times New Roman" w:ascii="Times New Roman" w:hAnsi="Times New Roman"/>
                <w:bCs/>
                <w:iCs/>
                <w:color w:val="000000"/>
                <w:sz w:val="26"/>
                <w:szCs w:val="26"/>
                <w:lang w:val="x-none" w:eastAsia="x-none"/>
              </w:rPr>
              <w:t xml:space="preserve">Понимает технические возможности современных цифровых устройств и интернет-технологий. Решает простые технические проблемы. </w:t>
            </w:r>
            <w:bookmarkEnd w:id="4"/>
            <w:r>
              <w:rPr>
                <w:rFonts w:eastAsia="Calibri" w:cs="Times New Roman" w:ascii="Times New Roman" w:hAnsi="Times New Roman"/>
                <w:bCs/>
                <w:iCs/>
                <w:color w:val="000000"/>
                <w:sz w:val="26"/>
                <w:szCs w:val="26"/>
                <w:lang w:val="x-none" w:eastAsia="x-none"/>
              </w:rPr>
              <w:t xml:space="preserve">Знает основы информационной безопасности на уровне пользователя </w:t>
              <w:br/>
              <w:t xml:space="preserve">и способен защищать цифровые устройства </w:t>
              <w:br/>
              <w:t>и персональные данные, в том числе в сети интернет.</w:t>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cs="Times New Roman"/>
                <w:bCs/>
                <w:iCs/>
                <w:sz w:val="24"/>
                <w:szCs w:val="24"/>
                <w:lang w:eastAsia="ru-RU"/>
              </w:rPr>
            </w:pPr>
            <w:r>
              <w:rPr>
                <w:rFonts w:eastAsia="Calibri" w:cs="Times New Roman" w:ascii="Times New Roman" w:hAnsi="Times New Roman"/>
                <w:bCs/>
                <w:iCs/>
                <w:sz w:val="24"/>
                <w:szCs w:val="24"/>
                <w:lang w:eastAsia="ru-RU"/>
              </w:rPr>
            </w:r>
          </w:p>
        </w:tc>
        <w:tc>
          <w:tcPr>
            <w:tcW w:w="189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cs="Times New Roman"/>
                <w:bCs/>
                <w:iCs/>
                <w:sz w:val="24"/>
                <w:szCs w:val="24"/>
                <w:lang w:eastAsia="ru-RU"/>
              </w:rPr>
            </w:pPr>
            <w:r>
              <w:rPr>
                <w:rFonts w:eastAsia="Calibri" w:cs="Times New Roman" w:ascii="Times New Roman" w:hAnsi="Times New Roman"/>
                <w:bCs/>
                <w:iCs/>
                <w:sz w:val="24"/>
                <w:szCs w:val="24"/>
                <w:lang w:eastAsia="ru-RU"/>
              </w:rPr>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cs="Times New Roman"/>
                <w:bCs/>
                <w:iCs/>
                <w:sz w:val="24"/>
                <w:szCs w:val="24"/>
                <w:lang w:eastAsia="ru-RU"/>
              </w:rPr>
            </w:pPr>
            <w:r>
              <w:rPr>
                <w:rFonts w:eastAsia="Calibri" w:cs="Times New Roman" w:ascii="Times New Roman" w:hAnsi="Times New Roman"/>
                <w:bCs/>
                <w:iCs/>
                <w:sz w:val="24"/>
                <w:szCs w:val="24"/>
                <w:lang w:eastAsia="ru-RU"/>
              </w:rPr>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cs="Times New Roman"/>
                <w:bCs/>
                <w:iCs/>
                <w:sz w:val="24"/>
                <w:szCs w:val="24"/>
                <w:lang w:eastAsia="ru-RU"/>
              </w:rPr>
            </w:pPr>
            <w:r>
              <w:rPr>
                <w:rFonts w:eastAsia="Calibri" w:cs="Times New Roman" w:ascii="Times New Roman" w:hAnsi="Times New Roman"/>
                <w:bCs/>
                <w:iCs/>
                <w:sz w:val="24"/>
                <w:szCs w:val="24"/>
                <w:lang w:eastAsia="ru-RU"/>
              </w:rPr>
            </w:r>
          </w:p>
        </w:tc>
      </w:tr>
      <w:tr>
        <w:trPr>
          <w:trHeight w:val="5168" w:hRule="atLeast"/>
        </w:trPr>
        <w:tc>
          <w:tcPr>
            <w:tcW w:w="2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200"/>
              <w:jc w:val="center"/>
              <w:rPr>
                <w:rFonts w:ascii="Times New Roman" w:hAnsi="Times New Roman" w:eastAsia="Calibri" w:cs="Times New Roman"/>
                <w:bCs/>
                <w:sz w:val="24"/>
                <w:szCs w:val="24"/>
                <w:lang w:eastAsia="ru-RU"/>
              </w:rPr>
            </w:pPr>
            <w:r>
              <w:rPr>
                <w:rFonts w:eastAsia="Calibri" w:cs="Times New Roman" w:ascii="Times New Roman" w:hAnsi="Times New Roman"/>
                <w:bCs/>
                <w:sz w:val="24"/>
                <w:szCs w:val="24"/>
                <w:lang w:eastAsia="ru-RU"/>
              </w:rPr>
              <w:t>Построение отношений в цифровой среде/ межличностная и деловая коммуникации в информационном пространстве</w:t>
            </w:r>
          </w:p>
        </w:tc>
        <w:tc>
          <w:tcPr>
            <w:tcW w:w="4906"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Next w:val="true"/>
              <w:widowControl w:val="false"/>
              <w:numPr>
                <w:ilvl w:val="0"/>
                <w:numId w:val="0"/>
              </w:numPr>
              <w:spacing w:before="240" w:after="60"/>
              <w:jc w:val="left"/>
              <w:outlineLvl w:val="2"/>
              <w:rPr>
                <w:rFonts w:ascii="Times New Roman" w:hAnsi="Times New Roman" w:eastAsia="Calibri" w:cs="Times New Roman"/>
                <w:bCs/>
                <w:sz w:val="26"/>
                <w:szCs w:val="26"/>
                <w:lang w:val="x-none" w:eastAsia="x-none"/>
              </w:rPr>
            </w:pPr>
            <w:r>
              <w:rPr>
                <w:rFonts w:eastAsia="Calibri" w:cs="Times New Roman" w:ascii="Times New Roman" w:hAnsi="Times New Roman"/>
                <w:bCs/>
                <w:sz w:val="26"/>
                <w:szCs w:val="26"/>
                <w:lang w:val="x-none" w:eastAsia="x-none"/>
              </w:rPr>
              <w:t xml:space="preserve">Проявляет умение взаимодействовать </w:t>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Pr>
                <w:rFonts w:eastAsia="Calibri" w:cs="Times New Roman" w:ascii="Times New Roman" w:hAnsi="Times New Roman"/>
                <w:bCs/>
                <w:sz w:val="24"/>
                <w:szCs w:val="24"/>
                <w:lang w:val="x-none" w:eastAsia="x-none"/>
              </w:rPr>
              <w:t>в информационном пространстве</w:t>
            </w:r>
            <w:r>
              <w:rPr>
                <w:rFonts w:eastAsia="Calibri" w:cs="Times New Roman" w:ascii="Times New Roman" w:hAnsi="Times New Roman"/>
                <w:bCs/>
                <w:sz w:val="26"/>
                <w:szCs w:val="26"/>
                <w:lang w:val="x-none" w:eastAsia="x-none"/>
              </w:rPr>
              <w:t>.</w:t>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tc>
        <w:tc>
          <w:tcPr>
            <w:tcW w:w="189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tc>
      </w:tr>
    </w:tbl>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sectPr>
          <w:footerReference w:type="default" r:id="rId6"/>
          <w:footnotePr>
            <w:numFmt w:val="decimal"/>
          </w:footnotePr>
          <w:type w:val="nextPage"/>
          <w:pgSz w:orient="landscape" w:w="16838" w:h="11906"/>
          <w:pgMar w:left="1134" w:right="1134" w:gutter="0" w:header="0" w:top="1701" w:footer="709" w:bottom="851"/>
          <w:pgNumType w:fmt="decimal"/>
          <w:formProt w:val="false"/>
          <w:textDirection w:val="lrTb"/>
          <w:docGrid w:type="default" w:linePitch="100" w:charSpace="4096"/>
        </w:sect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rPr>
          <w:rFonts w:ascii="Times New Roman" w:hAnsi="Times New Roman"/>
          <w:b/>
          <w:b/>
          <w:bCs/>
        </w:rPr>
      </w:pPr>
      <w:r>
        <w:rPr>
          <w:rFonts w:ascii="Times New Roman" w:hAnsi="Times New Roman"/>
          <w:b/>
          <w:bCs/>
        </w:rPr>
        <w:t xml:space="preserve">                                                                                                                                                  </w:t>
      </w:r>
      <w:bookmarkStart w:id="5" w:name="_GoBack"/>
      <w:bookmarkEnd w:id="5"/>
      <w:r>
        <w:rPr>
          <w:rFonts w:ascii="Times New Roman" w:hAnsi="Times New Roman"/>
          <w:b/>
          <w:bCs/>
        </w:rPr>
        <w:t>Приложение 2.2</w:t>
      </w:r>
    </w:p>
    <w:p>
      <w:pPr>
        <w:pStyle w:val="Normal"/>
        <w:spacing w:lineRule="auto" w:line="360"/>
        <w:jc w:val="right"/>
        <w:rPr>
          <w:rFonts w:ascii="Times New Roman" w:hAnsi="Times New Roman"/>
          <w:b/>
          <w:b/>
          <w:i/>
          <w:i/>
          <w:sz w:val="24"/>
          <w:szCs w:val="24"/>
        </w:rPr>
      </w:pPr>
      <w:r>
        <w:rPr>
          <w:rFonts w:ascii="Times New Roman" w:hAnsi="Times New Roman"/>
          <w:sz w:val="24"/>
          <w:szCs w:val="24"/>
        </w:rPr>
        <w:t xml:space="preserve">к ПООП-П по </w:t>
      </w:r>
      <w:r>
        <w:rPr>
          <w:rFonts w:ascii="Times New Roman" w:hAnsi="Times New Roman"/>
          <w:i/>
          <w:sz w:val="24"/>
          <w:szCs w:val="24"/>
        </w:rPr>
        <w:t>профессии</w:t>
      </w:r>
    </w:p>
    <w:p>
      <w:pPr>
        <w:pStyle w:val="Normal"/>
        <w:spacing w:lineRule="auto" w:line="360"/>
        <w:jc w:val="right"/>
        <w:rPr>
          <w:rFonts w:ascii="Times New Roman" w:hAnsi="Times New Roman"/>
          <w:b/>
          <w:b/>
          <w:i/>
          <w:i/>
          <w:sz w:val="24"/>
          <w:szCs w:val="24"/>
        </w:rPr>
      </w:pPr>
      <w:r>
        <w:rPr>
          <w:rFonts w:ascii="Times New Roman" w:hAnsi="Times New Roman"/>
          <w:b/>
          <w:i/>
          <w:sz w:val="24"/>
          <w:szCs w:val="24"/>
        </w:rPr>
        <w:t>35.01.27 Мастер сельскохозяйственного производства</w:t>
      </w:r>
    </w:p>
    <w:p>
      <w:pPr>
        <w:pStyle w:val="Normal"/>
        <w:jc w:val="right"/>
        <w:rPr>
          <w:rFonts w:ascii="Times New Roman" w:hAnsi="Times New Roman"/>
          <w:i/>
          <w:i/>
          <w:vertAlign w:val="superscript"/>
        </w:rPr>
      </w:pPr>
      <w:r>
        <w:rPr>
          <w:rFonts w:ascii="Times New Roman" w:hAnsi="Times New Roman"/>
          <w:i/>
          <w:vertAlign w:val="superscript"/>
        </w:rPr>
        <w:t>Код и наименование профессии/специальности</w:t>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pPr>
        <w:pStyle w:val="Normal"/>
        <w:jc w:val="center"/>
        <w:rPr>
          <w:rFonts w:ascii="Times New Roman" w:hAnsi="Times New Roman"/>
          <w:b/>
          <w:b/>
          <w:sz w:val="24"/>
          <w:szCs w:val="24"/>
          <w:u w:val="single"/>
        </w:rPr>
      </w:pPr>
      <w:r>
        <w:rPr>
          <w:rFonts w:ascii="Times New Roman" w:hAnsi="Times New Roman"/>
          <w:b/>
          <w:sz w:val="24"/>
          <w:szCs w:val="24"/>
          <w:u w:val="single"/>
        </w:rPr>
      </w:r>
    </w:p>
    <w:p>
      <w:pPr>
        <w:pStyle w:val="Normal"/>
        <w:jc w:val="center"/>
        <w:rPr>
          <w:rFonts w:ascii="Times New Roman" w:hAnsi="Times New Roman"/>
          <w:b/>
          <w:b/>
          <w:sz w:val="24"/>
          <w:szCs w:val="24"/>
        </w:rPr>
      </w:pPr>
      <w:r>
        <w:rPr>
          <w:rFonts w:ascii="Times New Roman" w:hAnsi="Times New Roman"/>
          <w:b/>
          <w:sz w:val="24"/>
          <w:szCs w:val="24"/>
        </w:rPr>
        <w:t>«ПМ.03 Технология механизированных работ в виноградарстве»</w:t>
      </w:r>
    </w:p>
    <w:p>
      <w:pPr>
        <w:pStyle w:val="Normal"/>
        <w:jc w:val="center"/>
        <w:rPr>
          <w:rFonts w:ascii="Times New Roman" w:hAnsi="Times New Roman"/>
          <w:i/>
          <w:i/>
          <w:sz w:val="28"/>
          <w:szCs w:val="28"/>
          <w:vertAlign w:val="superscript"/>
        </w:rPr>
      </w:pPr>
      <w:r>
        <w:rPr/>
      </w:r>
    </w:p>
    <w:p>
      <w:pPr>
        <w:pStyle w:val="Normal"/>
        <w:jc w:val="center"/>
        <w:rPr>
          <w:rFonts w:ascii="Times New Roman" w:hAnsi="Times New Roman"/>
          <w:b/>
          <w:b/>
          <w:iCs/>
          <w:sz w:val="24"/>
          <w:szCs w:val="24"/>
          <w:highlight w:val="yellow"/>
        </w:rPr>
      </w:pPr>
      <w:r>
        <w:rPr>
          <w:rFonts w:ascii="Times New Roman" w:hAnsi="Times New Roman"/>
          <w:b/>
          <w:iCs/>
          <w:sz w:val="24"/>
          <w:szCs w:val="24"/>
          <w:shd w:fill="auto" w:val="clear"/>
        </w:rPr>
        <w:t xml:space="preserve">Дополнительный профессиональный блок </w:t>
      </w:r>
    </w:p>
    <w:p>
      <w:pPr>
        <w:pStyle w:val="Normal"/>
        <w:jc w:val="center"/>
        <w:rPr>
          <w:rFonts w:ascii="Times New Roman" w:hAnsi="Times New Roman"/>
          <w:bCs/>
          <w:i/>
          <w:i/>
          <w:sz w:val="24"/>
          <w:szCs w:val="24"/>
        </w:rPr>
      </w:pPr>
      <w:r>
        <w:rPr>
          <w:rFonts w:ascii="Times New Roman" w:hAnsi="Times New Roman"/>
          <w:b/>
          <w:i/>
          <w:sz w:val="24"/>
          <w:szCs w:val="24"/>
          <w:shd w:fill="auto" w:val="clear"/>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pStyle w:val="Normal"/>
        <w:jc w:val="center"/>
        <w:rPr>
          <w:rFonts w:ascii="Times New Roman" w:hAnsi="Times New Roman"/>
          <w:b/>
          <w:b/>
          <w:i/>
          <w:i/>
          <w:sz w:val="24"/>
          <w:szCs w:val="24"/>
        </w:rPr>
      </w:pPr>
      <w:r>
        <w:rPr>
          <w:rFonts w:ascii="Times New Roman" w:hAnsi="Times New Roman"/>
          <w:b/>
          <w:i/>
          <w:sz w:val="24"/>
          <w:szCs w:val="24"/>
        </w:rPr>
      </w:r>
    </w:p>
    <w:p>
      <w:pPr>
        <w:sectPr>
          <w:footerReference w:type="default" r:id="rId7"/>
          <w:footnotePr>
            <w:numFmt w:val="decimal"/>
          </w:footnotePr>
          <w:type w:val="nextPage"/>
          <w:pgSz w:w="11906" w:h="16838"/>
          <w:pgMar w:left="1418" w:right="851" w:gutter="0" w:header="0" w:top="1134" w:footer="709" w:bottom="992"/>
          <w:pgNumType w:fmt="decimal"/>
          <w:formProt w:val="false"/>
          <w:textDirection w:val="lrTb"/>
          <w:docGrid w:type="default" w:linePitch="100" w:charSpace="4096"/>
        </w:sectPr>
        <w:pStyle w:val="Normal"/>
        <w:jc w:val="center"/>
        <w:rPr>
          <w:rFonts w:ascii="Times New Roman" w:hAnsi="Times New Roman"/>
          <w:b/>
          <w:b/>
          <w:iCs/>
          <w:sz w:val="24"/>
          <w:szCs w:val="24"/>
        </w:rPr>
      </w:pPr>
      <w:r>
        <w:rPr>
          <w:rFonts w:ascii="Times New Roman" w:hAnsi="Times New Roman"/>
          <w:b/>
          <w:bCs/>
          <w:iCs/>
        </w:rPr>
        <w:t>20</w:t>
      </w:r>
      <w:r>
        <w:rPr>
          <w:rFonts w:ascii="Times New Roman" w:hAnsi="Times New Roman"/>
          <w:b/>
          <w:bCs/>
          <w:iCs/>
        </w:rPr>
        <w:t>22</w:t>
      </w:r>
      <w:r>
        <w:rPr>
          <w:rFonts w:ascii="Times New Roman" w:hAnsi="Times New Roman"/>
          <w:b/>
          <w:bCs/>
          <w:iCs/>
        </w:rPr>
        <w:t xml:space="preserve"> г.</w:t>
      </w:r>
    </w:p>
    <w:p>
      <w:pPr>
        <w:pStyle w:val="Normal"/>
        <w:jc w:val="center"/>
        <w:rPr>
          <w:rFonts w:ascii="Times New Roman" w:hAnsi="Times New Roman"/>
          <w:b/>
          <w:b/>
          <w:i/>
          <w:i/>
          <w:sz w:val="24"/>
          <w:szCs w:val="24"/>
        </w:rPr>
      </w:pPr>
      <w:r>
        <w:rPr>
          <w:rFonts w:ascii="Times New Roman" w:hAnsi="Times New Roman"/>
          <w:b/>
          <w:i/>
          <w:sz w:val="24"/>
          <w:szCs w:val="24"/>
        </w:rPr>
        <w:t>СОДЕРЖАНИЕ</w:t>
      </w:r>
    </w:p>
    <w:p>
      <w:pPr>
        <w:pStyle w:val="Normal"/>
        <w:rPr>
          <w:rFonts w:ascii="Times New Roman" w:hAnsi="Times New Roman"/>
          <w:b/>
          <w:b/>
          <w:i/>
          <w:i/>
          <w:sz w:val="24"/>
          <w:szCs w:val="24"/>
        </w:rPr>
      </w:pPr>
      <w:r>
        <w:rPr>
          <w:rFonts w:ascii="Times New Roman" w:hAnsi="Times New Roman"/>
          <w:b/>
          <w:i/>
          <w:sz w:val="24"/>
          <w:szCs w:val="24"/>
        </w:rPr>
      </w:r>
    </w:p>
    <w:tbl>
      <w:tblPr>
        <w:tblW w:w="9355"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7500"/>
        <w:gridCol w:w="1854"/>
      </w:tblGrid>
      <w:tr>
        <w:trPr/>
        <w:tc>
          <w:tcPr>
            <w:tcW w:w="7500" w:type="dxa"/>
            <w:tcBorders/>
          </w:tcPr>
          <w:p>
            <w:pPr>
              <w:pStyle w:val="Normal"/>
              <w:widowControl w:val="false"/>
              <w:numPr>
                <w:ilvl w:val="0"/>
                <w:numId w:val="9"/>
              </w:numPr>
              <w:tabs>
                <w:tab w:val="clear" w:pos="708"/>
                <w:tab w:val="left" w:pos="284" w:leader="none"/>
                <w:tab w:val="left" w:pos="644" w:leader="none"/>
              </w:tabs>
              <w:suppressAutoHyphens w:val="true"/>
              <w:spacing w:before="0" w:after="200"/>
              <w:ind w:left="644" w:hanging="360"/>
              <w:jc w:val="left"/>
              <w:rPr>
                <w:rFonts w:ascii="Times New Roman" w:hAnsi="Times New Roman"/>
                <w:b/>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РАБОЧЕЙ </w:t>
            </w:r>
            <w:r>
              <w:rPr>
                <w:rFonts w:ascii="Times New Roman" w:hAnsi="Times New Roman"/>
                <w:b/>
                <w:sz w:val="24"/>
                <w:szCs w:val="24"/>
              </w:rPr>
              <w:t>ПРОГРАММЫ ПРОФЕССИОНАЛЬНОГО МОДУЛЯ</w:t>
            </w:r>
          </w:p>
        </w:tc>
        <w:tc>
          <w:tcPr>
            <w:tcW w:w="1854" w:type="dxa"/>
            <w:tcBorders/>
          </w:tcPr>
          <w:p>
            <w:pPr>
              <w:pStyle w:val="Normal"/>
              <w:widowControl w:val="false"/>
              <w:rPr>
                <w:rFonts w:ascii="Times New Roman" w:hAnsi="Times New Roman"/>
                <w:b/>
                <w:b/>
                <w:sz w:val="24"/>
                <w:szCs w:val="24"/>
              </w:rPr>
            </w:pPr>
            <w:r>
              <w:rPr>
                <w:rFonts w:ascii="Times New Roman" w:hAnsi="Times New Roman"/>
                <w:b/>
                <w:sz w:val="24"/>
                <w:szCs w:val="24"/>
              </w:rPr>
            </w:r>
          </w:p>
        </w:tc>
      </w:tr>
      <w:tr>
        <w:trPr/>
        <w:tc>
          <w:tcPr>
            <w:tcW w:w="7500" w:type="dxa"/>
            <w:tcBorders/>
          </w:tcPr>
          <w:p>
            <w:pPr>
              <w:pStyle w:val="Normal"/>
              <w:widowControl w:val="false"/>
              <w:numPr>
                <w:ilvl w:val="0"/>
                <w:numId w:val="9"/>
              </w:numPr>
              <w:tabs>
                <w:tab w:val="clear" w:pos="708"/>
                <w:tab w:val="left" w:pos="284" w:leader="none"/>
                <w:tab w:val="left" w:pos="644" w:leader="none"/>
              </w:tabs>
              <w:suppressAutoHyphens w:val="true"/>
              <w:spacing w:before="0" w:after="200"/>
              <w:ind w:left="644" w:hanging="360"/>
              <w:jc w:val="left"/>
              <w:rPr>
                <w:rFonts w:ascii="Times New Roman" w:hAnsi="Times New Roman"/>
                <w:b/>
                <w:b/>
                <w:sz w:val="24"/>
                <w:szCs w:val="24"/>
              </w:rPr>
            </w:pPr>
            <w:r>
              <w:rPr>
                <w:rFonts w:ascii="Times New Roman" w:hAnsi="Times New Roman"/>
                <w:b/>
                <w:sz w:val="24"/>
                <w:szCs w:val="24"/>
              </w:rPr>
              <w:t>СТРУКТУРА И СОДЕРЖАНИЕ ПРОФЕССИОНАЛЬНОГО МОДУЛЯ</w:t>
            </w:r>
          </w:p>
          <w:p>
            <w:pPr>
              <w:pStyle w:val="Normal"/>
              <w:widowControl w:val="false"/>
              <w:numPr>
                <w:ilvl w:val="0"/>
                <w:numId w:val="9"/>
              </w:numPr>
              <w:tabs>
                <w:tab w:val="clear" w:pos="708"/>
                <w:tab w:val="left" w:pos="284" w:leader="none"/>
                <w:tab w:val="left" w:pos="644" w:leader="none"/>
              </w:tabs>
              <w:suppressAutoHyphens w:val="true"/>
              <w:spacing w:before="0" w:after="200"/>
              <w:ind w:left="644" w:hanging="360"/>
              <w:jc w:val="left"/>
              <w:rPr>
                <w:rFonts w:ascii="Times New Roman" w:hAnsi="Times New Roman"/>
                <w:b/>
                <w:b/>
                <w:sz w:val="24"/>
                <w:szCs w:val="24"/>
              </w:rPr>
            </w:pPr>
            <w:r>
              <w:rPr>
                <w:rFonts w:ascii="Times New Roman" w:hAnsi="Times New Roman"/>
                <w:b/>
                <w:sz w:val="24"/>
                <w:szCs w:val="24"/>
              </w:rPr>
              <w:t>УСЛОВИЯ РЕАЛИЗАЦИИ ПРОФЕССИОНАЛЬНОГО МОДУЛЯ</w:t>
            </w:r>
          </w:p>
        </w:tc>
        <w:tc>
          <w:tcPr>
            <w:tcW w:w="1854" w:type="dxa"/>
            <w:tcBorders/>
          </w:tcPr>
          <w:p>
            <w:pPr>
              <w:pStyle w:val="Normal"/>
              <w:widowControl w:val="false"/>
              <w:ind w:left="644" w:hanging="0"/>
              <w:rPr>
                <w:rFonts w:ascii="Times New Roman" w:hAnsi="Times New Roman"/>
                <w:b/>
                <w:b/>
                <w:sz w:val="24"/>
                <w:szCs w:val="24"/>
              </w:rPr>
            </w:pPr>
            <w:r>
              <w:rPr>
                <w:rFonts w:ascii="Times New Roman" w:hAnsi="Times New Roman"/>
                <w:b/>
                <w:sz w:val="24"/>
                <w:szCs w:val="24"/>
              </w:rPr>
            </w:r>
          </w:p>
        </w:tc>
      </w:tr>
      <w:tr>
        <w:trPr/>
        <w:tc>
          <w:tcPr>
            <w:tcW w:w="7500" w:type="dxa"/>
            <w:tcBorders/>
          </w:tcPr>
          <w:p>
            <w:pPr>
              <w:pStyle w:val="Normal"/>
              <w:widowControl w:val="false"/>
              <w:numPr>
                <w:ilvl w:val="0"/>
                <w:numId w:val="9"/>
              </w:numPr>
              <w:tabs>
                <w:tab w:val="clear" w:pos="708"/>
                <w:tab w:val="left" w:pos="644" w:leader="none"/>
              </w:tabs>
              <w:suppressAutoHyphens w:val="true"/>
              <w:spacing w:before="0" w:after="200"/>
              <w:ind w:left="644" w:hanging="360"/>
              <w:jc w:val="left"/>
              <w:rPr>
                <w:rFonts w:ascii="Times New Roman" w:hAnsi="Times New Roman"/>
                <w:b/>
                <w:b/>
                <w:sz w:val="24"/>
                <w:szCs w:val="24"/>
              </w:rPr>
            </w:pPr>
            <w:r>
              <w:rPr>
                <w:rFonts w:ascii="Times New Roman" w:hAnsi="Times New Roman"/>
                <w:b/>
                <w:sz w:val="24"/>
                <w:szCs w:val="24"/>
              </w:rPr>
              <w:t>КОНТРОЛЬ И ОЦЕНКА РЕЗУЛЬТАТОВ ОСВОЕНИЯ ПРОФЕССИОНАЛЬНОГО МОДУЛЯ</w:t>
            </w:r>
          </w:p>
          <w:p>
            <w:pPr>
              <w:pStyle w:val="Normal"/>
              <w:widowControl w:val="false"/>
              <w:suppressAutoHyphens w:val="true"/>
              <w:rPr>
                <w:rFonts w:ascii="Times New Roman" w:hAnsi="Times New Roman"/>
                <w:b/>
                <w:b/>
                <w:sz w:val="24"/>
                <w:szCs w:val="24"/>
              </w:rPr>
            </w:pPr>
            <w:r>
              <w:rPr>
                <w:rFonts w:ascii="Times New Roman" w:hAnsi="Times New Roman"/>
                <w:b/>
                <w:sz w:val="24"/>
                <w:szCs w:val="24"/>
              </w:rPr>
            </w:r>
          </w:p>
        </w:tc>
        <w:tc>
          <w:tcPr>
            <w:tcW w:w="1854" w:type="dxa"/>
            <w:tcBorders/>
          </w:tcPr>
          <w:p>
            <w:pPr>
              <w:pStyle w:val="Normal"/>
              <w:widowControl w:val="false"/>
              <w:rPr>
                <w:rFonts w:ascii="Times New Roman" w:hAnsi="Times New Roman"/>
                <w:b/>
                <w:b/>
                <w:sz w:val="24"/>
                <w:szCs w:val="24"/>
              </w:rPr>
            </w:pPr>
            <w:r>
              <w:rPr>
                <w:rFonts w:ascii="Times New Roman" w:hAnsi="Times New Roman"/>
                <w:b/>
                <w:sz w:val="24"/>
                <w:szCs w:val="24"/>
              </w:rPr>
            </w:r>
          </w:p>
        </w:tc>
      </w:tr>
    </w:tbl>
    <w:p>
      <w:pPr>
        <w:sectPr>
          <w:footerReference w:type="default" r:id="rId8"/>
          <w:footnotePr>
            <w:numFmt w:val="decimal"/>
          </w:footnotePr>
          <w:type w:val="nextPage"/>
          <w:pgSz w:w="11906" w:h="16838"/>
          <w:pgMar w:left="1418" w:right="851" w:gutter="0" w:header="0" w:top="1134" w:footer="709" w:bottom="992"/>
          <w:pgNumType w:fmt="decimal"/>
          <w:formProt w:val="false"/>
          <w:textDirection w:val="lrTb"/>
          <w:docGrid w:type="default" w:linePitch="100" w:charSpace="4096"/>
        </w:sectPr>
      </w:pPr>
    </w:p>
    <w:p>
      <w:pPr>
        <w:pStyle w:val="Normal"/>
        <w:jc w:val="center"/>
        <w:rPr>
          <w:rFonts w:ascii="Times New Roman" w:hAnsi="Times New Roman"/>
          <w:b/>
          <w:b/>
          <w:sz w:val="24"/>
          <w:szCs w:val="24"/>
        </w:rPr>
      </w:pPr>
      <w:r>
        <w:rPr>
          <w:rFonts w:ascii="Times New Roman" w:hAnsi="Times New Roman"/>
          <w:b/>
          <w:sz w:val="24"/>
          <w:szCs w:val="24"/>
        </w:rPr>
        <w:t xml:space="preserve">1. ОБЩАЯ ХАРАКТЕРИСТИКА </w:t>
      </w:r>
      <w:r>
        <w:rPr>
          <w:rFonts w:ascii="Times New Roman" w:hAnsi="Times New Roman"/>
          <w:b/>
          <w:color w:val="000000"/>
          <w:sz w:val="24"/>
          <w:szCs w:val="24"/>
        </w:rPr>
        <w:t>РАБОЧЕЙ ПРОГРАММЫ</w:t>
      </w:r>
    </w:p>
    <w:p>
      <w:pPr>
        <w:pStyle w:val="Normal"/>
        <w:jc w:val="center"/>
        <w:rPr>
          <w:rFonts w:ascii="Times New Roman" w:hAnsi="Times New Roman"/>
          <w:b/>
          <w:b/>
          <w:sz w:val="24"/>
          <w:szCs w:val="24"/>
        </w:rPr>
      </w:pPr>
      <w:r>
        <w:rPr>
          <w:rFonts w:ascii="Times New Roman" w:hAnsi="Times New Roman"/>
          <w:b/>
          <w:sz w:val="24"/>
          <w:szCs w:val="24"/>
        </w:rPr>
        <w:t>ПРОФЕССИОНАЛЬНОГО МОДУЛЯ</w:t>
      </w:r>
    </w:p>
    <w:p>
      <w:pPr>
        <w:pStyle w:val="Normal"/>
        <w:spacing w:lineRule="auto" w:line="240"/>
        <w:jc w:val="center"/>
        <w:rPr>
          <w:rFonts w:ascii="Times New Roman" w:hAnsi="Times New Roman"/>
          <w:b/>
          <w:b/>
          <w:sz w:val="24"/>
          <w:szCs w:val="24"/>
        </w:rPr>
      </w:pPr>
      <w:r>
        <w:rPr>
          <w:rFonts w:ascii="Times New Roman" w:hAnsi="Times New Roman"/>
          <w:b/>
          <w:sz w:val="24"/>
          <w:szCs w:val="24"/>
        </w:rPr>
        <w:t>«ПМ.02 Технология механизированных работ в виноградарстве»</w:t>
      </w:r>
    </w:p>
    <w:p>
      <w:pPr>
        <w:pStyle w:val="Normal"/>
        <w:spacing w:lineRule="auto" w:line="240"/>
        <w:jc w:val="center"/>
        <w:rPr>
          <w:rFonts w:ascii="Times New Roman" w:hAnsi="Times New Roman"/>
          <w:b/>
          <w:b/>
          <w:sz w:val="24"/>
          <w:szCs w:val="24"/>
          <w:vertAlign w:val="superscript"/>
        </w:rPr>
      </w:pPr>
      <w:r>
        <w:rPr>
          <w:rFonts w:ascii="Times New Roman" w:hAnsi="Times New Roman"/>
          <w:b/>
          <w:sz w:val="24"/>
          <w:szCs w:val="24"/>
          <w:vertAlign w:val="superscript"/>
        </w:rPr>
        <w:t>код и наименование модуля</w:t>
      </w:r>
    </w:p>
    <w:p>
      <w:pPr>
        <w:pStyle w:val="Normal"/>
        <w:suppressAutoHyphens w:val="true"/>
        <w:spacing w:lineRule="auto" w:line="240"/>
        <w:ind w:firstLine="709"/>
        <w:rPr>
          <w:rFonts w:ascii="Times New Roman" w:hAnsi="Times New Roman"/>
          <w:b/>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pPr>
        <w:pStyle w:val="Normal"/>
        <w:suppressAutoHyphens w:val="true"/>
        <w:spacing w:lineRule="auto" w:line="240"/>
        <w:ind w:firstLine="709"/>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выполнение работ по выращиванию винограда и соответствующие ему общие компетенции и профессиональные компетенции:</w:t>
      </w:r>
    </w:p>
    <w:p>
      <w:pPr>
        <w:pStyle w:val="Normal"/>
        <w:numPr>
          <w:ilvl w:val="2"/>
          <w:numId w:val="10"/>
        </w:numPr>
        <w:spacing w:lineRule="auto" w:line="240"/>
        <w:rPr>
          <w:rFonts w:ascii="Times New Roman" w:hAnsi="Times New Roman"/>
          <w:sz w:val="24"/>
          <w:szCs w:val="24"/>
        </w:rPr>
      </w:pPr>
      <w:r>
        <w:rPr>
          <w:rFonts w:ascii="Times New Roman" w:hAnsi="Times New Roman"/>
          <w:sz w:val="24"/>
          <w:szCs w:val="24"/>
        </w:rPr>
        <w:t>Перечень общих компетенций</w:t>
      </w:r>
      <w:r>
        <w:rPr>
          <w:rStyle w:val="Style15"/>
        </w:rPr>
        <w:footnoteReference w:id="6"/>
      </w:r>
    </w:p>
    <w:p>
      <w:pPr>
        <w:pStyle w:val="Normal"/>
        <w:spacing w:lineRule="auto" w:line="240"/>
        <w:ind w:left="1428" w:hanging="0"/>
        <w:rPr>
          <w:rFonts w:ascii="Times New Roman" w:hAnsi="Times New Roman"/>
          <w:sz w:val="24"/>
          <w:szCs w:val="24"/>
        </w:rPr>
      </w:pPr>
      <w:r>
        <w:rPr>
          <w:rFonts w:ascii="Times New Roman" w:hAnsi="Times New Roman"/>
          <w:sz w:val="24"/>
          <w:szCs w:val="24"/>
        </w:rPr>
      </w:r>
    </w:p>
    <w:tbl>
      <w:tblPr>
        <w:tblW w:w="9571"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1228"/>
        <w:gridCol w:w="8342"/>
      </w:tblGrid>
      <w:tr>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sz w:val="24"/>
                <w:szCs w:val="24"/>
              </w:rPr>
            </w:pPr>
            <w:r>
              <w:rPr>
                <w:rStyle w:val="Style17"/>
                <w:rFonts w:ascii="Times New Roman" w:hAnsi="Times New Roman"/>
                <w:sz w:val="24"/>
                <w:szCs w:val="24"/>
              </w:rPr>
              <w:t>Код</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Style w:val="Style17"/>
                <w:rFonts w:ascii="Times New Roman" w:hAnsi="Times New Roman"/>
                <w:i w:val="false"/>
                <w:i w:val="false"/>
                <w:iCs/>
                <w:sz w:val="24"/>
                <w:szCs w:val="24"/>
              </w:rPr>
            </w:pPr>
            <w:r>
              <w:rPr>
                <w:rStyle w:val="Style17"/>
                <w:rFonts w:ascii="Times New Roman" w:hAnsi="Times New Roman"/>
                <w:i w:val="false"/>
                <w:iCs/>
                <w:sz w:val="24"/>
                <w:szCs w:val="24"/>
              </w:rPr>
              <w:t>Наименование общих компетенций</w:t>
            </w:r>
          </w:p>
        </w:tc>
      </w:tr>
      <w:tr>
        <w:trPr>
          <w:trHeight w:val="327" w:hRule="atLeast"/>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01</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sz w:val="24"/>
                <w:szCs w:val="24"/>
              </w:rPr>
            </w:pPr>
            <w:r>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02</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sz w:val="24"/>
                <w:szCs w:val="24"/>
              </w:rPr>
            </w:pPr>
            <w:r>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03</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sz w:val="24"/>
                <w:szCs w:val="24"/>
              </w:rPr>
            </w:pPr>
            <w:r>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04</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sz w:val="24"/>
                <w:szCs w:val="24"/>
              </w:rPr>
            </w:pPr>
            <w:r>
              <w:rPr>
                <w:rFonts w:ascii="Times New Roman" w:hAnsi="Times New Roman"/>
                <w:sz w:val="24"/>
                <w:szCs w:val="24"/>
              </w:rPr>
              <w:t>Эффективно взаимодействовать и работать в коллективе и команде</w:t>
            </w:r>
          </w:p>
        </w:tc>
      </w:tr>
      <w:tr>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05</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sz w:val="24"/>
                <w:szCs w:val="24"/>
              </w:rPr>
            </w:pPr>
            <w:r>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trPr/>
        <w:tc>
          <w:tcPr>
            <w:tcW w:w="122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06</w:t>
            </w:r>
          </w:p>
        </w:tc>
        <w:tc>
          <w:tcPr>
            <w:tcW w:w="8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spacing w:lineRule="auto" w:line="240"/>
              <w:rPr>
                <w:rFonts w:ascii="Times New Roman" w:hAnsi="Times New Roman"/>
                <w:sz w:val="24"/>
                <w:szCs w:val="24"/>
              </w:rPr>
            </w:pPr>
            <w:r>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07</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sz w:val="24"/>
                <w:szCs w:val="24"/>
              </w:rPr>
            </w:pPr>
            <w:r>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08</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sz w:val="24"/>
                <w:szCs w:val="24"/>
              </w:rPr>
            </w:pPr>
            <w:r>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trPr/>
        <w:tc>
          <w:tcPr>
            <w:tcW w:w="12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iCs/>
                <w:sz w:val="24"/>
                <w:szCs w:val="24"/>
              </w:rPr>
            </w:pPr>
            <w:r>
              <w:rPr>
                <w:rFonts w:ascii="Times New Roman" w:hAnsi="Times New Roman"/>
                <w:iCs/>
                <w:sz w:val="24"/>
                <w:szCs w:val="24"/>
              </w:rPr>
              <w:t>ОК 09</w:t>
            </w:r>
          </w:p>
        </w:tc>
        <w:tc>
          <w:tcPr>
            <w:tcW w:w="834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sz w:val="24"/>
                <w:szCs w:val="24"/>
              </w:rPr>
            </w:pPr>
            <w:r>
              <w:rPr>
                <w:rFonts w:ascii="Times New Roman" w:hAnsi="Times New Roman"/>
                <w:sz w:val="24"/>
                <w:szCs w:val="24"/>
              </w:rPr>
              <w:t>Пользоваться профессиональной документацией на государственном и иностранном языках</w:t>
            </w:r>
          </w:p>
        </w:tc>
      </w:tr>
    </w:tbl>
    <w:p>
      <w:pPr>
        <w:pStyle w:val="Normal"/>
        <w:spacing w:lineRule="auto" w:line="240"/>
        <w:ind w:left="1428" w:hanging="0"/>
        <w:rPr>
          <w:rFonts w:ascii="Times New Roman" w:hAnsi="Times New Roman"/>
          <w:sz w:val="24"/>
          <w:szCs w:val="24"/>
        </w:rPr>
      </w:pPr>
      <w:r>
        <w:rPr>
          <w:rFonts w:ascii="Times New Roman" w:hAnsi="Times New Roman"/>
          <w:sz w:val="24"/>
          <w:szCs w:val="24"/>
        </w:rPr>
      </w:r>
    </w:p>
    <w:p>
      <w:pPr>
        <w:pStyle w:val="Normal"/>
        <w:ind w:firstLine="709"/>
        <w:rPr>
          <w:rStyle w:val="Style17"/>
          <w:rFonts w:ascii="Times New Roman" w:hAnsi="Times New Roman"/>
          <w:bCs/>
          <w:i w:val="false"/>
          <w:i w:val="false"/>
          <w:iCs/>
          <w:sz w:val="4"/>
          <w:szCs w:val="4"/>
        </w:rPr>
      </w:pPr>
      <w:r>
        <w:rPr>
          <w:rFonts w:ascii="Times New Roman" w:hAnsi="Times New Roman"/>
          <w:bCs/>
          <w:i w:val="false"/>
          <w:iCs/>
          <w:sz w:val="4"/>
          <w:szCs w:val="4"/>
        </w:rPr>
      </w:r>
    </w:p>
    <w:p>
      <w:pPr>
        <w:pStyle w:val="Normal"/>
        <w:ind w:firstLine="709"/>
        <w:rPr>
          <w:rStyle w:val="Style17"/>
          <w:rFonts w:ascii="Times New Roman" w:hAnsi="Times New Roman"/>
          <w:bCs/>
          <w:i w:val="false"/>
          <w:i w:val="false"/>
          <w:iCs/>
          <w:sz w:val="24"/>
          <w:szCs w:val="24"/>
        </w:rPr>
      </w:pPr>
      <w:r>
        <w:rPr>
          <w:rStyle w:val="Style17"/>
          <w:rFonts w:ascii="Times New Roman" w:hAnsi="Times New Roman"/>
          <w:bCs/>
          <w:i w:val="false"/>
          <w:iCs/>
          <w:sz w:val="24"/>
          <w:szCs w:val="24"/>
        </w:rPr>
        <w:t xml:space="preserve">1.1.2. Перечень профессиональных компетенций </w:t>
      </w:r>
    </w:p>
    <w:tbl>
      <w:tblPr>
        <w:tblW w:w="9571"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1204"/>
        <w:gridCol w:w="8366"/>
      </w:tblGrid>
      <w:tr>
        <w:trPr/>
        <w:tc>
          <w:tcPr>
            <w:tcW w:w="1204"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sz w:val="24"/>
                <w:szCs w:val="24"/>
              </w:rPr>
            </w:pPr>
            <w:r>
              <w:rPr>
                <w:rStyle w:val="Style17"/>
                <w:rFonts w:ascii="Times New Roman" w:hAnsi="Times New Roman"/>
                <w:sz w:val="24"/>
                <w:szCs w:val="24"/>
              </w:rPr>
              <w:t>Код</w:t>
            </w:r>
          </w:p>
        </w:tc>
        <w:tc>
          <w:tcPr>
            <w:tcW w:w="8366"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i w:val="false"/>
                <w:i w:val="false"/>
                <w:iCs/>
                <w:sz w:val="24"/>
                <w:szCs w:val="24"/>
              </w:rPr>
            </w:pPr>
            <w:r>
              <w:rPr>
                <w:rStyle w:val="Style17"/>
                <w:rFonts w:ascii="Times New Roman" w:hAnsi="Times New Roman"/>
                <w:i w:val="false"/>
                <w:iCs/>
                <w:sz w:val="24"/>
                <w:szCs w:val="24"/>
              </w:rPr>
              <w:t>Наименование видов деятельности и профессиональных компетенций</w:t>
            </w:r>
          </w:p>
        </w:tc>
      </w:tr>
      <w:tr>
        <w:trPr/>
        <w:tc>
          <w:tcPr>
            <w:tcW w:w="1204"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
                <w:b/>
                <w:sz w:val="24"/>
                <w:szCs w:val="24"/>
              </w:rPr>
            </w:pPr>
            <w:r>
              <w:rPr>
                <w:rStyle w:val="Style17"/>
                <w:rFonts w:ascii="Times New Roman" w:hAnsi="Times New Roman"/>
                <w:b/>
                <w:sz w:val="24"/>
                <w:szCs w:val="24"/>
              </w:rPr>
              <w:t>ВД 3</w:t>
            </w:r>
          </w:p>
        </w:tc>
        <w:tc>
          <w:tcPr>
            <w:tcW w:w="8366"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i w:val="false"/>
                <w:i w:val="false"/>
                <w:iCs/>
                <w:sz w:val="24"/>
                <w:szCs w:val="24"/>
              </w:rPr>
            </w:pPr>
            <w:r>
              <w:rPr>
                <w:rStyle w:val="Style17"/>
                <w:rFonts w:ascii="Times New Roman" w:hAnsi="Times New Roman"/>
                <w:i w:val="false"/>
                <w:iCs/>
                <w:sz w:val="24"/>
                <w:szCs w:val="24"/>
              </w:rPr>
              <w:t>Выполнение работ по выращиванию винограда</w:t>
            </w:r>
          </w:p>
        </w:tc>
      </w:tr>
      <w:tr>
        <w:trPr/>
        <w:tc>
          <w:tcPr>
            <w:tcW w:w="1204"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
                <w:b/>
                <w:sz w:val="24"/>
                <w:szCs w:val="24"/>
              </w:rPr>
            </w:pPr>
            <w:r>
              <w:rPr>
                <w:rStyle w:val="Style17"/>
                <w:rFonts w:ascii="Times New Roman" w:hAnsi="Times New Roman"/>
                <w:b/>
                <w:sz w:val="24"/>
                <w:szCs w:val="24"/>
              </w:rPr>
              <w:t>ПК.3,1.</w:t>
            </w:r>
          </w:p>
        </w:tc>
        <w:tc>
          <w:tcPr>
            <w:tcW w:w="8366" w:type="dxa"/>
            <w:tcBorders>
              <w:top w:val="single" w:sz="4" w:space="0" w:color="000000"/>
              <w:left w:val="single" w:sz="4" w:space="0" w:color="000000"/>
              <w:bottom w:val="single" w:sz="4" w:space="0" w:color="000000"/>
              <w:right w:val="single" w:sz="4" w:space="0" w:color="000000"/>
            </w:tcBorders>
          </w:tcPr>
          <w:p>
            <w:pPr>
              <w:pStyle w:val="2"/>
              <w:widowControl w:val="false"/>
              <w:spacing w:before="0" w:after="0"/>
              <w:rPr/>
            </w:pPr>
            <w:r>
              <w:rPr>
                <w:rStyle w:val="Style17"/>
                <w:rFonts w:ascii="Times New Roman" w:hAnsi="Times New Roman"/>
                <w:b w:val="false"/>
                <w:iCs/>
                <w:color w:val="000000"/>
                <w:sz w:val="24"/>
                <w:szCs w:val="24"/>
                <w:lang w:eastAsia="ru-RU"/>
              </w:rPr>
              <w:t>Производить посадку сельскохозяйственных культур</w:t>
            </w:r>
          </w:p>
        </w:tc>
      </w:tr>
      <w:tr>
        <w:trPr/>
        <w:tc>
          <w:tcPr>
            <w:tcW w:w="1204"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Cs/>
                <w:i w:val="false"/>
                <w:i w:val="false"/>
                <w:iCs/>
                <w:sz w:val="24"/>
                <w:szCs w:val="24"/>
              </w:rPr>
            </w:pPr>
            <w:r>
              <w:rPr>
                <w:rStyle w:val="Style17"/>
                <w:rFonts w:ascii="Times New Roman" w:hAnsi="Times New Roman"/>
                <w:bCs/>
                <w:i w:val="false"/>
                <w:iCs/>
                <w:sz w:val="24"/>
                <w:szCs w:val="24"/>
              </w:rPr>
              <w:t>ПК3.2</w:t>
            </w:r>
          </w:p>
        </w:tc>
        <w:tc>
          <w:tcPr>
            <w:tcW w:w="8366"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Cs/>
                <w:i w:val="false"/>
                <w:i w:val="false"/>
                <w:iCs/>
                <w:sz w:val="24"/>
                <w:szCs w:val="24"/>
              </w:rPr>
            </w:pPr>
            <w:r>
              <w:rPr>
                <w:rStyle w:val="Style17"/>
                <w:rFonts w:ascii="Times New Roman" w:hAnsi="Times New Roman"/>
                <w:b/>
                <w:sz w:val="24"/>
                <w:szCs w:val="24"/>
              </w:rPr>
              <w:t>Выполнять работы по уходу за посадками сельскохозяйственных культур</w:t>
            </w:r>
          </w:p>
        </w:tc>
      </w:tr>
      <w:tr>
        <w:trPr/>
        <w:tc>
          <w:tcPr>
            <w:tcW w:w="1204"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Cs/>
                <w:i w:val="false"/>
                <w:i w:val="false"/>
                <w:iCs/>
                <w:sz w:val="24"/>
                <w:szCs w:val="24"/>
              </w:rPr>
            </w:pPr>
            <w:r>
              <w:rPr>
                <w:rStyle w:val="Style17"/>
                <w:rFonts w:ascii="Times New Roman" w:hAnsi="Times New Roman"/>
                <w:bCs/>
                <w:i w:val="false"/>
                <w:iCs/>
                <w:sz w:val="24"/>
                <w:szCs w:val="24"/>
              </w:rPr>
              <w:t>П</w:t>
            </w:r>
            <w:r>
              <w:rPr>
                <w:rStyle w:val="Style17"/>
                <w:rFonts w:ascii="Times New Roman" w:hAnsi="Times New Roman"/>
                <w:bCs/>
                <w:iCs/>
                <w:sz w:val="24"/>
                <w:szCs w:val="24"/>
              </w:rPr>
              <w:t>К 3.3</w:t>
            </w:r>
          </w:p>
        </w:tc>
        <w:tc>
          <w:tcPr>
            <w:tcW w:w="8366"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Cs/>
                <w:sz w:val="24"/>
                <w:szCs w:val="24"/>
              </w:rPr>
            </w:pPr>
            <w:r>
              <w:rPr>
                <w:rStyle w:val="Style17"/>
                <w:rFonts w:ascii="Times New Roman" w:hAnsi="Times New Roman"/>
                <w:bCs/>
                <w:sz w:val="24"/>
                <w:szCs w:val="24"/>
              </w:rPr>
              <w:t>Проводить мероприятия по защите растений от вредителей, болезней, сорняков</w:t>
            </w:r>
          </w:p>
        </w:tc>
      </w:tr>
      <w:tr>
        <w:trPr/>
        <w:tc>
          <w:tcPr>
            <w:tcW w:w="1204"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Cs/>
                <w:i w:val="false"/>
                <w:i w:val="false"/>
                <w:iCs/>
                <w:sz w:val="24"/>
                <w:szCs w:val="24"/>
              </w:rPr>
            </w:pPr>
            <w:r>
              <w:rPr>
                <w:rStyle w:val="Style17"/>
                <w:rFonts w:ascii="Times New Roman" w:hAnsi="Times New Roman"/>
                <w:bCs/>
                <w:i w:val="false"/>
                <w:iCs/>
                <w:sz w:val="24"/>
                <w:szCs w:val="24"/>
              </w:rPr>
              <w:t>ПК 3.4</w:t>
            </w:r>
          </w:p>
        </w:tc>
        <w:tc>
          <w:tcPr>
            <w:tcW w:w="8366" w:type="dxa"/>
            <w:tcBorders>
              <w:top w:val="single" w:sz="4" w:space="0" w:color="000000"/>
              <w:left w:val="single" w:sz="4" w:space="0" w:color="000000"/>
              <w:bottom w:val="single" w:sz="4" w:space="0" w:color="000000"/>
              <w:right w:val="single" w:sz="4" w:space="0" w:color="000000"/>
            </w:tcBorders>
          </w:tcPr>
          <w:p>
            <w:pPr>
              <w:pStyle w:val="Normal"/>
              <w:widowControl w:val="false"/>
              <w:rPr>
                <w:rStyle w:val="Style17"/>
                <w:rFonts w:ascii="Times New Roman" w:hAnsi="Times New Roman"/>
                <w:bCs/>
                <w:sz w:val="24"/>
                <w:szCs w:val="24"/>
              </w:rPr>
            </w:pPr>
            <w:r>
              <w:rPr>
                <w:rStyle w:val="Style17"/>
                <w:rFonts w:ascii="Times New Roman" w:hAnsi="Times New Roman"/>
                <w:bCs/>
                <w:sz w:val="24"/>
                <w:szCs w:val="24"/>
              </w:rPr>
              <w:t>Собирать урожай и транспортировать к местах хранения</w:t>
            </w:r>
          </w:p>
        </w:tc>
      </w:tr>
    </w:tbl>
    <w:p>
      <w:pPr>
        <w:pStyle w:val="Normal"/>
        <w:spacing w:lineRule="auto" w:line="240"/>
        <w:ind w:firstLine="709"/>
        <w:rPr>
          <w:rFonts w:ascii="Times New Roman" w:hAnsi="Times New Roman"/>
          <w:bCs/>
          <w:sz w:val="24"/>
          <w:szCs w:val="24"/>
        </w:rPr>
      </w:pPr>
      <w:r>
        <w:rPr>
          <w:rFonts w:ascii="Times New Roman" w:hAnsi="Times New Roman"/>
          <w:bCs/>
          <w:sz w:val="24"/>
          <w:szCs w:val="24"/>
        </w:rPr>
      </w:r>
    </w:p>
    <w:p>
      <w:pPr>
        <w:pStyle w:val="Normal"/>
        <w:spacing w:lineRule="auto" w:line="240"/>
        <w:ind w:firstLine="709"/>
        <w:rPr>
          <w:rFonts w:ascii="Times New Roman" w:hAnsi="Times New Roman"/>
          <w:bCs/>
          <w:sz w:val="24"/>
          <w:szCs w:val="24"/>
        </w:rPr>
      </w:pPr>
      <w:r>
        <w:rPr>
          <w:rFonts w:ascii="Times New Roman" w:hAnsi="Times New Roman"/>
          <w:bCs/>
          <w:sz w:val="24"/>
          <w:szCs w:val="24"/>
        </w:rPr>
      </w:r>
    </w:p>
    <w:p>
      <w:pPr>
        <w:pStyle w:val="Normal"/>
        <w:spacing w:lineRule="auto" w:line="240"/>
        <w:ind w:firstLine="709"/>
        <w:rPr>
          <w:rFonts w:ascii="Times New Roman" w:hAnsi="Times New Roman"/>
          <w:bCs/>
          <w:sz w:val="24"/>
          <w:szCs w:val="24"/>
        </w:rPr>
      </w:pPr>
      <w:r>
        <w:rPr>
          <w:rFonts w:ascii="Times New Roman" w:hAnsi="Times New Roman"/>
          <w:bCs/>
          <w:sz w:val="24"/>
          <w:szCs w:val="24"/>
        </w:rPr>
      </w:r>
    </w:p>
    <w:p>
      <w:pPr>
        <w:pStyle w:val="Normal"/>
        <w:spacing w:lineRule="auto" w:line="240"/>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p>
    <w:tbl>
      <w:tblPr>
        <w:tblW w:w="9464"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2802"/>
        <w:gridCol w:w="6661"/>
      </w:tblGrid>
      <w:tr>
        <w:trPr/>
        <w:tc>
          <w:tcPr>
            <w:tcW w:w="28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Cs/>
                <w:sz w:val="24"/>
                <w:szCs w:val="24"/>
              </w:rPr>
            </w:pPr>
            <w:r>
              <w:rPr>
                <w:rFonts w:ascii="Times New Roman" w:hAnsi="Times New Roman"/>
                <w:bCs/>
                <w:sz w:val="24"/>
                <w:szCs w:val="24"/>
              </w:rPr>
              <w:t>Владеть навыками</w:t>
            </w:r>
          </w:p>
        </w:tc>
        <w:tc>
          <w:tcPr>
            <w:tcW w:w="66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709"/>
              <w:rPr>
                <w:rFonts w:ascii="Times New Roman" w:hAnsi="Times New Roman" w:cs="Times New Roman"/>
                <w:bCs/>
                <w:i/>
                <w:i/>
                <w:sz w:val="24"/>
                <w:szCs w:val="24"/>
              </w:rPr>
            </w:pPr>
            <w:r>
              <w:rPr>
                <w:rFonts w:cs="Times New Roman" w:ascii="Times New Roman" w:hAnsi="Times New Roman"/>
                <w:sz w:val="24"/>
                <w:szCs w:val="24"/>
              </w:rPr>
              <w:t>Н3.1.01 посадки и ухода за посадками, уборки винограда</w:t>
            </w:r>
          </w:p>
        </w:tc>
      </w:tr>
      <w:tr>
        <w:trPr/>
        <w:tc>
          <w:tcPr>
            <w:tcW w:w="28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Cs/>
                <w:sz w:val="24"/>
                <w:szCs w:val="24"/>
              </w:rPr>
            </w:pPr>
            <w:r>
              <w:rPr>
                <w:rFonts w:ascii="Times New Roman" w:hAnsi="Times New Roman"/>
                <w:bCs/>
                <w:sz w:val="24"/>
                <w:szCs w:val="24"/>
              </w:rPr>
              <w:t>Уметь</w:t>
            </w:r>
          </w:p>
        </w:tc>
        <w:tc>
          <w:tcPr>
            <w:tcW w:w="66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709"/>
              <w:rPr>
                <w:rFonts w:ascii="Times New Roman" w:hAnsi="Times New Roman" w:cs="Times New Roman"/>
                <w:sz w:val="24"/>
                <w:szCs w:val="24"/>
              </w:rPr>
            </w:pPr>
            <w:r>
              <w:rPr>
                <w:rFonts w:cs="Times New Roman" w:ascii="Times New Roman" w:hAnsi="Times New Roman"/>
                <w:sz w:val="24"/>
                <w:szCs w:val="24"/>
              </w:rPr>
              <w:t>У 3.1.01 выполнять агротехнические приемы посадки и ухода за растениями с соблюдением правил безопасности ( обязательно- полив, подкормку, рыхление, удаление сорняков посадках другие приемы  чеканку, обрезку, подвязку винограда; формирование и способы прививки винограда;</w:t>
            </w:r>
          </w:p>
          <w:p>
            <w:pPr>
              <w:pStyle w:val="Normal"/>
              <w:widowControl w:val="false"/>
              <w:spacing w:lineRule="auto" w:line="240"/>
              <w:ind w:firstLine="709"/>
              <w:rPr>
                <w:rFonts w:ascii="Times New Roman" w:hAnsi="Times New Roman" w:cs="Times New Roman"/>
                <w:sz w:val="24"/>
                <w:szCs w:val="24"/>
              </w:rPr>
            </w:pPr>
            <w:r>
              <w:rPr>
                <w:rFonts w:cs="Times New Roman" w:ascii="Times New Roman" w:hAnsi="Times New Roman"/>
                <w:sz w:val="24"/>
                <w:szCs w:val="24"/>
              </w:rPr>
              <w:t>У3.1.02 закладку шпалер, подвязку винограда;</w:t>
            </w:r>
          </w:p>
          <w:p>
            <w:pPr>
              <w:pStyle w:val="Normal"/>
              <w:widowControl w:val="false"/>
              <w:spacing w:lineRule="auto" w:line="240"/>
              <w:ind w:firstLine="709"/>
              <w:rPr>
                <w:rFonts w:ascii="Times New Roman" w:hAnsi="Times New Roman" w:cs="Times New Roman"/>
                <w:bCs/>
                <w:sz w:val="24"/>
                <w:szCs w:val="24"/>
              </w:rPr>
            </w:pPr>
            <w:r>
              <w:rPr>
                <w:rFonts w:cs="Times New Roman" w:ascii="Times New Roman" w:hAnsi="Times New Roman"/>
                <w:sz w:val="24"/>
                <w:szCs w:val="24"/>
              </w:rPr>
              <w:t>У3.1.03 выполнять механизированные работы в виноградниках</w:t>
            </w:r>
          </w:p>
        </w:tc>
      </w:tr>
      <w:tr>
        <w:trPr/>
        <w:tc>
          <w:tcPr>
            <w:tcW w:w="28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Cs/>
                <w:sz w:val="24"/>
                <w:szCs w:val="24"/>
              </w:rPr>
            </w:pPr>
            <w:r>
              <w:rPr>
                <w:rFonts w:ascii="Times New Roman" w:hAnsi="Times New Roman"/>
                <w:bCs/>
                <w:sz w:val="24"/>
                <w:szCs w:val="24"/>
              </w:rPr>
              <w:t>Знать</w:t>
            </w:r>
          </w:p>
        </w:tc>
        <w:tc>
          <w:tcPr>
            <w:tcW w:w="66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firstLine="709"/>
              <w:rPr>
                <w:rFonts w:ascii="Times New Roman" w:hAnsi="Times New Roman"/>
                <w:bCs/>
                <w:sz w:val="24"/>
                <w:szCs w:val="24"/>
              </w:rPr>
            </w:pPr>
            <w:r>
              <w:rPr>
                <w:rFonts w:ascii="Times New Roman" w:hAnsi="Times New Roman"/>
                <w:bCs/>
                <w:sz w:val="24"/>
                <w:szCs w:val="24"/>
              </w:rPr>
              <w:t>З3.1.01 морфобиологические особенности выращиваемых сортов  винограда в соответствии с природной зоной</w:t>
            </w:r>
          </w:p>
          <w:p>
            <w:pPr>
              <w:pStyle w:val="Normal"/>
              <w:widowControl w:val="false"/>
              <w:spacing w:lineRule="auto" w:line="240"/>
              <w:ind w:firstLine="709"/>
              <w:rPr>
                <w:rFonts w:ascii="Times New Roman" w:hAnsi="Times New Roman"/>
                <w:bCs/>
                <w:sz w:val="24"/>
                <w:szCs w:val="24"/>
              </w:rPr>
            </w:pPr>
            <w:r>
              <w:rPr>
                <w:rFonts w:ascii="Times New Roman" w:hAnsi="Times New Roman"/>
                <w:bCs/>
                <w:sz w:val="24"/>
                <w:szCs w:val="24"/>
              </w:rPr>
              <w:t>З3.1.02 агротехнические приемы возделывания виноградав в соответствии с природной зоной;</w:t>
            </w:r>
          </w:p>
          <w:p>
            <w:pPr>
              <w:pStyle w:val="Normal"/>
              <w:widowControl w:val="false"/>
              <w:spacing w:lineRule="auto" w:line="240"/>
              <w:ind w:firstLine="709"/>
              <w:rPr>
                <w:rFonts w:ascii="Times New Roman" w:hAnsi="Times New Roman"/>
                <w:bCs/>
                <w:sz w:val="24"/>
                <w:szCs w:val="24"/>
              </w:rPr>
            </w:pPr>
            <w:r>
              <w:rPr>
                <w:rFonts w:ascii="Times New Roman" w:hAnsi="Times New Roman"/>
                <w:bCs/>
                <w:sz w:val="24"/>
                <w:szCs w:val="24"/>
              </w:rPr>
              <w:t>З3.1.03 способы уборки и транспортировки урожая.</w:t>
            </w:r>
          </w:p>
        </w:tc>
      </w:tr>
    </w:tbl>
    <w:p>
      <w:pPr>
        <w:pStyle w:val="Normal"/>
        <w:spacing w:lineRule="auto" w:line="240"/>
        <w:rPr>
          <w:rFonts w:ascii="Times New Roman" w:hAnsi="Times New Roman"/>
          <w:b/>
          <w:b/>
          <w:sz w:val="24"/>
          <w:szCs w:val="24"/>
        </w:rPr>
      </w:pPr>
      <w:r>
        <w:rPr>
          <w:rFonts w:ascii="Times New Roman" w:hAnsi="Times New Roman"/>
          <w:b/>
          <w:sz w:val="24"/>
          <w:szCs w:val="24"/>
        </w:rPr>
      </w:r>
    </w:p>
    <w:p>
      <w:pPr>
        <w:pStyle w:val="Normal"/>
        <w:spacing w:lineRule="auto" w:line="240"/>
        <w:rPr>
          <w:rFonts w:ascii="Times New Roman" w:hAnsi="Times New Roman"/>
          <w:b/>
          <w:b/>
          <w:sz w:val="24"/>
          <w:szCs w:val="24"/>
        </w:rPr>
      </w:pPr>
      <w:r>
        <w:rPr>
          <w:rFonts w:ascii="Times New Roman" w:hAnsi="Times New Roman"/>
          <w:b/>
          <w:sz w:val="24"/>
          <w:szCs w:val="24"/>
        </w:rPr>
      </w:r>
    </w:p>
    <w:p>
      <w:pPr>
        <w:pStyle w:val="Normal"/>
        <w:spacing w:lineRule="auto" w:line="240"/>
        <w:rPr>
          <w:rFonts w:ascii="Times New Roman" w:hAnsi="Times New Roman"/>
          <w:b/>
          <w:b/>
          <w:sz w:val="24"/>
          <w:szCs w:val="24"/>
        </w:rPr>
      </w:pPr>
      <w:r>
        <w:rPr>
          <w:rFonts w:ascii="Times New Roman" w:hAnsi="Times New Roman"/>
          <w:b/>
          <w:sz w:val="24"/>
          <w:szCs w:val="24"/>
        </w:rPr>
      </w:r>
    </w:p>
    <w:p>
      <w:pPr>
        <w:pStyle w:val="Normal"/>
        <w:spacing w:lineRule="auto" w:line="240"/>
        <w:rPr>
          <w:rFonts w:ascii="Times New Roman" w:hAnsi="Times New Roman"/>
          <w:b/>
          <w:b/>
          <w:sz w:val="24"/>
          <w:szCs w:val="24"/>
        </w:rPr>
      </w:pPr>
      <w:r>
        <w:rPr>
          <w:rFonts w:ascii="Times New Roman" w:hAnsi="Times New Roman"/>
          <w:b/>
          <w:sz w:val="24"/>
          <w:szCs w:val="24"/>
        </w:rPr>
      </w:r>
    </w:p>
    <w:p>
      <w:pPr>
        <w:pStyle w:val="Normal"/>
        <w:spacing w:lineRule="auto" w:line="240"/>
        <w:rPr>
          <w:rFonts w:ascii="Times New Roman" w:hAnsi="Times New Roman"/>
          <w:b/>
          <w:b/>
          <w:sz w:val="24"/>
          <w:szCs w:val="24"/>
        </w:rPr>
      </w:pPr>
      <w:r>
        <w:rPr>
          <w:rFonts w:ascii="Times New Roman" w:hAnsi="Times New Roman"/>
          <w:b/>
          <w:sz w:val="24"/>
          <w:szCs w:val="24"/>
        </w:rPr>
      </w:r>
    </w:p>
    <w:p>
      <w:pPr>
        <w:pStyle w:val="Normal"/>
        <w:spacing w:lineRule="auto" w:line="240"/>
        <w:rPr>
          <w:rFonts w:ascii="Times New Roman" w:hAnsi="Times New Roman"/>
          <w:b/>
          <w:b/>
          <w:sz w:val="24"/>
          <w:szCs w:val="24"/>
        </w:rPr>
      </w:pPr>
      <w:r>
        <w:rPr>
          <w:rFonts w:ascii="Times New Roman" w:hAnsi="Times New Roman"/>
          <w:b/>
          <w:sz w:val="24"/>
          <w:szCs w:val="24"/>
        </w:rPr>
      </w:r>
    </w:p>
    <w:p>
      <w:pPr>
        <w:pStyle w:val="Normal"/>
        <w:spacing w:lineRule="auto" w:line="240"/>
        <w:rPr>
          <w:rFonts w:ascii="Times New Roman" w:hAnsi="Times New Roman"/>
          <w:b/>
          <w:b/>
          <w:sz w:val="24"/>
          <w:szCs w:val="24"/>
        </w:rPr>
      </w:pPr>
      <w:r>
        <w:rPr>
          <w:rFonts w:ascii="Times New Roman" w:hAnsi="Times New Roman"/>
          <w:b/>
          <w:sz w:val="24"/>
          <w:szCs w:val="24"/>
        </w:rPr>
      </w:r>
    </w:p>
    <w:p>
      <w:pPr>
        <w:pStyle w:val="Normal"/>
        <w:spacing w:lineRule="auto" w:line="240"/>
        <w:ind w:firstLine="709"/>
        <w:rPr>
          <w:rFonts w:ascii="Times New Roman" w:hAnsi="Times New Roman"/>
          <w:b/>
          <w:b/>
          <w:sz w:val="24"/>
          <w:szCs w:val="24"/>
        </w:rPr>
      </w:pPr>
      <w:r>
        <w:rPr>
          <w:rFonts w:ascii="Times New Roman" w:hAnsi="Times New Roman"/>
          <w:b/>
          <w:sz w:val="24"/>
          <w:szCs w:val="24"/>
        </w:rPr>
        <w:t>1.2. Количество часов, отводимое на освоение профессионального модуля</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t>Всего часов  187 часов</w:t>
      </w:r>
    </w:p>
    <w:p>
      <w:pPr>
        <w:pStyle w:val="Normal"/>
        <w:ind w:firstLine="708"/>
        <w:rPr>
          <w:rFonts w:ascii="Times New Roman" w:hAnsi="Times New Roman"/>
          <w:sz w:val="24"/>
          <w:szCs w:val="24"/>
        </w:rPr>
      </w:pPr>
      <w:r>
        <w:rPr>
          <w:rFonts w:ascii="Times New Roman" w:hAnsi="Times New Roman"/>
          <w:sz w:val="24"/>
          <w:szCs w:val="24"/>
        </w:rPr>
        <w:t>в том числе в форме практической подготовки 108 часов</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t>Из них на освоение МДК 79 часов</w:t>
      </w:r>
    </w:p>
    <w:p>
      <w:pPr>
        <w:pStyle w:val="Normal"/>
        <w:ind w:firstLine="708"/>
        <w:rPr>
          <w:rFonts w:ascii="Times New Roman" w:hAnsi="Times New Roman"/>
          <w:i/>
          <w:i/>
          <w:sz w:val="24"/>
          <w:szCs w:val="24"/>
        </w:rPr>
      </w:pPr>
      <w:r>
        <w:rPr>
          <w:rFonts w:ascii="Times New Roman" w:hAnsi="Times New Roman"/>
          <w:sz w:val="24"/>
          <w:szCs w:val="24"/>
        </w:rPr>
        <w:t>в том числе самостоятельная работа</w:t>
      </w:r>
      <w:r>
        <w:rPr>
          <w:rFonts w:ascii="Times New Roman" w:hAnsi="Times New Roman"/>
          <w:i/>
          <w:sz w:val="24"/>
          <w:szCs w:val="24"/>
        </w:rPr>
        <w:t xml:space="preserve"> 2 часа </w:t>
      </w:r>
    </w:p>
    <w:p>
      <w:pPr>
        <w:pStyle w:val="Normal"/>
        <w:rPr>
          <w:rFonts w:ascii="Times New Roman" w:hAnsi="Times New Roman"/>
          <w:sz w:val="24"/>
          <w:szCs w:val="24"/>
        </w:rPr>
      </w:pPr>
      <w:r>
        <w:rPr>
          <w:rFonts w:ascii="Times New Roman" w:hAnsi="Times New Roman"/>
          <w:sz w:val="24"/>
          <w:szCs w:val="24"/>
        </w:rPr>
        <w:t>практики, в том числе учебная  36 часа</w:t>
      </w:r>
    </w:p>
    <w:p>
      <w:pPr>
        <w:pStyle w:val="Normal"/>
        <w:ind w:left="1416" w:firstLine="708"/>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производственная  72 часа</w:t>
      </w:r>
    </w:p>
    <w:p>
      <w:pPr>
        <w:sectPr>
          <w:footerReference w:type="default" r:id="rId9"/>
          <w:footnotePr>
            <w:numFmt w:val="decimal"/>
          </w:footnotePr>
          <w:type w:val="nextPage"/>
          <w:pgSz w:w="11906" w:h="16838"/>
          <w:pgMar w:left="1418" w:right="851" w:gutter="0" w:header="0" w:top="1134" w:footer="709" w:bottom="992"/>
          <w:pgNumType w:fmt="decimal"/>
          <w:formProt w:val="false"/>
          <w:textDirection w:val="lrTb"/>
          <w:docGrid w:type="default" w:linePitch="100" w:charSpace="4096"/>
        </w:sectPr>
        <w:pStyle w:val="Normal"/>
        <w:rPr>
          <w:rFonts w:ascii="Times New Roman" w:hAnsi="Times New Roman"/>
          <w:i/>
          <w:i/>
          <w:sz w:val="24"/>
          <w:szCs w:val="24"/>
        </w:rPr>
      </w:pPr>
      <w:r>
        <w:rPr>
          <w:rFonts w:ascii="Times New Roman" w:hAnsi="Times New Roman"/>
          <w:iCs/>
          <w:sz w:val="24"/>
          <w:szCs w:val="24"/>
        </w:rPr>
        <w:t>Промежуточная аттестация</w:t>
      </w:r>
      <w:r>
        <w:rPr>
          <w:rFonts w:ascii="Times New Roman" w:hAnsi="Times New Roman"/>
          <w:i/>
          <w:sz w:val="24"/>
          <w:szCs w:val="24"/>
        </w:rPr>
        <w:t xml:space="preserve"> 12 часов</w:t>
      </w:r>
      <w:r>
        <w:rPr>
          <w:rFonts w:ascii="Times New Roman" w:hAnsi="Times New Roman"/>
          <w:bCs/>
          <w:i/>
          <w:sz w:val="24"/>
          <w:szCs w:val="24"/>
        </w:rPr>
        <w:t>.</w:t>
      </w:r>
    </w:p>
    <w:p>
      <w:pPr>
        <w:pStyle w:val="Normal"/>
        <w:jc w:val="center"/>
        <w:rPr>
          <w:rFonts w:ascii="Times New Roman" w:hAnsi="Times New Roman"/>
          <w:b/>
          <w:b/>
          <w:caps/>
          <w:sz w:val="24"/>
          <w:szCs w:val="24"/>
        </w:rPr>
      </w:pPr>
      <w:r>
        <w:rPr>
          <w:rFonts w:ascii="Times New Roman" w:hAnsi="Times New Roman"/>
          <w:b/>
          <w:caps/>
          <w:sz w:val="24"/>
          <w:szCs w:val="24"/>
        </w:rPr>
        <w:t>2. Структура и содержание профессионального модуля</w:t>
      </w:r>
    </w:p>
    <w:p>
      <w:pPr>
        <w:pStyle w:val="Normal"/>
        <w:ind w:firstLine="851"/>
        <w:rPr>
          <w:rFonts w:ascii="Times New Roman" w:hAnsi="Times New Roman"/>
          <w:b/>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000" w:type="pct"/>
        <w:jc w:val="left"/>
        <w:tblInd w:w="0" w:type="dxa"/>
        <w:tblLayout w:type="fixed"/>
        <w:tblCellMar>
          <w:top w:w="0" w:type="dxa"/>
          <w:left w:w="108" w:type="dxa"/>
          <w:bottom w:w="0" w:type="dxa"/>
          <w:right w:w="108" w:type="dxa"/>
        </w:tblCellMar>
        <w:tblLook w:val="01e0" w:noVBand="0" w:noHBand="0" w:lastColumn="1" w:firstColumn="1" w:lastRow="1" w:firstRow="1"/>
      </w:tblPr>
      <w:tblGrid>
        <w:gridCol w:w="1671"/>
        <w:gridCol w:w="3051"/>
        <w:gridCol w:w="1115"/>
        <w:gridCol w:w="712"/>
        <w:gridCol w:w="668"/>
        <w:gridCol w:w="1486"/>
        <w:gridCol w:w="1339"/>
        <w:gridCol w:w="1526"/>
        <w:gridCol w:w="554"/>
        <w:gridCol w:w="21"/>
        <w:gridCol w:w="14"/>
        <w:gridCol w:w="830"/>
        <w:gridCol w:w="1723"/>
      </w:tblGrid>
      <w:tr>
        <w:trPr>
          <w:trHeight w:val="484" w:hRule="atLeast"/>
        </w:trPr>
        <w:tc>
          <w:tcPr>
            <w:tcW w:w="167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left="-57" w:right="-57" w:hanging="0"/>
              <w:jc w:val="center"/>
              <w:rPr>
                <w:rFonts w:ascii="Times New Roman" w:hAnsi="Times New Roman"/>
                <w:sz w:val="20"/>
                <w:szCs w:val="20"/>
              </w:rPr>
            </w:pPr>
            <w:r>
              <w:rPr>
                <w:rFonts w:ascii="Times New Roman" w:hAnsi="Times New Roman"/>
                <w:sz w:val="20"/>
                <w:szCs w:val="20"/>
              </w:rPr>
              <w:t>Коды профессиональных общих компетенций</w:t>
            </w:r>
          </w:p>
        </w:tc>
        <w:tc>
          <w:tcPr>
            <w:tcW w:w="305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left="-57" w:right="-57" w:hanging="0"/>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11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sz w:val="20"/>
                <w:szCs w:val="20"/>
              </w:rPr>
            </w:pPr>
            <w:r>
              <w:rPr>
                <w:rFonts w:ascii="Times New Roman" w:hAnsi="Times New Roman"/>
                <w:iCs/>
                <w:sz w:val="20"/>
                <w:szCs w:val="20"/>
              </w:rPr>
              <w:t>Всего, час.</w:t>
            </w:r>
          </w:p>
        </w:tc>
        <w:tc>
          <w:tcPr>
            <w:tcW w:w="712" w:type="dxa"/>
            <w:vMerge w:val="restart"/>
            <w:tcBorders>
              <w:top w:val="single" w:sz="4" w:space="0" w:color="000000"/>
              <w:left w:val="single" w:sz="4" w:space="0" w:color="000000"/>
              <w:bottom w:val="single" w:sz="4" w:space="0" w:color="000000"/>
              <w:right w:val="single" w:sz="4" w:space="0" w:color="000000"/>
            </w:tcBorders>
            <w:textDirection w:val="btLr"/>
            <w:vAlign w:val="center"/>
          </w:tcPr>
          <w:p>
            <w:pPr>
              <w:pStyle w:val="Normal"/>
              <w:widowControl w:val="false"/>
              <w:spacing w:lineRule="auto" w:line="240"/>
              <w:ind w:left="113" w:right="113" w:hanging="0"/>
              <w:jc w:val="center"/>
              <w:rPr>
                <w:rFonts w:ascii="Times New Roman" w:hAnsi="Times New Roman"/>
                <w:sz w:val="20"/>
                <w:szCs w:val="20"/>
              </w:rPr>
            </w:pPr>
            <w:r>
              <w:rPr>
                <w:rFonts w:ascii="Times New Roman" w:hAnsi="Times New Roman"/>
                <w:iCs/>
                <w:sz w:val="20"/>
                <w:szCs w:val="20"/>
              </w:rPr>
              <w:t>В т.ч. в форме практической. подготовки</w:t>
            </w:r>
          </w:p>
        </w:tc>
        <w:tc>
          <w:tcPr>
            <w:tcW w:w="8161" w:type="dxa"/>
            <w:gridSpan w:val="9"/>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jc w:val="center"/>
              <w:rPr>
                <w:rFonts w:ascii="Times New Roman" w:hAnsi="Times New Roman"/>
                <w:sz w:val="20"/>
                <w:szCs w:val="20"/>
              </w:rPr>
            </w:pPr>
            <w:r>
              <w:rPr>
                <w:rFonts w:ascii="Times New Roman" w:hAnsi="Times New Roman"/>
                <w:sz w:val="20"/>
                <w:szCs w:val="20"/>
              </w:rPr>
              <w:t>Объем профессионального модуля, ак. час.</w:t>
            </w:r>
          </w:p>
        </w:tc>
      </w:tr>
      <w:tr>
        <w:trPr>
          <w:trHeight w:val="58" w:hRule="atLeast"/>
        </w:trPr>
        <w:tc>
          <w:tcPr>
            <w:tcW w:w="167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i/>
                <w:i/>
              </w:rPr>
            </w:pPr>
            <w:r>
              <w:rPr>
                <w:rFonts w:ascii="Times New Roman" w:hAnsi="Times New Roman"/>
                <w:i/>
              </w:rPr>
            </w:r>
          </w:p>
        </w:tc>
        <w:tc>
          <w:tcPr>
            <w:tcW w:w="30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rPr>
                <w:rFonts w:ascii="Times New Roman" w:hAnsi="Times New Roman"/>
                <w:i/>
                <w:i/>
              </w:rPr>
            </w:pPr>
            <w:r>
              <w:rPr>
                <w:rFonts w:ascii="Times New Roman" w:hAnsi="Times New Roman"/>
                <w:i/>
              </w:rPr>
            </w:r>
          </w:p>
        </w:tc>
        <w:tc>
          <w:tcPr>
            <w:tcW w:w="111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rPr>
                <w:rFonts w:ascii="Times New Roman" w:hAnsi="Times New Roman"/>
                <w:i/>
                <w:i/>
                <w:iCs/>
              </w:rPr>
            </w:pPr>
            <w:r>
              <w:rPr>
                <w:rFonts w:ascii="Times New Roman" w:hAnsi="Times New Roman"/>
                <w:i/>
                <w:iCs/>
              </w:rPr>
            </w:r>
          </w:p>
        </w:tc>
        <w:tc>
          <w:tcPr>
            <w:tcW w:w="712" w:type="dxa"/>
            <w:vMerge w:val="continue"/>
            <w:tcBorders>
              <w:top w:val="single" w:sz="4" w:space="0" w:color="000000"/>
              <w:left w:val="single" w:sz="4" w:space="0" w:color="000000"/>
              <w:bottom w:val="single" w:sz="4" w:space="0" w:color="000000"/>
              <w:right w:val="single" w:sz="4" w:space="0" w:color="000000"/>
            </w:tcBorders>
            <w:shd w:color="auto" w:fill="FFFF00" w:val="clear"/>
          </w:tcPr>
          <w:p>
            <w:pPr>
              <w:pStyle w:val="Normal"/>
              <w:widowControl w:val="false"/>
              <w:suppressAutoHyphens w:val="true"/>
              <w:spacing w:lineRule="auto" w:line="240"/>
              <w:jc w:val="center"/>
              <w:rPr>
                <w:rFonts w:ascii="Times New Roman" w:hAnsi="Times New Roman"/>
              </w:rPr>
            </w:pPr>
            <w:r>
              <w:rPr>
                <w:rFonts w:ascii="Times New Roman" w:hAnsi="Times New Roman"/>
              </w:rPr>
            </w:r>
          </w:p>
        </w:tc>
        <w:tc>
          <w:tcPr>
            <w:tcW w:w="5608"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jc w:val="center"/>
              <w:rPr>
                <w:rFonts w:ascii="Times New Roman" w:hAnsi="Times New Roman"/>
              </w:rPr>
            </w:pPr>
            <w:r>
              <w:rPr>
                <w:rFonts w:ascii="Times New Roman" w:hAnsi="Times New Roman"/>
              </w:rPr>
              <w:t>Обучение по МДК</w:t>
            </w:r>
          </w:p>
        </w:tc>
        <w:tc>
          <w:tcPr>
            <w:tcW w:w="2553"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jc w:val="center"/>
              <w:rPr>
                <w:rFonts w:ascii="Times New Roman" w:hAnsi="Times New Roman"/>
              </w:rPr>
            </w:pPr>
            <w:r>
              <w:rPr>
                <w:rFonts w:ascii="Times New Roman" w:hAnsi="Times New Roman"/>
              </w:rPr>
              <w:t>Практики</w:t>
            </w:r>
          </w:p>
        </w:tc>
      </w:tr>
      <w:tr>
        <w:trPr/>
        <w:tc>
          <w:tcPr>
            <w:tcW w:w="167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i/>
                <w:i/>
              </w:rPr>
            </w:pPr>
            <w:r>
              <w:rPr>
                <w:rFonts w:ascii="Times New Roman" w:hAnsi="Times New Roman"/>
                <w:i/>
              </w:rPr>
            </w:r>
          </w:p>
        </w:tc>
        <w:tc>
          <w:tcPr>
            <w:tcW w:w="30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rPr>
                <w:rFonts w:ascii="Times New Roman" w:hAnsi="Times New Roman"/>
                <w:i/>
                <w:i/>
              </w:rPr>
            </w:pPr>
            <w:r>
              <w:rPr>
                <w:rFonts w:ascii="Times New Roman" w:hAnsi="Times New Roman"/>
                <w:i/>
              </w:rPr>
            </w:r>
          </w:p>
        </w:tc>
        <w:tc>
          <w:tcPr>
            <w:tcW w:w="111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rPr>
                <w:rFonts w:ascii="Times New Roman" w:hAnsi="Times New Roman"/>
                <w:i/>
                <w:i/>
                <w:iCs/>
              </w:rPr>
            </w:pPr>
            <w:r>
              <w:rPr>
                <w:rFonts w:ascii="Times New Roman" w:hAnsi="Times New Roman"/>
                <w:i/>
                <w:iCs/>
              </w:rPr>
            </w:r>
          </w:p>
        </w:tc>
        <w:tc>
          <w:tcPr>
            <w:tcW w:w="712" w:type="dxa"/>
            <w:vMerge w:val="continue"/>
            <w:tcBorders>
              <w:top w:val="single" w:sz="4" w:space="0" w:color="000000"/>
              <w:left w:val="single" w:sz="4" w:space="0" w:color="000000"/>
              <w:bottom w:val="single" w:sz="4" w:space="0" w:color="000000"/>
              <w:right w:val="single" w:sz="4" w:space="0" w:color="000000"/>
            </w:tcBorders>
            <w:shd w:color="auto" w:fill="FFFF00" w:val="clear"/>
          </w:tcPr>
          <w:p>
            <w:pPr>
              <w:pStyle w:val="Normal"/>
              <w:widowControl w:val="false"/>
              <w:suppressAutoHyphens w:val="true"/>
              <w:spacing w:lineRule="auto" w:line="240"/>
              <w:jc w:val="center"/>
              <w:rPr>
                <w:rFonts w:ascii="Times New Roman" w:hAnsi="Times New Roman"/>
                <w:sz w:val="20"/>
                <w:szCs w:val="20"/>
              </w:rPr>
            </w:pPr>
            <w:r>
              <w:rPr>
                <w:rFonts w:ascii="Times New Roman" w:hAnsi="Times New Roman"/>
                <w:sz w:val="20"/>
                <w:szCs w:val="20"/>
              </w:rPr>
            </w:r>
          </w:p>
        </w:tc>
        <w:tc>
          <w:tcPr>
            <w:tcW w:w="66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jc w:val="center"/>
              <w:rPr>
                <w:rFonts w:ascii="Times New Roman" w:hAnsi="Times New Roman"/>
                <w:sz w:val="20"/>
                <w:szCs w:val="20"/>
              </w:rPr>
            </w:pPr>
            <w:r>
              <w:rPr>
                <w:rFonts w:ascii="Times New Roman" w:hAnsi="Times New Roman"/>
                <w:sz w:val="20"/>
                <w:szCs w:val="20"/>
              </w:rPr>
              <w:t>Всего</w:t>
            </w:r>
          </w:p>
          <w:p>
            <w:pPr>
              <w:pStyle w:val="Normal"/>
              <w:widowControl w:val="false"/>
              <w:suppressAutoHyphens w:val="true"/>
              <w:spacing w:lineRule="auto" w:line="240"/>
              <w:jc w:val="center"/>
              <w:rPr>
                <w:rFonts w:ascii="Times New Roman" w:hAnsi="Times New Roman"/>
                <w:sz w:val="20"/>
                <w:szCs w:val="20"/>
              </w:rPr>
            </w:pPr>
            <w:r>
              <w:rPr>
                <w:rFonts w:ascii="Times New Roman" w:hAnsi="Times New Roman"/>
                <w:sz w:val="20"/>
                <w:szCs w:val="20"/>
              </w:rPr>
            </w:r>
          </w:p>
        </w:tc>
        <w:tc>
          <w:tcPr>
            <w:tcW w:w="4940"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jc w:val="center"/>
              <w:rPr>
                <w:rFonts w:ascii="Times New Roman" w:hAnsi="Times New Roman"/>
              </w:rPr>
            </w:pPr>
            <w:r>
              <w:rPr>
                <w:rFonts w:ascii="Times New Roman" w:hAnsi="Times New Roman"/>
              </w:rPr>
              <w:t>В том числе</w:t>
            </w:r>
          </w:p>
        </w:tc>
        <w:tc>
          <w:tcPr>
            <w:tcW w:w="255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jc w:val="center"/>
              <w:rPr>
                <w:rFonts w:ascii="Times New Roman" w:hAnsi="Times New Roman"/>
                <w:i/>
                <w:i/>
              </w:rPr>
            </w:pPr>
            <w:r>
              <w:rPr>
                <w:rFonts w:ascii="Times New Roman" w:hAnsi="Times New Roman"/>
                <w:i/>
              </w:rPr>
            </w:r>
          </w:p>
        </w:tc>
      </w:tr>
      <w:tr>
        <w:trPr>
          <w:trHeight w:val="1415" w:hRule="atLeast"/>
          <w:cantSplit w:val="true"/>
        </w:trPr>
        <w:tc>
          <w:tcPr>
            <w:tcW w:w="167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i/>
                <w:i/>
              </w:rPr>
            </w:pPr>
            <w:r>
              <w:rPr>
                <w:rFonts w:ascii="Times New Roman" w:hAnsi="Times New Roman"/>
                <w:i/>
              </w:rPr>
            </w:r>
          </w:p>
        </w:tc>
        <w:tc>
          <w:tcPr>
            <w:tcW w:w="30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rPr>
                <w:rFonts w:ascii="Times New Roman" w:hAnsi="Times New Roman"/>
                <w:i/>
                <w:i/>
              </w:rPr>
            </w:pPr>
            <w:r>
              <w:rPr>
                <w:rFonts w:ascii="Times New Roman" w:hAnsi="Times New Roman"/>
                <w:i/>
              </w:rPr>
            </w:r>
          </w:p>
        </w:tc>
        <w:tc>
          <w:tcPr>
            <w:tcW w:w="111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rPr>
                <w:rFonts w:ascii="Times New Roman" w:hAnsi="Times New Roman"/>
                <w:i/>
                <w:i/>
              </w:rPr>
            </w:pPr>
            <w:r>
              <w:rPr>
                <w:rFonts w:ascii="Times New Roman" w:hAnsi="Times New Roman"/>
                <w:i/>
              </w:rPr>
            </w:r>
          </w:p>
        </w:tc>
        <w:tc>
          <w:tcPr>
            <w:tcW w:w="712" w:type="dxa"/>
            <w:vMerge w:val="continue"/>
            <w:tcBorders>
              <w:top w:val="single" w:sz="4" w:space="0" w:color="000000"/>
              <w:left w:val="single" w:sz="4" w:space="0" w:color="000000"/>
              <w:bottom w:val="single" w:sz="4" w:space="0" w:color="000000"/>
              <w:right w:val="single" w:sz="4" w:space="0" w:color="000000"/>
            </w:tcBorders>
            <w:shd w:color="auto" w:fill="FFFF00" w:val="clear"/>
          </w:tcPr>
          <w:p>
            <w:pPr>
              <w:pStyle w:val="Normal"/>
              <w:widowControl w:val="false"/>
              <w:suppressAutoHyphens w:val="true"/>
              <w:spacing w:lineRule="auto" w:line="240"/>
              <w:jc w:val="center"/>
              <w:rPr>
                <w:rFonts w:ascii="Times New Roman" w:hAnsi="Times New Roman"/>
                <w:i/>
                <w:i/>
                <w:sz w:val="20"/>
                <w:szCs w:val="20"/>
              </w:rPr>
            </w:pPr>
            <w:r>
              <w:rPr>
                <w:rFonts w:ascii="Times New Roman" w:hAnsi="Times New Roman"/>
                <w:i/>
                <w:sz w:val="20"/>
                <w:szCs w:val="20"/>
              </w:rPr>
            </w:r>
          </w:p>
        </w:tc>
        <w:tc>
          <w:tcPr>
            <w:tcW w:w="66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jc w:val="center"/>
              <w:rPr>
                <w:rFonts w:ascii="Times New Roman" w:hAnsi="Times New Roman"/>
                <w:i/>
                <w:i/>
                <w:sz w:val="20"/>
                <w:szCs w:val="20"/>
              </w:rPr>
            </w:pPr>
            <w:r>
              <w:rPr>
                <w:rFonts w:ascii="Times New Roman" w:hAnsi="Times New Roman"/>
                <w:i/>
                <w:sz w:val="20"/>
                <w:szCs w:val="20"/>
              </w:rPr>
            </w:r>
          </w:p>
        </w:tc>
        <w:tc>
          <w:tcPr>
            <w:tcW w:w="14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left="-57" w:right="-57" w:hanging="0"/>
              <w:jc w:val="center"/>
              <w:rPr>
                <w:rFonts w:ascii="Times New Roman" w:hAnsi="Times New Roman"/>
                <w:color w:val="000000"/>
                <w:sz w:val="20"/>
                <w:szCs w:val="20"/>
              </w:rPr>
            </w:pPr>
            <w:r>
              <w:rPr>
                <w:rFonts w:ascii="Times New Roman" w:hAnsi="Times New Roman"/>
                <w:color w:val="000000"/>
                <w:sz w:val="20"/>
                <w:szCs w:val="20"/>
              </w:rPr>
              <w:t>Лабораторных. и практических. занятий</w:t>
            </w:r>
          </w:p>
          <w:p>
            <w:pPr>
              <w:pStyle w:val="Normal"/>
              <w:widowControl w:val="false"/>
              <w:suppressAutoHyphens w:val="true"/>
              <w:spacing w:lineRule="auto" w:line="240"/>
              <w:ind w:left="-57" w:right="-57" w:hanging="0"/>
              <w:jc w:val="center"/>
              <w:rPr>
                <w:rFonts w:ascii="Times New Roman" w:hAnsi="Times New Roman"/>
                <w:color w:val="000000"/>
                <w:sz w:val="20"/>
                <w:szCs w:val="20"/>
              </w:rPr>
            </w:pPr>
            <w:r>
              <w:rPr>
                <w:rFonts w:ascii="Times New Roman" w:hAnsi="Times New Roman"/>
                <w:color w:val="000000"/>
                <w:sz w:val="20"/>
                <w:szCs w:val="20"/>
              </w:rPr>
            </w:r>
          </w:p>
          <w:p>
            <w:pPr>
              <w:pStyle w:val="Normal"/>
              <w:widowControl w:val="false"/>
              <w:suppressAutoHyphens w:val="true"/>
              <w:spacing w:lineRule="auto" w:line="240"/>
              <w:ind w:left="-57" w:right="-57" w:hanging="0"/>
              <w:jc w:val="center"/>
              <w:rPr>
                <w:rFonts w:ascii="Times New Roman" w:hAnsi="Times New Roman"/>
                <w:i/>
                <w:i/>
                <w:sz w:val="20"/>
                <w:szCs w:val="20"/>
              </w:rPr>
            </w:pPr>
            <w:r>
              <w:rPr>
                <w:rFonts w:ascii="Times New Roman" w:hAnsi="Times New Roman"/>
                <w:i/>
                <w:sz w:val="20"/>
                <w:szCs w:val="20"/>
              </w:rPr>
            </w:r>
          </w:p>
        </w:tc>
        <w:tc>
          <w:tcPr>
            <w:tcW w:w="13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left="-57" w:right="-57" w:hanging="0"/>
              <w:jc w:val="center"/>
              <w:rPr>
                <w:rFonts w:ascii="Times New Roman" w:hAnsi="Times New Roman"/>
                <w:color w:val="000000"/>
                <w:sz w:val="20"/>
                <w:szCs w:val="20"/>
              </w:rPr>
            </w:pPr>
            <w:r>
              <w:rPr>
                <w:rFonts w:ascii="Times New Roman" w:hAnsi="Times New Roman"/>
                <w:sz w:val="20"/>
                <w:szCs w:val="20"/>
              </w:rPr>
              <w:t>Курсовых работ (проектов)</w:t>
            </w:r>
            <w:r>
              <w:rPr>
                <w:rStyle w:val="Style15"/>
                <w:sz w:val="20"/>
                <w:szCs w:val="20"/>
              </w:rPr>
              <w:footnoteReference w:id="7"/>
            </w:r>
          </w:p>
          <w:p>
            <w:pPr>
              <w:pStyle w:val="Normal"/>
              <w:widowControl w:val="false"/>
              <w:suppressAutoHyphens w:val="true"/>
              <w:spacing w:lineRule="auto" w:line="240"/>
              <w:jc w:val="center"/>
              <w:rPr>
                <w:rFonts w:ascii="Times New Roman" w:hAnsi="Times New Roman"/>
                <w:iCs/>
                <w:sz w:val="20"/>
                <w:szCs w:val="20"/>
              </w:rPr>
            </w:pPr>
            <w:r>
              <w:rPr>
                <w:rFonts w:ascii="Times New Roman" w:hAnsi="Times New Roman"/>
                <w:iCs/>
                <w:sz w:val="20"/>
                <w:szCs w:val="20"/>
              </w:rPr>
            </w:r>
          </w:p>
        </w:tc>
        <w:tc>
          <w:tcPr>
            <w:tcW w:w="152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left="-57" w:right="-57" w:hanging="0"/>
              <w:jc w:val="center"/>
              <w:rPr>
                <w:rFonts w:ascii="Times New Roman" w:hAnsi="Times New Roman"/>
                <w:color w:val="000000"/>
                <w:sz w:val="20"/>
                <w:szCs w:val="20"/>
              </w:rPr>
            </w:pPr>
            <w:r>
              <w:rPr>
                <w:rFonts w:ascii="Times New Roman" w:hAnsi="Times New Roman"/>
                <w:sz w:val="20"/>
                <w:szCs w:val="20"/>
              </w:rPr>
              <w:t>Самостоятельная работа</w:t>
            </w:r>
            <w:r>
              <w:rPr>
                <w:rStyle w:val="Style15"/>
                <w:i/>
              </w:rPr>
              <w:footnoteReference w:id="8"/>
            </w:r>
          </w:p>
        </w:tc>
        <w:tc>
          <w:tcPr>
            <w:tcW w:w="554" w:type="dxa"/>
            <w:tcBorders>
              <w:top w:val="single" w:sz="4" w:space="0" w:color="000000"/>
              <w:left w:val="single" w:sz="4" w:space="0" w:color="000000"/>
              <w:bottom w:val="single" w:sz="4" w:space="0" w:color="000000"/>
              <w:right w:val="single" w:sz="4" w:space="0" w:color="000000"/>
            </w:tcBorders>
            <w:textDirection w:val="btLr"/>
            <w:vAlign w:val="center"/>
          </w:tcPr>
          <w:p>
            <w:pPr>
              <w:pStyle w:val="Normal"/>
              <w:widowControl w:val="false"/>
              <w:suppressAutoHyphens w:val="true"/>
              <w:spacing w:lineRule="auto" w:line="240"/>
              <w:ind w:left="-57" w:right="-57" w:hanging="0"/>
              <w:jc w:val="center"/>
              <w:rPr>
                <w:rFonts w:ascii="Times New Roman" w:hAnsi="Times New Roman"/>
                <w:sz w:val="20"/>
                <w:szCs w:val="20"/>
              </w:rPr>
            </w:pPr>
            <w:r>
              <w:rPr>
                <w:rFonts w:ascii="Times New Roman" w:hAnsi="Times New Roman"/>
                <w:sz w:val="20"/>
                <w:szCs w:val="20"/>
              </w:rPr>
              <w:t>Промежуточная аттестация</w:t>
            </w:r>
          </w:p>
        </w:tc>
        <w:tc>
          <w:tcPr>
            <w:tcW w:w="86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left="-57" w:right="-57" w:hanging="0"/>
              <w:jc w:val="center"/>
              <w:rPr>
                <w:rFonts w:ascii="Times New Roman" w:hAnsi="Times New Roman"/>
                <w:sz w:val="20"/>
                <w:szCs w:val="20"/>
              </w:rPr>
            </w:pPr>
            <w:r>
              <w:rPr>
                <w:rFonts w:ascii="Times New Roman" w:hAnsi="Times New Roman"/>
                <w:sz w:val="20"/>
                <w:szCs w:val="20"/>
              </w:rPr>
              <w:t>Учебная</w:t>
            </w:r>
          </w:p>
          <w:p>
            <w:pPr>
              <w:pStyle w:val="Normal"/>
              <w:widowControl w:val="false"/>
              <w:suppressAutoHyphens w:val="true"/>
              <w:spacing w:lineRule="auto" w:line="240"/>
              <w:ind w:left="-57" w:right="-57" w:hanging="0"/>
              <w:jc w:val="center"/>
              <w:rPr>
                <w:rFonts w:ascii="Times New Roman" w:hAnsi="Times New Roman"/>
                <w:i/>
                <w:i/>
                <w:sz w:val="20"/>
                <w:szCs w:val="20"/>
              </w:rPr>
            </w:pPr>
            <w:r>
              <w:rPr>
                <w:rFonts w:ascii="Times New Roman" w:hAnsi="Times New Roman"/>
                <w:i/>
                <w:sz w:val="20"/>
                <w:szCs w:val="20"/>
              </w:rPr>
            </w:r>
          </w:p>
        </w:tc>
        <w:tc>
          <w:tcPr>
            <w:tcW w:w="172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ind w:left="-57" w:right="-57" w:hanging="0"/>
              <w:jc w:val="center"/>
              <w:rPr>
                <w:rFonts w:ascii="Times New Roman" w:hAnsi="Times New Roman"/>
                <w:sz w:val="20"/>
                <w:szCs w:val="20"/>
              </w:rPr>
            </w:pPr>
            <w:r>
              <w:rPr>
                <w:rFonts w:ascii="Times New Roman" w:hAnsi="Times New Roman"/>
                <w:sz w:val="20"/>
                <w:szCs w:val="20"/>
              </w:rPr>
              <w:t>Производственная</w:t>
            </w:r>
          </w:p>
          <w:p>
            <w:pPr>
              <w:pStyle w:val="Normal"/>
              <w:widowControl w:val="false"/>
              <w:suppressAutoHyphens w:val="true"/>
              <w:spacing w:lineRule="auto" w:line="240"/>
              <w:ind w:left="-57" w:right="-57" w:hanging="0"/>
              <w:jc w:val="center"/>
              <w:rPr>
                <w:rFonts w:ascii="Times New Roman" w:hAnsi="Times New Roman"/>
                <w:i/>
                <w:i/>
                <w:sz w:val="20"/>
                <w:szCs w:val="20"/>
              </w:rPr>
            </w:pPr>
            <w:r>
              <w:rPr>
                <w:rFonts w:ascii="Times New Roman" w:hAnsi="Times New Roman"/>
                <w:i/>
                <w:sz w:val="20"/>
                <w:szCs w:val="20"/>
              </w:rPr>
            </w:r>
          </w:p>
        </w:tc>
      </w:tr>
      <w:tr>
        <w:trPr>
          <w:trHeight w:val="415" w:hRule="atLeast"/>
        </w:trPr>
        <w:tc>
          <w:tcPr>
            <w:tcW w:w="16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i/>
                <w:i/>
              </w:rPr>
            </w:pPr>
            <w:r>
              <w:rPr>
                <w:rFonts w:ascii="Times New Roman" w:hAnsi="Times New Roman"/>
                <w:i/>
              </w:rPr>
              <w:t>1</w:t>
            </w:r>
          </w:p>
        </w:tc>
        <w:tc>
          <w:tcPr>
            <w:tcW w:w="30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i/>
                <w:i/>
              </w:rPr>
            </w:pPr>
            <w:r>
              <w:rPr>
                <w:rFonts w:ascii="Times New Roman" w:hAnsi="Times New Roman"/>
                <w:i/>
              </w:rPr>
              <w:t>2</w:t>
            </w:r>
          </w:p>
        </w:tc>
        <w:tc>
          <w:tcPr>
            <w:tcW w:w="11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i/>
                <w:i/>
              </w:rPr>
            </w:pPr>
            <w:r>
              <w:rPr>
                <w:rFonts w:ascii="Times New Roman" w:hAnsi="Times New Roman"/>
                <w:i/>
              </w:rPr>
              <w:t>3</w:t>
            </w:r>
          </w:p>
        </w:tc>
        <w:tc>
          <w:tcPr>
            <w:tcW w:w="7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i/>
                <w:i/>
              </w:rPr>
            </w:pPr>
            <w:r>
              <w:rPr>
                <w:rFonts w:ascii="Times New Roman" w:hAnsi="Times New Roman"/>
                <w:i/>
              </w:rPr>
              <w:t>4</w:t>
            </w:r>
          </w:p>
        </w:tc>
        <w:tc>
          <w:tcPr>
            <w:tcW w:w="6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i/>
                <w:i/>
              </w:rPr>
            </w:pPr>
            <w:r>
              <w:rPr>
                <w:rFonts w:ascii="Times New Roman" w:hAnsi="Times New Roman"/>
                <w:i/>
              </w:rPr>
              <w:t>5</w:t>
            </w:r>
          </w:p>
        </w:tc>
        <w:tc>
          <w:tcPr>
            <w:tcW w:w="14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i/>
                <w:i/>
              </w:rPr>
            </w:pPr>
            <w:r>
              <w:rPr>
                <w:rFonts w:ascii="Times New Roman" w:hAnsi="Times New Roman"/>
                <w:i/>
              </w:rPr>
              <w:t>6</w:t>
            </w:r>
          </w:p>
        </w:tc>
        <w:tc>
          <w:tcPr>
            <w:tcW w:w="13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i/>
                <w:i/>
              </w:rPr>
            </w:pPr>
            <w:r>
              <w:rPr>
                <w:rFonts w:ascii="Times New Roman" w:hAnsi="Times New Roman"/>
                <w:i/>
              </w:rPr>
              <w:t>7</w:t>
            </w:r>
          </w:p>
        </w:tc>
        <w:tc>
          <w:tcPr>
            <w:tcW w:w="152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i/>
                <w:i/>
              </w:rPr>
            </w:pPr>
            <w:r>
              <w:rPr>
                <w:rFonts w:ascii="Times New Roman" w:hAnsi="Times New Roman"/>
                <w:i/>
              </w:rPr>
              <w:t>8</w:t>
            </w:r>
          </w:p>
        </w:tc>
        <w:tc>
          <w:tcPr>
            <w:tcW w:w="5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i/>
                <w:i/>
              </w:rPr>
            </w:pPr>
            <w:r>
              <w:rPr>
                <w:rFonts w:ascii="Times New Roman" w:hAnsi="Times New Roman"/>
                <w:i/>
              </w:rPr>
              <w:t>9</w:t>
            </w:r>
          </w:p>
        </w:tc>
        <w:tc>
          <w:tcPr>
            <w:tcW w:w="86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i/>
                <w:i/>
              </w:rPr>
            </w:pPr>
            <w:r>
              <w:rPr>
                <w:rFonts w:ascii="Times New Roman" w:hAnsi="Times New Roman"/>
                <w:i/>
              </w:rPr>
              <w:t>10</w:t>
            </w:r>
          </w:p>
        </w:tc>
        <w:tc>
          <w:tcPr>
            <w:tcW w:w="172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jc w:val="center"/>
              <w:rPr>
                <w:rFonts w:ascii="Times New Roman" w:hAnsi="Times New Roman"/>
                <w:i/>
                <w:i/>
              </w:rPr>
            </w:pPr>
            <w:r>
              <w:rPr>
                <w:rFonts w:ascii="Times New Roman" w:hAnsi="Times New Roman"/>
                <w:i/>
              </w:rPr>
              <w:t>11</w:t>
            </w:r>
          </w:p>
        </w:tc>
      </w:tr>
      <w:tr>
        <w:trPr/>
        <w:tc>
          <w:tcPr>
            <w:tcW w:w="16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rPr>
            </w:pPr>
            <w:r>
              <w:rPr>
                <w:rFonts w:ascii="Times New Roman" w:hAnsi="Times New Roman"/>
              </w:rPr>
              <w:t>ПК3.1 ПК3.2</w:t>
            </w:r>
          </w:p>
          <w:p>
            <w:pPr>
              <w:pStyle w:val="Normal"/>
              <w:widowControl w:val="false"/>
              <w:spacing w:lineRule="auto" w:line="240"/>
              <w:rPr>
                <w:rFonts w:ascii="Times New Roman" w:hAnsi="Times New Roman"/>
              </w:rPr>
            </w:pPr>
            <w:r>
              <w:rPr>
                <w:rFonts w:ascii="Times New Roman" w:hAnsi="Times New Roman"/>
              </w:rPr>
              <w:t>ПК3.3 ПК3.4</w:t>
            </w:r>
          </w:p>
          <w:p>
            <w:pPr>
              <w:pStyle w:val="Normal"/>
              <w:widowControl w:val="false"/>
              <w:spacing w:lineRule="auto" w:line="240"/>
              <w:rPr>
                <w:rFonts w:ascii="Times New Roman" w:hAnsi="Times New Roman"/>
              </w:rPr>
            </w:pPr>
            <w:r>
              <w:rPr>
                <w:rFonts w:ascii="Times New Roman" w:hAnsi="Times New Roman"/>
              </w:rPr>
              <w:t>ОК01-09</w:t>
            </w:r>
          </w:p>
        </w:tc>
        <w:tc>
          <w:tcPr>
            <w:tcW w:w="30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rPr>
            </w:pPr>
            <w:r>
              <w:rPr>
                <w:rFonts w:ascii="Times New Roman" w:hAnsi="Times New Roman"/>
              </w:rPr>
              <w:t>Раздел 1 Производства продукции виноградарства</w:t>
            </w:r>
          </w:p>
        </w:tc>
        <w:tc>
          <w:tcPr>
            <w:tcW w:w="11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b/>
                <w:b/>
                <w:bCs/>
              </w:rPr>
            </w:pPr>
            <w:r>
              <w:rPr>
                <w:rFonts w:ascii="Times New Roman" w:hAnsi="Times New Roman"/>
                <w:b/>
                <w:bCs/>
              </w:rPr>
              <w:t>187</w:t>
            </w:r>
          </w:p>
        </w:tc>
        <w:tc>
          <w:tcPr>
            <w:tcW w:w="7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rPr>
            </w:pPr>
            <w:r>
              <w:rPr>
                <w:rFonts w:ascii="Times New Roman" w:hAnsi="Times New Roman"/>
              </w:rPr>
              <w:t>108</w:t>
            </w:r>
          </w:p>
        </w:tc>
        <w:tc>
          <w:tcPr>
            <w:tcW w:w="6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b/>
                <w:b/>
                <w:bCs/>
              </w:rPr>
            </w:pPr>
            <w:r>
              <w:rPr>
                <w:rFonts w:ascii="Times New Roman" w:hAnsi="Times New Roman"/>
                <w:b/>
                <w:bCs/>
              </w:rPr>
              <w:t>73</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b/>
                <w:b/>
                <w:bCs/>
              </w:rPr>
            </w:pPr>
            <w:r>
              <w:rPr>
                <w:rFonts w:ascii="Times New Roman" w:hAnsi="Times New Roman"/>
              </w:rPr>
              <w:t>Х</w:t>
            </w:r>
          </w:p>
        </w:tc>
        <w:tc>
          <w:tcPr>
            <w:tcW w:w="13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rPr>
            </w:pPr>
            <w:r>
              <w:rPr>
                <w:rFonts w:ascii="Times New Roman" w:hAnsi="Times New Roman"/>
              </w:rPr>
              <w:t>0</w:t>
            </w:r>
          </w:p>
        </w:tc>
        <w:tc>
          <w:tcPr>
            <w:tcW w:w="152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rPr>
            </w:pPr>
            <w:r>
              <w:rPr>
                <w:rFonts w:ascii="Times New Roman" w:hAnsi="Times New Roman"/>
              </w:rPr>
              <w:t>2</w:t>
            </w:r>
          </w:p>
        </w:tc>
        <w:tc>
          <w:tcPr>
            <w:tcW w:w="55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rPr>
            </w:pPr>
            <w:r>
              <w:rPr>
                <w:rFonts w:ascii="Times New Roman" w:hAnsi="Times New Roman"/>
              </w:rPr>
              <w:t>12</w:t>
            </w:r>
          </w:p>
        </w:tc>
        <w:tc>
          <w:tcPr>
            <w:tcW w:w="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b/>
                <w:b/>
                <w:bCs/>
              </w:rPr>
            </w:pPr>
            <w:r>
              <w:rPr>
                <w:rFonts w:ascii="Times New Roman" w:hAnsi="Times New Roman"/>
                <w:b/>
                <w:bCs/>
              </w:rPr>
              <w:t>36</w:t>
            </w:r>
          </w:p>
        </w:tc>
        <w:tc>
          <w:tcPr>
            <w:tcW w:w="17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b/>
                <w:b/>
                <w:bCs/>
              </w:rPr>
            </w:pPr>
            <w:r>
              <w:rPr>
                <w:rFonts w:ascii="Times New Roman" w:hAnsi="Times New Roman"/>
                <w:b/>
                <w:bCs/>
              </w:rPr>
              <w:t>66</w:t>
            </w:r>
          </w:p>
        </w:tc>
      </w:tr>
      <w:tr>
        <w:trPr>
          <w:trHeight w:val="1367" w:hRule="atLeast"/>
        </w:trPr>
        <w:tc>
          <w:tcPr>
            <w:tcW w:w="16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i/>
                <w:i/>
              </w:rPr>
            </w:pPr>
            <w:r>
              <w:rPr>
                <w:rFonts w:ascii="Times New Roman" w:hAnsi="Times New Roman"/>
                <w:i/>
              </w:rPr>
              <w:t>ПК3.1 ПК3.2</w:t>
            </w:r>
          </w:p>
          <w:p>
            <w:pPr>
              <w:pStyle w:val="Normal"/>
              <w:widowControl w:val="false"/>
              <w:spacing w:lineRule="auto" w:line="240"/>
              <w:rPr>
                <w:rFonts w:ascii="Times New Roman" w:hAnsi="Times New Roman"/>
                <w:i/>
                <w:i/>
              </w:rPr>
            </w:pPr>
            <w:r>
              <w:rPr>
                <w:rFonts w:ascii="Times New Roman" w:hAnsi="Times New Roman"/>
                <w:i/>
              </w:rPr>
              <w:t>ПК3.3 ПК3.4</w:t>
            </w:r>
          </w:p>
          <w:p>
            <w:pPr>
              <w:pStyle w:val="Normal"/>
              <w:widowControl w:val="false"/>
              <w:spacing w:lineRule="auto" w:line="240"/>
              <w:rPr>
                <w:rFonts w:ascii="Times New Roman" w:hAnsi="Times New Roman"/>
                <w:i/>
                <w:i/>
              </w:rPr>
            </w:pPr>
            <w:r>
              <w:rPr>
                <w:rFonts w:ascii="Times New Roman" w:hAnsi="Times New Roman"/>
                <w:i/>
              </w:rPr>
              <w:t>ОК01-09</w:t>
            </w:r>
          </w:p>
        </w:tc>
        <w:tc>
          <w:tcPr>
            <w:tcW w:w="305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rPr>
            </w:pPr>
            <w:r>
              <w:rPr>
                <w:rFonts w:ascii="Times New Roman" w:hAnsi="Times New Roman"/>
              </w:rPr>
              <w:t xml:space="preserve">Производственная практика (по профилю специальности), часов </w:t>
            </w:r>
            <w:r>
              <w:rPr>
                <w:rFonts w:ascii="Times New Roman" w:hAnsi="Times New Roman"/>
                <w:i/>
              </w:rPr>
              <w:t>(если предусмотрена итоговая (концентрированная практика</w:t>
            </w:r>
            <w:r>
              <w:rPr>
                <w:rFonts w:ascii="Times New Roman" w:hAnsi="Times New Roman"/>
              </w:rPr>
              <w:t>)</w:t>
            </w:r>
          </w:p>
        </w:tc>
        <w:tc>
          <w:tcPr>
            <w:tcW w:w="111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jc w:val="center"/>
              <w:rPr>
                <w:rFonts w:ascii="Times New Roman" w:hAnsi="Times New Roman"/>
                <w:b/>
                <w:b/>
                <w:bCs/>
                <w:i/>
                <w:i/>
              </w:rPr>
            </w:pPr>
            <w:r>
              <w:rPr>
                <w:rFonts w:ascii="Times New Roman" w:hAnsi="Times New Roman"/>
                <w:b/>
                <w:bCs/>
                <w:i/>
              </w:rPr>
            </w:r>
          </w:p>
        </w:tc>
        <w:tc>
          <w:tcPr>
            <w:tcW w:w="712"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spacing w:lineRule="auto" w:line="240"/>
              <w:jc w:val="center"/>
              <w:rPr>
                <w:rFonts w:ascii="Times New Roman" w:hAnsi="Times New Roman"/>
                <w:i/>
                <w:i/>
              </w:rPr>
            </w:pPr>
            <w:r>
              <w:rPr>
                <w:rFonts w:ascii="Times New Roman" w:hAnsi="Times New Roman"/>
                <w:i/>
              </w:rPr>
              <w:t>72</w:t>
            </w:r>
          </w:p>
        </w:tc>
        <w:tc>
          <w:tcPr>
            <w:tcW w:w="668"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spacing w:lineRule="auto" w:line="240"/>
              <w:jc w:val="center"/>
              <w:rPr>
                <w:rFonts w:ascii="Times New Roman" w:hAnsi="Times New Roman"/>
                <w:b/>
                <w:b/>
                <w:bCs/>
                <w:i/>
                <w:i/>
              </w:rPr>
            </w:pPr>
            <w:r>
              <w:rPr>
                <w:rFonts w:ascii="Times New Roman" w:hAnsi="Times New Roman"/>
                <w:b/>
                <w:bCs/>
                <w:i/>
              </w:rPr>
            </w:r>
          </w:p>
        </w:tc>
        <w:tc>
          <w:tcPr>
            <w:tcW w:w="1486" w:type="dxa"/>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spacing w:lineRule="auto" w:line="240"/>
              <w:jc w:val="center"/>
              <w:rPr>
                <w:rFonts w:ascii="Times New Roman" w:hAnsi="Times New Roman"/>
                <w:b/>
                <w:b/>
                <w:bCs/>
                <w:i/>
                <w:i/>
              </w:rPr>
            </w:pPr>
            <w:r>
              <w:rPr>
                <w:rFonts w:ascii="Times New Roman" w:hAnsi="Times New Roman"/>
                <w:b/>
                <w:bCs/>
                <w:i/>
              </w:rPr>
            </w:r>
          </w:p>
        </w:tc>
        <w:tc>
          <w:tcPr>
            <w:tcW w:w="4284" w:type="dxa"/>
            <w:gridSpan w:val="6"/>
            <w:tcBorders>
              <w:top w:val="single" w:sz="4" w:space="0" w:color="000000"/>
              <w:left w:val="single" w:sz="4" w:space="0" w:color="000000"/>
              <w:bottom w:val="single" w:sz="4" w:space="0" w:color="000000"/>
              <w:right w:val="single" w:sz="4" w:space="0" w:color="000000"/>
            </w:tcBorders>
            <w:shd w:color="auto" w:fill="C0C0C0" w:val="clear"/>
          </w:tcPr>
          <w:p>
            <w:pPr>
              <w:pStyle w:val="Normal"/>
              <w:widowControl w:val="false"/>
              <w:spacing w:lineRule="auto" w:line="240"/>
              <w:jc w:val="center"/>
              <w:rPr>
                <w:rFonts w:ascii="Times New Roman" w:hAnsi="Times New Roman"/>
                <w:i/>
                <w:i/>
              </w:rPr>
            </w:pPr>
            <w:r>
              <w:rPr>
                <w:rFonts w:ascii="Times New Roman" w:hAnsi="Times New Roman"/>
                <w:i/>
              </w:rPr>
            </w:r>
          </w:p>
        </w:tc>
        <w:tc>
          <w:tcPr>
            <w:tcW w:w="172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jc w:val="center"/>
              <w:rPr>
                <w:rFonts w:ascii="Times New Roman" w:hAnsi="Times New Roman"/>
                <w:b/>
                <w:b/>
                <w:bCs/>
              </w:rPr>
            </w:pPr>
            <w:r>
              <w:rPr>
                <w:rFonts w:ascii="Times New Roman" w:hAnsi="Times New Roman"/>
                <w:b/>
                <w:bCs/>
              </w:rPr>
              <w:t>66</w:t>
            </w:r>
          </w:p>
          <w:p>
            <w:pPr>
              <w:pStyle w:val="Normal"/>
              <w:widowControl w:val="false"/>
              <w:suppressAutoHyphens w:val="true"/>
              <w:spacing w:lineRule="auto" w:line="240"/>
              <w:jc w:val="center"/>
              <w:rPr>
                <w:rFonts w:ascii="Times New Roman" w:hAnsi="Times New Roman"/>
                <w:i/>
                <w:i/>
                <w:color w:val="C00000"/>
              </w:rPr>
            </w:pPr>
            <w:r>
              <w:rPr/>
            </w:r>
          </w:p>
        </w:tc>
      </w:tr>
      <w:tr>
        <w:trPr/>
        <w:tc>
          <w:tcPr>
            <w:tcW w:w="16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i/>
                <w:i/>
              </w:rPr>
            </w:pPr>
            <w:r>
              <w:rPr>
                <w:rFonts w:ascii="Times New Roman" w:hAnsi="Times New Roman"/>
                <w:b/>
                <w:i/>
              </w:rPr>
            </w:r>
          </w:p>
        </w:tc>
        <w:tc>
          <w:tcPr>
            <w:tcW w:w="30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i/>
                <w:i/>
              </w:rPr>
            </w:pPr>
            <w:r>
              <w:rPr>
                <w:rFonts w:ascii="Times New Roman" w:hAnsi="Times New Roman"/>
                <w:b/>
                <w:i/>
              </w:rPr>
              <w:t>Всего:</w:t>
            </w:r>
          </w:p>
        </w:tc>
        <w:tc>
          <w:tcPr>
            <w:tcW w:w="11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b/>
                <w:b/>
                <w:i/>
                <w:i/>
              </w:rPr>
            </w:pPr>
            <w:r>
              <w:rPr>
                <w:rFonts w:ascii="Times New Roman" w:hAnsi="Times New Roman"/>
                <w:b/>
                <w:i/>
              </w:rPr>
              <w:t>187</w:t>
            </w:r>
          </w:p>
        </w:tc>
        <w:tc>
          <w:tcPr>
            <w:tcW w:w="7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b/>
                <w:b/>
                <w:i/>
                <w:i/>
              </w:rPr>
            </w:pPr>
            <w:r>
              <w:rPr>
                <w:rFonts w:ascii="Times New Roman" w:hAnsi="Times New Roman"/>
                <w:b/>
                <w:i/>
              </w:rPr>
              <w:t>108</w:t>
            </w:r>
          </w:p>
        </w:tc>
        <w:tc>
          <w:tcPr>
            <w:tcW w:w="66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b/>
                <w:b/>
                <w:i/>
                <w:i/>
              </w:rPr>
            </w:pPr>
            <w:r>
              <w:rPr>
                <w:rFonts w:ascii="Times New Roman" w:hAnsi="Times New Roman"/>
                <w:b/>
                <w:i/>
              </w:rPr>
              <w:t>73</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b/>
                <w:b/>
                <w:i/>
                <w:i/>
              </w:rPr>
            </w:pPr>
            <w:r>
              <w:rPr>
                <w:rFonts w:ascii="Times New Roman" w:hAnsi="Times New Roman"/>
                <w:b/>
                <w:i/>
              </w:rPr>
              <w:t>Х</w:t>
            </w:r>
          </w:p>
        </w:tc>
        <w:tc>
          <w:tcPr>
            <w:tcW w:w="13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b/>
                <w:b/>
                <w:i/>
                <w:i/>
              </w:rPr>
            </w:pPr>
            <w:r>
              <w:rPr>
                <w:rFonts w:ascii="Times New Roman" w:hAnsi="Times New Roman"/>
                <w:b/>
                <w:i/>
              </w:rPr>
              <w:t>0</w:t>
            </w:r>
          </w:p>
        </w:tc>
        <w:tc>
          <w:tcPr>
            <w:tcW w:w="152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b/>
                <w:b/>
                <w:i/>
                <w:i/>
              </w:rPr>
            </w:pPr>
            <w:r>
              <w:rPr>
                <w:rFonts w:ascii="Times New Roman" w:hAnsi="Times New Roman"/>
                <w:b/>
                <w:i/>
              </w:rPr>
              <w:t>2</w:t>
            </w:r>
          </w:p>
        </w:tc>
        <w:tc>
          <w:tcPr>
            <w:tcW w:w="5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b/>
                <w:b/>
                <w:i/>
                <w:i/>
                <w:vertAlign w:val="superscript"/>
              </w:rPr>
            </w:pPr>
            <w:r>
              <w:rPr>
                <w:rFonts w:ascii="Times New Roman" w:hAnsi="Times New Roman"/>
                <w:b/>
                <w:i/>
                <w:vertAlign w:val="superscript"/>
              </w:rPr>
            </w:r>
          </w:p>
        </w:tc>
        <w:tc>
          <w:tcPr>
            <w:tcW w:w="84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b/>
                <w:b/>
                <w:i/>
                <w:i/>
              </w:rPr>
            </w:pPr>
            <w:r>
              <w:rPr>
                <w:rFonts w:ascii="Times New Roman" w:hAnsi="Times New Roman"/>
                <w:b/>
                <w:i/>
              </w:rPr>
              <w:t>36</w:t>
            </w:r>
          </w:p>
        </w:tc>
        <w:tc>
          <w:tcPr>
            <w:tcW w:w="17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center"/>
              <w:rPr>
                <w:rFonts w:ascii="Times New Roman" w:hAnsi="Times New Roman"/>
                <w:b/>
                <w:b/>
                <w:i/>
                <w:i/>
              </w:rPr>
            </w:pPr>
            <w:r>
              <w:rPr>
                <w:rFonts w:ascii="Times New Roman" w:hAnsi="Times New Roman"/>
                <w:b/>
                <w:i/>
              </w:rPr>
              <w:t>66</w:t>
            </w:r>
          </w:p>
        </w:tc>
      </w:tr>
    </w:tbl>
    <w:p>
      <w:pPr>
        <w:pStyle w:val="Normal"/>
        <w:suppressAutoHyphens w:val="true"/>
        <w:spacing w:lineRule="auto" w:line="240"/>
        <w:rPr>
          <w:rFonts w:ascii="Times New Roman" w:hAnsi="Times New Roman"/>
          <w:i/>
          <w:i/>
          <w:sz w:val="20"/>
          <w:szCs w:val="20"/>
        </w:rPr>
      </w:pPr>
      <w:r>
        <w:rPr>
          <w:rFonts w:ascii="Times New Roman" w:hAnsi="Times New Roman"/>
          <w:i/>
          <w:sz w:val="20"/>
          <w:szCs w:val="20"/>
        </w:rPr>
      </w:r>
      <w:r>
        <w:br w:type="page"/>
      </w:r>
    </w:p>
    <w:p>
      <w:pPr>
        <w:pStyle w:val="Normal"/>
        <w:ind w:left="851" w:hanging="0"/>
        <w:rPr>
          <w:rFonts w:ascii="Times New Roman" w:hAnsi="Times New Roman"/>
          <w:b/>
          <w:b/>
          <w:sz w:val="24"/>
          <w:szCs w:val="24"/>
        </w:rPr>
      </w:pPr>
      <w:r>
        <w:rPr>
          <w:rFonts w:ascii="Times New Roman" w:hAnsi="Times New Roman"/>
          <w:b/>
          <w:sz w:val="24"/>
          <w:szCs w:val="24"/>
        </w:rPr>
        <w:t>2.2. Тематический план и содержание профессионального модуля (ПМ)</w:t>
      </w:r>
    </w:p>
    <w:tbl>
      <w:tblPr>
        <w:tblW w:w="5000" w:type="pct"/>
        <w:jc w:val="left"/>
        <w:tblInd w:w="0" w:type="dxa"/>
        <w:tblLayout w:type="fixed"/>
        <w:tblCellMar>
          <w:top w:w="0" w:type="dxa"/>
          <w:left w:w="108" w:type="dxa"/>
          <w:bottom w:w="0" w:type="dxa"/>
          <w:right w:w="108" w:type="dxa"/>
        </w:tblCellMar>
        <w:tblLook w:val="01e0" w:noVBand="0" w:noHBand="0" w:lastColumn="1" w:firstColumn="1" w:lastRow="1" w:firstRow="1"/>
      </w:tblPr>
      <w:tblGrid>
        <w:gridCol w:w="2387"/>
        <w:gridCol w:w="8214"/>
        <w:gridCol w:w="1792"/>
        <w:gridCol w:w="1144"/>
        <w:gridCol w:w="1175"/>
      </w:tblGrid>
      <w:tr>
        <w:trPr>
          <w:trHeight w:val="1204" w:hRule="atLeast"/>
        </w:trPr>
        <w:tc>
          <w:tcPr>
            <w:tcW w:w="238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b/>
                <w:b/>
              </w:rPr>
            </w:pPr>
            <w:r>
              <w:rPr>
                <w:rFonts w:ascii="Times New Roman" w:hAnsi="Times New Roman"/>
                <w:b/>
                <w:bCs/>
              </w:rPr>
              <w:t>Наименование разделов и тем профессионального модуля (ПМ), междисциплинарных курсов (МДК)</w:t>
            </w:r>
          </w:p>
        </w:tc>
        <w:tc>
          <w:tcPr>
            <w:tcW w:w="82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jc w:val="center"/>
              <w:rPr>
                <w:rFonts w:ascii="Times New Roman" w:hAnsi="Times New Roman"/>
                <w:b/>
                <w:b/>
                <w:bCs/>
              </w:rPr>
            </w:pPr>
            <w:r>
              <w:rPr>
                <w:rFonts w:ascii="Times New Roman" w:hAnsi="Times New Roman"/>
                <w:b/>
                <w:bCs/>
              </w:rPr>
              <w:t>Содержание учебного материала,</w:t>
            </w:r>
          </w:p>
          <w:p>
            <w:pPr>
              <w:pStyle w:val="Normal"/>
              <w:widowControl w:val="false"/>
              <w:suppressAutoHyphens w:val="true"/>
              <w:spacing w:lineRule="auto" w:line="240"/>
              <w:jc w:val="center"/>
              <w:rPr>
                <w:rFonts w:ascii="Times New Roman" w:hAnsi="Times New Roman"/>
                <w:b/>
                <w:b/>
              </w:rPr>
            </w:pPr>
            <w:r>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Pr>
                <w:rFonts w:ascii="Times New Roman" w:hAnsi="Times New Roman"/>
                <w:bCs/>
                <w:i/>
              </w:rPr>
              <w:t>(если предусмотрены)</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b/>
                <w:b/>
                <w:bCs/>
              </w:rPr>
            </w:pPr>
            <w:r>
              <w:rPr>
                <w:rFonts w:ascii="Times New Roman" w:hAnsi="Times New Roman"/>
                <w:b/>
                <w:bCs/>
              </w:rPr>
              <w:t>Объем, акад. ч / в том числе в форме практической подготовки, акад ч</w:t>
            </w:r>
          </w:p>
        </w:tc>
        <w:tc>
          <w:tcPr>
            <w:tcW w:w="11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b/>
                <w:b/>
                <w:bCs/>
              </w:rPr>
            </w:pPr>
            <w:r>
              <w:rPr>
                <w:rFonts w:eastAsia="Calibri" w:ascii="Times New Roman" w:hAnsi="Times New Roman"/>
                <w:b/>
                <w:bCs/>
                <w:sz w:val="24"/>
                <w:szCs w:val="24"/>
              </w:rPr>
              <w:t>Код ПК, ОК</w:t>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b/>
                <w:b/>
                <w:bCs/>
              </w:rPr>
            </w:pPr>
            <w:r>
              <w:rPr>
                <w:rFonts w:eastAsia="Calibri" w:ascii="Times New Roman" w:hAnsi="Times New Roman"/>
                <w:b/>
                <w:bCs/>
                <w:sz w:val="24"/>
                <w:szCs w:val="24"/>
              </w:rPr>
              <w:t>Код Н/У/З</w:t>
            </w:r>
          </w:p>
        </w:tc>
      </w:tr>
      <w:tr>
        <w:trPr/>
        <w:tc>
          <w:tcPr>
            <w:tcW w:w="238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b/>
                <w:b/>
              </w:rPr>
            </w:pPr>
            <w:r>
              <w:rPr>
                <w:rFonts w:ascii="Times New Roman" w:hAnsi="Times New Roman"/>
                <w:b/>
              </w:rPr>
              <w:t>1</w:t>
            </w:r>
          </w:p>
        </w:tc>
        <w:tc>
          <w:tcPr>
            <w:tcW w:w="82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b/>
                <w:b/>
                <w:bCs/>
              </w:rPr>
            </w:pPr>
            <w:r>
              <w:rPr>
                <w:rFonts w:ascii="Times New Roman" w:hAnsi="Times New Roman"/>
                <w:b/>
                <w:bCs/>
              </w:rPr>
              <w:t>2</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b/>
                <w:b/>
                <w:bCs/>
              </w:rPr>
            </w:pPr>
            <w:r>
              <w:rPr>
                <w:rFonts w:ascii="Times New Roman" w:hAnsi="Times New Roman"/>
                <w:b/>
                <w:bCs/>
              </w:rPr>
              <w:t>3</w:t>
            </w:r>
          </w:p>
        </w:tc>
        <w:tc>
          <w:tcPr>
            <w:tcW w:w="11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b/>
                <w:b/>
                <w:bCs/>
              </w:rPr>
            </w:pPr>
            <w:r>
              <w:rPr>
                <w:rFonts w:ascii="Times New Roman" w:hAnsi="Times New Roman"/>
                <w:b/>
                <w:bCs/>
              </w:rPr>
              <w:t>4</w:t>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b/>
                <w:b/>
                <w:bCs/>
              </w:rPr>
            </w:pPr>
            <w:r>
              <w:rPr>
                <w:rFonts w:ascii="Times New Roman" w:hAnsi="Times New Roman"/>
                <w:b/>
                <w:bCs/>
              </w:rPr>
              <w:t>5</w:t>
            </w:r>
          </w:p>
        </w:tc>
      </w:tr>
      <w:tr>
        <w:trPr/>
        <w:tc>
          <w:tcPr>
            <w:tcW w:w="1060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t>Раздел 1. Производства продукции виноградарства</w:t>
            </w:r>
          </w:p>
          <w:p>
            <w:pPr>
              <w:pStyle w:val="Normal"/>
              <w:widowControl w:val="false"/>
              <w:spacing w:lineRule="auto" w:line="240"/>
              <w:rPr>
                <w:rFonts w:ascii="Times New Roman" w:hAnsi="Times New Roman"/>
                <w:i/>
                <w:i/>
              </w:rPr>
            </w:pPr>
            <w:r>
              <w:rPr>
                <w:rFonts w:ascii="Times New Roman" w:hAnsi="Times New Roman"/>
                <w:bCs/>
                <w:i/>
              </w:rPr>
              <w:t>номер и наименование  раздела</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rPr>
                <w:rFonts w:ascii="Times New Roman" w:hAnsi="Times New Roman"/>
                <w:i/>
                <w:i/>
              </w:rPr>
            </w:pPr>
            <w:r>
              <w:rPr>
                <w:rFonts w:ascii="Times New Roman" w:hAnsi="Times New Roman"/>
                <w:i/>
              </w:rPr>
              <w:t>187</w:t>
            </w:r>
          </w:p>
        </w:tc>
        <w:tc>
          <w:tcPr>
            <w:tcW w:w="114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i/>
                <w:i/>
              </w:rPr>
            </w:pPr>
            <w:r>
              <w:rPr>
                <w:rFonts w:ascii="Times New Roman" w:hAnsi="Times New Roman"/>
                <w:i/>
              </w:rPr>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i/>
                <w:i/>
              </w:rPr>
            </w:pPr>
            <w:r>
              <w:rPr>
                <w:rFonts w:ascii="Times New Roman" w:hAnsi="Times New Roman"/>
                <w:i/>
              </w:rPr>
            </w:r>
          </w:p>
        </w:tc>
      </w:tr>
      <w:tr>
        <w:trPr>
          <w:trHeight w:val="359" w:hRule="atLeast"/>
        </w:trPr>
        <w:tc>
          <w:tcPr>
            <w:tcW w:w="1060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t>МДК. 03.01 Технология производства продукции виноградарства</w:t>
            </w:r>
          </w:p>
          <w:p>
            <w:pPr>
              <w:pStyle w:val="Normal"/>
              <w:widowControl w:val="false"/>
              <w:spacing w:lineRule="auto" w:line="240"/>
              <w:rPr>
                <w:rFonts w:ascii="Times New Roman" w:hAnsi="Times New Roman"/>
                <w:i/>
                <w:i/>
              </w:rPr>
            </w:pPr>
            <w:r>
              <w:rPr>
                <w:rFonts w:ascii="Times New Roman" w:hAnsi="Times New Roman"/>
                <w:bCs/>
                <w:i/>
              </w:rPr>
              <w:t>номер и наименование МДК</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rPr>
                <w:rFonts w:ascii="Times New Roman" w:hAnsi="Times New Roman"/>
                <w:i/>
                <w:i/>
              </w:rPr>
            </w:pPr>
            <w:r>
              <w:rPr>
                <w:rFonts w:ascii="Times New Roman" w:hAnsi="Times New Roman"/>
                <w:i/>
              </w:rPr>
              <w:t>79</w:t>
            </w:r>
          </w:p>
        </w:tc>
        <w:tc>
          <w:tcPr>
            <w:tcW w:w="114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i/>
                <w:i/>
              </w:rPr>
            </w:pPr>
            <w:r>
              <w:rPr>
                <w:rFonts w:ascii="Times New Roman" w:hAnsi="Times New Roman"/>
                <w:i/>
              </w:rPr>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i/>
                <w:i/>
              </w:rPr>
            </w:pPr>
            <w:r>
              <w:rPr>
                <w:rFonts w:ascii="Times New Roman" w:hAnsi="Times New Roman"/>
                <w:i/>
              </w:rPr>
            </w:r>
          </w:p>
        </w:tc>
      </w:tr>
      <w:tr>
        <w:trPr/>
        <w:tc>
          <w:tcPr>
            <w:tcW w:w="238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t>Тема 1.1. Морфологические характеристики винограда</w:t>
            </w:r>
          </w:p>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rPr>
            </w:pPr>
            <w:r>
              <w:rPr>
                <w:rFonts w:ascii="Times New Roman" w:hAnsi="Times New Roman"/>
                <w:b/>
                <w:bCs/>
              </w:rPr>
              <w:t>Содержание</w:t>
            </w:r>
          </w:p>
        </w:tc>
        <w:tc>
          <w:tcPr>
            <w:tcW w:w="179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i/>
                <w:i/>
              </w:rPr>
            </w:pPr>
            <w:r>
              <w:rPr>
                <w:rFonts w:ascii="Times New Roman" w:hAnsi="Times New Roman"/>
                <w:i/>
              </w:rPr>
              <w:t>7</w:t>
            </w:r>
          </w:p>
        </w:tc>
        <w:tc>
          <w:tcPr>
            <w:tcW w:w="114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rPr>
            </w:pPr>
            <w:r>
              <w:rPr>
                <w:rFonts w:ascii="Times New Roman" w:hAnsi="Times New Roman"/>
              </w:rPr>
              <w:t>ПК3.1 ПК3.2</w:t>
            </w:r>
          </w:p>
          <w:p>
            <w:pPr>
              <w:pStyle w:val="Normal"/>
              <w:widowControl w:val="false"/>
              <w:spacing w:lineRule="auto" w:line="240"/>
              <w:rPr>
                <w:rFonts w:ascii="Times New Roman" w:hAnsi="Times New Roman"/>
              </w:rPr>
            </w:pPr>
            <w:r>
              <w:rPr>
                <w:rFonts w:ascii="Times New Roman" w:hAnsi="Times New Roman"/>
              </w:rPr>
              <w:t>ПК3.3 ПК3.4</w:t>
            </w:r>
          </w:p>
          <w:p>
            <w:pPr>
              <w:pStyle w:val="Normal"/>
              <w:widowControl w:val="false"/>
              <w:suppressAutoHyphens w:val="true"/>
              <w:rPr>
                <w:rFonts w:ascii="Times New Roman" w:hAnsi="Times New Roman"/>
                <w:i/>
                <w:i/>
                <w:iCs/>
              </w:rPr>
            </w:pPr>
            <w:r>
              <w:rPr>
                <w:rFonts w:ascii="Times New Roman" w:hAnsi="Times New Roman"/>
              </w:rPr>
              <w:t>ОК01-09</w:t>
            </w:r>
          </w:p>
        </w:tc>
        <w:tc>
          <w:tcPr>
            <w:tcW w:w="117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i/>
                <w:i/>
                <w:iCs/>
              </w:rPr>
            </w:pPr>
            <w:r>
              <w:rPr>
                <w:rFonts w:ascii="Times New Roman" w:hAnsi="Times New Roman"/>
                <w:i/>
                <w:iCs/>
              </w:rPr>
              <w:t>Н3.1.01</w:t>
            </w:r>
          </w:p>
          <w:p>
            <w:pPr>
              <w:pStyle w:val="Normal"/>
              <w:widowControl w:val="false"/>
              <w:suppressAutoHyphens w:val="true"/>
              <w:rPr>
                <w:rFonts w:ascii="Times New Roman" w:hAnsi="Times New Roman"/>
                <w:i/>
                <w:i/>
                <w:iCs/>
              </w:rPr>
            </w:pPr>
            <w:r>
              <w:rPr>
                <w:rFonts w:ascii="Times New Roman" w:hAnsi="Times New Roman"/>
                <w:i/>
                <w:iCs/>
              </w:rPr>
              <w:t>У3.1.01</w:t>
            </w:r>
          </w:p>
          <w:p>
            <w:pPr>
              <w:pStyle w:val="Normal"/>
              <w:widowControl w:val="false"/>
              <w:suppressAutoHyphens w:val="true"/>
              <w:rPr>
                <w:rFonts w:ascii="Times New Roman" w:hAnsi="Times New Roman"/>
                <w:i/>
                <w:i/>
                <w:iCs/>
              </w:rPr>
            </w:pPr>
            <w:r>
              <w:rPr>
                <w:rFonts w:ascii="Times New Roman" w:hAnsi="Times New Roman"/>
                <w:i/>
                <w:iCs/>
              </w:rPr>
              <w:t>У3.1.02</w:t>
            </w:r>
          </w:p>
          <w:p>
            <w:pPr>
              <w:pStyle w:val="Normal"/>
              <w:widowControl w:val="false"/>
              <w:suppressAutoHyphens w:val="true"/>
              <w:rPr>
                <w:rFonts w:ascii="Times New Roman" w:hAnsi="Times New Roman"/>
                <w:i/>
                <w:i/>
                <w:iCs/>
              </w:rPr>
            </w:pPr>
            <w:r>
              <w:rPr>
                <w:rFonts w:ascii="Times New Roman" w:hAnsi="Times New Roman"/>
                <w:i/>
                <w:iCs/>
              </w:rPr>
              <w:t>У3.1.03</w:t>
            </w:r>
          </w:p>
          <w:p>
            <w:pPr>
              <w:pStyle w:val="Normal"/>
              <w:widowControl w:val="false"/>
              <w:suppressAutoHyphens w:val="true"/>
              <w:rPr>
                <w:rFonts w:ascii="Times New Roman" w:hAnsi="Times New Roman"/>
                <w:i/>
                <w:i/>
                <w:iCs/>
              </w:rPr>
            </w:pPr>
            <w:r>
              <w:rPr>
                <w:rFonts w:ascii="Times New Roman" w:hAnsi="Times New Roman"/>
                <w:i/>
                <w:iCs/>
              </w:rPr>
              <w:t>З3.1.01</w:t>
            </w:r>
          </w:p>
          <w:p>
            <w:pPr>
              <w:pStyle w:val="Normal"/>
              <w:widowControl w:val="false"/>
              <w:suppressAutoHyphens w:val="true"/>
              <w:rPr>
                <w:rFonts w:ascii="Times New Roman" w:hAnsi="Times New Roman"/>
                <w:i/>
                <w:i/>
                <w:iCs/>
              </w:rPr>
            </w:pPr>
            <w:r>
              <w:rPr>
                <w:rFonts w:ascii="Times New Roman" w:hAnsi="Times New Roman"/>
                <w:i/>
                <w:iCs/>
              </w:rPr>
              <w:t>З3.1.02</w:t>
            </w:r>
          </w:p>
          <w:p>
            <w:pPr>
              <w:pStyle w:val="Normal"/>
              <w:widowControl w:val="false"/>
              <w:suppressAutoHyphens w:val="true"/>
              <w:rPr>
                <w:rFonts w:ascii="Times New Roman" w:hAnsi="Times New Roman"/>
                <w:i/>
                <w:i/>
                <w:iCs/>
              </w:rPr>
            </w:pPr>
            <w:r>
              <w:rPr>
                <w:rFonts w:ascii="Times New Roman" w:hAnsi="Times New Roman"/>
                <w:i/>
                <w:iCs/>
              </w:rPr>
              <w:t>З3.1.03</w:t>
            </w:r>
          </w:p>
        </w:tc>
      </w:tr>
      <w:tr>
        <w:trPr>
          <w:trHeight w:val="1803" w:hRule="atLeast"/>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2"/>
              </w:numPr>
              <w:tabs>
                <w:tab w:val="clear" w:pos="708"/>
              </w:tabs>
              <w:suppressAutoHyphens w:val="true"/>
              <w:spacing w:lineRule="auto" w:line="240"/>
              <w:ind w:left="195" w:hanging="0"/>
              <w:rPr>
                <w:rFonts w:ascii="Times New Roman" w:hAnsi="Times New Roman"/>
                <w:bCs/>
                <w:i/>
                <w:i/>
              </w:rPr>
            </w:pPr>
            <w:r>
              <w:rPr>
                <w:rFonts w:ascii="Times New Roman" w:hAnsi="Times New Roman"/>
                <w:bCs/>
                <w:i/>
              </w:rPr>
              <w:t>Строение виноградного куста</w:t>
            </w:r>
          </w:p>
          <w:p>
            <w:pPr>
              <w:pStyle w:val="ListParagraph"/>
              <w:widowControl w:val="false"/>
              <w:numPr>
                <w:ilvl w:val="1"/>
                <w:numId w:val="2"/>
              </w:numPr>
              <w:tabs>
                <w:tab w:val="clear" w:pos="708"/>
                <w:tab w:val="left" w:pos="478" w:leader="none"/>
              </w:tabs>
              <w:suppressAutoHyphens w:val="true"/>
              <w:spacing w:lineRule="auto" w:line="240"/>
              <w:ind w:left="195" w:hanging="0"/>
              <w:rPr>
                <w:rFonts w:ascii="Times New Roman" w:hAnsi="Times New Roman"/>
              </w:rPr>
            </w:pPr>
            <w:r>
              <w:rPr>
                <w:rFonts w:ascii="Times New Roman" w:hAnsi="Times New Roman"/>
              </w:rPr>
              <w:t>Виноградное растение и окружающая среда</w:t>
            </w:r>
          </w:p>
          <w:p>
            <w:pPr>
              <w:pStyle w:val="ListParagraph"/>
              <w:widowControl w:val="false"/>
              <w:numPr>
                <w:ilvl w:val="1"/>
                <w:numId w:val="2"/>
              </w:numPr>
              <w:tabs>
                <w:tab w:val="clear" w:pos="708"/>
                <w:tab w:val="left" w:pos="478" w:leader="none"/>
              </w:tabs>
              <w:suppressAutoHyphens w:val="true"/>
              <w:spacing w:lineRule="auto" w:line="240"/>
              <w:ind w:left="195" w:hanging="0"/>
              <w:rPr>
                <w:rFonts w:ascii="Times New Roman" w:hAnsi="Times New Roman"/>
                <w:b/>
                <w:b/>
              </w:rPr>
            </w:pPr>
            <w:r>
              <w:rPr>
                <w:rFonts w:ascii="Times New Roman" w:hAnsi="Times New Roman"/>
              </w:rPr>
              <w:t>Годичный цикл роста и развития виноградного куста</w:t>
            </w:r>
          </w:p>
          <w:p>
            <w:pPr>
              <w:pStyle w:val="ListParagraph"/>
              <w:widowControl w:val="false"/>
              <w:numPr>
                <w:ilvl w:val="1"/>
                <w:numId w:val="2"/>
              </w:numPr>
              <w:tabs>
                <w:tab w:val="clear" w:pos="708"/>
                <w:tab w:val="left" w:pos="478" w:leader="none"/>
              </w:tabs>
              <w:suppressAutoHyphens w:val="true"/>
              <w:spacing w:lineRule="auto" w:line="240"/>
              <w:ind w:left="195" w:hanging="0"/>
              <w:rPr>
                <w:rFonts w:ascii="Times New Roman" w:hAnsi="Times New Roman"/>
                <w:b/>
                <w:b/>
              </w:rPr>
            </w:pPr>
            <w:r>
              <w:rPr>
                <w:rFonts w:ascii="Times New Roman" w:hAnsi="Times New Roman"/>
              </w:rPr>
              <w:t>Плодоносность глазков и урожайность винограда</w:t>
            </w:r>
          </w:p>
          <w:p>
            <w:pPr>
              <w:pStyle w:val="ListParagraph"/>
              <w:widowControl w:val="false"/>
              <w:numPr>
                <w:ilvl w:val="1"/>
                <w:numId w:val="2"/>
              </w:numPr>
              <w:tabs>
                <w:tab w:val="clear" w:pos="708"/>
                <w:tab w:val="left" w:pos="478" w:leader="none"/>
              </w:tabs>
              <w:suppressAutoHyphens w:val="true"/>
              <w:spacing w:lineRule="auto" w:line="240"/>
              <w:ind w:left="195" w:hanging="0"/>
              <w:rPr>
                <w:rFonts w:ascii="Times New Roman" w:hAnsi="Times New Roman"/>
                <w:b/>
                <w:b/>
              </w:rPr>
            </w:pPr>
            <w:r>
              <w:rPr>
                <w:rFonts w:ascii="Times New Roman" w:hAnsi="Times New Roman"/>
              </w:rPr>
              <w:t>Подбор сортов винограда</w:t>
            </w:r>
          </w:p>
          <w:p>
            <w:pPr>
              <w:pStyle w:val="ListParagraph"/>
              <w:widowControl w:val="false"/>
              <w:numPr>
                <w:ilvl w:val="1"/>
                <w:numId w:val="2"/>
              </w:numPr>
              <w:tabs>
                <w:tab w:val="clear" w:pos="708"/>
                <w:tab w:val="left" w:pos="478" w:leader="none"/>
              </w:tabs>
              <w:suppressAutoHyphens w:val="true"/>
              <w:spacing w:lineRule="auto" w:line="240"/>
              <w:ind w:left="195" w:hanging="0"/>
              <w:rPr>
                <w:rFonts w:ascii="Times New Roman" w:hAnsi="Times New Roman"/>
                <w:b/>
                <w:b/>
              </w:rPr>
            </w:pPr>
            <w:r>
              <w:rPr>
                <w:rFonts w:ascii="Times New Roman" w:hAnsi="Times New Roman"/>
              </w:rPr>
              <w:t>Корнгесобственная и привитая культура винограда</w:t>
            </w:r>
          </w:p>
          <w:p>
            <w:pPr>
              <w:pStyle w:val="ListParagraph"/>
              <w:widowControl w:val="false"/>
              <w:numPr>
                <w:ilvl w:val="1"/>
                <w:numId w:val="2"/>
              </w:numPr>
              <w:tabs>
                <w:tab w:val="clear" w:pos="708"/>
                <w:tab w:val="left" w:pos="478" w:leader="none"/>
              </w:tabs>
              <w:suppressAutoHyphens w:val="true"/>
              <w:spacing w:lineRule="auto" w:line="240"/>
              <w:ind w:left="195" w:hanging="0"/>
              <w:rPr>
                <w:rFonts w:ascii="Times New Roman" w:hAnsi="Times New Roman"/>
                <w:b/>
                <w:b/>
              </w:rPr>
            </w:pPr>
            <w:r>
              <w:rPr>
                <w:rFonts w:ascii="Times New Roman" w:hAnsi="Times New Roman"/>
              </w:rPr>
              <w:t>Размножение винограда</w:t>
            </w:r>
          </w:p>
        </w:tc>
        <w:tc>
          <w:tcPr>
            <w:tcW w:w="179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rFonts w:ascii="Times New Roman" w:hAnsi="Times New Roman"/>
                <w:b/>
                <w:b/>
              </w:rPr>
            </w:pPr>
            <w:r>
              <w:rPr>
                <w:rFonts w:ascii="Times New Roman" w:hAnsi="Times New Roman"/>
                <w:b/>
              </w:rPr>
            </w:r>
          </w:p>
        </w:tc>
        <w:tc>
          <w:tcPr>
            <w:tcW w:w="114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b/>
                <w:b/>
              </w:rPr>
            </w:pPr>
            <w:r>
              <w:rPr>
                <w:rFonts w:ascii="Times New Roman" w:hAnsi="Times New Roman"/>
                <w:b/>
              </w:rPr>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b/>
                <w:b/>
              </w:rPr>
            </w:pPr>
            <w:r>
              <w:rPr>
                <w:rFonts w:ascii="Times New Roman" w:hAnsi="Times New Roman"/>
                <w:b/>
              </w:rPr>
            </w:r>
          </w:p>
        </w:tc>
      </w:tr>
      <w:tr>
        <w:trPr>
          <w:trHeight w:val="985" w:hRule="atLeast"/>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b/>
                <w:b/>
                <w:bCs/>
              </w:rPr>
            </w:pPr>
            <w:r>
              <w:rPr>
                <w:rFonts w:ascii="Times New Roman" w:hAnsi="Times New Roman"/>
                <w:b/>
                <w:bCs/>
              </w:rPr>
              <w:t>В том числе практических занятий и лабораторных работ</w:t>
            </w:r>
          </w:p>
          <w:p>
            <w:pPr>
              <w:pStyle w:val="Normal"/>
              <w:widowControl w:val="false"/>
              <w:suppressAutoHyphens w:val="true"/>
              <w:spacing w:lineRule="auto" w:line="240"/>
              <w:rPr>
                <w:rFonts w:ascii="Times New Roman" w:hAnsi="Times New Roman"/>
                <w:b/>
                <w:b/>
                <w:bCs/>
              </w:rPr>
            </w:pPr>
            <w:r>
              <w:rPr>
                <w:rFonts w:ascii="Times New Roman" w:hAnsi="Times New Roman"/>
                <w:b/>
                <w:bCs/>
              </w:rPr>
              <w:t>1 Изучить строение куста винограда</w:t>
            </w:r>
          </w:p>
          <w:p>
            <w:pPr>
              <w:pStyle w:val="ListParagraph"/>
              <w:widowControl w:val="false"/>
              <w:numPr>
                <w:ilvl w:val="0"/>
                <w:numId w:val="10"/>
              </w:numPr>
              <w:suppressAutoHyphens w:val="true"/>
              <w:spacing w:lineRule="auto" w:line="240"/>
              <w:rPr>
                <w:rFonts w:ascii="Times New Roman" w:hAnsi="Times New Roman"/>
                <w:b/>
                <w:b/>
              </w:rPr>
            </w:pPr>
            <w:r>
              <w:rPr>
                <w:rFonts w:ascii="Times New Roman" w:hAnsi="Times New Roman"/>
                <w:b/>
              </w:rPr>
              <w:t>Изучить районированные сорта винограда</w:t>
            </w:r>
          </w:p>
          <w:p>
            <w:pPr>
              <w:pStyle w:val="ListParagraph"/>
              <w:widowControl w:val="false"/>
              <w:numPr>
                <w:ilvl w:val="0"/>
                <w:numId w:val="10"/>
              </w:numPr>
              <w:suppressAutoHyphens w:val="true"/>
              <w:spacing w:lineRule="auto" w:line="240"/>
              <w:rPr>
                <w:rFonts w:ascii="Times New Roman" w:hAnsi="Times New Roman"/>
                <w:b/>
                <w:b/>
              </w:rPr>
            </w:pPr>
            <w:r>
              <w:rPr>
                <w:rFonts w:ascii="Times New Roman" w:hAnsi="Times New Roman"/>
                <w:b/>
              </w:rPr>
              <w:t>Изучить влияние окружающей среды на рост и развитие винограда</w:t>
            </w:r>
          </w:p>
          <w:p>
            <w:pPr>
              <w:pStyle w:val="ListParagraph"/>
              <w:widowControl w:val="false"/>
              <w:numPr>
                <w:ilvl w:val="0"/>
                <w:numId w:val="10"/>
              </w:numPr>
              <w:suppressAutoHyphens w:val="true"/>
              <w:spacing w:lineRule="auto" w:line="240"/>
              <w:rPr>
                <w:rFonts w:ascii="Times New Roman" w:hAnsi="Times New Roman"/>
                <w:b/>
                <w:b/>
              </w:rPr>
            </w:pPr>
            <w:r>
              <w:rPr>
                <w:rFonts w:ascii="Times New Roman" w:hAnsi="Times New Roman"/>
                <w:b/>
              </w:rPr>
              <w:t>Изучить основные виды размножения винограда</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rFonts w:ascii="Times New Roman" w:hAnsi="Times New Roman"/>
                <w:b/>
                <w:b/>
                <w:i/>
                <w:i/>
                <w:iCs/>
              </w:rPr>
            </w:pPr>
            <w:r>
              <w:rPr>
                <w:rFonts w:ascii="Times New Roman" w:hAnsi="Times New Roman"/>
                <w:b/>
                <w:i/>
                <w:iCs/>
              </w:rPr>
              <w:t>4</w:t>
            </w:r>
          </w:p>
        </w:tc>
        <w:tc>
          <w:tcPr>
            <w:tcW w:w="114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b/>
                <w:b/>
                <w:i/>
                <w:i/>
                <w:iCs/>
              </w:rPr>
            </w:pPr>
            <w:r>
              <w:rPr>
                <w:rFonts w:ascii="Times New Roman" w:hAnsi="Times New Roman"/>
                <w:b/>
                <w:i/>
                <w:iCs/>
              </w:rPr>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b/>
                <w:b/>
                <w:i/>
                <w:i/>
                <w:iCs/>
              </w:rPr>
            </w:pPr>
            <w:r>
              <w:rPr>
                <w:rFonts w:ascii="Times New Roman" w:hAnsi="Times New Roman"/>
                <w:b/>
                <w:i/>
                <w:iCs/>
              </w:rPr>
            </w:r>
          </w:p>
        </w:tc>
      </w:tr>
      <w:tr>
        <w:trPr>
          <w:trHeight w:val="461" w:hRule="atLeast"/>
        </w:trPr>
        <w:tc>
          <w:tcPr>
            <w:tcW w:w="238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t>Тема 1.2. Закладка виноградников</w:t>
            </w:r>
          </w:p>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b/>
                <w:b/>
              </w:rPr>
            </w:pPr>
            <w:r>
              <w:rPr>
                <w:rFonts w:ascii="Times New Roman" w:hAnsi="Times New Roman"/>
                <w:b/>
                <w:bCs/>
              </w:rPr>
              <w:t>Содержание</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rFonts w:ascii="Times New Roman" w:hAnsi="Times New Roman"/>
                <w:b/>
                <w:b/>
                <w:i/>
                <w:i/>
              </w:rPr>
            </w:pPr>
            <w:r>
              <w:rPr>
                <w:rFonts w:ascii="Times New Roman" w:hAnsi="Times New Roman"/>
                <w:b/>
                <w:i/>
              </w:rPr>
              <w:t>*</w:t>
            </w:r>
          </w:p>
        </w:tc>
        <w:tc>
          <w:tcPr>
            <w:tcW w:w="114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b/>
                <w:b/>
                <w:i/>
                <w:i/>
              </w:rPr>
            </w:pPr>
            <w:r>
              <w:rPr>
                <w:rFonts w:ascii="Times New Roman" w:hAnsi="Times New Roman"/>
                <w:b/>
                <w:i/>
              </w:rPr>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b/>
                <w:b/>
                <w:i/>
                <w:i/>
              </w:rPr>
            </w:pPr>
            <w:r>
              <w:rPr>
                <w:rFonts w:ascii="Times New Roman" w:hAnsi="Times New Roman"/>
                <w:b/>
                <w:i/>
              </w:rPr>
            </w:r>
          </w:p>
        </w:tc>
      </w:tr>
      <w:tr>
        <w:trPr>
          <w:trHeight w:val="109" w:hRule="atLeast"/>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b/>
                <w:b/>
              </w:rPr>
            </w:pPr>
            <w:r>
              <w:rPr>
                <w:rFonts w:ascii="Times New Roman" w:hAnsi="Times New Roman"/>
                <w:b/>
              </w:rPr>
              <w:t>1.Выбор места</w:t>
            </w:r>
          </w:p>
          <w:p>
            <w:pPr>
              <w:pStyle w:val="Normal"/>
              <w:widowControl w:val="false"/>
              <w:suppressAutoHyphens w:val="true"/>
              <w:spacing w:lineRule="auto" w:line="240"/>
              <w:rPr>
                <w:rFonts w:ascii="Times New Roman" w:hAnsi="Times New Roman"/>
                <w:b/>
                <w:b/>
              </w:rPr>
            </w:pPr>
            <w:r>
              <w:rPr>
                <w:rFonts w:ascii="Times New Roman" w:hAnsi="Times New Roman"/>
                <w:b/>
              </w:rPr>
              <w:t>2. Посадочный материал, требования к качеству саженцев и подготовка их к посадке</w:t>
            </w:r>
          </w:p>
          <w:p>
            <w:pPr>
              <w:pStyle w:val="Normal"/>
              <w:widowControl w:val="false"/>
              <w:suppressAutoHyphens w:val="true"/>
              <w:spacing w:lineRule="auto" w:line="240"/>
              <w:rPr>
                <w:rFonts w:ascii="Times New Roman" w:hAnsi="Times New Roman"/>
                <w:b/>
                <w:b/>
              </w:rPr>
            </w:pPr>
            <w:r>
              <w:rPr>
                <w:rFonts w:ascii="Times New Roman" w:hAnsi="Times New Roman"/>
                <w:b/>
              </w:rPr>
              <w:t>3. Сроки посадки</w:t>
            </w:r>
          </w:p>
          <w:p>
            <w:pPr>
              <w:pStyle w:val="Normal"/>
              <w:widowControl w:val="false"/>
              <w:suppressAutoHyphens w:val="true"/>
              <w:spacing w:lineRule="auto" w:line="240"/>
              <w:rPr>
                <w:rFonts w:ascii="Times New Roman" w:hAnsi="Times New Roman"/>
                <w:b/>
                <w:b/>
              </w:rPr>
            </w:pPr>
            <w:r>
              <w:rPr>
                <w:rFonts w:ascii="Times New Roman" w:hAnsi="Times New Roman"/>
                <w:b/>
              </w:rPr>
              <w:t>4. Посадка однолетних саженцев</w:t>
            </w:r>
          </w:p>
          <w:p>
            <w:pPr>
              <w:pStyle w:val="Normal"/>
              <w:widowControl w:val="false"/>
              <w:suppressAutoHyphens w:val="true"/>
              <w:spacing w:lineRule="auto" w:line="240"/>
              <w:rPr>
                <w:rFonts w:ascii="Times New Roman" w:hAnsi="Times New Roman"/>
                <w:b/>
                <w:b/>
              </w:rPr>
            </w:pPr>
            <w:r>
              <w:rPr>
                <w:rFonts w:ascii="Times New Roman" w:hAnsi="Times New Roman"/>
                <w:b/>
              </w:rPr>
              <w:t>5. Посадка вегетирующих саженцев</w:t>
            </w:r>
          </w:p>
          <w:p>
            <w:pPr>
              <w:pStyle w:val="Normal"/>
              <w:widowControl w:val="false"/>
              <w:suppressAutoHyphens w:val="true"/>
              <w:spacing w:lineRule="auto" w:line="240"/>
              <w:rPr>
                <w:rFonts w:ascii="Times New Roman" w:hAnsi="Times New Roman"/>
                <w:b/>
                <w:b/>
              </w:rPr>
            </w:pPr>
            <w:r>
              <w:rPr>
                <w:rFonts w:ascii="Times New Roman" w:hAnsi="Times New Roman"/>
                <w:b/>
              </w:rPr>
              <w:t>6. Посадка черенков</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rFonts w:ascii="Times New Roman" w:hAnsi="Times New Roman"/>
                <w:b/>
                <w:b/>
                <w:i/>
                <w:i/>
              </w:rPr>
            </w:pPr>
            <w:r>
              <w:rPr>
                <w:rFonts w:ascii="Times New Roman" w:hAnsi="Times New Roman"/>
                <w:b/>
                <w:i/>
              </w:rPr>
              <w:t>6</w:t>
            </w:r>
          </w:p>
        </w:tc>
        <w:tc>
          <w:tcPr>
            <w:tcW w:w="114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rPr>
            </w:pPr>
            <w:r>
              <w:rPr>
                <w:rFonts w:ascii="Times New Roman" w:hAnsi="Times New Roman"/>
              </w:rPr>
              <w:t>ПК3.1 ПК3.2</w:t>
            </w:r>
          </w:p>
          <w:p>
            <w:pPr>
              <w:pStyle w:val="Normal"/>
              <w:widowControl w:val="false"/>
              <w:spacing w:lineRule="auto" w:line="240"/>
              <w:rPr>
                <w:rFonts w:ascii="Times New Roman" w:hAnsi="Times New Roman"/>
              </w:rPr>
            </w:pPr>
            <w:r>
              <w:rPr>
                <w:rFonts w:ascii="Times New Roman" w:hAnsi="Times New Roman"/>
              </w:rPr>
              <w:t>ПК3.3 ПК3.4</w:t>
            </w:r>
          </w:p>
          <w:p>
            <w:pPr>
              <w:pStyle w:val="Normal"/>
              <w:widowControl w:val="false"/>
              <w:suppressAutoHyphens w:val="true"/>
              <w:rPr>
                <w:rFonts w:ascii="Times New Roman" w:hAnsi="Times New Roman"/>
                <w:b/>
                <w:b/>
                <w:i/>
                <w:i/>
                <w:iCs/>
              </w:rPr>
            </w:pPr>
            <w:r>
              <w:rPr>
                <w:rFonts w:ascii="Times New Roman" w:hAnsi="Times New Roman"/>
              </w:rPr>
              <w:t>ОК01-09</w:t>
            </w:r>
          </w:p>
        </w:tc>
        <w:tc>
          <w:tcPr>
            <w:tcW w:w="117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i/>
                <w:i/>
                <w:iCs/>
              </w:rPr>
            </w:pPr>
            <w:r>
              <w:rPr>
                <w:rFonts w:ascii="Times New Roman" w:hAnsi="Times New Roman"/>
                <w:i/>
                <w:iCs/>
              </w:rPr>
              <w:t>Н3.1.01</w:t>
            </w:r>
          </w:p>
          <w:p>
            <w:pPr>
              <w:pStyle w:val="Normal"/>
              <w:widowControl w:val="false"/>
              <w:suppressAutoHyphens w:val="true"/>
              <w:rPr>
                <w:rFonts w:ascii="Times New Roman" w:hAnsi="Times New Roman"/>
                <w:i/>
                <w:i/>
                <w:iCs/>
              </w:rPr>
            </w:pPr>
            <w:r>
              <w:rPr>
                <w:rFonts w:ascii="Times New Roman" w:hAnsi="Times New Roman"/>
                <w:i/>
                <w:iCs/>
              </w:rPr>
              <w:t>У3.1.01</w:t>
            </w:r>
          </w:p>
          <w:p>
            <w:pPr>
              <w:pStyle w:val="Normal"/>
              <w:widowControl w:val="false"/>
              <w:suppressAutoHyphens w:val="true"/>
              <w:rPr>
                <w:rFonts w:ascii="Times New Roman" w:hAnsi="Times New Roman"/>
                <w:i/>
                <w:i/>
                <w:iCs/>
              </w:rPr>
            </w:pPr>
            <w:r>
              <w:rPr>
                <w:rFonts w:ascii="Times New Roman" w:hAnsi="Times New Roman"/>
                <w:i/>
                <w:iCs/>
              </w:rPr>
              <w:t>У3.1.02</w:t>
            </w:r>
          </w:p>
          <w:p>
            <w:pPr>
              <w:pStyle w:val="Normal"/>
              <w:widowControl w:val="false"/>
              <w:suppressAutoHyphens w:val="true"/>
              <w:rPr>
                <w:rFonts w:ascii="Times New Roman" w:hAnsi="Times New Roman"/>
                <w:i/>
                <w:i/>
                <w:iCs/>
              </w:rPr>
            </w:pPr>
            <w:r>
              <w:rPr>
                <w:rFonts w:ascii="Times New Roman" w:hAnsi="Times New Roman"/>
                <w:i/>
                <w:iCs/>
              </w:rPr>
              <w:t>У3.1.03</w:t>
            </w:r>
          </w:p>
          <w:p>
            <w:pPr>
              <w:pStyle w:val="Normal"/>
              <w:widowControl w:val="false"/>
              <w:suppressAutoHyphens w:val="true"/>
              <w:rPr>
                <w:rFonts w:ascii="Times New Roman" w:hAnsi="Times New Roman"/>
                <w:i/>
                <w:i/>
                <w:iCs/>
              </w:rPr>
            </w:pPr>
            <w:r>
              <w:rPr>
                <w:rFonts w:ascii="Times New Roman" w:hAnsi="Times New Roman"/>
                <w:i/>
                <w:iCs/>
              </w:rPr>
              <w:t>З3.1.01</w:t>
            </w:r>
          </w:p>
          <w:p>
            <w:pPr>
              <w:pStyle w:val="Normal"/>
              <w:widowControl w:val="false"/>
              <w:suppressAutoHyphens w:val="true"/>
              <w:rPr>
                <w:rFonts w:ascii="Times New Roman" w:hAnsi="Times New Roman"/>
                <w:i/>
                <w:i/>
                <w:iCs/>
              </w:rPr>
            </w:pPr>
            <w:r>
              <w:rPr>
                <w:rFonts w:ascii="Times New Roman" w:hAnsi="Times New Roman"/>
                <w:i/>
                <w:iCs/>
              </w:rPr>
              <w:t>З3.1.02</w:t>
            </w:r>
          </w:p>
          <w:p>
            <w:pPr>
              <w:pStyle w:val="Normal"/>
              <w:widowControl w:val="false"/>
              <w:suppressAutoHyphens w:val="true"/>
              <w:rPr>
                <w:rFonts w:ascii="Times New Roman" w:hAnsi="Times New Roman"/>
                <w:b/>
                <w:b/>
                <w:i/>
                <w:i/>
                <w:iCs/>
              </w:rPr>
            </w:pPr>
            <w:r>
              <w:rPr>
                <w:rFonts w:ascii="Times New Roman" w:hAnsi="Times New Roman"/>
                <w:i/>
                <w:iCs/>
              </w:rPr>
              <w:t>З3.1.03</w:t>
            </w:r>
          </w:p>
        </w:tc>
      </w:tr>
      <w:tr>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rPr>
            </w:pPr>
            <w:r>
              <w:rPr>
                <w:rFonts w:ascii="Times New Roman" w:hAnsi="Times New Roman"/>
                <w:bCs/>
              </w:rPr>
              <w:t>В том числе практических занятий и лабораторных работ</w:t>
            </w:r>
          </w:p>
        </w:tc>
        <w:tc>
          <w:tcPr>
            <w:tcW w:w="179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rFonts w:ascii="Times New Roman" w:hAnsi="Times New Roman"/>
                <w:b/>
                <w:b/>
                <w:i/>
                <w:i/>
              </w:rPr>
            </w:pPr>
            <w:r>
              <w:rPr>
                <w:rFonts w:ascii="Times New Roman" w:hAnsi="Times New Roman"/>
                <w:b/>
                <w:i/>
              </w:rPr>
              <w:t>2</w:t>
            </w:r>
          </w:p>
        </w:tc>
        <w:tc>
          <w:tcPr>
            <w:tcW w:w="114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b/>
                <w:b/>
                <w:i/>
                <w:i/>
              </w:rPr>
            </w:pPr>
            <w:r>
              <w:rPr>
                <w:rFonts w:ascii="Times New Roman" w:hAnsi="Times New Roman"/>
                <w:b/>
                <w:i/>
              </w:rPr>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b/>
                <w:b/>
                <w:i/>
                <w:i/>
              </w:rPr>
            </w:pPr>
            <w:r>
              <w:rPr>
                <w:rFonts w:ascii="Times New Roman" w:hAnsi="Times New Roman"/>
                <w:b/>
                <w:i/>
              </w:rPr>
            </w:r>
          </w:p>
        </w:tc>
      </w:tr>
      <w:tr>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rPr>
            </w:pPr>
            <w:r>
              <w:rPr>
                <w:rFonts w:ascii="Times New Roman" w:hAnsi="Times New Roman"/>
              </w:rPr>
              <w:t>1. Изучить требования к посадочному материалу</w:t>
            </w:r>
          </w:p>
        </w:tc>
        <w:tc>
          <w:tcPr>
            <w:tcW w:w="179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rFonts w:ascii="Times New Roman" w:hAnsi="Times New Roman"/>
                <w:b/>
                <w:b/>
                <w:i/>
                <w:i/>
              </w:rPr>
            </w:pPr>
            <w:r>
              <w:rPr>
                <w:rFonts w:ascii="Times New Roman" w:hAnsi="Times New Roman"/>
                <w:b/>
                <w:i/>
              </w:rPr>
            </w:r>
          </w:p>
        </w:tc>
        <w:tc>
          <w:tcPr>
            <w:tcW w:w="114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b/>
                <w:b/>
                <w:i/>
                <w:i/>
              </w:rPr>
            </w:pPr>
            <w:r>
              <w:rPr>
                <w:rFonts w:ascii="Times New Roman" w:hAnsi="Times New Roman"/>
                <w:b/>
                <w:i/>
              </w:rPr>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b/>
                <w:b/>
                <w:i/>
                <w:i/>
              </w:rPr>
            </w:pPr>
            <w:r>
              <w:rPr>
                <w:rFonts w:ascii="Times New Roman" w:hAnsi="Times New Roman"/>
                <w:b/>
                <w:i/>
              </w:rPr>
            </w:r>
          </w:p>
        </w:tc>
      </w:tr>
      <w:tr>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rPr>
            </w:pPr>
            <w:r>
              <w:rPr>
                <w:rFonts w:ascii="Times New Roman" w:hAnsi="Times New Roman"/>
              </w:rPr>
              <w:t>2. Изучить сроки посадки и способы посадки винограда</w:t>
            </w:r>
          </w:p>
        </w:tc>
        <w:tc>
          <w:tcPr>
            <w:tcW w:w="179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rFonts w:ascii="Times New Roman" w:hAnsi="Times New Roman"/>
                <w:b/>
                <w:b/>
                <w:i/>
                <w:i/>
              </w:rPr>
            </w:pPr>
            <w:r>
              <w:rPr>
                <w:rFonts w:ascii="Times New Roman" w:hAnsi="Times New Roman"/>
                <w:b/>
                <w:i/>
              </w:rPr>
            </w:r>
          </w:p>
        </w:tc>
        <w:tc>
          <w:tcPr>
            <w:tcW w:w="114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b/>
                <w:b/>
                <w:i/>
                <w:i/>
              </w:rPr>
            </w:pPr>
            <w:r>
              <w:rPr>
                <w:rFonts w:ascii="Times New Roman" w:hAnsi="Times New Roman"/>
                <w:b/>
                <w:i/>
              </w:rPr>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b/>
                <w:b/>
                <w:i/>
                <w:i/>
              </w:rPr>
            </w:pPr>
            <w:r>
              <w:rPr>
                <w:rFonts w:ascii="Times New Roman" w:hAnsi="Times New Roman"/>
                <w:b/>
                <w:i/>
              </w:rPr>
            </w:r>
          </w:p>
        </w:tc>
      </w:tr>
      <w:tr>
        <w:trPr/>
        <w:tc>
          <w:tcPr>
            <w:tcW w:w="238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t>Тема 1.3 Уход за виноградником</w:t>
            </w:r>
          </w:p>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rPr>
            </w:pPr>
            <w:r>
              <w:rPr>
                <w:rFonts w:ascii="Times New Roman" w:hAnsi="Times New Roman"/>
                <w:bCs/>
              </w:rPr>
              <w:t>Содержание</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t>*</w:t>
            </w:r>
          </w:p>
        </w:tc>
        <w:tc>
          <w:tcPr>
            <w:tcW w:w="114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t>ПК3.1 ПК3.2</w:t>
            </w:r>
          </w:p>
          <w:p>
            <w:pPr>
              <w:pStyle w:val="Normal"/>
              <w:widowControl w:val="false"/>
              <w:rPr>
                <w:rFonts w:ascii="Times New Roman" w:hAnsi="Times New Roman"/>
                <w:b/>
                <w:b/>
                <w:i/>
                <w:i/>
              </w:rPr>
            </w:pPr>
            <w:r>
              <w:rPr>
                <w:rFonts w:ascii="Times New Roman" w:hAnsi="Times New Roman"/>
                <w:b/>
                <w:i/>
              </w:rPr>
              <w:t>ПК3.3 ПК3.4</w:t>
            </w:r>
          </w:p>
          <w:p>
            <w:pPr>
              <w:pStyle w:val="Normal"/>
              <w:widowControl w:val="false"/>
              <w:rPr>
                <w:rFonts w:ascii="Times New Roman" w:hAnsi="Times New Roman"/>
                <w:b/>
                <w:b/>
                <w:i/>
                <w:i/>
              </w:rPr>
            </w:pPr>
            <w:r>
              <w:rPr>
                <w:rFonts w:ascii="Times New Roman" w:hAnsi="Times New Roman"/>
                <w:b/>
                <w:i/>
              </w:rPr>
              <w:t>ОК01-09</w:t>
            </w:r>
          </w:p>
        </w:tc>
        <w:tc>
          <w:tcPr>
            <w:tcW w:w="117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i/>
                <w:i/>
                <w:iCs/>
              </w:rPr>
            </w:pPr>
            <w:r>
              <w:rPr>
                <w:rFonts w:ascii="Times New Roman" w:hAnsi="Times New Roman"/>
                <w:i/>
                <w:iCs/>
              </w:rPr>
              <w:t>Н3.1.01</w:t>
            </w:r>
          </w:p>
          <w:p>
            <w:pPr>
              <w:pStyle w:val="Normal"/>
              <w:widowControl w:val="false"/>
              <w:suppressAutoHyphens w:val="true"/>
              <w:rPr>
                <w:rFonts w:ascii="Times New Roman" w:hAnsi="Times New Roman"/>
                <w:i/>
                <w:i/>
                <w:iCs/>
              </w:rPr>
            </w:pPr>
            <w:r>
              <w:rPr>
                <w:rFonts w:ascii="Times New Roman" w:hAnsi="Times New Roman"/>
                <w:i/>
                <w:iCs/>
              </w:rPr>
              <w:t>У3.1.01</w:t>
            </w:r>
          </w:p>
          <w:p>
            <w:pPr>
              <w:pStyle w:val="Normal"/>
              <w:widowControl w:val="false"/>
              <w:suppressAutoHyphens w:val="true"/>
              <w:rPr>
                <w:rFonts w:ascii="Times New Roman" w:hAnsi="Times New Roman"/>
                <w:i/>
                <w:i/>
                <w:iCs/>
              </w:rPr>
            </w:pPr>
            <w:r>
              <w:rPr>
                <w:rFonts w:ascii="Times New Roman" w:hAnsi="Times New Roman"/>
                <w:i/>
                <w:iCs/>
              </w:rPr>
              <w:t>У3.1.02</w:t>
            </w:r>
          </w:p>
          <w:p>
            <w:pPr>
              <w:pStyle w:val="Normal"/>
              <w:widowControl w:val="false"/>
              <w:suppressAutoHyphens w:val="true"/>
              <w:rPr>
                <w:rFonts w:ascii="Times New Roman" w:hAnsi="Times New Roman"/>
                <w:i/>
                <w:i/>
                <w:iCs/>
              </w:rPr>
            </w:pPr>
            <w:r>
              <w:rPr>
                <w:rFonts w:ascii="Times New Roman" w:hAnsi="Times New Roman"/>
                <w:i/>
                <w:iCs/>
              </w:rPr>
              <w:t>У3.1.03</w:t>
            </w:r>
          </w:p>
          <w:p>
            <w:pPr>
              <w:pStyle w:val="Normal"/>
              <w:widowControl w:val="false"/>
              <w:suppressAutoHyphens w:val="true"/>
              <w:rPr>
                <w:rFonts w:ascii="Times New Roman" w:hAnsi="Times New Roman"/>
                <w:i/>
                <w:i/>
                <w:iCs/>
              </w:rPr>
            </w:pPr>
            <w:r>
              <w:rPr>
                <w:rFonts w:ascii="Times New Roman" w:hAnsi="Times New Roman"/>
                <w:i/>
                <w:iCs/>
              </w:rPr>
              <w:t>З3.1.01</w:t>
            </w:r>
          </w:p>
          <w:p>
            <w:pPr>
              <w:pStyle w:val="Normal"/>
              <w:widowControl w:val="false"/>
              <w:suppressAutoHyphens w:val="true"/>
              <w:rPr>
                <w:rFonts w:ascii="Times New Roman" w:hAnsi="Times New Roman"/>
                <w:i/>
                <w:i/>
                <w:iCs/>
              </w:rPr>
            </w:pPr>
            <w:r>
              <w:rPr>
                <w:rFonts w:ascii="Times New Roman" w:hAnsi="Times New Roman"/>
                <w:i/>
                <w:iCs/>
              </w:rPr>
              <w:t>З3.1.02</w:t>
            </w:r>
          </w:p>
          <w:p>
            <w:pPr>
              <w:pStyle w:val="Normal"/>
              <w:widowControl w:val="false"/>
              <w:rPr>
                <w:rFonts w:ascii="Times New Roman" w:hAnsi="Times New Roman"/>
                <w:b/>
                <w:b/>
                <w:i/>
                <w:i/>
              </w:rPr>
            </w:pPr>
            <w:r>
              <w:rPr>
                <w:rFonts w:ascii="Times New Roman" w:hAnsi="Times New Roman"/>
                <w:i/>
                <w:iCs/>
              </w:rPr>
              <w:t>З3.1.03</w:t>
            </w:r>
          </w:p>
        </w:tc>
      </w:tr>
      <w:tr>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1"/>
              </w:numPr>
              <w:spacing w:lineRule="auto" w:line="240"/>
              <w:rPr>
                <w:rFonts w:ascii="Times New Roman" w:hAnsi="Times New Roman"/>
              </w:rPr>
            </w:pPr>
            <w:r>
              <w:rPr>
                <w:rFonts w:ascii="Times New Roman" w:hAnsi="Times New Roman"/>
              </w:rPr>
              <w:t>Устройство шпалеры</w:t>
            </w:r>
          </w:p>
          <w:p>
            <w:pPr>
              <w:pStyle w:val="ListParagraph"/>
              <w:widowControl w:val="false"/>
              <w:numPr>
                <w:ilvl w:val="0"/>
                <w:numId w:val="11"/>
              </w:numPr>
              <w:spacing w:lineRule="auto" w:line="240"/>
              <w:rPr>
                <w:rFonts w:ascii="Times New Roman" w:hAnsi="Times New Roman"/>
              </w:rPr>
            </w:pPr>
            <w:r>
              <w:rPr>
                <w:rFonts w:ascii="Times New Roman" w:hAnsi="Times New Roman"/>
              </w:rPr>
              <w:t>Подвязка виноградных кустов</w:t>
            </w:r>
          </w:p>
          <w:p>
            <w:pPr>
              <w:pStyle w:val="ListParagraph"/>
              <w:widowControl w:val="false"/>
              <w:numPr>
                <w:ilvl w:val="0"/>
                <w:numId w:val="11"/>
              </w:numPr>
              <w:spacing w:lineRule="auto" w:line="240"/>
              <w:rPr>
                <w:rFonts w:ascii="Times New Roman" w:hAnsi="Times New Roman"/>
              </w:rPr>
            </w:pPr>
            <w:r>
              <w:rPr>
                <w:rFonts w:ascii="Times New Roman" w:hAnsi="Times New Roman"/>
              </w:rPr>
              <w:t>Операции с зелеными частями куста</w:t>
            </w:r>
          </w:p>
          <w:p>
            <w:pPr>
              <w:pStyle w:val="ListParagraph"/>
              <w:widowControl w:val="false"/>
              <w:numPr>
                <w:ilvl w:val="0"/>
                <w:numId w:val="11"/>
              </w:numPr>
              <w:spacing w:lineRule="auto" w:line="240"/>
              <w:rPr>
                <w:rFonts w:ascii="Times New Roman" w:hAnsi="Times New Roman"/>
              </w:rPr>
            </w:pPr>
            <w:r>
              <w:rPr>
                <w:rFonts w:ascii="Times New Roman" w:hAnsi="Times New Roman"/>
              </w:rPr>
              <w:t>Содержание почвы в винограднике</w:t>
            </w:r>
          </w:p>
          <w:p>
            <w:pPr>
              <w:pStyle w:val="ListParagraph"/>
              <w:widowControl w:val="false"/>
              <w:numPr>
                <w:ilvl w:val="0"/>
                <w:numId w:val="11"/>
              </w:numPr>
              <w:spacing w:lineRule="auto" w:line="240"/>
              <w:rPr>
                <w:rFonts w:ascii="Times New Roman" w:hAnsi="Times New Roman"/>
              </w:rPr>
            </w:pPr>
            <w:r>
              <w:rPr>
                <w:rFonts w:ascii="Times New Roman" w:hAnsi="Times New Roman"/>
              </w:rPr>
              <w:t>Защита виноградных кустов от заморозков и морозов</w:t>
            </w:r>
          </w:p>
          <w:p>
            <w:pPr>
              <w:pStyle w:val="ListParagraph"/>
              <w:widowControl w:val="false"/>
              <w:numPr>
                <w:ilvl w:val="0"/>
                <w:numId w:val="11"/>
              </w:numPr>
              <w:spacing w:lineRule="auto" w:line="240"/>
              <w:rPr>
                <w:rFonts w:ascii="Times New Roman" w:hAnsi="Times New Roman"/>
              </w:rPr>
            </w:pPr>
            <w:r>
              <w:rPr>
                <w:rFonts w:ascii="Times New Roman" w:hAnsi="Times New Roman"/>
              </w:rPr>
              <w:t>Полив</w:t>
            </w:r>
          </w:p>
          <w:p>
            <w:pPr>
              <w:pStyle w:val="ListParagraph"/>
              <w:widowControl w:val="false"/>
              <w:numPr>
                <w:ilvl w:val="0"/>
                <w:numId w:val="11"/>
              </w:numPr>
              <w:spacing w:lineRule="auto" w:line="240"/>
              <w:rPr>
                <w:rFonts w:ascii="Times New Roman" w:hAnsi="Times New Roman"/>
              </w:rPr>
            </w:pPr>
            <w:r>
              <w:rPr>
                <w:rFonts w:ascii="Times New Roman" w:hAnsi="Times New Roman"/>
              </w:rPr>
              <w:t>Уход за повреждёнными поздними заморозками кустами</w:t>
            </w:r>
          </w:p>
          <w:p>
            <w:pPr>
              <w:pStyle w:val="ListParagraph"/>
              <w:widowControl w:val="false"/>
              <w:numPr>
                <w:ilvl w:val="0"/>
                <w:numId w:val="11"/>
              </w:numPr>
              <w:spacing w:lineRule="auto" w:line="240"/>
              <w:rPr>
                <w:rFonts w:ascii="Times New Roman" w:hAnsi="Times New Roman"/>
              </w:rPr>
            </w:pPr>
            <w:r>
              <w:rPr>
                <w:rFonts w:ascii="Times New Roman" w:hAnsi="Times New Roman"/>
              </w:rPr>
              <w:t>Подкормка виноградников</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t>*</w:t>
            </w:r>
          </w:p>
        </w:tc>
        <w:tc>
          <w:tcPr>
            <w:tcW w:w="114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r>
      <w:tr>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rPr>
            </w:pPr>
            <w:r>
              <w:rPr>
                <w:rFonts w:ascii="Times New Roman" w:hAnsi="Times New Roman"/>
                <w:bCs/>
              </w:rPr>
              <w:t>В том числе практических и лабораторных занятий</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t>*</w:t>
            </w:r>
          </w:p>
        </w:tc>
        <w:tc>
          <w:tcPr>
            <w:tcW w:w="114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r>
      <w:tr>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spacing w:lineRule="auto" w:line="240"/>
              <w:rPr>
                <w:rFonts w:ascii="Times New Roman" w:hAnsi="Times New Roman"/>
              </w:rPr>
            </w:pPr>
            <w:r>
              <w:rPr>
                <w:rFonts w:ascii="Times New Roman" w:hAnsi="Times New Roman"/>
              </w:rPr>
              <w:t>Изучить устройство разных видов шпалер</w:t>
            </w:r>
          </w:p>
          <w:p>
            <w:pPr>
              <w:pStyle w:val="ListParagraph"/>
              <w:widowControl w:val="false"/>
              <w:numPr>
                <w:ilvl w:val="0"/>
                <w:numId w:val="12"/>
              </w:numPr>
              <w:spacing w:lineRule="auto" w:line="240"/>
              <w:rPr>
                <w:rFonts w:ascii="Times New Roman" w:hAnsi="Times New Roman"/>
              </w:rPr>
            </w:pPr>
            <w:r>
              <w:rPr>
                <w:rFonts w:ascii="Times New Roman" w:hAnsi="Times New Roman"/>
              </w:rPr>
              <w:t>Изучить виды подвязки винограда</w:t>
            </w:r>
          </w:p>
          <w:p>
            <w:pPr>
              <w:pStyle w:val="ListParagraph"/>
              <w:widowControl w:val="false"/>
              <w:numPr>
                <w:ilvl w:val="0"/>
                <w:numId w:val="12"/>
              </w:numPr>
              <w:spacing w:lineRule="auto" w:line="240"/>
              <w:rPr>
                <w:rFonts w:ascii="Times New Roman" w:hAnsi="Times New Roman"/>
              </w:rPr>
            </w:pPr>
            <w:r>
              <w:rPr>
                <w:rFonts w:ascii="Times New Roman" w:hAnsi="Times New Roman"/>
              </w:rPr>
              <w:t>Изучить основные операции с зелеными частями виноградного куста</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t>*</w:t>
            </w:r>
          </w:p>
        </w:tc>
        <w:tc>
          <w:tcPr>
            <w:tcW w:w="114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r>
      <w:tr>
        <w:trPr/>
        <w:tc>
          <w:tcPr>
            <w:tcW w:w="238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t>Тема 1.4 Обрезка и формирование кустов винограда</w:t>
            </w:r>
          </w:p>
        </w:tc>
        <w:tc>
          <w:tcPr>
            <w:tcW w:w="82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rPr>
            </w:pPr>
            <w:r>
              <w:rPr>
                <w:rFonts w:ascii="Times New Roman" w:hAnsi="Times New Roman"/>
                <w:bCs/>
              </w:rPr>
              <w:t>Содержание</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t>*</w:t>
            </w:r>
          </w:p>
        </w:tc>
        <w:tc>
          <w:tcPr>
            <w:tcW w:w="1144"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r>
      <w:tr>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3"/>
              </w:numPr>
              <w:spacing w:lineRule="auto" w:line="240"/>
              <w:rPr>
                <w:rFonts w:ascii="Times New Roman" w:hAnsi="Times New Roman"/>
              </w:rPr>
            </w:pPr>
            <w:r>
              <w:rPr>
                <w:rFonts w:ascii="Times New Roman" w:hAnsi="Times New Roman"/>
              </w:rPr>
              <w:t>Основные положения обрезки кустов винограда</w:t>
            </w:r>
          </w:p>
          <w:p>
            <w:pPr>
              <w:pStyle w:val="ListParagraph"/>
              <w:widowControl w:val="false"/>
              <w:numPr>
                <w:ilvl w:val="0"/>
                <w:numId w:val="13"/>
              </w:numPr>
              <w:spacing w:lineRule="auto" w:line="240"/>
              <w:rPr>
                <w:rFonts w:ascii="Times New Roman" w:hAnsi="Times New Roman"/>
              </w:rPr>
            </w:pPr>
            <w:r>
              <w:rPr>
                <w:rFonts w:ascii="Times New Roman" w:hAnsi="Times New Roman"/>
              </w:rPr>
              <w:t>Правила и техника обрезки</w:t>
            </w:r>
          </w:p>
          <w:p>
            <w:pPr>
              <w:pStyle w:val="ListParagraph"/>
              <w:widowControl w:val="false"/>
              <w:numPr>
                <w:ilvl w:val="0"/>
                <w:numId w:val="13"/>
              </w:numPr>
              <w:spacing w:lineRule="auto" w:line="240"/>
              <w:rPr>
                <w:rFonts w:ascii="Times New Roman" w:hAnsi="Times New Roman"/>
              </w:rPr>
            </w:pPr>
            <w:r>
              <w:rPr>
                <w:rFonts w:ascii="Times New Roman" w:hAnsi="Times New Roman"/>
              </w:rPr>
              <w:t>Виды формировок кустов</w:t>
            </w:r>
          </w:p>
          <w:p>
            <w:pPr>
              <w:pStyle w:val="ListParagraph"/>
              <w:widowControl w:val="false"/>
              <w:numPr>
                <w:ilvl w:val="0"/>
                <w:numId w:val="13"/>
              </w:numPr>
              <w:spacing w:lineRule="auto" w:line="240"/>
              <w:rPr>
                <w:rFonts w:ascii="Times New Roman" w:hAnsi="Times New Roman"/>
              </w:rPr>
            </w:pPr>
            <w:r>
              <w:rPr>
                <w:rFonts w:ascii="Times New Roman" w:hAnsi="Times New Roman"/>
              </w:rPr>
              <w:t>Формирование зоны укрывного винограда</w:t>
            </w:r>
          </w:p>
          <w:p>
            <w:pPr>
              <w:pStyle w:val="ListParagraph"/>
              <w:widowControl w:val="false"/>
              <w:numPr>
                <w:ilvl w:val="0"/>
                <w:numId w:val="13"/>
              </w:numPr>
              <w:spacing w:lineRule="auto" w:line="240"/>
              <w:rPr>
                <w:rFonts w:ascii="Times New Roman" w:hAnsi="Times New Roman"/>
              </w:rPr>
            </w:pPr>
            <w:r>
              <w:rPr>
                <w:rFonts w:ascii="Times New Roman" w:hAnsi="Times New Roman"/>
              </w:rPr>
              <w:t>Формирование зоны неукрывного винограда</w:t>
            </w:r>
          </w:p>
          <w:p>
            <w:pPr>
              <w:pStyle w:val="ListParagraph"/>
              <w:widowControl w:val="false"/>
              <w:numPr>
                <w:ilvl w:val="0"/>
                <w:numId w:val="13"/>
              </w:numPr>
              <w:spacing w:lineRule="auto" w:line="240"/>
              <w:rPr>
                <w:rFonts w:ascii="Times New Roman" w:hAnsi="Times New Roman"/>
              </w:rPr>
            </w:pPr>
            <w:r>
              <w:rPr>
                <w:rFonts w:ascii="Times New Roman" w:hAnsi="Times New Roman"/>
              </w:rPr>
              <w:t>Первый (медленный) способ выведения высокоштамбовой кордонной формировки</w:t>
            </w:r>
          </w:p>
          <w:p>
            <w:pPr>
              <w:pStyle w:val="ListParagraph"/>
              <w:widowControl w:val="false"/>
              <w:numPr>
                <w:ilvl w:val="0"/>
                <w:numId w:val="13"/>
              </w:numPr>
              <w:spacing w:lineRule="auto" w:line="240"/>
              <w:rPr>
                <w:rFonts w:ascii="Times New Roman" w:hAnsi="Times New Roman"/>
              </w:rPr>
            </w:pPr>
            <w:r>
              <w:rPr>
                <w:rFonts w:ascii="Times New Roman" w:hAnsi="Times New Roman"/>
              </w:rPr>
              <w:t>Штамбовая формировка с витым штамбом</w:t>
            </w:r>
          </w:p>
          <w:p>
            <w:pPr>
              <w:pStyle w:val="ListParagraph"/>
              <w:widowControl w:val="false"/>
              <w:numPr>
                <w:ilvl w:val="0"/>
                <w:numId w:val="13"/>
              </w:numPr>
              <w:spacing w:lineRule="auto" w:line="240"/>
              <w:rPr>
                <w:rFonts w:ascii="Times New Roman" w:hAnsi="Times New Roman"/>
              </w:rPr>
            </w:pPr>
            <w:r>
              <w:rPr>
                <w:rFonts w:ascii="Times New Roman" w:hAnsi="Times New Roman"/>
              </w:rPr>
              <w:t>Комбинированная формировка</w:t>
            </w:r>
          </w:p>
          <w:p>
            <w:pPr>
              <w:pStyle w:val="ListParagraph"/>
              <w:widowControl w:val="false"/>
              <w:numPr>
                <w:ilvl w:val="0"/>
                <w:numId w:val="13"/>
              </w:numPr>
              <w:spacing w:lineRule="auto" w:line="240"/>
              <w:rPr>
                <w:rFonts w:ascii="Times New Roman" w:hAnsi="Times New Roman"/>
              </w:rPr>
            </w:pPr>
            <w:r>
              <w:rPr>
                <w:rFonts w:ascii="Times New Roman" w:hAnsi="Times New Roman"/>
              </w:rPr>
              <w:t>Беседочная культура винограда</w:t>
            </w:r>
          </w:p>
          <w:p>
            <w:pPr>
              <w:pStyle w:val="ListParagraph"/>
              <w:widowControl w:val="false"/>
              <w:numPr>
                <w:ilvl w:val="0"/>
                <w:numId w:val="13"/>
              </w:numPr>
              <w:spacing w:lineRule="auto" w:line="240"/>
              <w:rPr>
                <w:rFonts w:ascii="Times New Roman" w:hAnsi="Times New Roman"/>
              </w:rPr>
            </w:pPr>
            <w:r>
              <w:rPr>
                <w:rFonts w:ascii="Times New Roman" w:hAnsi="Times New Roman"/>
              </w:rPr>
              <w:t>Пристенная культура винограда</w:t>
            </w:r>
          </w:p>
          <w:p>
            <w:pPr>
              <w:pStyle w:val="ListParagraph"/>
              <w:widowControl w:val="false"/>
              <w:numPr>
                <w:ilvl w:val="0"/>
                <w:numId w:val="13"/>
              </w:numPr>
              <w:spacing w:lineRule="auto" w:line="240"/>
              <w:rPr>
                <w:rFonts w:ascii="Times New Roman" w:hAnsi="Times New Roman"/>
              </w:rPr>
            </w:pPr>
            <w:r>
              <w:rPr>
                <w:rFonts w:ascii="Times New Roman" w:hAnsi="Times New Roman"/>
              </w:rPr>
              <w:t>Особенности обрезки и ухода за виноградными растениями, поврежденными морозами и заморозками</w:t>
            </w:r>
          </w:p>
        </w:tc>
        <w:tc>
          <w:tcPr>
            <w:tcW w:w="179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t>*</w:t>
            </w:r>
          </w:p>
        </w:tc>
        <w:tc>
          <w:tcPr>
            <w:tcW w:w="114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rPr>
            </w:pPr>
            <w:r>
              <w:rPr>
                <w:rFonts w:ascii="Times New Roman" w:hAnsi="Times New Roman"/>
              </w:rPr>
              <w:t>ПК3.1 ПК3.2</w:t>
            </w:r>
          </w:p>
          <w:p>
            <w:pPr>
              <w:pStyle w:val="Normal"/>
              <w:widowControl w:val="false"/>
              <w:spacing w:lineRule="auto" w:line="240"/>
              <w:rPr>
                <w:rFonts w:ascii="Times New Roman" w:hAnsi="Times New Roman"/>
              </w:rPr>
            </w:pPr>
            <w:r>
              <w:rPr>
                <w:rFonts w:ascii="Times New Roman" w:hAnsi="Times New Roman"/>
              </w:rPr>
              <w:t>ПК3.3 ПК3.4</w:t>
            </w:r>
          </w:p>
          <w:p>
            <w:pPr>
              <w:pStyle w:val="Normal"/>
              <w:widowControl w:val="false"/>
              <w:rPr>
                <w:rFonts w:ascii="Times New Roman" w:hAnsi="Times New Roman"/>
                <w:b/>
                <w:b/>
                <w:i/>
                <w:i/>
              </w:rPr>
            </w:pPr>
            <w:r>
              <w:rPr>
                <w:rFonts w:ascii="Times New Roman" w:hAnsi="Times New Roman"/>
              </w:rPr>
              <w:t>ОК01-09</w:t>
            </w:r>
          </w:p>
        </w:tc>
        <w:tc>
          <w:tcPr>
            <w:tcW w:w="117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i/>
                <w:i/>
                <w:iCs/>
              </w:rPr>
            </w:pPr>
            <w:r>
              <w:rPr>
                <w:rFonts w:ascii="Times New Roman" w:hAnsi="Times New Roman"/>
                <w:i/>
                <w:iCs/>
              </w:rPr>
              <w:t>Н3.1.01</w:t>
            </w:r>
          </w:p>
          <w:p>
            <w:pPr>
              <w:pStyle w:val="Normal"/>
              <w:widowControl w:val="false"/>
              <w:suppressAutoHyphens w:val="true"/>
              <w:rPr>
                <w:rFonts w:ascii="Times New Roman" w:hAnsi="Times New Roman"/>
                <w:i/>
                <w:i/>
                <w:iCs/>
              </w:rPr>
            </w:pPr>
            <w:r>
              <w:rPr>
                <w:rFonts w:ascii="Times New Roman" w:hAnsi="Times New Roman"/>
                <w:i/>
                <w:iCs/>
              </w:rPr>
              <w:t>У3.1.01</w:t>
            </w:r>
          </w:p>
          <w:p>
            <w:pPr>
              <w:pStyle w:val="Normal"/>
              <w:widowControl w:val="false"/>
              <w:suppressAutoHyphens w:val="true"/>
              <w:rPr>
                <w:rFonts w:ascii="Times New Roman" w:hAnsi="Times New Roman"/>
                <w:i/>
                <w:i/>
                <w:iCs/>
              </w:rPr>
            </w:pPr>
            <w:r>
              <w:rPr>
                <w:rFonts w:ascii="Times New Roman" w:hAnsi="Times New Roman"/>
                <w:i/>
                <w:iCs/>
              </w:rPr>
              <w:t>У3.1.02</w:t>
            </w:r>
          </w:p>
          <w:p>
            <w:pPr>
              <w:pStyle w:val="Normal"/>
              <w:widowControl w:val="false"/>
              <w:suppressAutoHyphens w:val="true"/>
              <w:rPr>
                <w:rFonts w:ascii="Times New Roman" w:hAnsi="Times New Roman"/>
                <w:i/>
                <w:i/>
                <w:iCs/>
              </w:rPr>
            </w:pPr>
            <w:r>
              <w:rPr>
                <w:rFonts w:ascii="Times New Roman" w:hAnsi="Times New Roman"/>
                <w:i/>
                <w:iCs/>
              </w:rPr>
              <w:t>У3.1.03</w:t>
            </w:r>
          </w:p>
          <w:p>
            <w:pPr>
              <w:pStyle w:val="Normal"/>
              <w:widowControl w:val="false"/>
              <w:suppressAutoHyphens w:val="true"/>
              <w:rPr>
                <w:rFonts w:ascii="Times New Roman" w:hAnsi="Times New Roman"/>
                <w:i/>
                <w:i/>
                <w:iCs/>
              </w:rPr>
            </w:pPr>
            <w:r>
              <w:rPr>
                <w:rFonts w:ascii="Times New Roman" w:hAnsi="Times New Roman"/>
                <w:i/>
                <w:iCs/>
              </w:rPr>
              <w:t>З3.1.01</w:t>
            </w:r>
          </w:p>
          <w:p>
            <w:pPr>
              <w:pStyle w:val="Normal"/>
              <w:widowControl w:val="false"/>
              <w:suppressAutoHyphens w:val="true"/>
              <w:rPr>
                <w:rFonts w:ascii="Times New Roman" w:hAnsi="Times New Roman"/>
                <w:i/>
                <w:i/>
                <w:iCs/>
              </w:rPr>
            </w:pPr>
            <w:r>
              <w:rPr>
                <w:rFonts w:ascii="Times New Roman" w:hAnsi="Times New Roman"/>
                <w:i/>
                <w:iCs/>
              </w:rPr>
              <w:t>З3.1.02</w:t>
            </w:r>
          </w:p>
          <w:p>
            <w:pPr>
              <w:pStyle w:val="Normal"/>
              <w:widowControl w:val="false"/>
              <w:rPr>
                <w:rFonts w:ascii="Times New Roman" w:hAnsi="Times New Roman"/>
                <w:b/>
                <w:b/>
                <w:i/>
                <w:i/>
              </w:rPr>
            </w:pPr>
            <w:r>
              <w:rPr>
                <w:rFonts w:ascii="Times New Roman" w:hAnsi="Times New Roman"/>
                <w:i/>
                <w:iCs/>
              </w:rPr>
              <w:t>З3.1.03</w:t>
            </w:r>
          </w:p>
        </w:tc>
      </w:tr>
      <w:tr>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Cs/>
              </w:rPr>
            </w:pPr>
            <w:r>
              <w:rPr>
                <w:rFonts w:ascii="Times New Roman" w:hAnsi="Times New Roman"/>
                <w:bCs/>
              </w:rPr>
              <w:t>В том числе практических и лабораторных занятий</w:t>
            </w:r>
          </w:p>
          <w:p>
            <w:pPr>
              <w:pStyle w:val="ListParagraph"/>
              <w:widowControl w:val="false"/>
              <w:numPr>
                <w:ilvl w:val="0"/>
                <w:numId w:val="14"/>
              </w:numPr>
              <w:spacing w:lineRule="auto" w:line="240"/>
              <w:rPr>
                <w:rFonts w:ascii="Times New Roman" w:hAnsi="Times New Roman"/>
                <w:bCs/>
              </w:rPr>
            </w:pPr>
            <w:r>
              <w:rPr>
                <w:rFonts w:ascii="Times New Roman" w:hAnsi="Times New Roman"/>
                <w:bCs/>
              </w:rPr>
              <w:t>Изучить основные виды формировки куста винограда</w:t>
            </w:r>
          </w:p>
          <w:p>
            <w:pPr>
              <w:pStyle w:val="ListParagraph"/>
              <w:widowControl w:val="false"/>
              <w:numPr>
                <w:ilvl w:val="0"/>
                <w:numId w:val="14"/>
              </w:numPr>
              <w:spacing w:lineRule="auto" w:line="240"/>
              <w:rPr>
                <w:rFonts w:ascii="Times New Roman" w:hAnsi="Times New Roman"/>
              </w:rPr>
            </w:pPr>
            <w:r>
              <w:rPr>
                <w:rFonts w:ascii="Times New Roman" w:hAnsi="Times New Roman"/>
              </w:rPr>
              <w:t>Изучить основные инструменты для обрезки винограда</w:t>
            </w:r>
          </w:p>
          <w:p>
            <w:pPr>
              <w:pStyle w:val="ListParagraph"/>
              <w:widowControl w:val="false"/>
              <w:numPr>
                <w:ilvl w:val="0"/>
                <w:numId w:val="14"/>
              </w:numPr>
              <w:spacing w:lineRule="auto" w:line="240"/>
              <w:rPr>
                <w:rFonts w:ascii="Times New Roman" w:hAnsi="Times New Roman"/>
              </w:rPr>
            </w:pPr>
            <w:r>
              <w:rPr>
                <w:rFonts w:ascii="Times New Roman" w:hAnsi="Times New Roman"/>
              </w:rPr>
              <w:t>Изучить основные правила и технику обрезки винограда</w:t>
            </w:r>
          </w:p>
        </w:tc>
        <w:tc>
          <w:tcPr>
            <w:tcW w:w="179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r>
          </w:p>
        </w:tc>
        <w:tc>
          <w:tcPr>
            <w:tcW w:w="114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r>
      <w:tr>
        <w:trPr/>
        <w:tc>
          <w:tcPr>
            <w:tcW w:w="238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t>Тема 1.5 Защита от вредителей и болезней, сорняков</w:t>
            </w:r>
          </w:p>
        </w:tc>
        <w:tc>
          <w:tcPr>
            <w:tcW w:w="821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ind w:left="53" w:hanging="0"/>
              <w:jc w:val="left"/>
              <w:rPr>
                <w:rFonts w:ascii="Times New Roman" w:hAnsi="Times New Roman"/>
                <w:b/>
                <w:b/>
              </w:rPr>
            </w:pPr>
            <w:r>
              <w:rPr>
                <w:rFonts w:ascii="Times New Roman" w:hAnsi="Times New Roman"/>
                <w:b/>
              </w:rPr>
              <w:t>Содержание материала</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t>*</w:t>
            </w:r>
          </w:p>
        </w:tc>
        <w:tc>
          <w:tcPr>
            <w:tcW w:w="1144"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r>
      <w:tr>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5"/>
              </w:numPr>
              <w:spacing w:lineRule="auto" w:line="240"/>
              <w:rPr>
                <w:rFonts w:ascii="Times New Roman" w:hAnsi="Times New Roman"/>
                <w:b/>
                <w:b/>
              </w:rPr>
            </w:pPr>
            <w:r>
              <w:rPr>
                <w:rFonts w:ascii="Times New Roman" w:hAnsi="Times New Roman"/>
                <w:b/>
              </w:rPr>
              <w:t>Основные вредители винограда</w:t>
            </w:r>
          </w:p>
          <w:p>
            <w:pPr>
              <w:pStyle w:val="ListParagraph"/>
              <w:widowControl w:val="false"/>
              <w:numPr>
                <w:ilvl w:val="0"/>
                <w:numId w:val="15"/>
              </w:numPr>
              <w:spacing w:lineRule="auto" w:line="240"/>
              <w:rPr>
                <w:rFonts w:ascii="Times New Roman" w:hAnsi="Times New Roman"/>
                <w:b/>
                <w:b/>
              </w:rPr>
            </w:pPr>
            <w:r>
              <w:rPr>
                <w:rFonts w:ascii="Times New Roman" w:hAnsi="Times New Roman"/>
                <w:b/>
              </w:rPr>
              <w:t>Основные болезни винограда</w:t>
            </w:r>
          </w:p>
          <w:p>
            <w:pPr>
              <w:pStyle w:val="ListParagraph"/>
              <w:widowControl w:val="false"/>
              <w:numPr>
                <w:ilvl w:val="0"/>
                <w:numId w:val="15"/>
              </w:numPr>
              <w:spacing w:lineRule="auto" w:line="240"/>
              <w:rPr>
                <w:rFonts w:ascii="Times New Roman" w:hAnsi="Times New Roman"/>
                <w:b/>
                <w:b/>
              </w:rPr>
            </w:pPr>
            <w:r>
              <w:rPr>
                <w:rFonts w:ascii="Times New Roman" w:hAnsi="Times New Roman"/>
                <w:b/>
              </w:rPr>
              <w:t>Борьба с сорняками в винограднике</w:t>
            </w:r>
          </w:p>
          <w:p>
            <w:pPr>
              <w:pStyle w:val="ListParagraph"/>
              <w:widowControl w:val="false"/>
              <w:numPr>
                <w:ilvl w:val="0"/>
                <w:numId w:val="15"/>
              </w:numPr>
              <w:spacing w:lineRule="auto" w:line="240"/>
              <w:rPr>
                <w:rFonts w:ascii="Times New Roman" w:hAnsi="Times New Roman"/>
                <w:b/>
                <w:b/>
              </w:rPr>
            </w:pPr>
            <w:r>
              <w:rPr>
                <w:rFonts w:ascii="Times New Roman" w:hAnsi="Times New Roman"/>
                <w:b/>
              </w:rPr>
              <w:t>Способы химической защиты</w:t>
            </w:r>
          </w:p>
          <w:p>
            <w:pPr>
              <w:pStyle w:val="ListParagraph"/>
              <w:widowControl w:val="false"/>
              <w:numPr>
                <w:ilvl w:val="0"/>
                <w:numId w:val="15"/>
              </w:numPr>
              <w:spacing w:lineRule="auto" w:line="240"/>
              <w:rPr>
                <w:rFonts w:ascii="Times New Roman" w:hAnsi="Times New Roman"/>
                <w:b/>
                <w:b/>
              </w:rPr>
            </w:pPr>
            <w:r>
              <w:rPr>
                <w:rFonts w:ascii="Times New Roman" w:hAnsi="Times New Roman"/>
                <w:b/>
              </w:rPr>
              <w:t>Основные агро ядохимикаты применяемые в виноградниках</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t>*</w:t>
            </w:r>
          </w:p>
        </w:tc>
        <w:tc>
          <w:tcPr>
            <w:tcW w:w="11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rPr>
            </w:pPr>
            <w:r>
              <w:rPr>
                <w:rFonts w:ascii="Times New Roman" w:hAnsi="Times New Roman"/>
              </w:rPr>
              <w:t>ПК3.1 ПК3.2</w:t>
            </w:r>
          </w:p>
          <w:p>
            <w:pPr>
              <w:pStyle w:val="Normal"/>
              <w:widowControl w:val="false"/>
              <w:spacing w:lineRule="auto" w:line="240"/>
              <w:rPr>
                <w:rFonts w:ascii="Times New Roman" w:hAnsi="Times New Roman"/>
              </w:rPr>
            </w:pPr>
            <w:r>
              <w:rPr>
                <w:rFonts w:ascii="Times New Roman" w:hAnsi="Times New Roman"/>
              </w:rPr>
              <w:t>ПК3.3 ПК3.4</w:t>
            </w:r>
          </w:p>
          <w:p>
            <w:pPr>
              <w:pStyle w:val="Normal"/>
              <w:widowControl w:val="false"/>
              <w:rPr>
                <w:rFonts w:ascii="Times New Roman" w:hAnsi="Times New Roman"/>
              </w:rPr>
            </w:pPr>
            <w:r>
              <w:rPr>
                <w:rFonts w:ascii="Times New Roman" w:hAnsi="Times New Roman"/>
              </w:rPr>
              <w:t>ОК01-09</w:t>
            </w:r>
          </w:p>
          <w:p>
            <w:pPr>
              <w:pStyle w:val="Normal"/>
              <w:widowControl w:val="false"/>
              <w:rPr>
                <w:rFonts w:ascii="Times New Roman" w:hAnsi="Times New Roman"/>
                <w:b/>
                <w:b/>
                <w:i/>
                <w:i/>
              </w:rPr>
            </w:pPr>
            <w:r>
              <w:rPr>
                <w:rFonts w:ascii="Times New Roman" w:hAnsi="Times New Roman"/>
                <w:b/>
                <w:i/>
              </w:rPr>
            </w:r>
          </w:p>
        </w:tc>
        <w:tc>
          <w:tcPr>
            <w:tcW w:w="117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i/>
                <w:i/>
                <w:iCs/>
              </w:rPr>
            </w:pPr>
            <w:r>
              <w:rPr>
                <w:rFonts w:ascii="Times New Roman" w:hAnsi="Times New Roman"/>
                <w:i/>
                <w:iCs/>
              </w:rPr>
              <w:t>Н3.1.01</w:t>
            </w:r>
          </w:p>
          <w:p>
            <w:pPr>
              <w:pStyle w:val="Normal"/>
              <w:widowControl w:val="false"/>
              <w:suppressAutoHyphens w:val="true"/>
              <w:rPr>
                <w:rFonts w:ascii="Times New Roman" w:hAnsi="Times New Roman"/>
                <w:i/>
                <w:i/>
                <w:iCs/>
              </w:rPr>
            </w:pPr>
            <w:r>
              <w:rPr>
                <w:rFonts w:ascii="Times New Roman" w:hAnsi="Times New Roman"/>
                <w:i/>
                <w:iCs/>
              </w:rPr>
              <w:t>У3.1.01</w:t>
            </w:r>
          </w:p>
          <w:p>
            <w:pPr>
              <w:pStyle w:val="Normal"/>
              <w:widowControl w:val="false"/>
              <w:suppressAutoHyphens w:val="true"/>
              <w:rPr>
                <w:rFonts w:ascii="Times New Roman" w:hAnsi="Times New Roman"/>
                <w:i/>
                <w:i/>
                <w:iCs/>
              </w:rPr>
            </w:pPr>
            <w:r>
              <w:rPr>
                <w:rFonts w:ascii="Times New Roman" w:hAnsi="Times New Roman"/>
                <w:i/>
                <w:iCs/>
              </w:rPr>
              <w:t>У3.1.02</w:t>
            </w:r>
          </w:p>
          <w:p>
            <w:pPr>
              <w:pStyle w:val="Normal"/>
              <w:widowControl w:val="false"/>
              <w:suppressAutoHyphens w:val="true"/>
              <w:rPr>
                <w:rFonts w:ascii="Times New Roman" w:hAnsi="Times New Roman"/>
                <w:i/>
                <w:i/>
                <w:iCs/>
              </w:rPr>
            </w:pPr>
            <w:r>
              <w:rPr>
                <w:rFonts w:ascii="Times New Roman" w:hAnsi="Times New Roman"/>
                <w:i/>
                <w:iCs/>
              </w:rPr>
              <w:t>У3.1.03</w:t>
            </w:r>
          </w:p>
          <w:p>
            <w:pPr>
              <w:pStyle w:val="Normal"/>
              <w:widowControl w:val="false"/>
              <w:suppressAutoHyphens w:val="true"/>
              <w:rPr>
                <w:rFonts w:ascii="Times New Roman" w:hAnsi="Times New Roman"/>
                <w:i/>
                <w:i/>
                <w:iCs/>
              </w:rPr>
            </w:pPr>
            <w:r>
              <w:rPr>
                <w:rFonts w:ascii="Times New Roman" w:hAnsi="Times New Roman"/>
                <w:i/>
                <w:iCs/>
              </w:rPr>
              <w:t>З3.1.01</w:t>
            </w:r>
          </w:p>
          <w:p>
            <w:pPr>
              <w:pStyle w:val="Normal"/>
              <w:widowControl w:val="false"/>
              <w:suppressAutoHyphens w:val="true"/>
              <w:rPr>
                <w:rFonts w:ascii="Times New Roman" w:hAnsi="Times New Roman"/>
                <w:i/>
                <w:i/>
                <w:iCs/>
              </w:rPr>
            </w:pPr>
            <w:r>
              <w:rPr>
                <w:rFonts w:ascii="Times New Roman" w:hAnsi="Times New Roman"/>
                <w:i/>
                <w:iCs/>
              </w:rPr>
              <w:t>З3.1.02 З3.1.03</w:t>
            </w:r>
          </w:p>
          <w:p>
            <w:pPr>
              <w:pStyle w:val="Normal"/>
              <w:widowControl w:val="false"/>
              <w:rPr>
                <w:rFonts w:ascii="Times New Roman" w:hAnsi="Times New Roman"/>
                <w:b/>
                <w:b/>
                <w:i/>
                <w:i/>
              </w:rPr>
            </w:pPr>
            <w:r>
              <w:rPr>
                <w:rFonts w:ascii="Times New Roman" w:hAnsi="Times New Roman"/>
                <w:b/>
                <w:i/>
              </w:rPr>
            </w:r>
          </w:p>
        </w:tc>
      </w:tr>
      <w:tr>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rPr>
            </w:pPr>
            <w:r>
              <w:rPr>
                <w:rFonts w:ascii="Times New Roman" w:hAnsi="Times New Roman"/>
                <w:bCs/>
              </w:rPr>
              <w:t>В том числе практических и лабораторных занятий</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r>
          </w:p>
        </w:tc>
        <w:tc>
          <w:tcPr>
            <w:tcW w:w="114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r>
      <w:tr>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6"/>
              </w:numPr>
              <w:spacing w:lineRule="auto" w:line="240"/>
              <w:rPr>
                <w:rFonts w:ascii="Times New Roman" w:hAnsi="Times New Roman"/>
                <w:b/>
                <w:b/>
              </w:rPr>
            </w:pPr>
            <w:r>
              <w:rPr>
                <w:rFonts w:ascii="Times New Roman" w:hAnsi="Times New Roman"/>
                <w:b/>
              </w:rPr>
              <w:t>Изучить основных вредителей винограда</w:t>
            </w:r>
          </w:p>
          <w:p>
            <w:pPr>
              <w:pStyle w:val="ListParagraph"/>
              <w:widowControl w:val="false"/>
              <w:numPr>
                <w:ilvl w:val="0"/>
                <w:numId w:val="16"/>
              </w:numPr>
              <w:spacing w:lineRule="auto" w:line="240"/>
              <w:rPr>
                <w:rFonts w:ascii="Times New Roman" w:hAnsi="Times New Roman"/>
                <w:b/>
                <w:b/>
              </w:rPr>
            </w:pPr>
            <w:r>
              <w:rPr>
                <w:rFonts w:ascii="Times New Roman" w:hAnsi="Times New Roman"/>
                <w:b/>
              </w:rPr>
              <w:t>Изучить основные болезни винограда</w:t>
            </w:r>
          </w:p>
          <w:p>
            <w:pPr>
              <w:pStyle w:val="ListParagraph"/>
              <w:widowControl w:val="false"/>
              <w:numPr>
                <w:ilvl w:val="0"/>
                <w:numId w:val="16"/>
              </w:numPr>
              <w:spacing w:lineRule="auto" w:line="240"/>
              <w:rPr>
                <w:rFonts w:ascii="Times New Roman" w:hAnsi="Times New Roman"/>
                <w:b/>
                <w:b/>
              </w:rPr>
            </w:pPr>
            <w:r>
              <w:rPr>
                <w:rFonts w:ascii="Times New Roman" w:hAnsi="Times New Roman"/>
                <w:b/>
              </w:rPr>
              <w:t>Изучить основные агроядохимикаты применяемые в виноградарстве</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t>*</w:t>
            </w:r>
          </w:p>
        </w:tc>
        <w:tc>
          <w:tcPr>
            <w:tcW w:w="114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r>
      <w:tr>
        <w:trPr>
          <w:trHeight w:val="248" w:hRule="atLeast"/>
        </w:trPr>
        <w:tc>
          <w:tcPr>
            <w:tcW w:w="238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t>Тема 1.6 Сельскохозяйственные машины применяемые на виноградниках</w:t>
            </w:r>
          </w:p>
        </w:tc>
        <w:tc>
          <w:tcPr>
            <w:tcW w:w="821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ind w:left="279" w:hanging="0"/>
              <w:rPr>
                <w:rFonts w:ascii="Times New Roman" w:hAnsi="Times New Roman"/>
                <w:b/>
                <w:b/>
              </w:rPr>
            </w:pPr>
            <w:r>
              <w:rPr>
                <w:rFonts w:ascii="Times New Roman" w:hAnsi="Times New Roman"/>
                <w:b/>
              </w:rPr>
              <w:t>Содержание материала</w:t>
            </w:r>
          </w:p>
        </w:tc>
        <w:tc>
          <w:tcPr>
            <w:tcW w:w="179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r>
          </w:p>
        </w:tc>
        <w:tc>
          <w:tcPr>
            <w:tcW w:w="114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rPr>
            </w:pPr>
            <w:r>
              <w:rPr>
                <w:rFonts w:ascii="Times New Roman" w:hAnsi="Times New Roman"/>
              </w:rPr>
              <w:t>ПК3.1 ПК3.2</w:t>
            </w:r>
          </w:p>
          <w:p>
            <w:pPr>
              <w:pStyle w:val="Normal"/>
              <w:widowControl w:val="false"/>
              <w:spacing w:lineRule="auto" w:line="240"/>
              <w:rPr>
                <w:rFonts w:ascii="Times New Roman" w:hAnsi="Times New Roman"/>
              </w:rPr>
            </w:pPr>
            <w:r>
              <w:rPr>
                <w:rFonts w:ascii="Times New Roman" w:hAnsi="Times New Roman"/>
              </w:rPr>
              <w:t>ПК3.3 ПК3.4</w:t>
            </w:r>
          </w:p>
          <w:p>
            <w:pPr>
              <w:pStyle w:val="Normal"/>
              <w:widowControl w:val="false"/>
              <w:rPr>
                <w:rFonts w:ascii="Times New Roman" w:hAnsi="Times New Roman"/>
              </w:rPr>
            </w:pPr>
            <w:r>
              <w:rPr>
                <w:rFonts w:ascii="Times New Roman" w:hAnsi="Times New Roman"/>
              </w:rPr>
              <w:t>ОК01-09</w:t>
            </w:r>
          </w:p>
          <w:p>
            <w:pPr>
              <w:pStyle w:val="Normal"/>
              <w:widowControl w:val="false"/>
              <w:rPr>
                <w:rFonts w:ascii="Times New Roman" w:hAnsi="Times New Roman"/>
                <w:b/>
                <w:b/>
                <w:i/>
                <w:i/>
              </w:rPr>
            </w:pPr>
            <w:r>
              <w:rPr>
                <w:rFonts w:ascii="Times New Roman" w:hAnsi="Times New Roman"/>
                <w:b/>
                <w:i/>
              </w:rPr>
            </w:r>
          </w:p>
        </w:tc>
        <w:tc>
          <w:tcPr>
            <w:tcW w:w="117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i/>
                <w:i/>
                <w:iCs/>
              </w:rPr>
            </w:pPr>
            <w:r>
              <w:rPr>
                <w:rFonts w:ascii="Times New Roman" w:hAnsi="Times New Roman"/>
                <w:i/>
                <w:iCs/>
              </w:rPr>
              <w:t>Н3.1.01</w:t>
            </w:r>
          </w:p>
          <w:p>
            <w:pPr>
              <w:pStyle w:val="Normal"/>
              <w:widowControl w:val="false"/>
              <w:suppressAutoHyphens w:val="true"/>
              <w:rPr>
                <w:rFonts w:ascii="Times New Roman" w:hAnsi="Times New Roman"/>
                <w:i/>
                <w:i/>
                <w:iCs/>
              </w:rPr>
            </w:pPr>
            <w:r>
              <w:rPr>
                <w:rFonts w:ascii="Times New Roman" w:hAnsi="Times New Roman"/>
                <w:i/>
                <w:iCs/>
              </w:rPr>
              <w:t>У3.1.01</w:t>
            </w:r>
          </w:p>
          <w:p>
            <w:pPr>
              <w:pStyle w:val="Normal"/>
              <w:widowControl w:val="false"/>
              <w:suppressAutoHyphens w:val="true"/>
              <w:rPr>
                <w:rFonts w:ascii="Times New Roman" w:hAnsi="Times New Roman"/>
                <w:i/>
                <w:i/>
                <w:iCs/>
              </w:rPr>
            </w:pPr>
            <w:r>
              <w:rPr>
                <w:rFonts w:ascii="Times New Roman" w:hAnsi="Times New Roman"/>
                <w:i/>
                <w:iCs/>
              </w:rPr>
              <w:t>У3.1.02</w:t>
            </w:r>
          </w:p>
          <w:p>
            <w:pPr>
              <w:pStyle w:val="Normal"/>
              <w:widowControl w:val="false"/>
              <w:suppressAutoHyphens w:val="true"/>
              <w:rPr>
                <w:rFonts w:ascii="Times New Roman" w:hAnsi="Times New Roman"/>
                <w:i/>
                <w:i/>
                <w:iCs/>
              </w:rPr>
            </w:pPr>
            <w:r>
              <w:rPr>
                <w:rFonts w:ascii="Times New Roman" w:hAnsi="Times New Roman"/>
                <w:i/>
                <w:iCs/>
              </w:rPr>
              <w:t>У3.1.03</w:t>
            </w:r>
          </w:p>
          <w:p>
            <w:pPr>
              <w:pStyle w:val="Normal"/>
              <w:widowControl w:val="false"/>
              <w:suppressAutoHyphens w:val="true"/>
              <w:rPr>
                <w:rFonts w:ascii="Times New Roman" w:hAnsi="Times New Roman"/>
                <w:i/>
                <w:i/>
                <w:iCs/>
              </w:rPr>
            </w:pPr>
            <w:r>
              <w:rPr>
                <w:rFonts w:ascii="Times New Roman" w:hAnsi="Times New Roman"/>
                <w:i/>
                <w:iCs/>
              </w:rPr>
              <w:t>З3.1.01</w:t>
            </w:r>
          </w:p>
          <w:p>
            <w:pPr>
              <w:pStyle w:val="Normal"/>
              <w:widowControl w:val="false"/>
              <w:suppressAutoHyphens w:val="true"/>
              <w:rPr>
                <w:rFonts w:ascii="Times New Roman" w:hAnsi="Times New Roman"/>
                <w:i/>
                <w:i/>
                <w:iCs/>
              </w:rPr>
            </w:pPr>
            <w:r>
              <w:rPr>
                <w:rFonts w:ascii="Times New Roman" w:hAnsi="Times New Roman"/>
                <w:i/>
                <w:iCs/>
              </w:rPr>
              <w:t>З3.1.02 З3.1.03</w:t>
            </w:r>
          </w:p>
          <w:p>
            <w:pPr>
              <w:pStyle w:val="Normal"/>
              <w:widowControl w:val="false"/>
              <w:rPr>
                <w:rFonts w:ascii="Times New Roman" w:hAnsi="Times New Roman"/>
                <w:b/>
                <w:b/>
                <w:i/>
                <w:i/>
              </w:rPr>
            </w:pPr>
            <w:r>
              <w:rPr>
                <w:rFonts w:ascii="Times New Roman" w:hAnsi="Times New Roman"/>
                <w:b/>
                <w:i/>
              </w:rPr>
            </w:r>
          </w:p>
        </w:tc>
      </w:tr>
      <w:tr>
        <w:trPr>
          <w:trHeight w:val="273" w:hRule="atLeast"/>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7"/>
              </w:numPr>
              <w:spacing w:lineRule="auto" w:line="240"/>
              <w:rPr>
                <w:rFonts w:ascii="Times New Roman" w:hAnsi="Times New Roman"/>
                <w:b/>
                <w:b/>
              </w:rPr>
            </w:pPr>
            <w:r>
              <w:rPr>
                <w:rFonts w:ascii="Times New Roman" w:hAnsi="Times New Roman"/>
                <w:b/>
              </w:rPr>
              <w:t>Машины для посадки виноградников</w:t>
            </w:r>
          </w:p>
          <w:p>
            <w:pPr>
              <w:pStyle w:val="ListParagraph"/>
              <w:widowControl w:val="false"/>
              <w:numPr>
                <w:ilvl w:val="0"/>
                <w:numId w:val="17"/>
              </w:numPr>
              <w:spacing w:lineRule="auto" w:line="240"/>
              <w:rPr>
                <w:rFonts w:ascii="Times New Roman" w:hAnsi="Times New Roman"/>
                <w:b/>
                <w:b/>
              </w:rPr>
            </w:pPr>
            <w:r>
              <w:rPr>
                <w:rFonts w:ascii="Times New Roman" w:hAnsi="Times New Roman"/>
                <w:b/>
              </w:rPr>
              <w:t>Машины для обработки приствольных полос</w:t>
            </w:r>
          </w:p>
          <w:p>
            <w:pPr>
              <w:pStyle w:val="ListParagraph"/>
              <w:widowControl w:val="false"/>
              <w:numPr>
                <w:ilvl w:val="0"/>
                <w:numId w:val="17"/>
              </w:numPr>
              <w:spacing w:lineRule="auto" w:line="240"/>
              <w:rPr>
                <w:rFonts w:ascii="Times New Roman" w:hAnsi="Times New Roman"/>
                <w:b/>
                <w:b/>
              </w:rPr>
            </w:pPr>
            <w:r>
              <w:rPr>
                <w:rFonts w:ascii="Times New Roman" w:hAnsi="Times New Roman"/>
                <w:b/>
              </w:rPr>
              <w:t>Машины для измельчения веток</w:t>
            </w:r>
          </w:p>
          <w:p>
            <w:pPr>
              <w:pStyle w:val="ListParagraph"/>
              <w:widowControl w:val="false"/>
              <w:numPr>
                <w:ilvl w:val="0"/>
                <w:numId w:val="17"/>
              </w:numPr>
              <w:spacing w:lineRule="auto" w:line="240"/>
              <w:rPr>
                <w:rFonts w:ascii="Times New Roman" w:hAnsi="Times New Roman"/>
                <w:b/>
                <w:b/>
              </w:rPr>
            </w:pPr>
            <w:r>
              <w:rPr>
                <w:rFonts w:ascii="Times New Roman" w:hAnsi="Times New Roman"/>
                <w:b/>
              </w:rPr>
              <w:t>Машины для механической обрезки виноградников</w:t>
            </w:r>
          </w:p>
          <w:p>
            <w:pPr>
              <w:pStyle w:val="ListParagraph"/>
              <w:widowControl w:val="false"/>
              <w:numPr>
                <w:ilvl w:val="0"/>
                <w:numId w:val="17"/>
              </w:numPr>
              <w:spacing w:lineRule="auto" w:line="240"/>
              <w:rPr>
                <w:rFonts w:ascii="Times New Roman" w:hAnsi="Times New Roman"/>
                <w:b/>
                <w:b/>
              </w:rPr>
            </w:pPr>
            <w:r>
              <w:rPr>
                <w:rFonts w:ascii="Times New Roman" w:hAnsi="Times New Roman"/>
                <w:b/>
              </w:rPr>
              <w:t>Машины для химической защиты</w:t>
            </w:r>
          </w:p>
          <w:p>
            <w:pPr>
              <w:pStyle w:val="ListParagraph"/>
              <w:widowControl w:val="false"/>
              <w:numPr>
                <w:ilvl w:val="0"/>
                <w:numId w:val="17"/>
              </w:numPr>
              <w:spacing w:lineRule="auto" w:line="240"/>
              <w:rPr>
                <w:rFonts w:ascii="Times New Roman" w:hAnsi="Times New Roman"/>
                <w:b/>
                <w:b/>
              </w:rPr>
            </w:pPr>
            <w:r>
              <w:rPr>
                <w:rFonts w:ascii="Times New Roman" w:hAnsi="Times New Roman"/>
                <w:b/>
              </w:rPr>
              <w:t>Гербицидники</w:t>
            </w:r>
          </w:p>
          <w:p>
            <w:pPr>
              <w:pStyle w:val="ListParagraph"/>
              <w:widowControl w:val="false"/>
              <w:numPr>
                <w:ilvl w:val="0"/>
                <w:numId w:val="17"/>
              </w:numPr>
              <w:spacing w:lineRule="auto" w:line="240"/>
              <w:rPr>
                <w:rFonts w:ascii="Times New Roman" w:hAnsi="Times New Roman"/>
                <w:b/>
                <w:b/>
              </w:rPr>
            </w:pPr>
            <w:r>
              <w:rPr>
                <w:rFonts w:ascii="Times New Roman" w:hAnsi="Times New Roman"/>
                <w:b/>
              </w:rPr>
              <w:t>Машины для механической уборки винограда</w:t>
            </w:r>
          </w:p>
          <w:p>
            <w:pPr>
              <w:pStyle w:val="ListParagraph"/>
              <w:widowControl w:val="false"/>
              <w:numPr>
                <w:ilvl w:val="0"/>
                <w:numId w:val="17"/>
              </w:numPr>
              <w:spacing w:lineRule="auto" w:line="240"/>
              <w:rPr>
                <w:rFonts w:ascii="Times New Roman" w:hAnsi="Times New Roman"/>
                <w:b/>
                <w:b/>
              </w:rPr>
            </w:pPr>
            <w:r>
              <w:rPr>
                <w:rFonts w:ascii="Times New Roman" w:hAnsi="Times New Roman"/>
                <w:b/>
              </w:rPr>
              <w:t>Машины для обработки почвы</w:t>
            </w:r>
          </w:p>
          <w:p>
            <w:pPr>
              <w:pStyle w:val="ListParagraph"/>
              <w:widowControl w:val="false"/>
              <w:numPr>
                <w:ilvl w:val="0"/>
                <w:numId w:val="17"/>
              </w:numPr>
              <w:spacing w:lineRule="auto" w:line="240"/>
              <w:rPr>
                <w:rFonts w:ascii="Times New Roman" w:hAnsi="Times New Roman"/>
                <w:b/>
                <w:b/>
              </w:rPr>
            </w:pPr>
            <w:r>
              <w:rPr>
                <w:rFonts w:ascii="Times New Roman" w:hAnsi="Times New Roman"/>
                <w:b/>
              </w:rPr>
              <w:t>Машины для устройства шпалер</w:t>
            </w:r>
          </w:p>
        </w:tc>
        <w:tc>
          <w:tcPr>
            <w:tcW w:w="179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r>
          </w:p>
        </w:tc>
        <w:tc>
          <w:tcPr>
            <w:tcW w:w="114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r>
      <w:tr>
        <w:trPr>
          <w:trHeight w:val="199" w:hRule="atLeast"/>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Cs/>
              </w:rPr>
            </w:pPr>
            <w:r>
              <w:rPr>
                <w:rFonts w:ascii="Times New Roman" w:hAnsi="Times New Roman"/>
                <w:bCs/>
              </w:rPr>
              <w:t>В том числе практических и лабораторных занятий</w:t>
            </w:r>
          </w:p>
          <w:p>
            <w:pPr>
              <w:pStyle w:val="ListParagraph"/>
              <w:widowControl w:val="false"/>
              <w:numPr>
                <w:ilvl w:val="0"/>
                <w:numId w:val="18"/>
              </w:numPr>
              <w:spacing w:lineRule="auto" w:line="240"/>
              <w:rPr>
                <w:rFonts w:ascii="Times New Roman" w:hAnsi="Times New Roman"/>
                <w:b/>
                <w:b/>
              </w:rPr>
            </w:pPr>
            <w:r>
              <w:rPr>
                <w:rFonts w:ascii="Times New Roman" w:hAnsi="Times New Roman"/>
                <w:b/>
              </w:rPr>
              <w:t>Изучить устройство машин для посадки винограда</w:t>
            </w:r>
          </w:p>
          <w:p>
            <w:pPr>
              <w:pStyle w:val="ListParagraph"/>
              <w:widowControl w:val="false"/>
              <w:numPr>
                <w:ilvl w:val="0"/>
                <w:numId w:val="18"/>
              </w:numPr>
              <w:spacing w:lineRule="auto" w:line="240"/>
              <w:rPr>
                <w:rFonts w:ascii="Times New Roman" w:hAnsi="Times New Roman"/>
                <w:b/>
                <w:b/>
              </w:rPr>
            </w:pPr>
            <w:r>
              <w:rPr>
                <w:rFonts w:ascii="Times New Roman" w:hAnsi="Times New Roman"/>
                <w:b/>
              </w:rPr>
              <w:t>Изучить устройство машин для обработки приствольных полос</w:t>
            </w:r>
          </w:p>
          <w:p>
            <w:pPr>
              <w:pStyle w:val="ListParagraph"/>
              <w:widowControl w:val="false"/>
              <w:numPr>
                <w:ilvl w:val="0"/>
                <w:numId w:val="18"/>
              </w:numPr>
              <w:spacing w:lineRule="auto" w:line="240"/>
              <w:rPr>
                <w:rFonts w:ascii="Times New Roman" w:hAnsi="Times New Roman"/>
                <w:b/>
                <w:b/>
              </w:rPr>
            </w:pPr>
            <w:r>
              <w:rPr>
                <w:rFonts w:ascii="Times New Roman" w:hAnsi="Times New Roman"/>
                <w:b/>
              </w:rPr>
              <w:t>Изучить устройство опрыскивателя</w:t>
            </w:r>
          </w:p>
          <w:p>
            <w:pPr>
              <w:pStyle w:val="ListParagraph"/>
              <w:widowControl w:val="false"/>
              <w:numPr>
                <w:ilvl w:val="0"/>
                <w:numId w:val="18"/>
              </w:numPr>
              <w:spacing w:lineRule="auto" w:line="240"/>
              <w:rPr>
                <w:rFonts w:ascii="Times New Roman" w:hAnsi="Times New Roman"/>
                <w:b/>
                <w:b/>
              </w:rPr>
            </w:pPr>
            <w:r>
              <w:rPr>
                <w:rFonts w:ascii="Times New Roman" w:hAnsi="Times New Roman"/>
                <w:b/>
              </w:rPr>
              <w:t>Изучить устройство гербицидника</w:t>
            </w:r>
          </w:p>
          <w:p>
            <w:pPr>
              <w:pStyle w:val="ListParagraph"/>
              <w:widowControl w:val="false"/>
              <w:numPr>
                <w:ilvl w:val="0"/>
                <w:numId w:val="18"/>
              </w:numPr>
              <w:spacing w:lineRule="auto" w:line="240"/>
              <w:rPr>
                <w:rFonts w:ascii="Times New Roman" w:hAnsi="Times New Roman"/>
                <w:b/>
                <w:b/>
              </w:rPr>
            </w:pPr>
            <w:r>
              <w:rPr>
                <w:rFonts w:ascii="Times New Roman" w:hAnsi="Times New Roman"/>
                <w:b/>
              </w:rPr>
              <w:t>Изучить машины для механической обрезки винограда</w:t>
            </w:r>
          </w:p>
          <w:p>
            <w:pPr>
              <w:pStyle w:val="ListParagraph"/>
              <w:widowControl w:val="false"/>
              <w:numPr>
                <w:ilvl w:val="0"/>
                <w:numId w:val="18"/>
              </w:numPr>
              <w:spacing w:lineRule="auto" w:line="240"/>
              <w:rPr>
                <w:rFonts w:ascii="Times New Roman" w:hAnsi="Times New Roman"/>
                <w:b/>
                <w:b/>
              </w:rPr>
            </w:pPr>
            <w:r>
              <w:rPr>
                <w:rFonts w:ascii="Times New Roman" w:hAnsi="Times New Roman"/>
                <w:b/>
              </w:rPr>
              <w:t>Изучить устройство садовых дисковых борон</w:t>
            </w:r>
          </w:p>
        </w:tc>
        <w:tc>
          <w:tcPr>
            <w:tcW w:w="179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r>
          </w:p>
        </w:tc>
        <w:tc>
          <w:tcPr>
            <w:tcW w:w="114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r>
      <w:tr>
        <w:trPr>
          <w:trHeight w:val="124" w:hRule="atLeast"/>
        </w:trPr>
        <w:tc>
          <w:tcPr>
            <w:tcW w:w="238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t>Тема 1.7 Технология механизированных работ в виноградорстве</w:t>
            </w:r>
          </w:p>
        </w:tc>
        <w:tc>
          <w:tcPr>
            <w:tcW w:w="821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ind w:left="279" w:hanging="0"/>
              <w:rPr>
                <w:rFonts w:ascii="Times New Roman" w:hAnsi="Times New Roman"/>
                <w:b/>
                <w:b/>
              </w:rPr>
            </w:pPr>
            <w:r>
              <w:rPr>
                <w:rFonts w:ascii="Times New Roman" w:hAnsi="Times New Roman"/>
                <w:b/>
              </w:rPr>
              <w:t>Содержание материала</w:t>
            </w:r>
          </w:p>
        </w:tc>
        <w:tc>
          <w:tcPr>
            <w:tcW w:w="179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r>
          </w:p>
        </w:tc>
        <w:tc>
          <w:tcPr>
            <w:tcW w:w="114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rPr>
            </w:pPr>
            <w:r>
              <w:rPr>
                <w:rFonts w:ascii="Times New Roman" w:hAnsi="Times New Roman"/>
              </w:rPr>
              <w:t>ПК3.1 ПК3.2</w:t>
            </w:r>
          </w:p>
          <w:p>
            <w:pPr>
              <w:pStyle w:val="Normal"/>
              <w:widowControl w:val="false"/>
              <w:spacing w:lineRule="auto" w:line="240"/>
              <w:rPr>
                <w:rFonts w:ascii="Times New Roman" w:hAnsi="Times New Roman"/>
              </w:rPr>
            </w:pPr>
            <w:r>
              <w:rPr>
                <w:rFonts w:ascii="Times New Roman" w:hAnsi="Times New Roman"/>
              </w:rPr>
              <w:t>ПК3.3 ПК3.4</w:t>
            </w:r>
          </w:p>
          <w:p>
            <w:pPr>
              <w:pStyle w:val="Normal"/>
              <w:widowControl w:val="false"/>
              <w:rPr>
                <w:rFonts w:ascii="Times New Roman" w:hAnsi="Times New Roman"/>
              </w:rPr>
            </w:pPr>
            <w:r>
              <w:rPr>
                <w:rFonts w:ascii="Times New Roman" w:hAnsi="Times New Roman"/>
              </w:rPr>
              <w:t>ОК01-09</w:t>
            </w:r>
          </w:p>
          <w:p>
            <w:pPr>
              <w:pStyle w:val="Normal"/>
              <w:widowControl w:val="false"/>
              <w:rPr>
                <w:rFonts w:ascii="Times New Roman" w:hAnsi="Times New Roman"/>
                <w:b/>
                <w:b/>
                <w:i/>
                <w:i/>
              </w:rPr>
            </w:pPr>
            <w:r>
              <w:rPr>
                <w:rFonts w:ascii="Times New Roman" w:hAnsi="Times New Roman"/>
                <w:b/>
                <w:i/>
              </w:rPr>
            </w:r>
          </w:p>
        </w:tc>
        <w:tc>
          <w:tcPr>
            <w:tcW w:w="117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i/>
                <w:i/>
                <w:iCs/>
              </w:rPr>
            </w:pPr>
            <w:r>
              <w:rPr>
                <w:rFonts w:ascii="Times New Roman" w:hAnsi="Times New Roman"/>
                <w:i/>
                <w:iCs/>
              </w:rPr>
              <w:t>Н3.1.01</w:t>
            </w:r>
          </w:p>
          <w:p>
            <w:pPr>
              <w:pStyle w:val="Normal"/>
              <w:widowControl w:val="false"/>
              <w:suppressAutoHyphens w:val="true"/>
              <w:rPr>
                <w:rFonts w:ascii="Times New Roman" w:hAnsi="Times New Roman"/>
                <w:i/>
                <w:i/>
                <w:iCs/>
              </w:rPr>
            </w:pPr>
            <w:r>
              <w:rPr>
                <w:rFonts w:ascii="Times New Roman" w:hAnsi="Times New Roman"/>
                <w:i/>
                <w:iCs/>
              </w:rPr>
              <w:t>У3.1.01</w:t>
            </w:r>
          </w:p>
          <w:p>
            <w:pPr>
              <w:pStyle w:val="Normal"/>
              <w:widowControl w:val="false"/>
              <w:suppressAutoHyphens w:val="true"/>
              <w:rPr>
                <w:rFonts w:ascii="Times New Roman" w:hAnsi="Times New Roman"/>
                <w:i/>
                <w:i/>
                <w:iCs/>
              </w:rPr>
            </w:pPr>
            <w:r>
              <w:rPr>
                <w:rFonts w:ascii="Times New Roman" w:hAnsi="Times New Roman"/>
                <w:i/>
                <w:iCs/>
              </w:rPr>
              <w:t>У3.1.02</w:t>
            </w:r>
          </w:p>
          <w:p>
            <w:pPr>
              <w:pStyle w:val="Normal"/>
              <w:widowControl w:val="false"/>
              <w:suppressAutoHyphens w:val="true"/>
              <w:rPr>
                <w:rFonts w:ascii="Times New Roman" w:hAnsi="Times New Roman"/>
                <w:i/>
                <w:i/>
                <w:iCs/>
              </w:rPr>
            </w:pPr>
            <w:r>
              <w:rPr>
                <w:rFonts w:ascii="Times New Roman" w:hAnsi="Times New Roman"/>
                <w:i/>
                <w:iCs/>
              </w:rPr>
              <w:t>У3.1.03</w:t>
            </w:r>
          </w:p>
          <w:p>
            <w:pPr>
              <w:pStyle w:val="Normal"/>
              <w:widowControl w:val="false"/>
              <w:suppressAutoHyphens w:val="true"/>
              <w:rPr>
                <w:rFonts w:ascii="Times New Roman" w:hAnsi="Times New Roman"/>
                <w:i/>
                <w:i/>
                <w:iCs/>
              </w:rPr>
            </w:pPr>
            <w:r>
              <w:rPr>
                <w:rFonts w:ascii="Times New Roman" w:hAnsi="Times New Roman"/>
                <w:i/>
                <w:iCs/>
              </w:rPr>
              <w:t>З3.1.01</w:t>
            </w:r>
          </w:p>
          <w:p>
            <w:pPr>
              <w:pStyle w:val="Normal"/>
              <w:widowControl w:val="false"/>
              <w:suppressAutoHyphens w:val="true"/>
              <w:rPr>
                <w:rFonts w:ascii="Times New Roman" w:hAnsi="Times New Roman"/>
                <w:i/>
                <w:i/>
                <w:iCs/>
              </w:rPr>
            </w:pPr>
            <w:r>
              <w:rPr>
                <w:rFonts w:ascii="Times New Roman" w:hAnsi="Times New Roman"/>
                <w:i/>
                <w:iCs/>
              </w:rPr>
              <w:t>З3.1.02 З3.1.03</w:t>
            </w:r>
          </w:p>
          <w:p>
            <w:pPr>
              <w:pStyle w:val="Normal"/>
              <w:widowControl w:val="false"/>
              <w:rPr>
                <w:rFonts w:ascii="Times New Roman" w:hAnsi="Times New Roman"/>
                <w:b/>
                <w:b/>
                <w:i/>
                <w:i/>
              </w:rPr>
            </w:pPr>
            <w:r>
              <w:rPr>
                <w:rFonts w:ascii="Times New Roman" w:hAnsi="Times New Roman"/>
                <w:b/>
                <w:i/>
              </w:rPr>
            </w:r>
          </w:p>
        </w:tc>
      </w:tr>
      <w:tr>
        <w:trPr>
          <w:trHeight w:val="298" w:hRule="atLeast"/>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rPr>
                <w:rFonts w:ascii="Times New Roman" w:hAnsi="Times New Roman"/>
                <w:b/>
                <w:b/>
              </w:rPr>
            </w:pPr>
            <w:r>
              <w:rPr>
                <w:rFonts w:ascii="Times New Roman" w:hAnsi="Times New Roman"/>
                <w:b/>
              </w:rPr>
              <w:t>Комплектование МТА для работы в виноградниках</w:t>
            </w:r>
          </w:p>
          <w:p>
            <w:pPr>
              <w:pStyle w:val="ListParagraph"/>
              <w:widowControl w:val="false"/>
              <w:numPr>
                <w:ilvl w:val="0"/>
                <w:numId w:val="19"/>
              </w:numPr>
              <w:spacing w:lineRule="auto" w:line="240"/>
              <w:rPr>
                <w:rFonts w:ascii="Times New Roman" w:hAnsi="Times New Roman"/>
                <w:b/>
                <w:b/>
              </w:rPr>
            </w:pPr>
            <w:r>
              <w:rPr>
                <w:rFonts w:ascii="Times New Roman" w:hAnsi="Times New Roman"/>
                <w:b/>
              </w:rPr>
              <w:t>Выбор трактора, сельскохозяйственной машины, сцепки</w:t>
            </w:r>
          </w:p>
          <w:p>
            <w:pPr>
              <w:pStyle w:val="ListParagraph"/>
              <w:widowControl w:val="false"/>
              <w:numPr>
                <w:ilvl w:val="0"/>
                <w:numId w:val="19"/>
              </w:numPr>
              <w:spacing w:lineRule="auto" w:line="240"/>
              <w:rPr>
                <w:rFonts w:ascii="Times New Roman" w:hAnsi="Times New Roman"/>
                <w:b/>
                <w:b/>
              </w:rPr>
            </w:pPr>
            <w:r>
              <w:rPr>
                <w:rFonts w:ascii="Times New Roman" w:hAnsi="Times New Roman"/>
                <w:b/>
              </w:rPr>
              <w:t>Подготовка виноградников к работе</w:t>
            </w:r>
          </w:p>
          <w:p>
            <w:pPr>
              <w:pStyle w:val="ListParagraph"/>
              <w:widowControl w:val="false"/>
              <w:numPr>
                <w:ilvl w:val="0"/>
                <w:numId w:val="19"/>
              </w:numPr>
              <w:spacing w:lineRule="auto" w:line="240"/>
              <w:rPr>
                <w:rFonts w:ascii="Times New Roman" w:hAnsi="Times New Roman"/>
                <w:b/>
                <w:b/>
              </w:rPr>
            </w:pPr>
            <w:r>
              <w:rPr>
                <w:rFonts w:ascii="Times New Roman" w:hAnsi="Times New Roman"/>
                <w:b/>
              </w:rPr>
              <w:t>Технология механизированной уборки винограда</w:t>
            </w:r>
          </w:p>
        </w:tc>
        <w:tc>
          <w:tcPr>
            <w:tcW w:w="179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r>
          </w:p>
        </w:tc>
        <w:tc>
          <w:tcPr>
            <w:tcW w:w="114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r>
      <w:tr>
        <w:trPr>
          <w:trHeight w:val="422" w:hRule="atLeast"/>
        </w:trPr>
        <w:tc>
          <w:tcPr>
            <w:tcW w:w="238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rPr>
            </w:pPr>
            <w:r>
              <w:rPr>
                <w:rFonts w:ascii="Times New Roman" w:hAnsi="Times New Roman"/>
                <w:b/>
                <w:bCs/>
              </w:rPr>
            </w:r>
          </w:p>
        </w:tc>
        <w:tc>
          <w:tcPr>
            <w:tcW w:w="8214"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lineRule="auto" w:line="240"/>
              <w:ind w:left="279" w:hanging="0"/>
              <w:rPr>
                <w:rFonts w:ascii="Times New Roman" w:hAnsi="Times New Roman"/>
                <w:b/>
                <w:b/>
              </w:rPr>
            </w:pPr>
            <w:r>
              <w:rPr>
                <w:rFonts w:ascii="Times New Roman" w:hAnsi="Times New Roman"/>
                <w:b/>
              </w:rPr>
              <w:t>Практические занятия:</w:t>
            </w:r>
          </w:p>
          <w:p>
            <w:pPr>
              <w:pStyle w:val="ListParagraph"/>
              <w:widowControl w:val="false"/>
              <w:numPr>
                <w:ilvl w:val="0"/>
                <w:numId w:val="20"/>
              </w:numPr>
              <w:spacing w:lineRule="auto" w:line="240"/>
              <w:rPr>
                <w:rFonts w:ascii="Times New Roman" w:hAnsi="Times New Roman"/>
                <w:b/>
                <w:b/>
              </w:rPr>
            </w:pPr>
            <w:r>
              <w:rPr>
                <w:rFonts w:ascii="Times New Roman" w:hAnsi="Times New Roman"/>
                <w:b/>
              </w:rPr>
              <w:t>Изучить правила комплектования МТА для работы в виноградниках</w:t>
            </w:r>
          </w:p>
        </w:tc>
        <w:tc>
          <w:tcPr>
            <w:tcW w:w="179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r>
          </w:p>
        </w:tc>
        <w:tc>
          <w:tcPr>
            <w:tcW w:w="114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r>
      <w:tr>
        <w:trPr>
          <w:trHeight w:val="1068" w:hRule="atLeast"/>
        </w:trPr>
        <w:tc>
          <w:tcPr>
            <w:tcW w:w="1060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i/>
                <w:i/>
              </w:rPr>
            </w:pPr>
            <w:r>
              <w:rPr>
                <w:rFonts w:ascii="Times New Roman" w:hAnsi="Times New Roman"/>
                <w:b/>
                <w:bCs/>
              </w:rPr>
              <w:t xml:space="preserve">Примерная тематика самостоятельной учебной работы при изучении </w:t>
            </w:r>
            <w:r>
              <w:rPr>
                <w:rFonts w:ascii="Times New Roman" w:hAnsi="Times New Roman"/>
                <w:b/>
                <w:bCs/>
                <w:i/>
              </w:rPr>
              <w:t>раздела №</w:t>
            </w:r>
          </w:p>
          <w:p>
            <w:pPr>
              <w:pStyle w:val="ListParagraph"/>
              <w:widowControl w:val="false"/>
              <w:numPr>
                <w:ilvl w:val="0"/>
                <w:numId w:val="21"/>
              </w:numPr>
              <w:spacing w:lineRule="auto" w:line="240"/>
              <w:rPr>
                <w:rFonts w:ascii="Times New Roman" w:hAnsi="Times New Roman"/>
                <w:b/>
                <w:b/>
              </w:rPr>
            </w:pPr>
            <w:r>
              <w:rPr>
                <w:rFonts w:ascii="Times New Roman" w:hAnsi="Times New Roman"/>
                <w:b/>
              </w:rPr>
              <w:t>Составить таблицу районированных сортов Краснодарского края</w:t>
            </w:r>
          </w:p>
          <w:p>
            <w:pPr>
              <w:pStyle w:val="ListParagraph"/>
              <w:widowControl w:val="false"/>
              <w:numPr>
                <w:ilvl w:val="0"/>
                <w:numId w:val="21"/>
              </w:numPr>
              <w:spacing w:lineRule="auto" w:line="240"/>
              <w:rPr>
                <w:rFonts w:ascii="Times New Roman" w:hAnsi="Times New Roman"/>
                <w:b/>
                <w:b/>
              </w:rPr>
            </w:pPr>
            <w:r>
              <w:rPr>
                <w:rFonts w:ascii="Times New Roman" w:hAnsi="Times New Roman"/>
                <w:b/>
              </w:rPr>
              <w:t>Составить таблицу комплекса сельскохозяйственной техники для возделывания виноградников</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t>2</w:t>
            </w:r>
          </w:p>
        </w:tc>
        <w:tc>
          <w:tcPr>
            <w:tcW w:w="11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rPr>
            </w:pPr>
            <w:r>
              <w:rPr>
                <w:rFonts w:ascii="Times New Roman" w:hAnsi="Times New Roman"/>
              </w:rPr>
              <w:t>ПК3.1 ПК3.2</w:t>
            </w:r>
          </w:p>
          <w:p>
            <w:pPr>
              <w:pStyle w:val="Normal"/>
              <w:widowControl w:val="false"/>
              <w:spacing w:lineRule="auto" w:line="240"/>
              <w:rPr>
                <w:rFonts w:ascii="Times New Roman" w:hAnsi="Times New Roman"/>
              </w:rPr>
            </w:pPr>
            <w:r>
              <w:rPr>
                <w:rFonts w:ascii="Times New Roman" w:hAnsi="Times New Roman"/>
              </w:rPr>
              <w:t>ПК3.3 ПК3.4</w:t>
            </w:r>
          </w:p>
          <w:p>
            <w:pPr>
              <w:pStyle w:val="Normal"/>
              <w:widowControl w:val="false"/>
              <w:rPr>
                <w:rFonts w:ascii="Times New Roman" w:hAnsi="Times New Roman"/>
                <w:b/>
                <w:b/>
                <w:i/>
                <w:i/>
              </w:rPr>
            </w:pPr>
            <w:r>
              <w:rPr>
                <w:rFonts w:ascii="Times New Roman" w:hAnsi="Times New Roman"/>
              </w:rPr>
              <w:t>ОК01-09</w:t>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i/>
                <w:i/>
                <w:iCs/>
              </w:rPr>
            </w:pPr>
            <w:r>
              <w:rPr>
                <w:rFonts w:ascii="Times New Roman" w:hAnsi="Times New Roman"/>
                <w:i/>
                <w:iCs/>
              </w:rPr>
              <w:t>Н3.1.01</w:t>
            </w:r>
          </w:p>
          <w:p>
            <w:pPr>
              <w:pStyle w:val="Normal"/>
              <w:widowControl w:val="false"/>
              <w:suppressAutoHyphens w:val="true"/>
              <w:rPr>
                <w:rFonts w:ascii="Times New Roman" w:hAnsi="Times New Roman"/>
                <w:i/>
                <w:i/>
                <w:iCs/>
              </w:rPr>
            </w:pPr>
            <w:r>
              <w:rPr>
                <w:rFonts w:ascii="Times New Roman" w:hAnsi="Times New Roman"/>
                <w:i/>
                <w:iCs/>
              </w:rPr>
              <w:t>У3.1.01</w:t>
            </w:r>
          </w:p>
          <w:p>
            <w:pPr>
              <w:pStyle w:val="Normal"/>
              <w:widowControl w:val="false"/>
              <w:suppressAutoHyphens w:val="true"/>
              <w:rPr>
                <w:rFonts w:ascii="Times New Roman" w:hAnsi="Times New Roman"/>
                <w:i/>
                <w:i/>
                <w:iCs/>
              </w:rPr>
            </w:pPr>
            <w:r>
              <w:rPr>
                <w:rFonts w:ascii="Times New Roman" w:hAnsi="Times New Roman"/>
                <w:i/>
                <w:iCs/>
              </w:rPr>
              <w:t>У3.1.02</w:t>
            </w:r>
          </w:p>
          <w:p>
            <w:pPr>
              <w:pStyle w:val="Normal"/>
              <w:widowControl w:val="false"/>
              <w:suppressAutoHyphens w:val="true"/>
              <w:rPr>
                <w:rFonts w:ascii="Times New Roman" w:hAnsi="Times New Roman"/>
                <w:i/>
                <w:i/>
                <w:iCs/>
              </w:rPr>
            </w:pPr>
            <w:r>
              <w:rPr>
                <w:rFonts w:ascii="Times New Roman" w:hAnsi="Times New Roman"/>
                <w:i/>
                <w:iCs/>
              </w:rPr>
              <w:t>У3.1.03</w:t>
            </w:r>
          </w:p>
          <w:p>
            <w:pPr>
              <w:pStyle w:val="Normal"/>
              <w:widowControl w:val="false"/>
              <w:suppressAutoHyphens w:val="true"/>
              <w:rPr>
                <w:rFonts w:ascii="Times New Roman" w:hAnsi="Times New Roman"/>
                <w:i/>
                <w:i/>
                <w:iCs/>
              </w:rPr>
            </w:pPr>
            <w:r>
              <w:rPr>
                <w:rFonts w:ascii="Times New Roman" w:hAnsi="Times New Roman"/>
                <w:i/>
                <w:iCs/>
              </w:rPr>
              <w:t>З3.1.01</w:t>
            </w:r>
          </w:p>
          <w:p>
            <w:pPr>
              <w:pStyle w:val="Normal"/>
              <w:widowControl w:val="false"/>
              <w:suppressAutoHyphens w:val="true"/>
              <w:rPr>
                <w:rFonts w:ascii="Times New Roman" w:hAnsi="Times New Roman"/>
                <w:i/>
                <w:i/>
                <w:iCs/>
              </w:rPr>
            </w:pPr>
            <w:r>
              <w:rPr>
                <w:rFonts w:ascii="Times New Roman" w:hAnsi="Times New Roman"/>
                <w:i/>
                <w:iCs/>
              </w:rPr>
              <w:t>З3.1.02 З3.1.03</w:t>
            </w:r>
          </w:p>
        </w:tc>
      </w:tr>
      <w:tr>
        <w:trPr/>
        <w:tc>
          <w:tcPr>
            <w:tcW w:w="1060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b/>
                <w:b/>
                <w:bCs/>
                <w:i/>
                <w:i/>
              </w:rPr>
            </w:pPr>
            <w:r>
              <w:rPr>
                <w:rFonts w:ascii="Times New Roman" w:hAnsi="Times New Roman"/>
                <w:b/>
                <w:bCs/>
              </w:rPr>
              <w:t xml:space="preserve">Учебная практика </w:t>
            </w:r>
            <w:r>
              <w:rPr>
                <w:rFonts w:ascii="Times New Roman" w:hAnsi="Times New Roman"/>
                <w:b/>
                <w:bCs/>
                <w:i/>
              </w:rPr>
              <w:t>раздела №</w:t>
            </w:r>
          </w:p>
          <w:p>
            <w:pPr>
              <w:pStyle w:val="Normal"/>
              <w:widowControl w:val="false"/>
              <w:spacing w:lineRule="auto" w:line="240"/>
              <w:rPr>
                <w:rFonts w:ascii="Times New Roman" w:hAnsi="Times New Roman"/>
                <w:b/>
                <w:b/>
                <w:bCs/>
              </w:rPr>
            </w:pPr>
            <w:r>
              <w:rPr>
                <w:rFonts w:ascii="Times New Roman" w:hAnsi="Times New Roman"/>
                <w:b/>
                <w:bCs/>
              </w:rPr>
              <w:t>Виды работ</w:t>
            </w:r>
          </w:p>
          <w:p>
            <w:pPr>
              <w:pStyle w:val="Normal"/>
              <w:widowControl w:val="false"/>
              <w:spacing w:lineRule="auto" w:line="240"/>
              <w:rPr>
                <w:rFonts w:ascii="Times New Roman" w:hAnsi="Times New Roman"/>
                <w:b/>
                <w:b/>
              </w:rPr>
            </w:pPr>
            <w:r>
              <w:rPr>
                <w:rFonts w:ascii="Times New Roman" w:hAnsi="Times New Roman"/>
                <w:b/>
              </w:rPr>
              <w:t>1.  Комплектование  МТА  для работы в виноградниках</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t>36</w:t>
            </w:r>
          </w:p>
        </w:tc>
        <w:tc>
          <w:tcPr>
            <w:tcW w:w="11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rPr>
            </w:pPr>
            <w:r>
              <w:rPr>
                <w:rFonts w:ascii="Times New Roman" w:hAnsi="Times New Roman"/>
              </w:rPr>
              <w:t>ПК3.1 ПК3.2</w:t>
            </w:r>
          </w:p>
          <w:p>
            <w:pPr>
              <w:pStyle w:val="Normal"/>
              <w:widowControl w:val="false"/>
              <w:spacing w:lineRule="auto" w:line="240"/>
              <w:rPr>
                <w:rFonts w:ascii="Times New Roman" w:hAnsi="Times New Roman"/>
              </w:rPr>
            </w:pPr>
            <w:r>
              <w:rPr>
                <w:rFonts w:ascii="Times New Roman" w:hAnsi="Times New Roman"/>
              </w:rPr>
              <w:t>ПК3.3 ПК3.4</w:t>
            </w:r>
          </w:p>
          <w:p>
            <w:pPr>
              <w:pStyle w:val="Normal"/>
              <w:widowControl w:val="false"/>
              <w:rPr>
                <w:rFonts w:ascii="Times New Roman" w:hAnsi="Times New Roman"/>
                <w:b/>
                <w:b/>
                <w:i/>
                <w:i/>
              </w:rPr>
            </w:pPr>
            <w:r>
              <w:rPr>
                <w:rFonts w:ascii="Times New Roman" w:hAnsi="Times New Roman"/>
              </w:rPr>
              <w:t>ОК01-09</w:t>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i/>
                <w:i/>
                <w:iCs/>
              </w:rPr>
            </w:pPr>
            <w:r>
              <w:rPr>
                <w:rFonts w:ascii="Times New Roman" w:hAnsi="Times New Roman"/>
                <w:i/>
                <w:iCs/>
              </w:rPr>
              <w:t>Н3.1.01</w:t>
            </w:r>
          </w:p>
          <w:p>
            <w:pPr>
              <w:pStyle w:val="Normal"/>
              <w:widowControl w:val="false"/>
              <w:suppressAutoHyphens w:val="true"/>
              <w:rPr>
                <w:rFonts w:ascii="Times New Roman" w:hAnsi="Times New Roman"/>
                <w:i/>
                <w:i/>
                <w:iCs/>
              </w:rPr>
            </w:pPr>
            <w:r>
              <w:rPr>
                <w:rFonts w:ascii="Times New Roman" w:hAnsi="Times New Roman"/>
                <w:i/>
                <w:iCs/>
              </w:rPr>
              <w:t>У3.1.01</w:t>
            </w:r>
          </w:p>
          <w:p>
            <w:pPr>
              <w:pStyle w:val="Normal"/>
              <w:widowControl w:val="false"/>
              <w:suppressAutoHyphens w:val="true"/>
              <w:rPr>
                <w:rFonts w:ascii="Times New Roman" w:hAnsi="Times New Roman"/>
                <w:i/>
                <w:i/>
                <w:iCs/>
              </w:rPr>
            </w:pPr>
            <w:r>
              <w:rPr>
                <w:rFonts w:ascii="Times New Roman" w:hAnsi="Times New Roman"/>
                <w:i/>
                <w:iCs/>
              </w:rPr>
              <w:t>У3.1.02</w:t>
            </w:r>
          </w:p>
          <w:p>
            <w:pPr>
              <w:pStyle w:val="Normal"/>
              <w:widowControl w:val="false"/>
              <w:suppressAutoHyphens w:val="true"/>
              <w:rPr>
                <w:rFonts w:ascii="Times New Roman" w:hAnsi="Times New Roman"/>
                <w:i/>
                <w:i/>
                <w:iCs/>
              </w:rPr>
            </w:pPr>
            <w:r>
              <w:rPr>
                <w:rFonts w:ascii="Times New Roman" w:hAnsi="Times New Roman"/>
                <w:i/>
                <w:iCs/>
              </w:rPr>
              <w:t>У3.1.03</w:t>
            </w:r>
          </w:p>
          <w:p>
            <w:pPr>
              <w:pStyle w:val="Normal"/>
              <w:widowControl w:val="false"/>
              <w:suppressAutoHyphens w:val="true"/>
              <w:rPr>
                <w:rFonts w:ascii="Times New Roman" w:hAnsi="Times New Roman"/>
                <w:i/>
                <w:i/>
                <w:iCs/>
              </w:rPr>
            </w:pPr>
            <w:r>
              <w:rPr>
                <w:rFonts w:ascii="Times New Roman" w:hAnsi="Times New Roman"/>
                <w:i/>
                <w:iCs/>
              </w:rPr>
              <w:t>З3.1.01</w:t>
            </w:r>
          </w:p>
          <w:p>
            <w:pPr>
              <w:pStyle w:val="Normal"/>
              <w:widowControl w:val="false"/>
              <w:suppressAutoHyphens w:val="true"/>
              <w:rPr>
                <w:rFonts w:ascii="Times New Roman" w:hAnsi="Times New Roman"/>
                <w:i/>
                <w:i/>
                <w:iCs/>
              </w:rPr>
            </w:pPr>
            <w:r>
              <w:rPr>
                <w:rFonts w:ascii="Times New Roman" w:hAnsi="Times New Roman"/>
                <w:i/>
                <w:iCs/>
              </w:rPr>
              <w:t>З3.1.02 З3.1.03</w:t>
            </w:r>
          </w:p>
        </w:tc>
      </w:tr>
      <w:tr>
        <w:trPr/>
        <w:tc>
          <w:tcPr>
            <w:tcW w:w="1060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i/>
                <w:i/>
              </w:rPr>
            </w:pPr>
            <w:r>
              <w:rPr>
                <w:rFonts w:ascii="Times New Roman" w:hAnsi="Times New Roman"/>
                <w:b/>
                <w:bCs/>
              </w:rPr>
              <w:t xml:space="preserve">Производственная практика </w:t>
            </w:r>
            <w:r>
              <w:rPr>
                <w:rFonts w:ascii="Times New Roman" w:hAnsi="Times New Roman"/>
                <w:b/>
                <w:bCs/>
                <w:i/>
              </w:rPr>
              <w:t>раздела №</w:t>
            </w:r>
            <w:r>
              <w:rPr>
                <w:rFonts w:ascii="Times New Roman" w:hAnsi="Times New Roman"/>
                <w:b/>
              </w:rPr>
              <w:t xml:space="preserve"> (</w:t>
            </w:r>
            <w:r>
              <w:rPr>
                <w:rFonts w:ascii="Times New Roman" w:hAnsi="Times New Roman"/>
                <w:i/>
              </w:rPr>
              <w:t>если предусмотрено рассредоточенное прохождение практики)</w:t>
            </w:r>
          </w:p>
          <w:p>
            <w:pPr>
              <w:pStyle w:val="Normal"/>
              <w:widowControl w:val="false"/>
              <w:spacing w:lineRule="auto" w:line="240"/>
              <w:rPr>
                <w:rFonts w:ascii="Times New Roman" w:hAnsi="Times New Roman"/>
                <w:b/>
                <w:b/>
                <w:bCs/>
              </w:rPr>
            </w:pPr>
            <w:r>
              <w:rPr>
                <w:rFonts w:ascii="Times New Roman" w:hAnsi="Times New Roman"/>
                <w:b/>
                <w:bCs/>
              </w:rPr>
              <w:t>Виды работ</w:t>
            </w:r>
          </w:p>
          <w:p>
            <w:pPr>
              <w:pStyle w:val="Normal"/>
              <w:widowControl w:val="false"/>
              <w:spacing w:lineRule="auto" w:line="240"/>
              <w:rPr>
                <w:rFonts w:ascii="Times New Roman" w:hAnsi="Times New Roman"/>
                <w:b/>
                <w:b/>
              </w:rPr>
            </w:pPr>
            <w:r>
              <w:rPr>
                <w:rFonts w:ascii="Times New Roman" w:hAnsi="Times New Roman"/>
                <w:b/>
              </w:rPr>
              <w:t>1.  .Выполнение механизированных работ в виноградниках</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t>66</w:t>
            </w:r>
          </w:p>
        </w:tc>
        <w:tc>
          <w:tcPr>
            <w:tcW w:w="11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rPr>
            </w:pPr>
            <w:r>
              <w:rPr>
                <w:rFonts w:ascii="Times New Roman" w:hAnsi="Times New Roman"/>
              </w:rPr>
              <w:t>ПК3.1 ПК3.2</w:t>
            </w:r>
          </w:p>
          <w:p>
            <w:pPr>
              <w:pStyle w:val="Normal"/>
              <w:widowControl w:val="false"/>
              <w:spacing w:lineRule="auto" w:line="240"/>
              <w:rPr>
                <w:rFonts w:ascii="Times New Roman" w:hAnsi="Times New Roman"/>
              </w:rPr>
            </w:pPr>
            <w:r>
              <w:rPr>
                <w:rFonts w:ascii="Times New Roman" w:hAnsi="Times New Roman"/>
              </w:rPr>
              <w:t>ПК3.3 ПК3.4</w:t>
            </w:r>
          </w:p>
          <w:p>
            <w:pPr>
              <w:pStyle w:val="Normal"/>
              <w:widowControl w:val="false"/>
              <w:rPr>
                <w:rFonts w:ascii="Times New Roman" w:hAnsi="Times New Roman"/>
                <w:b/>
                <w:b/>
                <w:i/>
                <w:i/>
              </w:rPr>
            </w:pPr>
            <w:r>
              <w:rPr>
                <w:rFonts w:ascii="Times New Roman" w:hAnsi="Times New Roman"/>
              </w:rPr>
              <w:t>ОК01-09</w:t>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i/>
                <w:i/>
                <w:iCs/>
              </w:rPr>
            </w:pPr>
            <w:r>
              <w:rPr>
                <w:rFonts w:ascii="Times New Roman" w:hAnsi="Times New Roman"/>
                <w:i/>
                <w:iCs/>
              </w:rPr>
              <w:t>Н3.1.01</w:t>
            </w:r>
          </w:p>
          <w:p>
            <w:pPr>
              <w:pStyle w:val="Normal"/>
              <w:widowControl w:val="false"/>
              <w:suppressAutoHyphens w:val="true"/>
              <w:rPr>
                <w:rFonts w:ascii="Times New Roman" w:hAnsi="Times New Roman"/>
                <w:i/>
                <w:i/>
                <w:iCs/>
              </w:rPr>
            </w:pPr>
            <w:r>
              <w:rPr>
                <w:rFonts w:ascii="Times New Roman" w:hAnsi="Times New Roman"/>
                <w:i/>
                <w:iCs/>
              </w:rPr>
              <w:t>У3.1.01</w:t>
            </w:r>
          </w:p>
          <w:p>
            <w:pPr>
              <w:pStyle w:val="Normal"/>
              <w:widowControl w:val="false"/>
              <w:suppressAutoHyphens w:val="true"/>
              <w:rPr>
                <w:rFonts w:ascii="Times New Roman" w:hAnsi="Times New Roman"/>
                <w:i/>
                <w:i/>
                <w:iCs/>
              </w:rPr>
            </w:pPr>
            <w:r>
              <w:rPr>
                <w:rFonts w:ascii="Times New Roman" w:hAnsi="Times New Roman"/>
                <w:i/>
                <w:iCs/>
              </w:rPr>
              <w:t>У3.1.02</w:t>
            </w:r>
          </w:p>
          <w:p>
            <w:pPr>
              <w:pStyle w:val="Normal"/>
              <w:widowControl w:val="false"/>
              <w:suppressAutoHyphens w:val="true"/>
              <w:rPr>
                <w:rFonts w:ascii="Times New Roman" w:hAnsi="Times New Roman"/>
                <w:i/>
                <w:i/>
                <w:iCs/>
              </w:rPr>
            </w:pPr>
            <w:r>
              <w:rPr>
                <w:rFonts w:ascii="Times New Roman" w:hAnsi="Times New Roman"/>
                <w:i/>
                <w:iCs/>
              </w:rPr>
              <w:t>У3.1.03</w:t>
            </w:r>
          </w:p>
          <w:p>
            <w:pPr>
              <w:pStyle w:val="Normal"/>
              <w:widowControl w:val="false"/>
              <w:suppressAutoHyphens w:val="true"/>
              <w:rPr>
                <w:rFonts w:ascii="Times New Roman" w:hAnsi="Times New Roman"/>
                <w:i/>
                <w:i/>
                <w:iCs/>
              </w:rPr>
            </w:pPr>
            <w:r>
              <w:rPr>
                <w:rFonts w:ascii="Times New Roman" w:hAnsi="Times New Roman"/>
                <w:i/>
                <w:iCs/>
              </w:rPr>
              <w:t>З3.1.01</w:t>
            </w:r>
          </w:p>
          <w:p>
            <w:pPr>
              <w:pStyle w:val="Normal"/>
              <w:widowControl w:val="false"/>
              <w:suppressAutoHyphens w:val="true"/>
              <w:rPr>
                <w:rFonts w:ascii="Times New Roman" w:hAnsi="Times New Roman"/>
                <w:i/>
                <w:i/>
                <w:iCs/>
              </w:rPr>
            </w:pPr>
            <w:r>
              <w:rPr>
                <w:rFonts w:ascii="Times New Roman" w:hAnsi="Times New Roman"/>
                <w:i/>
                <w:iCs/>
              </w:rPr>
              <w:t>З3.1.02 З3.1.03</w:t>
            </w:r>
          </w:p>
        </w:tc>
      </w:tr>
      <w:tr>
        <w:trPr/>
        <w:tc>
          <w:tcPr>
            <w:tcW w:w="1060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rPr>
                <w:rFonts w:ascii="Times New Roman" w:hAnsi="Times New Roman"/>
                <w:b/>
                <w:b/>
              </w:rPr>
            </w:pPr>
            <w:r>
              <w:rPr>
                <w:rFonts w:ascii="Times New Roman" w:hAnsi="Times New Roman"/>
                <w:b/>
                <w:bCs/>
              </w:rPr>
              <w:t>Промежуточная аттестация</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t>12</w:t>
            </w:r>
          </w:p>
        </w:tc>
        <w:tc>
          <w:tcPr>
            <w:tcW w:w="1144"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r>
      <w:tr>
        <w:trPr/>
        <w:tc>
          <w:tcPr>
            <w:tcW w:w="1060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bCs/>
              </w:rPr>
            </w:pPr>
            <w:r>
              <w:rPr>
                <w:rFonts w:ascii="Times New Roman" w:hAnsi="Times New Roman"/>
                <w:b/>
                <w:bCs/>
              </w:rPr>
              <w:t>Всего</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Times New Roman" w:hAnsi="Times New Roman"/>
                <w:b/>
                <w:b/>
                <w:i/>
                <w:i/>
              </w:rPr>
            </w:pPr>
            <w:r>
              <w:rPr>
                <w:rFonts w:ascii="Times New Roman" w:hAnsi="Times New Roman"/>
                <w:b/>
                <w:i/>
              </w:rPr>
              <w:t>187</w:t>
            </w:r>
          </w:p>
        </w:tc>
        <w:tc>
          <w:tcPr>
            <w:tcW w:w="1144"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c>
          <w:tcPr>
            <w:tcW w:w="1175"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b/>
                <w:b/>
                <w:i/>
                <w:i/>
              </w:rPr>
            </w:pPr>
            <w:r>
              <w:rPr>
                <w:rFonts w:ascii="Times New Roman" w:hAnsi="Times New Roman"/>
                <w:b/>
                <w:i/>
              </w:rPr>
            </w:r>
          </w:p>
        </w:tc>
      </w:tr>
    </w:tbl>
    <w:p>
      <w:pPr>
        <w:pStyle w:val="Normal"/>
        <w:suppressAutoHyphens w:val="true"/>
        <w:spacing w:lineRule="auto" w:line="240"/>
        <w:rPr>
          <w:rFonts w:ascii="Times New Roman" w:hAnsi="Times New Roman"/>
          <w:bCs/>
          <w:i/>
          <w:i/>
        </w:rPr>
      </w:pPr>
      <w:r>
        <w:rPr>
          <w:rFonts w:ascii="Times New Roman" w:hAnsi="Times New Roman"/>
          <w:bCs/>
          <w:i/>
        </w:rPr>
      </w:r>
    </w:p>
    <w:p>
      <w:pPr>
        <w:pStyle w:val="Normal"/>
        <w:suppressAutoHyphens w:val="true"/>
        <w:spacing w:lineRule="auto" w:line="240"/>
        <w:rPr>
          <w:rFonts w:ascii="Times New Roman" w:hAnsi="Times New Roman"/>
          <w:bCs/>
          <w:i/>
          <w:i/>
        </w:rPr>
      </w:pPr>
      <w:r>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pPr>
        <w:sectPr>
          <w:footerReference w:type="default" r:id="rId10"/>
          <w:footnotePr>
            <w:numFmt w:val="decimal"/>
          </w:footnotePr>
          <w:type w:val="nextPage"/>
          <w:pgSz w:orient="landscape" w:w="16838" w:h="11906"/>
          <w:pgMar w:left="992" w:right="1134" w:gutter="0" w:header="0" w:top="851" w:footer="709" w:bottom="851"/>
          <w:pgNumType w:fmt="decimal"/>
          <w:formProt w:val="false"/>
          <w:textDirection w:val="lrTb"/>
          <w:docGrid w:type="default" w:linePitch="100" w:charSpace="4096"/>
        </w:sectPr>
        <w:pStyle w:val="Normal"/>
        <w:suppressAutoHyphens w:val="true"/>
        <w:rPr>
          <w:rFonts w:ascii="Times New Roman" w:hAnsi="Times New Roman"/>
          <w:i/>
          <w:i/>
        </w:rPr>
      </w:pPr>
      <w:r>
        <w:rPr>
          <w:rFonts w:ascii="Times New Roman" w:hAnsi="Times New Roman"/>
          <w:i/>
        </w:rPr>
      </w:r>
    </w:p>
    <w:p>
      <w:pPr>
        <w:pStyle w:val="Normal"/>
        <w:jc w:val="center"/>
        <w:rPr>
          <w:rFonts w:ascii="Times New Roman" w:hAnsi="Times New Roman"/>
          <w:b/>
          <w:b/>
          <w:bCs/>
          <w:sz w:val="24"/>
          <w:szCs w:val="24"/>
        </w:rPr>
      </w:pPr>
      <w:r>
        <w:rPr>
          <w:rFonts w:ascii="Times New Roman" w:hAnsi="Times New Roman"/>
          <w:b/>
          <w:bCs/>
          <w:sz w:val="24"/>
          <w:szCs w:val="24"/>
        </w:rPr>
        <w:t>3. УСЛОВИЯ РЕАЛИЗАЦИИ ПРОФЕССИОНАЛЬНОГО МОДУЛЯ</w:t>
      </w:r>
    </w:p>
    <w:p>
      <w:pPr>
        <w:pStyle w:val="Normal"/>
        <w:ind w:firstLine="709"/>
        <w:jc w:val="left"/>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ind w:firstLine="709"/>
        <w:jc w:val="left"/>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pPr>
        <w:pStyle w:val="Normal"/>
        <w:suppressAutoHyphens w:val="true"/>
        <w:ind w:firstLine="709"/>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Кабинеты:</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firstLine="720"/>
        <w:rPr>
          <w:rFonts w:ascii="Times New Roman" w:hAnsi="Times New Roman" w:cs="Times New Roman"/>
          <w:sz w:val="28"/>
          <w:szCs w:val="28"/>
        </w:rPr>
      </w:pPr>
      <w:r>
        <w:rPr>
          <w:rFonts w:eastAsia="Times New Roman" w:cs="Times New Roman" w:ascii="Times New Roman" w:hAnsi="Times New Roman"/>
          <w:bCs/>
          <w:i/>
          <w:sz w:val="24"/>
          <w:szCs w:val="24"/>
          <w:lang w:eastAsia="ru-RU"/>
        </w:rPr>
        <w:t xml:space="preserve"> </w:t>
      </w:r>
      <w:r>
        <w:rPr>
          <w:rFonts w:cs="Times New Roman" w:ascii="Times New Roman" w:hAnsi="Times New Roman"/>
          <w:sz w:val="28"/>
          <w:szCs w:val="28"/>
        </w:rPr>
        <w:t xml:space="preserve">кабинетов: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растениеводства;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сельскохозяйственных машин;</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тракторов и автомобилей</w:t>
      </w:r>
    </w:p>
    <w:p>
      <w:pPr>
        <w:pStyle w:val="Normal"/>
        <w:suppressAutoHyphens w:val="true"/>
        <w:ind w:firstLine="709"/>
        <w:rPr>
          <w:rFonts w:ascii="Times New Roman" w:hAnsi="Times New Roman" w:eastAsia="Times New Roman" w:cs="Times New Roman"/>
          <w:bCs/>
          <w:i/>
          <w:i/>
          <w:sz w:val="24"/>
          <w:szCs w:val="24"/>
          <w:lang w:eastAsia="ru-RU"/>
        </w:rPr>
      </w:pPr>
      <w:r>
        <w:rPr>
          <w:rFonts w:eastAsia="Times New Roman" w:cs="Times New Roman" w:ascii="Times New Roman" w:hAnsi="Times New Roman"/>
          <w:bCs/>
          <w:sz w:val="24"/>
          <w:szCs w:val="24"/>
          <w:lang w:eastAsia="ru-RU"/>
        </w:rPr>
        <w:t xml:space="preserve">оснащенные в соответствии с п. 6.1.2.3 образовательной программы по </w:t>
      </w:r>
      <w:r>
        <w:rPr>
          <w:rFonts w:eastAsia="Times New Roman" w:cs="Times New Roman" w:ascii="Times New Roman" w:hAnsi="Times New Roman"/>
          <w:bCs/>
          <w:i/>
          <w:sz w:val="24"/>
          <w:szCs w:val="24"/>
          <w:lang w:eastAsia="ru-RU"/>
        </w:rPr>
        <w:t>профессии 35.01.27 Мастер сельскохозяйственного производства.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Лабораторий:</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-технологии производства продукции растениеводства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xml:space="preserve">- тракторов;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самоходных сельскохозяйственных  машин и оборудования;</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сельскохозяйственных машин и оборудования.</w:t>
      </w:r>
    </w:p>
    <w:p>
      <w:pPr>
        <w:pStyle w:val="Normal"/>
        <w:suppressAutoHyphens w:val="true"/>
        <w:ind w:firstLine="709"/>
        <w:rPr>
          <w:rFonts w:ascii="Times New Roman" w:hAnsi="Times New Roman" w:eastAsia="Times New Roman" w:cs="Times New Roman"/>
          <w:bCs/>
          <w:i/>
          <w:i/>
          <w:sz w:val="24"/>
          <w:szCs w:val="24"/>
          <w:lang w:eastAsia="ru-RU"/>
        </w:rPr>
      </w:pPr>
      <w:r>
        <w:rPr>
          <w:rFonts w:eastAsia="Times New Roman" w:cs="Times New Roman" w:ascii="Times New Roman" w:hAnsi="Times New Roman"/>
          <w:bCs/>
          <w:sz w:val="24"/>
          <w:szCs w:val="24"/>
          <w:lang w:eastAsia="ru-RU"/>
        </w:rPr>
        <w:t xml:space="preserve">оснащенные в соответствии с п. 6.1.2.4 образовательной программы по </w:t>
      </w:r>
      <w:r>
        <w:rPr>
          <w:rFonts w:eastAsia="Times New Roman" w:cs="Times New Roman" w:ascii="Times New Roman" w:hAnsi="Times New Roman"/>
          <w:bCs/>
          <w:i/>
          <w:sz w:val="24"/>
          <w:szCs w:val="24"/>
          <w:lang w:eastAsia="ru-RU"/>
        </w:rPr>
        <w:t>профессии 35.01.27 Мастер сельскохозяйственного производства.</w:t>
      </w:r>
    </w:p>
    <w:p>
      <w:pPr>
        <w:pStyle w:val="Normal"/>
        <w:suppressAutoHyphens w:val="true"/>
        <w:rPr>
          <w:rFonts w:ascii="Times New Roman" w:hAnsi="Times New Roman" w:eastAsia="Times New Roman" w:cs="Times New Roman"/>
          <w:bCs/>
          <w:i/>
          <w:i/>
          <w:sz w:val="24"/>
          <w:szCs w:val="24"/>
          <w:lang w:eastAsia="ru-RU"/>
        </w:rPr>
      </w:pPr>
      <w:r>
        <w:rPr>
          <w:rFonts w:eastAsia="Times New Roman" w:cs="Times New Roman" w:ascii="Times New Roman" w:hAnsi="Times New Roman"/>
          <w:bCs/>
          <w:i/>
          <w:sz w:val="24"/>
          <w:szCs w:val="24"/>
          <w:lang w:eastAsia="ru-RU"/>
        </w:rPr>
        <w:t>Мастерские:</w:t>
      </w:r>
    </w:p>
    <w:p>
      <w:pPr>
        <w:pStyle w:val="Normal"/>
        <w:suppressAutoHyphens w:val="true"/>
        <w:rPr>
          <w:rFonts w:ascii="Times New Roman" w:hAnsi="Times New Roman" w:eastAsia="Times New Roman" w:cs="Times New Roman"/>
          <w:bCs/>
          <w:i/>
          <w:i/>
          <w:sz w:val="24"/>
          <w:szCs w:val="24"/>
          <w:lang w:eastAsia="ru-RU"/>
        </w:rPr>
      </w:pPr>
      <w:r>
        <w:rPr>
          <w:rFonts w:eastAsia="Times New Roman" w:cs="Times New Roman" w:ascii="Times New Roman" w:hAnsi="Times New Roman"/>
          <w:bCs/>
          <w:i/>
          <w:sz w:val="24"/>
          <w:szCs w:val="24"/>
          <w:lang w:eastAsia="ru-RU"/>
        </w:rPr>
        <w:t xml:space="preserve">Пункт технического обслуживания </w:t>
      </w:r>
    </w:p>
    <w:p>
      <w:pPr>
        <w:pStyle w:val="Normal"/>
        <w:suppressAutoHyphens w:val="true"/>
        <w:rPr>
          <w:rFonts w:ascii="Times New Roman" w:hAnsi="Times New Roman" w:eastAsia="Times New Roman" w:cs="Times New Roman"/>
          <w:bCs/>
          <w:i/>
          <w:i/>
          <w:sz w:val="24"/>
          <w:szCs w:val="24"/>
          <w:lang w:eastAsia="ru-RU"/>
        </w:rPr>
      </w:pPr>
      <w:r>
        <w:rPr>
          <w:rFonts w:eastAsia="Times New Roman" w:cs="Times New Roman" w:ascii="Times New Roman" w:hAnsi="Times New Roman"/>
          <w:bCs/>
          <w:i/>
          <w:sz w:val="24"/>
          <w:szCs w:val="24"/>
          <w:lang w:eastAsia="ru-RU"/>
        </w:rPr>
        <w:t>Слесарная мастерская</w:t>
      </w:r>
    </w:p>
    <w:p>
      <w:pPr>
        <w:pStyle w:val="Normal"/>
        <w:suppressAutoHyphens w:val="true"/>
        <w:ind w:firstLine="709"/>
        <w:rPr>
          <w:rFonts w:ascii="Times New Roman" w:hAnsi="Times New Roman" w:eastAsia="Times New Roman" w:cs="Times New Roman"/>
          <w:bCs/>
          <w:i/>
          <w:i/>
          <w:sz w:val="24"/>
          <w:szCs w:val="24"/>
          <w:lang w:eastAsia="ru-RU"/>
        </w:rPr>
      </w:pPr>
      <w:r>
        <w:rPr>
          <w:rFonts w:eastAsia="Times New Roman" w:cs="Times New Roman" w:ascii="Times New Roman" w:hAnsi="Times New Roman"/>
          <w:bCs/>
          <w:sz w:val="24"/>
          <w:szCs w:val="24"/>
          <w:lang w:eastAsia="ru-RU"/>
        </w:rPr>
        <w:t xml:space="preserve">оснащенные в соответствии с п. 6.1.2.4 образовательной программы по </w:t>
      </w:r>
      <w:r>
        <w:rPr>
          <w:rFonts w:eastAsia="Times New Roman" w:cs="Times New Roman" w:ascii="Times New Roman" w:hAnsi="Times New Roman"/>
          <w:bCs/>
          <w:i/>
          <w:sz w:val="24"/>
          <w:szCs w:val="24"/>
          <w:lang w:eastAsia="ru-RU"/>
        </w:rPr>
        <w:t>профессии 35.01.27 Мастер сельскохозяйственного производства</w:t>
      </w:r>
      <w:r>
        <w:rPr>
          <w:rFonts w:eastAsia="Times New Roman" w:cs="Times New Roman" w:ascii="Times New Roman" w:hAnsi="Times New Roman"/>
          <w:bCs/>
          <w:sz w:val="24"/>
          <w:szCs w:val="24"/>
          <w:lang w:eastAsia="ru-RU"/>
        </w:rPr>
        <w:t xml:space="preserve"> </w:t>
      </w:r>
      <w:r>
        <w:rPr>
          <w:rFonts w:eastAsia="Times New Roman" w:cs="Times New Roman" w:ascii="Times New Roman" w:hAnsi="Times New Roman"/>
          <w:bCs/>
          <w:i/>
          <w:sz w:val="24"/>
          <w:szCs w:val="24"/>
          <w:lang w:eastAsia="ru-RU"/>
        </w:rPr>
        <w:t xml:space="preserve">(перечисляются через запятую наименования мастерских из указанных в п.6.1 ПООП-П, необходимых для реализации модуля), </w:t>
      </w:r>
      <w:r>
        <w:rPr>
          <w:rFonts w:eastAsia="Times New Roman" w:cs="Times New Roman" w:ascii="Times New Roman" w:hAnsi="Times New Roman"/>
          <w:bCs/>
          <w:sz w:val="24"/>
          <w:szCs w:val="24"/>
          <w:lang w:eastAsia="ru-RU"/>
        </w:rPr>
        <w:t xml:space="preserve">оснащенные в соответствии с п. 6.1.2.4 образовательной программы по данной </w:t>
      </w:r>
      <w:r>
        <w:rPr>
          <w:rFonts w:eastAsia="Times New Roman" w:cs="Times New Roman" w:ascii="Times New Roman" w:hAnsi="Times New Roman"/>
          <w:bCs/>
          <w:i/>
          <w:sz w:val="24"/>
          <w:szCs w:val="24"/>
          <w:lang w:eastAsia="ru-RU"/>
        </w:rPr>
        <w:t>профессии 35.01.27 Мастер сельскохозяйственного производства</w:t>
      </w:r>
    </w:p>
    <w:p>
      <w:pPr>
        <w:pStyle w:val="Normal"/>
        <w:suppressAutoHyphens w:val="true"/>
        <w:ind w:firstLine="709"/>
        <w:rPr>
          <w:b/>
          <w:b/>
          <w:caps/>
          <w:sz w:val="28"/>
          <w:szCs w:val="28"/>
        </w:rPr>
      </w:pPr>
      <w:r>
        <w:rPr>
          <w:rFonts w:eastAsia="Times New Roman" w:cs="Times New Roman" w:ascii="Times New Roman" w:hAnsi="Times New Roman"/>
          <w:bCs/>
          <w:sz w:val="24"/>
          <w:szCs w:val="24"/>
          <w:lang w:eastAsia="ru-RU"/>
        </w:rPr>
        <w:t xml:space="preserve">Оснащенные базы практики в соответствии с п 6.1.2.5 образовательной программы по </w:t>
      </w:r>
      <w:r>
        <w:rPr>
          <w:rFonts w:eastAsia="Times New Roman" w:cs="Times New Roman" w:ascii="Times New Roman" w:hAnsi="Times New Roman"/>
          <w:bCs/>
          <w:i/>
          <w:sz w:val="24"/>
          <w:szCs w:val="24"/>
          <w:lang w:eastAsia="ru-RU"/>
        </w:rPr>
        <w:t>профессии 35.01.27 Мастер сельскохозяйственного производства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left"/>
        <w:rPr>
          <w:rFonts w:ascii="Times New Roman" w:hAnsi="Times New Roman" w:cs="Times New Roman"/>
          <w:bCs/>
          <w:sz w:val="28"/>
          <w:szCs w:val="28"/>
        </w:rPr>
      </w:pPr>
      <w:r>
        <w:rPr>
          <w:rFonts w:cs="Times New Roman" w:ascii="Times New Roman" w:hAnsi="Times New Roman"/>
          <w:bCs/>
          <w:sz w:val="28"/>
          <w:szCs w:val="28"/>
        </w:rPr>
        <w:t>Оборудование Учебная лаборатория «Самоходных сельскохозяйственных машин и оборудования»; «</w:t>
      </w:r>
      <w:r>
        <w:rPr>
          <w:rFonts w:cs="Times New Roman" w:ascii="Times New Roman" w:hAnsi="Times New Roman"/>
          <w:sz w:val="28"/>
          <w:szCs w:val="28"/>
        </w:rPr>
        <w:t>Сельскохозяйственных машин и оборудования»</w:t>
      </w:r>
    </w:p>
    <w:p>
      <w:pPr>
        <w:pStyle w:val="ListParagraph"/>
        <w:numPr>
          <w:ilvl w:val="0"/>
          <w:numId w:val="2"/>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rPr>
        <w:t>Верстаки</w:t>
      </w:r>
    </w:p>
    <w:p>
      <w:pPr>
        <w:pStyle w:val="ListParagraph"/>
        <w:numPr>
          <w:ilvl w:val="0"/>
          <w:numId w:val="2"/>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rPr>
        <w:t xml:space="preserve"> </w:t>
      </w:r>
      <w:r>
        <w:rPr>
          <w:rFonts w:cs="Times New Roman" w:ascii="Times New Roman" w:hAnsi="Times New Roman"/>
          <w:bCs/>
          <w:sz w:val="28"/>
          <w:szCs w:val="28"/>
        </w:rPr>
        <w:t>Учительский стол</w:t>
      </w:r>
    </w:p>
    <w:p>
      <w:pPr>
        <w:pStyle w:val="ListParagraph"/>
        <w:numPr>
          <w:ilvl w:val="0"/>
          <w:numId w:val="2"/>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rPr>
        <w:t>Доска классная</w:t>
      </w:r>
    </w:p>
    <w:p>
      <w:pPr>
        <w:pStyle w:val="ListParagraph"/>
        <w:numPr>
          <w:ilvl w:val="0"/>
          <w:numId w:val="2"/>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rPr>
        <w:t>Гербицидник</w:t>
      </w:r>
      <w:r>
        <w:rPr>
          <w:rFonts w:cs="Times New Roman" w:ascii="Times New Roman" w:hAnsi="Times New Roman"/>
          <w:bCs/>
          <w:sz w:val="28"/>
          <w:szCs w:val="28"/>
          <w:lang w:val="en-US"/>
        </w:rPr>
        <w:t>Biilli</w:t>
      </w:r>
    </w:p>
    <w:p>
      <w:pPr>
        <w:pStyle w:val="ListParagraph"/>
        <w:numPr>
          <w:ilvl w:val="0"/>
          <w:numId w:val="2"/>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lang w:val="en-US"/>
        </w:rPr>
        <w:t>Диски</w:t>
      </w:r>
      <w:r>
        <w:rPr>
          <w:rFonts w:cs="Times New Roman" w:ascii="Times New Roman" w:hAnsi="Times New Roman"/>
          <w:bCs/>
          <w:sz w:val="28"/>
          <w:szCs w:val="28"/>
        </w:rPr>
        <w:t>Spedo</w:t>
      </w:r>
    </w:p>
    <w:p>
      <w:pPr>
        <w:pStyle w:val="ListParagraph"/>
        <w:numPr>
          <w:ilvl w:val="0"/>
          <w:numId w:val="2"/>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rPr>
        <w:t>ИзмельчительTierra</w:t>
      </w:r>
    </w:p>
    <w:p>
      <w:pPr>
        <w:pStyle w:val="ListParagraph"/>
        <w:numPr>
          <w:ilvl w:val="0"/>
          <w:numId w:val="2"/>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rPr>
        <w:t>Компрессор+пневмосекатор</w:t>
      </w:r>
    </w:p>
    <w:p>
      <w:pPr>
        <w:pStyle w:val="ListParagraph"/>
        <w:numPr>
          <w:ilvl w:val="0"/>
          <w:numId w:val="2"/>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rPr>
        <w:t>Опрыскиватель Aqgo</w:t>
      </w:r>
    </w:p>
    <w:p>
      <w:pPr>
        <w:pStyle w:val="ListParagraph"/>
        <w:numPr>
          <w:ilvl w:val="0"/>
          <w:numId w:val="2"/>
        </w:numPr>
        <w:tabs>
          <w:tab w:val="clear" w:pos="708"/>
          <w:tab w:val="left" w:pos="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left="0" w:firstLine="426"/>
        <w:jc w:val="left"/>
        <w:rPr>
          <w:rFonts w:ascii="Times New Roman" w:hAnsi="Times New Roman" w:cs="Times New Roman"/>
          <w:bCs/>
          <w:sz w:val="28"/>
          <w:szCs w:val="28"/>
        </w:rPr>
      </w:pPr>
      <w:r>
        <w:rPr>
          <w:rFonts w:cs="Times New Roman" w:ascii="Times New Roman" w:hAnsi="Times New Roman"/>
          <w:bCs/>
          <w:sz w:val="28"/>
          <w:szCs w:val="28"/>
          <w:lang w:val="en-US"/>
        </w:rPr>
        <w:t>Spedo</w:t>
      </w:r>
      <w:r>
        <w:rPr>
          <w:rFonts w:cs="Times New Roman" w:ascii="Times New Roman" w:hAnsi="Times New Roman"/>
          <w:bCs/>
          <w:sz w:val="28"/>
          <w:szCs w:val="28"/>
        </w:rPr>
        <w:t xml:space="preserve"> – для обработки приствольных кругов Ego 14</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left"/>
        <w:rPr>
          <w:rFonts w:ascii="Times New Roman" w:hAnsi="Times New Roman" w:cs="Times New Roman"/>
          <w:bCs/>
          <w:sz w:val="28"/>
          <w:szCs w:val="28"/>
        </w:rPr>
      </w:pPr>
      <w:r>
        <w:rPr>
          <w:rFonts w:cs="Times New Roman" w:ascii="Times New Roman" w:hAnsi="Times New Roman"/>
          <w:bCs/>
          <w:sz w:val="28"/>
          <w:szCs w:val="28"/>
        </w:rPr>
        <w:t>Учебная лаборатория «Тракторы и автомобили»</w:t>
      </w:r>
    </w:p>
    <w:p>
      <w:pPr>
        <w:pStyle w:val="ListParagraph"/>
        <w:numPr>
          <w:ilvl w:val="0"/>
          <w:numId w:val="3"/>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left"/>
        <w:rPr>
          <w:rFonts w:ascii="Times New Roman" w:hAnsi="Times New Roman" w:cs="Times New Roman"/>
          <w:bCs/>
          <w:sz w:val="28"/>
          <w:szCs w:val="28"/>
        </w:rPr>
      </w:pPr>
      <w:r>
        <w:rPr>
          <w:rFonts w:cs="Times New Roman" w:ascii="Times New Roman" w:hAnsi="Times New Roman"/>
          <w:bCs/>
          <w:sz w:val="28"/>
          <w:szCs w:val="28"/>
        </w:rPr>
        <w:t>Модели двигателей трактора А-41, Д-240, СМД-</w:t>
      </w:r>
    </w:p>
    <w:p>
      <w:pPr>
        <w:pStyle w:val="ListParagraph"/>
        <w:numPr>
          <w:ilvl w:val="0"/>
          <w:numId w:val="3"/>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left"/>
        <w:rPr>
          <w:rFonts w:ascii="Times New Roman" w:hAnsi="Times New Roman" w:cs="Times New Roman"/>
          <w:bCs/>
          <w:sz w:val="28"/>
          <w:szCs w:val="28"/>
        </w:rPr>
      </w:pPr>
      <w:r>
        <w:rPr>
          <w:rFonts w:cs="Times New Roman" w:ascii="Times New Roman" w:hAnsi="Times New Roman"/>
          <w:bCs/>
          <w:sz w:val="28"/>
          <w:szCs w:val="28"/>
        </w:rPr>
        <w:t>Модели трактора ДТ-75, Т-150.</w:t>
      </w:r>
    </w:p>
    <w:p>
      <w:pPr>
        <w:pStyle w:val="ListParagraph"/>
        <w:numPr>
          <w:ilvl w:val="0"/>
          <w:numId w:val="3"/>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left"/>
        <w:rPr>
          <w:rFonts w:ascii="Times New Roman" w:hAnsi="Times New Roman" w:cs="Times New Roman"/>
          <w:bCs/>
          <w:sz w:val="28"/>
          <w:szCs w:val="28"/>
        </w:rPr>
      </w:pPr>
      <w:r>
        <w:rPr>
          <w:rFonts w:cs="Times New Roman" w:ascii="Times New Roman" w:hAnsi="Times New Roman"/>
          <w:bCs/>
          <w:sz w:val="28"/>
          <w:szCs w:val="28"/>
        </w:rPr>
        <w:t xml:space="preserve">Верстаки </w:t>
      </w:r>
    </w:p>
    <w:p>
      <w:pPr>
        <w:pStyle w:val="ListParagraph"/>
        <w:numPr>
          <w:ilvl w:val="0"/>
          <w:numId w:val="3"/>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left"/>
        <w:rPr>
          <w:rFonts w:ascii="Times New Roman" w:hAnsi="Times New Roman" w:cs="Times New Roman"/>
          <w:bCs/>
          <w:sz w:val="28"/>
          <w:szCs w:val="28"/>
        </w:rPr>
      </w:pPr>
      <w:r>
        <w:rPr>
          <w:rFonts w:cs="Times New Roman" w:ascii="Times New Roman" w:hAnsi="Times New Roman"/>
          <w:bCs/>
          <w:sz w:val="28"/>
          <w:szCs w:val="28"/>
        </w:rPr>
        <w:t>Детали узлов двигателя</w:t>
      </w:r>
    </w:p>
    <w:p>
      <w:pPr>
        <w:pStyle w:val="ListParagraph"/>
        <w:numPr>
          <w:ilvl w:val="0"/>
          <w:numId w:val="3"/>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left"/>
        <w:rPr>
          <w:rFonts w:ascii="Times New Roman" w:hAnsi="Times New Roman" w:cs="Times New Roman"/>
          <w:bCs/>
          <w:sz w:val="28"/>
          <w:szCs w:val="28"/>
        </w:rPr>
      </w:pPr>
      <w:r>
        <w:rPr>
          <w:rFonts w:cs="Times New Roman" w:ascii="Times New Roman" w:hAnsi="Times New Roman"/>
          <w:bCs/>
          <w:sz w:val="28"/>
          <w:szCs w:val="28"/>
        </w:rPr>
        <w:t xml:space="preserve">Инструменты </w:t>
      </w:r>
    </w:p>
    <w:p>
      <w:pPr>
        <w:pStyle w:val="ListParagraph"/>
        <w:numPr>
          <w:ilvl w:val="0"/>
          <w:numId w:val="3"/>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left"/>
        <w:rPr>
          <w:rFonts w:ascii="Times New Roman" w:hAnsi="Times New Roman" w:cs="Times New Roman"/>
          <w:bCs/>
          <w:sz w:val="28"/>
          <w:szCs w:val="28"/>
        </w:rPr>
      </w:pPr>
      <w:r>
        <w:rPr>
          <w:rFonts w:cs="Times New Roman" w:ascii="Times New Roman" w:hAnsi="Times New Roman"/>
          <w:bCs/>
          <w:sz w:val="28"/>
          <w:szCs w:val="28"/>
        </w:rPr>
        <w:t>Наборы ключей.</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Оборудование учебного хозяйства для прохождения учебной практики: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xml:space="preserve">Комбайн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для уборки и резки сада Junior</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Тракторы:</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МТЗ-82 – 4 шт.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2. МТЗ-80-2 шт.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3. Беларус-1221</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4. Беларус-921</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5. Беларус-622</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6. Т-150К – 2 шт.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7. Феррари VEGA 85</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8. ДТ-75- 2 шт.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9. Т-70В</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Бороны:</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БДУ</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2. БДФ-2,8</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3. БД-6,6</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4. БДС-2,5</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5. БДСТ-2,5</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6. Calderoni 16510</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Плуги: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ПНО-3</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2. ПН-4-35</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3. ПЛН-4-35 – 2 шт.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4. ПЛН-5-35 – 3 шт.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xml:space="preserve">5. ПЛН-3-35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6. ПЛН-4-35</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7. ПН-8-35</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Разбрасыватели: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СТТ-10</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2. РУН-0,8К</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Культиваторы:</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КФГ-3,6</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Агрегат для основной обработки почвы</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ПРБ-3А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Опрыскиватель:</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Агромаш ОН-880-12</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Машина для запрессовки столбов</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Dolmec</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Канавокопатель двухроторный</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CD-80/25</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Сцепка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СП-11</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Подъемник</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SAE</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Прицеп</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2ПТС-4 – 4 шт.</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xml:space="preserve">2. 2ПТС – 6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Грабли: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ГВК-6,0А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Косилки: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 КС-4,2</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firstLine="709"/>
        <w:rPr>
          <w:rFonts w:ascii="Times New Roman" w:hAnsi="Times New Roman" w:cs="Times New Roman"/>
          <w:sz w:val="28"/>
          <w:szCs w:val="28"/>
        </w:rPr>
      </w:pPr>
      <w:r>
        <w:rPr>
          <w:rFonts w:cs="Times New Roman" w:ascii="Times New Roman" w:hAnsi="Times New Roman"/>
          <w:sz w:val="28"/>
          <w:szCs w:val="28"/>
        </w:rPr>
        <w:t>Реализация профессионального модуля предполагает обязательную производственную практику, которую рекомендуется проводить сосредоточено.</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Оборудование и технологическое оснащение рабочих мест:</w:t>
      </w:r>
    </w:p>
    <w:p>
      <w:pPr>
        <w:pStyle w:val="ListParagraph"/>
        <w:numPr>
          <w:ilvl w:val="0"/>
          <w:numId w:val="4"/>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13 компьютеров соединенных сетью;</w:t>
      </w:r>
    </w:p>
    <w:p>
      <w:pPr>
        <w:pStyle w:val="ListParagraph"/>
        <w:numPr>
          <w:ilvl w:val="0"/>
          <w:numId w:val="4"/>
        </w:num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sz w:val="28"/>
          <w:szCs w:val="28"/>
        </w:rPr>
      </w:pPr>
      <w:r>
        <w:rPr>
          <w:rFonts w:cs="Times New Roman" w:ascii="Times New Roman" w:hAnsi="Times New Roman"/>
          <w:sz w:val="28"/>
          <w:szCs w:val="28"/>
        </w:rPr>
        <w:t xml:space="preserve">Тренажер для приобретения навыков вождения на тракторах;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3.2. Информационное обеспечение реализации программы</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ind w:firstLine="851"/>
        <w:rPr>
          <w:rFonts w:ascii="Times New Roman" w:hAnsi="Times New Roman" w:eastAsia="Times New Roman" w:cs="Times New Roman"/>
          <w:b/>
          <w:b/>
          <w:sz w:val="28"/>
          <w:szCs w:val="28"/>
          <w:lang w:eastAsia="ru-RU"/>
        </w:rPr>
      </w:pPr>
      <w:r>
        <w:rPr>
          <w:rFonts w:eastAsia="Times New Roman" w:cs="Times New Roman" w:ascii="Times New Roman" w:hAnsi="Times New Roman"/>
          <w:sz w:val="28"/>
          <w:szCs w:val="28"/>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w:t>
      </w:r>
      <w:r>
        <w:rPr>
          <w:rFonts w:eastAsia="Times New Roman" w:cs="Times New Roman" w:ascii="Times New Roman" w:hAnsi="Times New Roman"/>
          <w:b/>
          <w:sz w:val="28"/>
          <w:szCs w:val="28"/>
          <w:lang w:eastAsia="ru-RU"/>
        </w:rPr>
        <w:t xml:space="preserve"> </w:t>
      </w:r>
      <w:r>
        <w:rPr>
          <w:rFonts w:eastAsia="Times New Roman" w:cs="Times New Roman" w:ascii="Times New Roman" w:hAnsi="Times New Roman"/>
          <w:sz w:val="28"/>
          <w:szCs w:val="28"/>
          <w:lang w:eastAsia="ru-RU"/>
        </w:rPr>
        <w:t>быть дополнен новыми изданиями</w:t>
      </w:r>
      <w:r>
        <w:rPr>
          <w:rFonts w:eastAsia="Times New Roman" w:cs="Times New Roman" w:ascii="Times New Roman" w:hAnsi="Times New Roman"/>
          <w:b/>
          <w:sz w:val="28"/>
          <w:szCs w:val="28"/>
          <w:lang w:eastAsia="ru-RU"/>
        </w:rPr>
        <w:t>.</w:t>
      </w:r>
    </w:p>
    <w:p>
      <w:pPr>
        <w:pStyle w:val="Normal"/>
        <w:suppressAutoHyphens w:val="true"/>
        <w:ind w:firstLine="709"/>
        <w:rPr>
          <w:rFonts w:ascii="Times New Roman" w:hAnsi="Times New Roman"/>
          <w:bCs/>
          <w:i/>
          <w:i/>
          <w:sz w:val="24"/>
          <w:szCs w:val="24"/>
        </w:rPr>
      </w:pPr>
      <w:r>
        <w:rPr>
          <w:rFonts w:ascii="Times New Roman" w:hAnsi="Times New Roman"/>
          <w:bCs/>
          <w:i/>
          <w:sz w:val="24"/>
          <w:szCs w:val="24"/>
        </w:rPr>
      </w:r>
    </w:p>
    <w:p>
      <w:pPr>
        <w:pStyle w:val="ListParagraph"/>
        <w:ind w:left="0" w:firstLine="709"/>
        <w:rPr>
          <w:rFonts w:ascii="Times New Roman" w:hAnsi="Times New Roman" w:cs="Times New Roman"/>
          <w:b/>
          <w:b/>
        </w:rPr>
      </w:pPr>
      <w:r>
        <w:rPr>
          <w:rFonts w:cs="Times New Roman" w:ascii="Times New Roman" w:hAnsi="Times New Roman"/>
          <w:b/>
        </w:rPr>
        <w:t>3.2.1. Основные печатные издания</w:t>
      </w:r>
    </w:p>
    <w:p>
      <w:pPr>
        <w:pStyle w:val="Normal"/>
        <w:spacing w:before="0" w:after="0"/>
        <w:ind w:firstLine="709"/>
        <w:contextualSpacing/>
        <w:rPr>
          <w:rFonts w:ascii="Times New Roman" w:hAnsi="Times New Roman" w:cs="Times New Roman"/>
          <w:b/>
          <w:b/>
          <w:sz w:val="24"/>
          <w:szCs w:val="24"/>
        </w:rPr>
      </w:pPr>
      <w:r>
        <w:rPr>
          <w:rFonts w:cs="Times New Roman" w:ascii="Times New Roman" w:hAnsi="Times New Roman"/>
          <w:b/>
          <w:sz w:val="24"/>
          <w:szCs w:val="24"/>
        </w:rPr>
      </w:r>
    </w:p>
    <w:p>
      <w:pPr>
        <w:pStyle w:val="Normal"/>
        <w:shd w:val="clear" w:color="auto" w:fill="FFFFFF"/>
        <w:rPr>
          <w:rFonts w:ascii="Times New Roman" w:hAnsi="Times New Roman" w:eastAsia="Times New Roman" w:cs="Times New Roman"/>
          <w:color w:val="000000"/>
          <w:sz w:val="24"/>
          <w:szCs w:val="24"/>
          <w:lang w:eastAsia="ru-RU"/>
        </w:rPr>
      </w:pPr>
      <w:r>
        <w:rPr>
          <w:rFonts w:cs="Times New Roman" w:ascii="Times New Roman" w:hAnsi="Times New Roman"/>
          <w:b/>
          <w:sz w:val="24"/>
          <w:szCs w:val="24"/>
        </w:rPr>
        <w:t xml:space="preserve">1. </w:t>
      </w:r>
      <w:r>
        <w:rPr>
          <w:rFonts w:eastAsia="Times New Roman" w:cs="Times New Roman" w:ascii="Times New Roman" w:hAnsi="Times New Roman"/>
          <w:iCs/>
          <w:color w:val="000000"/>
          <w:sz w:val="24"/>
          <w:szCs w:val="24"/>
          <w:lang w:eastAsia="ru-RU"/>
        </w:rPr>
        <w:t>Зармаев, А. А. </w:t>
      </w:r>
      <w:r>
        <w:rPr>
          <w:rFonts w:eastAsia="Times New Roman" w:cs="Times New Roman" w:ascii="Times New Roman" w:hAnsi="Times New Roman"/>
          <w:color w:val="000000"/>
          <w:sz w:val="24"/>
          <w:szCs w:val="24"/>
          <w:lang w:eastAsia="ru-RU"/>
        </w:rPr>
        <w:t> Виноградарство с основами технологии первичной переработки винограда : учебник для вузов / А. А. Зармаев. — 3-е изд., перераб. и доп. — Москва : Издательство Юрайт, 2020. — 683 с. — (Высшее образование). — ISBN 978-5-534-12035-6. — Текст : электронный // Образовательная платформа Юрайт [сайт]. — URL: </w:t>
      </w:r>
      <w:hyperlink r:id="rId11" w:tgtFrame="_blank">
        <w:r>
          <w:rPr>
            <w:rFonts w:eastAsia="Times New Roman" w:cs="Times New Roman" w:ascii="Times New Roman" w:hAnsi="Times New Roman"/>
            <w:color w:val="486C97"/>
            <w:sz w:val="24"/>
            <w:szCs w:val="24"/>
            <w:lang w:eastAsia="ru-RU"/>
          </w:rPr>
          <w:t>https://urait.ru/bcode/446685</w:t>
        </w:r>
      </w:hyperlink>
      <w:r>
        <w:rPr>
          <w:rFonts w:eastAsia="Times New Roman" w:cs="Times New Roman" w:ascii="Times New Roman" w:hAnsi="Times New Roman"/>
          <w:color w:val="000000"/>
          <w:sz w:val="24"/>
          <w:szCs w:val="24"/>
          <w:lang w:eastAsia="ru-RU"/>
        </w:rPr>
        <w:t> </w:t>
      </w:r>
    </w:p>
    <w:p>
      <w:pPr>
        <w:pStyle w:val="Normal"/>
        <w:shd w:val="clear" w:color="auto" w:fill="FFFFFF"/>
        <w:rPr>
          <w:rFonts w:ascii="Arial" w:hAnsi="Arial" w:eastAsia="Times New Roman" w:cs="Arial"/>
          <w:color w:val="000000"/>
          <w:sz w:val="24"/>
          <w:szCs w:val="24"/>
          <w:lang w:eastAsia="ru-RU"/>
        </w:rPr>
      </w:pPr>
      <w:r>
        <w:rPr>
          <w:rFonts w:eastAsia="Times New Roman" w:cs="Arial" w:ascii="Arial" w:hAnsi="Arial"/>
          <w:color w:val="000000"/>
          <w:sz w:val="24"/>
          <w:szCs w:val="24"/>
          <w:lang w:eastAsia="ru-RU"/>
        </w:rPr>
        <w:t xml:space="preserve">2. Лактионов, К.С. Частное плодоводство. Виноград [Электронный курс]: учебное пособие/К.С. Лактионов. – Элекрон. дан. </w:t>
      </w:r>
    </w:p>
    <w:p>
      <w:pPr>
        <w:pStyle w:val="Normal"/>
        <w:spacing w:before="0" w:after="0"/>
        <w:ind w:firstLine="709"/>
        <w:contextualSpacing/>
        <w:rPr>
          <w:rFonts w:ascii="Times New Roman" w:hAnsi="Times New Roman"/>
          <w:b/>
          <w:b/>
          <w:sz w:val="24"/>
          <w:szCs w:val="24"/>
        </w:rPr>
      </w:pPr>
      <w:r>
        <w:rPr>
          <w:rFonts w:ascii="Times New Roman" w:hAnsi="Times New Roman"/>
          <w:b/>
          <w:sz w:val="24"/>
          <w:szCs w:val="24"/>
        </w:rPr>
        <w:t>3.2.2. Основные электронные издания</w:t>
      </w:r>
    </w:p>
    <w:p>
      <w:pPr>
        <w:pStyle w:val="Normal"/>
        <w:spacing w:before="0" w:after="0"/>
        <w:ind w:firstLine="709"/>
        <w:contextualSpacing/>
        <w:rPr>
          <w:rFonts w:ascii="Times New Roman" w:hAnsi="Times New Roman"/>
          <w:b/>
          <w:b/>
          <w:sz w:val="24"/>
          <w:szCs w:val="24"/>
        </w:rPr>
      </w:pPr>
      <w:r>
        <w:rPr>
          <w:rFonts w:ascii="Times New Roman" w:hAnsi="Times New Roman"/>
          <w:b/>
          <w:sz w:val="24"/>
          <w:szCs w:val="24"/>
        </w:rPr>
        <w:t>1.</w:t>
      </w:r>
      <w:r>
        <w:rPr/>
        <w:t xml:space="preserve"> </w:t>
      </w:r>
      <w:hyperlink r:id="rId12">
        <w:r>
          <w:rPr>
            <w:rFonts w:cs="" w:ascii="Times New Roman" w:hAnsi="Times New Roman" w:cstheme="minorBidi"/>
            <w:b/>
            <w:sz w:val="24"/>
            <w:szCs w:val="24"/>
          </w:rPr>
          <w:t>https://plodpitomnik.ru/Энциклопедия</w:t>
        </w:r>
      </w:hyperlink>
      <w:r>
        <w:rPr>
          <w:rFonts w:ascii="Times New Roman" w:hAnsi="Times New Roman"/>
          <w:b/>
          <w:sz w:val="24"/>
          <w:szCs w:val="24"/>
        </w:rPr>
        <w:t xml:space="preserve"> виноградаря</w:t>
      </w:r>
    </w:p>
    <w:p>
      <w:pPr>
        <w:pStyle w:val="Normal"/>
        <w:spacing w:before="0" w:after="0"/>
        <w:ind w:firstLine="709"/>
        <w:contextualSpacing/>
        <w:rPr>
          <w:rFonts w:ascii="Times New Roman" w:hAnsi="Times New Roman"/>
          <w:b/>
          <w:b/>
          <w:sz w:val="24"/>
          <w:szCs w:val="24"/>
        </w:rPr>
      </w:pPr>
      <w:r>
        <w:rPr>
          <w:rFonts w:ascii="Times New Roman" w:hAnsi="Times New Roman"/>
          <w:b/>
          <w:sz w:val="24"/>
          <w:szCs w:val="24"/>
        </w:rPr>
        <w:t xml:space="preserve">2. </w:t>
      </w:r>
      <w:hyperlink r:id="rId13">
        <w:r>
          <w:rPr>
            <w:rFonts w:cs="" w:ascii="Times New Roman" w:hAnsi="Times New Roman" w:cstheme="minorBidi"/>
            <w:b/>
            <w:sz w:val="24"/>
            <w:szCs w:val="24"/>
          </w:rPr>
          <w:t>https://www.elibrary.ru/</w:t>
        </w:r>
      </w:hyperlink>
      <w:r>
        <w:rPr>
          <w:rFonts w:ascii="Times New Roman" w:hAnsi="Times New Roman"/>
          <w:b/>
          <w:sz w:val="24"/>
          <w:szCs w:val="24"/>
        </w:rPr>
        <w:t xml:space="preserve"> Научная электронная библиотека</w:t>
      </w:r>
    </w:p>
    <w:p>
      <w:pPr>
        <w:pStyle w:val="Normal"/>
        <w:ind w:firstLine="709"/>
        <w:rPr>
          <w:rFonts w:ascii="Times New Roman" w:hAnsi="Times New Roman"/>
          <w:i/>
          <w:i/>
          <w:iCs/>
          <w:sz w:val="24"/>
          <w:szCs w:val="24"/>
        </w:rPr>
      </w:pPr>
      <w:r>
        <w:rPr>
          <w:rFonts w:ascii="Times New Roman" w:hAnsi="Times New Roman"/>
          <w:i/>
          <w:iCs/>
          <w:sz w:val="24"/>
          <w:szCs w:val="24"/>
        </w:rPr>
      </w:r>
    </w:p>
    <w:p>
      <w:pPr>
        <w:pStyle w:val="Normal"/>
        <w:ind w:firstLine="709"/>
        <w:rPr>
          <w:rFonts w:ascii="Times New Roman" w:hAnsi="Times New Roman"/>
          <w:i/>
          <w:i/>
          <w:iCs/>
          <w:sz w:val="24"/>
          <w:szCs w:val="24"/>
        </w:rPr>
      </w:pPr>
      <w:r>
        <w:rPr>
          <w:rFonts w:ascii="Times New Roman" w:hAnsi="Times New Roman"/>
          <w:i/>
          <w:iCs/>
          <w:sz w:val="24"/>
          <w:szCs w:val="24"/>
        </w:rPr>
      </w:r>
    </w:p>
    <w:p>
      <w:pPr>
        <w:pStyle w:val="Normal"/>
        <w:ind w:firstLine="709"/>
        <w:rPr>
          <w:rFonts w:ascii="Times New Roman" w:hAnsi="Times New Roman"/>
          <w:i/>
          <w:i/>
          <w:iCs/>
          <w:sz w:val="24"/>
          <w:szCs w:val="24"/>
        </w:rPr>
      </w:pPr>
      <w:r>
        <w:rPr>
          <w:rFonts w:ascii="Times New Roman" w:hAnsi="Times New Roman"/>
          <w:i/>
          <w:iCs/>
          <w:sz w:val="24"/>
          <w:szCs w:val="24"/>
        </w:rPr>
      </w:r>
    </w:p>
    <w:p>
      <w:pPr>
        <w:pStyle w:val="Normal"/>
        <w:ind w:firstLine="709"/>
        <w:rPr>
          <w:rFonts w:ascii="Times New Roman" w:hAnsi="Times New Roman"/>
          <w:i/>
          <w:i/>
          <w:iCs/>
          <w:sz w:val="24"/>
          <w:szCs w:val="24"/>
        </w:rPr>
      </w:pPr>
      <w:r>
        <w:rPr>
          <w:rFonts w:ascii="Times New Roman" w:hAnsi="Times New Roman"/>
          <w:i/>
          <w:iCs/>
          <w:sz w:val="24"/>
          <w:szCs w:val="24"/>
        </w:rPr>
      </w:r>
    </w:p>
    <w:p>
      <w:pPr>
        <w:pStyle w:val="Normal"/>
        <w:ind w:firstLine="709"/>
        <w:rPr>
          <w:rFonts w:ascii="Times New Roman" w:hAnsi="Times New Roman"/>
          <w:i/>
          <w:i/>
          <w:iCs/>
          <w:sz w:val="24"/>
          <w:szCs w:val="24"/>
        </w:rPr>
      </w:pPr>
      <w:r>
        <w:rPr>
          <w:rFonts w:ascii="Times New Roman" w:hAnsi="Times New Roman"/>
          <w:i/>
          <w:iCs/>
          <w:sz w:val="24"/>
          <w:szCs w:val="24"/>
        </w:rPr>
      </w:r>
    </w:p>
    <w:p>
      <w:pPr>
        <w:pStyle w:val="Normal"/>
        <w:ind w:firstLine="709"/>
        <w:rPr>
          <w:rFonts w:ascii="Times New Roman" w:hAnsi="Times New Roman"/>
          <w:i/>
          <w:i/>
          <w:iCs/>
          <w:sz w:val="24"/>
          <w:szCs w:val="24"/>
        </w:rPr>
      </w:pPr>
      <w:r>
        <w:rPr>
          <w:rFonts w:ascii="Times New Roman" w:hAnsi="Times New Roman"/>
          <w:i/>
          <w:iCs/>
          <w:sz w:val="24"/>
          <w:szCs w:val="24"/>
        </w:rPr>
      </w:r>
    </w:p>
    <w:p>
      <w:pPr>
        <w:pStyle w:val="Normal"/>
        <w:ind w:firstLine="709"/>
        <w:rPr>
          <w:rFonts w:ascii="Times New Roman" w:hAnsi="Times New Roman"/>
          <w:i/>
          <w:i/>
          <w:iCs/>
          <w:sz w:val="24"/>
          <w:szCs w:val="24"/>
        </w:rPr>
      </w:pPr>
      <w:r>
        <w:rPr>
          <w:rFonts w:ascii="Times New Roman" w:hAnsi="Times New Roman"/>
          <w:i/>
          <w:iCs/>
          <w:sz w:val="24"/>
          <w:szCs w:val="24"/>
        </w:rPr>
      </w:r>
    </w:p>
    <w:p>
      <w:pPr>
        <w:pStyle w:val="Normal"/>
        <w:ind w:firstLine="709"/>
        <w:rPr>
          <w:rFonts w:ascii="Times New Roman" w:hAnsi="Times New Roman"/>
          <w:i/>
          <w:i/>
          <w:iCs/>
          <w:sz w:val="24"/>
          <w:szCs w:val="24"/>
        </w:rPr>
      </w:pPr>
      <w:r>
        <w:rPr>
          <w:rFonts w:ascii="Times New Roman" w:hAnsi="Times New Roman"/>
          <w:i/>
          <w:iCs/>
          <w:sz w:val="24"/>
          <w:szCs w:val="24"/>
        </w:rPr>
      </w:r>
    </w:p>
    <w:p>
      <w:pPr>
        <w:pStyle w:val="Normal"/>
        <w:jc w:val="center"/>
        <w:rPr>
          <w:rFonts w:ascii="Times New Roman" w:hAnsi="Times New Roman"/>
          <w:b/>
          <w:b/>
          <w:bCs/>
        </w:rPr>
      </w:pPr>
      <w:r>
        <w:rPr>
          <w:rFonts w:ascii="Times New Roman" w:hAnsi="Times New Roman"/>
          <w:b/>
          <w:bCs/>
        </w:rPr>
        <w:t xml:space="preserve">4. КОНТРОЛЬ И ОЦЕНКА РЕЗУЛЬТАТОВ ОСВОЕНИЯ </w:t>
        <w:br/>
        <w:t>ПРОФЕССИОНАЛЬНОГО МОДУЛЯ</w:t>
      </w:r>
    </w:p>
    <w:tbl>
      <w:tblPr>
        <w:tblW w:w="9178" w:type="dxa"/>
        <w:jc w:val="left"/>
        <w:tblInd w:w="392" w:type="dxa"/>
        <w:tblLayout w:type="fixed"/>
        <w:tblCellMar>
          <w:top w:w="0" w:type="dxa"/>
          <w:left w:w="108" w:type="dxa"/>
          <w:bottom w:w="0" w:type="dxa"/>
          <w:right w:w="108" w:type="dxa"/>
        </w:tblCellMar>
        <w:tblLook w:val="01e0" w:noVBand="0" w:noHBand="0" w:lastColumn="1" w:firstColumn="1" w:lastRow="1" w:firstRow="1"/>
      </w:tblPr>
      <w:tblGrid>
        <w:gridCol w:w="2247"/>
        <w:gridCol w:w="4331"/>
        <w:gridCol w:w="2600"/>
      </w:tblGrid>
      <w:tr>
        <w:trPr>
          <w:trHeight w:val="1098" w:hRule="atLeast"/>
        </w:trPr>
        <w:tc>
          <w:tcPr>
            <w:tcW w:w="22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r>
              <w:rPr>
                <w:rStyle w:val="Style15"/>
                <w:i/>
              </w:rPr>
              <w:footnoteReference w:id="9"/>
            </w:r>
          </w:p>
        </w:tc>
        <w:tc>
          <w:tcPr>
            <w:tcW w:w="43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rFonts w:ascii="Times New Roman" w:hAnsi="Times New Roman"/>
              </w:rPr>
            </w:pPr>
            <w:r>
              <w:rPr>
                <w:rFonts w:ascii="Times New Roman" w:hAnsi="Times New Roman"/>
              </w:rPr>
              <w:t>Критерии оценки</w:t>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rFonts w:ascii="Times New Roman" w:hAnsi="Times New Roman"/>
              </w:rPr>
            </w:pPr>
            <w:r>
              <w:rPr>
                <w:rFonts w:ascii="Times New Roman" w:hAnsi="Times New Roman"/>
              </w:rPr>
              <w:t>Методы оценки</w:t>
            </w:r>
          </w:p>
        </w:tc>
      </w:tr>
      <w:tr>
        <w:trPr>
          <w:trHeight w:val="698" w:hRule="atLeast"/>
        </w:trPr>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rFonts w:ascii="Times New Roman" w:hAnsi="Times New Roman"/>
                <w:i/>
                <w:i/>
              </w:rPr>
            </w:pPr>
            <w:r>
              <w:rPr>
                <w:rFonts w:ascii="Times New Roman" w:hAnsi="Times New Roman"/>
                <w:i/>
              </w:rPr>
              <w:t>ПК3.1</w:t>
            </w:r>
          </w:p>
          <w:p>
            <w:pPr>
              <w:pStyle w:val="Normal"/>
              <w:widowControl w:val="false"/>
              <w:suppressAutoHyphens w:val="true"/>
              <w:jc w:val="center"/>
              <w:rPr>
                <w:rFonts w:ascii="Times New Roman" w:hAnsi="Times New Roman"/>
                <w:i/>
                <w:i/>
              </w:rPr>
            </w:pPr>
            <w:r>
              <w:rPr>
                <w:rFonts w:ascii="Times New Roman" w:hAnsi="Times New Roman"/>
                <w:i/>
              </w:rPr>
              <w:t>ПК3.2</w:t>
            </w:r>
          </w:p>
          <w:p>
            <w:pPr>
              <w:pStyle w:val="Normal"/>
              <w:widowControl w:val="false"/>
              <w:suppressAutoHyphens w:val="true"/>
              <w:jc w:val="center"/>
              <w:rPr>
                <w:rFonts w:ascii="Times New Roman" w:hAnsi="Times New Roman"/>
                <w:i/>
                <w:i/>
              </w:rPr>
            </w:pPr>
            <w:r>
              <w:rPr>
                <w:rFonts w:ascii="Times New Roman" w:hAnsi="Times New Roman"/>
                <w:i/>
              </w:rPr>
              <w:t>ПК3.3</w:t>
            </w:r>
          </w:p>
          <w:p>
            <w:pPr>
              <w:pStyle w:val="Normal"/>
              <w:widowControl w:val="false"/>
              <w:suppressAutoHyphens w:val="true"/>
              <w:jc w:val="center"/>
              <w:rPr>
                <w:rFonts w:ascii="Times New Roman" w:hAnsi="Times New Roman"/>
                <w:i/>
                <w:i/>
              </w:rPr>
            </w:pPr>
            <w:r>
              <w:rPr>
                <w:rFonts w:ascii="Times New Roman" w:hAnsi="Times New Roman"/>
                <w:i/>
              </w:rPr>
              <w:t>ПК3.4</w:t>
            </w:r>
          </w:p>
          <w:p>
            <w:pPr>
              <w:pStyle w:val="Normal"/>
              <w:widowControl w:val="false"/>
              <w:suppressAutoHyphens w:val="true"/>
              <w:jc w:val="center"/>
              <w:rPr>
                <w:rFonts w:ascii="Times New Roman" w:hAnsi="Times New Roman"/>
                <w:i/>
                <w:i/>
              </w:rPr>
            </w:pPr>
            <w:r>
              <w:rPr>
                <w:rFonts w:ascii="Times New Roman" w:hAnsi="Times New Roman"/>
                <w:i/>
              </w:rPr>
              <w:t>ОК01-09</w:t>
            </w:r>
          </w:p>
          <w:p>
            <w:pPr>
              <w:pStyle w:val="Normal"/>
              <w:widowControl w:val="false"/>
              <w:suppressAutoHyphens w:val="true"/>
              <w:jc w:val="center"/>
              <w:rPr>
                <w:rFonts w:ascii="Times New Roman" w:hAnsi="Times New Roman"/>
                <w:i/>
                <w:i/>
              </w:rPr>
            </w:pPr>
            <w:r>
              <w:rPr>
                <w:rFonts w:ascii="Times New Roman" w:hAnsi="Times New Roman"/>
                <w:i/>
              </w:rPr>
            </w:r>
          </w:p>
        </w:tc>
        <w:tc>
          <w:tcPr>
            <w:tcW w:w="433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i/>
                <w:i/>
              </w:rPr>
            </w:pPr>
            <w:r>
              <w:rPr>
                <w:rFonts w:ascii="Times New Roman" w:hAnsi="Times New Roman"/>
                <w:i/>
              </w:rPr>
              <w:t>Осуществление  подбора сортов, видов винограда для различных технологий;</w:t>
            </w:r>
          </w:p>
          <w:p>
            <w:pPr>
              <w:pStyle w:val="Normal"/>
              <w:widowControl w:val="false"/>
              <w:suppressAutoHyphens w:val="true"/>
              <w:rPr>
                <w:rFonts w:ascii="Times New Roman" w:hAnsi="Times New Roman"/>
                <w:i/>
                <w:i/>
              </w:rPr>
            </w:pPr>
            <w:r>
              <w:rPr>
                <w:rFonts w:ascii="Times New Roman" w:hAnsi="Times New Roman"/>
                <w:i/>
              </w:rPr>
              <w:t>Выполнение посадки посадочного материала винограда</w:t>
            </w:r>
          </w:p>
          <w:p>
            <w:pPr>
              <w:pStyle w:val="Normal"/>
              <w:widowControl w:val="false"/>
              <w:suppressAutoHyphens w:val="true"/>
              <w:rPr>
                <w:rFonts w:ascii="Times New Roman" w:hAnsi="Times New Roman"/>
                <w:i/>
                <w:i/>
              </w:rPr>
            </w:pPr>
            <w:r>
              <w:rPr>
                <w:rFonts w:ascii="Times New Roman" w:hAnsi="Times New Roman"/>
                <w:i/>
              </w:rPr>
              <w:t>Выполнение технологии возделывания винограда</w:t>
            </w:r>
          </w:p>
          <w:p>
            <w:pPr>
              <w:pStyle w:val="Normal"/>
              <w:widowControl w:val="false"/>
              <w:suppressAutoHyphens w:val="true"/>
              <w:rPr>
                <w:rFonts w:ascii="Times New Roman" w:hAnsi="Times New Roman"/>
                <w:i/>
                <w:i/>
              </w:rPr>
            </w:pPr>
            <w:r>
              <w:rPr>
                <w:rFonts w:ascii="Times New Roman" w:hAnsi="Times New Roman"/>
                <w:i/>
              </w:rPr>
              <w:t>Выполнение механизированных работ в виноградарстве</w:t>
            </w:r>
          </w:p>
          <w:p>
            <w:pPr>
              <w:pStyle w:val="Normal"/>
              <w:widowControl w:val="false"/>
              <w:suppressAutoHyphens w:val="true"/>
              <w:rPr>
                <w:rFonts w:ascii="Times New Roman" w:hAnsi="Times New Roman"/>
                <w:i/>
                <w:i/>
              </w:rPr>
            </w:pPr>
            <w:r>
              <w:rPr>
                <w:rFonts w:ascii="Times New Roman" w:hAnsi="Times New Roman"/>
                <w:i/>
              </w:rPr>
            </w:r>
          </w:p>
        </w:tc>
        <w:tc>
          <w:tcPr>
            <w:tcW w:w="26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rFonts w:ascii="Times New Roman" w:hAnsi="Times New Roman"/>
                <w:i/>
                <w:i/>
              </w:rPr>
            </w:pPr>
            <w:r>
              <w:rPr>
                <w:rFonts w:ascii="Times New Roman" w:hAnsi="Times New Roman"/>
                <w:i/>
              </w:rPr>
              <w:t>Экспертное наблюдение выполнения практических работ;</w:t>
            </w:r>
          </w:p>
          <w:p>
            <w:pPr>
              <w:pStyle w:val="Normal"/>
              <w:widowControl w:val="false"/>
              <w:suppressAutoHyphens w:val="true"/>
              <w:jc w:val="center"/>
              <w:rPr>
                <w:rFonts w:ascii="Times New Roman" w:hAnsi="Times New Roman"/>
                <w:i/>
                <w:i/>
              </w:rPr>
            </w:pPr>
            <w:r>
              <w:rPr>
                <w:rFonts w:ascii="Times New Roman" w:hAnsi="Times New Roman"/>
                <w:i/>
              </w:rPr>
              <w:t>Тестирование;</w:t>
            </w:r>
          </w:p>
          <w:p>
            <w:pPr>
              <w:pStyle w:val="Normal"/>
              <w:widowControl w:val="false"/>
              <w:suppressAutoHyphens w:val="true"/>
              <w:jc w:val="center"/>
              <w:rPr>
                <w:rFonts w:ascii="Times New Roman" w:hAnsi="Times New Roman"/>
                <w:i/>
                <w:i/>
              </w:rPr>
            </w:pPr>
            <w:r>
              <w:rPr>
                <w:rFonts w:ascii="Times New Roman" w:hAnsi="Times New Roman"/>
                <w:i/>
              </w:rPr>
              <w:t>Выполнение самостоятельной работы</w:t>
            </w:r>
          </w:p>
          <w:p>
            <w:pPr>
              <w:pStyle w:val="Normal"/>
              <w:widowControl w:val="false"/>
              <w:suppressAutoHyphens w:val="true"/>
              <w:jc w:val="center"/>
              <w:rPr>
                <w:rFonts w:ascii="Times New Roman" w:hAnsi="Times New Roman"/>
                <w:i/>
                <w:i/>
              </w:rPr>
            </w:pPr>
            <w:r>
              <w:rPr>
                <w:rFonts w:ascii="Times New Roman" w:hAnsi="Times New Roman"/>
                <w:i/>
              </w:rPr>
            </w:r>
          </w:p>
        </w:tc>
      </w:tr>
    </w:tbl>
    <w:p>
      <w:pPr>
        <w:sectPr>
          <w:footerReference w:type="even" r:id="rId14"/>
          <w:footerReference w:type="default" r:id="rId15"/>
          <w:footerReference w:type="first" r:id="rId16"/>
          <w:footnotePr>
            <w:numFmt w:val="decimal"/>
          </w:footnotePr>
          <w:type w:val="nextPage"/>
          <w:pgSz w:w="11906" w:h="16838"/>
          <w:pgMar w:left="1701" w:right="851" w:gutter="0" w:header="0" w:top="1134" w:footer="709" w:bottom="1134"/>
          <w:pgNumType w:fmt="decimal"/>
          <w:formProt w:val="false"/>
          <w:textDirection w:val="lrTb"/>
          <w:docGrid w:type="default" w:linePitch="360" w:charSpace="4096"/>
        </w:sectPr>
        <w:pStyle w:val="Normal"/>
        <w:spacing w:lineRule="auto" w:line="259" w:before="0" w:after="160"/>
        <w:rPr>
          <w:rFonts w:ascii="Times New Roman" w:hAnsi="Times New Roman" w:eastAsia="Calibri"/>
          <w:sz w:val="24"/>
          <w:szCs w:val="24"/>
        </w:rPr>
      </w:pPr>
      <w:r>
        <w:rPr>
          <w:rFonts w:eastAsia="Calibri" w:ascii="Times New Roman" w:hAnsi="Times New Roman"/>
          <w:sz w:val="24"/>
          <w:szCs w:val="24"/>
        </w:rPr>
      </w:r>
    </w:p>
    <w:p>
      <w:pPr>
        <w:pStyle w:val="Normal"/>
        <w:rPr>
          <w:rFonts w:ascii="Times New Roman" w:hAnsi="Times New Roman"/>
          <w:color w:val="000000"/>
          <w:sz w:val="24"/>
          <w:szCs w:val="24"/>
        </w:rPr>
      </w:pPr>
      <w:r>
        <w:rPr>
          <w:rFonts w:ascii="Times New Roman" w:hAnsi="Times New Roman"/>
          <w:color w:val="000000"/>
          <w:sz w:val="24"/>
          <w:szCs w:val="24"/>
        </w:rPr>
        <w:t>Оценка сформированных навыков, в том числе в виде ОК и ПК для цифровой экономики</w:t>
      </w:r>
    </w:p>
    <w:tbl>
      <w:tblPr>
        <w:tblpPr w:bottomFromText="0" w:horzAnchor="text" w:leftFromText="180" w:rightFromText="180" w:tblpX="0" w:tblpXSpec="center" w:tblpY="1" w:topFromText="0" w:vertAnchor="text"/>
        <w:tblW w:w="5000" w:type="pct"/>
        <w:jc w:val="center"/>
        <w:tblInd w:w="0" w:type="dxa"/>
        <w:tblLayout w:type="fixed"/>
        <w:tblCellMar>
          <w:top w:w="0" w:type="dxa"/>
          <w:left w:w="108" w:type="dxa"/>
          <w:bottom w:w="0" w:type="dxa"/>
          <w:right w:w="108" w:type="dxa"/>
        </w:tblCellMar>
        <w:tblLook w:val="01e0" w:noVBand="0" w:noHBand="0" w:lastColumn="1" w:firstColumn="1" w:lastRow="1" w:firstRow="1"/>
      </w:tblPr>
      <w:tblGrid>
        <w:gridCol w:w="2100"/>
        <w:gridCol w:w="4906"/>
        <w:gridCol w:w="1891"/>
        <w:gridCol w:w="1890"/>
        <w:gridCol w:w="1891"/>
        <w:gridCol w:w="1891"/>
      </w:tblGrid>
      <w:tr>
        <w:trPr/>
        <w:tc>
          <w:tcPr>
            <w:tcW w:w="210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Calibri"/>
                <w:b/>
                <w:b/>
              </w:rPr>
            </w:pPr>
            <w:bookmarkStart w:id="6" w:name="_Hlk103595878"/>
            <w:bookmarkEnd w:id="6"/>
            <w:r>
              <w:rPr>
                <w:rFonts w:eastAsia="Calibri" w:ascii="Times New Roman" w:hAnsi="Times New Roman"/>
                <w:b/>
              </w:rPr>
              <w:t>Фактор/ параметр</w:t>
            </w:r>
          </w:p>
        </w:tc>
        <w:tc>
          <w:tcPr>
            <w:tcW w:w="490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Calibri"/>
                <w:b/>
                <w:b/>
              </w:rPr>
            </w:pPr>
            <w:r>
              <w:rPr>
                <w:rFonts w:eastAsia="Calibri" w:ascii="Times New Roman" w:hAnsi="Times New Roman"/>
                <w:b/>
              </w:rPr>
              <w:t>Характеристика</w:t>
            </w:r>
          </w:p>
        </w:tc>
        <w:tc>
          <w:tcPr>
            <w:tcW w:w="7563"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Times New Roman" w:hAnsi="Times New Roman" w:eastAsia="Calibri"/>
                <w:b/>
                <w:b/>
              </w:rPr>
            </w:pPr>
            <w:r>
              <w:rPr>
                <w:rFonts w:eastAsia="Calibri" w:ascii="Times New Roman" w:hAnsi="Times New Roman"/>
                <w:b/>
              </w:rPr>
              <w:t>Шкала оценки уровня развития навыка</w:t>
            </w:r>
          </w:p>
        </w:tc>
      </w:tr>
      <w:tr>
        <w:trPr/>
        <w:tc>
          <w:tcPr>
            <w:tcW w:w="210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Calibri"/>
                <w:b/>
                <w:b/>
              </w:rPr>
            </w:pPr>
            <w:r>
              <w:rPr>
                <w:rFonts w:eastAsia="Calibri" w:ascii="Times New Roman" w:hAnsi="Times New Roman"/>
                <w:b/>
              </w:rPr>
            </w:r>
          </w:p>
        </w:tc>
        <w:tc>
          <w:tcPr>
            <w:tcW w:w="490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eastAsia="Calibri"/>
                <w:bCs/>
              </w:rPr>
            </w:pPr>
            <w:r>
              <w:rPr>
                <w:rFonts w:eastAsia="Calibri" w:ascii="Times New Roman" w:hAnsi="Times New Roman"/>
                <w:bCs/>
              </w:rPr>
            </w:r>
          </w:p>
        </w:tc>
        <w:tc>
          <w:tcPr>
            <w:tcW w:w="18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Calibri"/>
                <w:b/>
                <w:b/>
              </w:rPr>
            </w:pPr>
            <w:r>
              <w:rPr>
                <w:rFonts w:eastAsia="Calibri" w:ascii="Times New Roman" w:hAnsi="Times New Roman"/>
                <w:b/>
              </w:rPr>
              <w:t>0</w:t>
            </w:r>
          </w:p>
          <w:p>
            <w:pPr>
              <w:pStyle w:val="Normal"/>
              <w:widowControl w:val="false"/>
              <w:jc w:val="center"/>
              <w:rPr>
                <w:rFonts w:ascii="Times New Roman" w:hAnsi="Times New Roman" w:eastAsia="Calibri"/>
                <w:b/>
                <w:b/>
              </w:rPr>
            </w:pPr>
            <w:r>
              <w:rPr>
                <w:rFonts w:eastAsia="Calibri" w:ascii="Times New Roman" w:hAnsi="Times New Roman"/>
                <w:b/>
              </w:rPr>
              <w:t>Недостаточный уровень*</w:t>
            </w:r>
          </w:p>
        </w:tc>
        <w:tc>
          <w:tcPr>
            <w:tcW w:w="18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Calibri"/>
                <w:b/>
                <w:b/>
              </w:rPr>
            </w:pPr>
            <w:r>
              <w:rPr>
                <w:rFonts w:eastAsia="Calibri" w:ascii="Times New Roman" w:hAnsi="Times New Roman"/>
                <w:b/>
              </w:rPr>
              <w:t>1</w:t>
            </w:r>
          </w:p>
          <w:p>
            <w:pPr>
              <w:pStyle w:val="Normal"/>
              <w:widowControl w:val="false"/>
              <w:jc w:val="center"/>
              <w:rPr>
                <w:rFonts w:ascii="Times New Roman" w:hAnsi="Times New Roman" w:eastAsia="Calibri"/>
                <w:b/>
                <w:b/>
              </w:rPr>
            </w:pPr>
            <w:r>
              <w:rPr>
                <w:rFonts w:eastAsia="Calibri" w:ascii="Times New Roman" w:hAnsi="Times New Roman"/>
                <w:b/>
              </w:rPr>
              <w:t>Начальный уровень**</w:t>
            </w:r>
          </w:p>
        </w:tc>
        <w:tc>
          <w:tcPr>
            <w:tcW w:w="18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Calibri"/>
                <w:b/>
                <w:b/>
              </w:rPr>
            </w:pPr>
            <w:r>
              <w:rPr>
                <w:rFonts w:eastAsia="Calibri" w:ascii="Times New Roman" w:hAnsi="Times New Roman"/>
                <w:b/>
              </w:rPr>
              <w:t>2</w:t>
            </w:r>
          </w:p>
          <w:p>
            <w:pPr>
              <w:pStyle w:val="Normal"/>
              <w:widowControl w:val="false"/>
              <w:jc w:val="center"/>
              <w:rPr>
                <w:rFonts w:ascii="Times New Roman" w:hAnsi="Times New Roman" w:eastAsia="Calibri"/>
                <w:b/>
                <w:b/>
              </w:rPr>
            </w:pPr>
            <w:r>
              <w:rPr>
                <w:rFonts w:eastAsia="Calibri" w:ascii="Times New Roman" w:hAnsi="Times New Roman"/>
                <w:b/>
              </w:rPr>
              <w:t>Базовый (требуемый) уровень***</w:t>
            </w:r>
          </w:p>
        </w:tc>
        <w:tc>
          <w:tcPr>
            <w:tcW w:w="18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Calibri"/>
                <w:b/>
                <w:b/>
              </w:rPr>
            </w:pPr>
            <w:r>
              <w:rPr>
                <w:rFonts w:eastAsia="Calibri" w:ascii="Times New Roman" w:hAnsi="Times New Roman"/>
                <w:b/>
              </w:rPr>
              <w:t>3</w:t>
            </w:r>
          </w:p>
          <w:p>
            <w:pPr>
              <w:pStyle w:val="Normal"/>
              <w:widowControl w:val="false"/>
              <w:jc w:val="center"/>
              <w:rPr>
                <w:rFonts w:ascii="Times New Roman" w:hAnsi="Times New Roman" w:eastAsia="Calibri"/>
                <w:b/>
                <w:b/>
              </w:rPr>
            </w:pPr>
            <w:r>
              <w:rPr>
                <w:rFonts w:eastAsia="Calibri" w:ascii="Times New Roman" w:hAnsi="Times New Roman"/>
                <w:b/>
              </w:rPr>
              <w:t>Высокий уровень****</w:t>
            </w:r>
          </w:p>
        </w:tc>
      </w:tr>
      <w:tr>
        <w:trPr>
          <w:trHeight w:val="699" w:hRule="atLeast"/>
        </w:trPr>
        <w:tc>
          <w:tcPr>
            <w:tcW w:w="2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Times New Roman" w:hAnsi="Times New Roman" w:eastAsia="Calibri"/>
                <w:b/>
                <w:b/>
                <w:sz w:val="24"/>
                <w:szCs w:val="24"/>
              </w:rPr>
            </w:pPr>
            <w:r>
              <w:rPr>
                <w:rFonts w:eastAsia="Calibri" w:ascii="Times New Roman" w:hAnsi="Times New Roman"/>
                <w:bCs/>
                <w:sz w:val="24"/>
                <w:szCs w:val="24"/>
              </w:rPr>
              <w:t xml:space="preserve">Владение информационными технологиями/ Анализ цифровой информации </w:t>
              <w:br/>
              <w:t>и выработка решений</w:t>
            </w:r>
          </w:p>
        </w:tc>
        <w:tc>
          <w:tcPr>
            <w:tcW w:w="4906" w:type="dxa"/>
            <w:tcBorders>
              <w:top w:val="single" w:sz="4" w:space="0" w:color="000000"/>
              <w:left w:val="single" w:sz="4" w:space="0" w:color="000000"/>
              <w:bottom w:val="single" w:sz="4" w:space="0" w:color="000000"/>
              <w:right w:val="single" w:sz="4" w:space="0" w:color="000000"/>
            </w:tcBorders>
            <w:shd w:color="auto" w:fill="auto" w:val="clear"/>
          </w:tcPr>
          <w:p>
            <w:pPr>
              <w:pStyle w:val="3"/>
              <w:widowControl w:val="false"/>
              <w:spacing w:lineRule="auto" w:line="276" w:before="240" w:after="60"/>
              <w:rPr>
                <w:rFonts w:ascii="Times New Roman" w:hAnsi="Times New Roman" w:eastAsia="Calibri"/>
                <w:b w:val="false"/>
                <w:b w:val="false"/>
                <w:color w:val="000000"/>
              </w:rPr>
            </w:pPr>
            <w:r>
              <w:rPr>
                <w:rFonts w:eastAsia="Calibri" w:ascii="Times New Roman" w:hAnsi="Times New Roman"/>
                <w:b w:val="false"/>
                <w:color w:val="000000"/>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189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Calibri"/>
                <w:bCs/>
                <w:sz w:val="24"/>
                <w:szCs w:val="24"/>
              </w:rPr>
            </w:pPr>
            <w:r>
              <w:rPr>
                <w:rFonts w:eastAsia="Calibri" w:ascii="Times New Roman" w:hAnsi="Times New Roman"/>
                <w:bCs/>
                <w:sz w:val="24"/>
                <w:szCs w:val="24"/>
              </w:rPr>
              <w:t xml:space="preserve">Компетенция </w:t>
              <w:br/>
              <w:t xml:space="preserve">не проявляется </w:t>
              <w:br/>
              <w:t>в самостоятельной деятельности</w:t>
            </w:r>
          </w:p>
        </w:tc>
        <w:tc>
          <w:tcPr>
            <w:tcW w:w="189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eastAsia="Calibri"/>
                <w:bCs/>
                <w:sz w:val="24"/>
                <w:szCs w:val="24"/>
              </w:rPr>
            </w:pPr>
            <w:r>
              <w:rPr>
                <w:rFonts w:eastAsia="Calibri" w:ascii="Times New Roman" w:hAnsi="Times New Roman"/>
                <w:bCs/>
                <w:sz w:val="24"/>
                <w:szCs w:val="24"/>
              </w:rPr>
              <w:t xml:space="preserve">Компетенция проявляется частично </w:t>
              <w:br/>
              <w:t>в самостоятельной деятельности</w:t>
            </w:r>
          </w:p>
        </w:tc>
        <w:tc>
          <w:tcPr>
            <w:tcW w:w="189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eastAsia="Calibri"/>
                <w:bCs/>
                <w:sz w:val="24"/>
                <w:szCs w:val="24"/>
              </w:rPr>
            </w:pPr>
            <w:r>
              <w:rPr>
                <w:rFonts w:eastAsia="Calibri" w:ascii="Times New Roman" w:hAnsi="Times New Roman"/>
                <w:bCs/>
                <w:sz w:val="24"/>
                <w:szCs w:val="24"/>
              </w:rPr>
              <w:t xml:space="preserve">Компетенция </w:t>
              <w:br/>
              <w:t xml:space="preserve">в основном проявляется </w:t>
              <w:br/>
              <w:t>в самостоятельной деятельности</w:t>
            </w:r>
          </w:p>
        </w:tc>
        <w:tc>
          <w:tcPr>
            <w:tcW w:w="189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120" w:after="120"/>
              <w:jc w:val="center"/>
              <w:rPr>
                <w:rFonts w:ascii="Times New Roman" w:hAnsi="Times New Roman" w:eastAsia="Calibri"/>
                <w:bCs/>
                <w:sz w:val="24"/>
                <w:szCs w:val="24"/>
              </w:rPr>
            </w:pPr>
            <w:r>
              <w:rPr>
                <w:rFonts w:eastAsia="Calibri" w:ascii="Times New Roman" w:hAnsi="Times New Roman"/>
                <w:bCs/>
                <w:sz w:val="24"/>
                <w:szCs w:val="24"/>
              </w:rPr>
              <w:t xml:space="preserve">Компетенция проявляется полностью </w:t>
              <w:br/>
              <w:t>в самостоятельной деятельности</w:t>
            </w:r>
          </w:p>
        </w:tc>
      </w:tr>
      <w:tr>
        <w:trPr/>
        <w:tc>
          <w:tcPr>
            <w:tcW w:w="2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Times New Roman" w:hAnsi="Times New Roman" w:eastAsia="Calibri"/>
                <w:bCs/>
                <w:sz w:val="24"/>
                <w:szCs w:val="24"/>
              </w:rPr>
            </w:pPr>
            <w:r>
              <w:rPr>
                <w:rFonts w:eastAsia="Calibri" w:ascii="Times New Roman" w:hAnsi="Times New Roman"/>
                <w:bCs/>
                <w:sz w:val="24"/>
                <w:szCs w:val="24"/>
              </w:rPr>
              <w:t xml:space="preserve">Планирование </w:t>
              <w:br/>
              <w:t>и организация деятельности в цифровой среде/ Ориентация на результат</w:t>
            </w:r>
          </w:p>
        </w:tc>
        <w:tc>
          <w:tcPr>
            <w:tcW w:w="4906" w:type="dxa"/>
            <w:tcBorders>
              <w:top w:val="single" w:sz="4" w:space="0" w:color="000000"/>
              <w:left w:val="single" w:sz="4" w:space="0" w:color="000000"/>
              <w:bottom w:val="single" w:sz="4" w:space="0" w:color="000000"/>
              <w:right w:val="single" w:sz="4" w:space="0" w:color="000000"/>
            </w:tcBorders>
            <w:shd w:color="auto" w:fill="auto" w:val="clear"/>
          </w:tcPr>
          <w:p>
            <w:pPr>
              <w:pStyle w:val="3"/>
              <w:widowControl w:val="false"/>
              <w:spacing w:lineRule="auto" w:line="276" w:before="240" w:after="60"/>
              <w:rPr>
                <w:rFonts w:ascii="Times New Roman" w:hAnsi="Times New Roman" w:eastAsia="Calibri"/>
                <w:b w:val="false"/>
                <w:b w:val="false"/>
                <w:color w:val="000000"/>
              </w:rPr>
            </w:pPr>
            <w:r>
              <w:rPr>
                <w:rFonts w:eastAsia="Calibri" w:ascii="Times New Roman" w:hAnsi="Times New Roman"/>
                <w:b w:val="false"/>
                <w:color w:val="000000"/>
              </w:rPr>
              <w:t xml:space="preserve">Эффективно планирует свою деятельность </w:t>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Pr>
                <w:rFonts w:eastAsia="Calibri" w:ascii="Times New Roman" w:hAnsi="Times New Roman"/>
                <w:b w:val="false"/>
                <w:iCs/>
                <w:color w:val="000000"/>
              </w:rPr>
              <w:t xml:space="preserve">, </w:t>
            </w:r>
            <w:r>
              <w:rPr>
                <w:rFonts w:eastAsia="Calibri" w:ascii="Times New Roman" w:hAnsi="Times New Roman"/>
                <w:b w:val="false"/>
                <w:color w:val="000000"/>
              </w:rPr>
              <w:t xml:space="preserve">предлагает свои варианты решения и осуществляет их. </w:t>
            </w:r>
            <w:r>
              <w:rPr>
                <w:rFonts w:eastAsia="Calibri" w:ascii="Times New Roman" w:hAnsi="Times New Roman"/>
                <w:b w:val="false"/>
                <w:iCs/>
                <w:color w:val="000000"/>
              </w:rPr>
              <w:t xml:space="preserve">Самостоятельно оценивает результат своей работы, видит достоинства и недостатки (предлагает способы их устранения </w:t>
              <w:br/>
              <w:t xml:space="preserve">в будущем), берет на себя ответственность </w:t>
              <w:br/>
              <w:t xml:space="preserve">за достигнутые показатели </w:t>
            </w:r>
            <w:r>
              <w:rPr>
                <w:rFonts w:eastAsia="Calibri" w:ascii="Times New Roman" w:hAnsi="Times New Roman"/>
                <w:b w:val="false"/>
                <w:color w:val="000000"/>
              </w:rPr>
              <w:t>в цифровой среде</w:t>
            </w:r>
            <w:r>
              <w:rPr>
                <w:rFonts w:eastAsia="Calibri" w:ascii="Times New Roman" w:hAnsi="Times New Roman"/>
                <w:b w:val="false"/>
                <w:iCs/>
                <w:color w:val="000000"/>
              </w:rPr>
              <w:t>. Находит возможности улучшить полученный результат в дальнейшем.</w:t>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sz w:val="24"/>
                <w:szCs w:val="24"/>
              </w:rPr>
            </w:pPr>
            <w:r>
              <w:rPr>
                <w:rFonts w:eastAsia="Calibri" w:ascii="Times New Roman" w:hAnsi="Times New Roman"/>
                <w:sz w:val="24"/>
                <w:szCs w:val="24"/>
              </w:rPr>
            </w:r>
          </w:p>
        </w:tc>
        <w:tc>
          <w:tcPr>
            <w:tcW w:w="189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sz w:val="24"/>
                <w:szCs w:val="24"/>
              </w:rPr>
            </w:pPr>
            <w:r>
              <w:rPr>
                <w:rFonts w:eastAsia="Calibri" w:ascii="Times New Roman" w:hAnsi="Times New Roman"/>
                <w:sz w:val="24"/>
                <w:szCs w:val="24"/>
              </w:rPr>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sz w:val="24"/>
                <w:szCs w:val="24"/>
              </w:rPr>
            </w:pPr>
            <w:r>
              <w:rPr>
                <w:rFonts w:eastAsia="Calibri" w:ascii="Times New Roman" w:hAnsi="Times New Roman"/>
                <w:sz w:val="24"/>
                <w:szCs w:val="24"/>
              </w:rPr>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sz w:val="24"/>
                <w:szCs w:val="24"/>
              </w:rPr>
            </w:pPr>
            <w:r>
              <w:rPr>
                <w:rFonts w:eastAsia="Calibri" w:ascii="Times New Roman" w:hAnsi="Times New Roman"/>
                <w:sz w:val="24"/>
                <w:szCs w:val="24"/>
              </w:rPr>
            </w:r>
          </w:p>
        </w:tc>
      </w:tr>
      <w:tr>
        <w:trPr/>
        <w:tc>
          <w:tcPr>
            <w:tcW w:w="2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Times New Roman" w:hAnsi="Times New Roman" w:eastAsia="Calibri"/>
                <w:bCs/>
                <w:sz w:val="24"/>
                <w:szCs w:val="24"/>
              </w:rPr>
            </w:pPr>
            <w:r>
              <w:rPr>
                <w:rFonts w:eastAsia="Calibri" w:ascii="Times New Roman" w:hAnsi="Times New Roman"/>
                <w:bCs/>
                <w:sz w:val="24"/>
                <w:szCs w:val="24"/>
              </w:rPr>
              <w:t>Информационная безопасность</w:t>
            </w:r>
          </w:p>
        </w:tc>
        <w:tc>
          <w:tcPr>
            <w:tcW w:w="4906" w:type="dxa"/>
            <w:tcBorders>
              <w:top w:val="single" w:sz="4" w:space="0" w:color="000000"/>
              <w:left w:val="single" w:sz="4" w:space="0" w:color="000000"/>
              <w:bottom w:val="single" w:sz="4" w:space="0" w:color="000000"/>
              <w:right w:val="single" w:sz="4" w:space="0" w:color="000000"/>
            </w:tcBorders>
            <w:shd w:color="auto" w:fill="auto" w:val="clear"/>
          </w:tcPr>
          <w:p>
            <w:pPr>
              <w:pStyle w:val="3"/>
              <w:widowControl w:val="false"/>
              <w:spacing w:lineRule="auto" w:line="276" w:before="240" w:after="60"/>
              <w:rPr>
                <w:rFonts w:ascii="Times New Roman" w:hAnsi="Times New Roman" w:eastAsia="Calibri"/>
                <w:b w:val="false"/>
                <w:b w:val="false"/>
                <w:iCs/>
                <w:color w:val="000000"/>
              </w:rPr>
            </w:pPr>
            <w:r>
              <w:rPr>
                <w:rFonts w:eastAsia="Calibri" w:ascii="Times New Roman" w:hAnsi="Times New Roman"/>
                <w:b w:val="false"/>
                <w:iCs/>
                <w:color w:val="00000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Pr>
                <w:rFonts w:eastAsia="Calibri"/>
                <w:b w:val="false"/>
              </w:rPr>
              <w:t xml:space="preserve"> </w:t>
            </w:r>
            <w:r>
              <w:rPr>
                <w:rFonts w:eastAsia="Calibri" w:ascii="Times New Roman" w:hAnsi="Times New Roman"/>
                <w:b w:val="false"/>
                <w:iCs/>
                <w:color w:val="000000"/>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bCs/>
                <w:iCs/>
                <w:sz w:val="24"/>
                <w:szCs w:val="24"/>
              </w:rPr>
            </w:pPr>
            <w:r>
              <w:rPr>
                <w:rFonts w:eastAsia="Calibri" w:ascii="Times New Roman" w:hAnsi="Times New Roman"/>
                <w:bCs/>
                <w:iCs/>
                <w:sz w:val="24"/>
                <w:szCs w:val="24"/>
              </w:rPr>
            </w:r>
          </w:p>
        </w:tc>
        <w:tc>
          <w:tcPr>
            <w:tcW w:w="189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bCs/>
                <w:iCs/>
                <w:sz w:val="24"/>
                <w:szCs w:val="24"/>
              </w:rPr>
            </w:pPr>
            <w:r>
              <w:rPr>
                <w:rFonts w:eastAsia="Calibri" w:ascii="Times New Roman" w:hAnsi="Times New Roman"/>
                <w:bCs/>
                <w:iCs/>
                <w:sz w:val="24"/>
                <w:szCs w:val="24"/>
              </w:rPr>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bCs/>
                <w:iCs/>
                <w:sz w:val="24"/>
                <w:szCs w:val="24"/>
              </w:rPr>
            </w:pPr>
            <w:r>
              <w:rPr>
                <w:rFonts w:eastAsia="Calibri" w:ascii="Times New Roman" w:hAnsi="Times New Roman"/>
                <w:bCs/>
                <w:iCs/>
                <w:sz w:val="24"/>
                <w:szCs w:val="24"/>
              </w:rPr>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bCs/>
                <w:iCs/>
                <w:sz w:val="24"/>
                <w:szCs w:val="24"/>
              </w:rPr>
            </w:pPr>
            <w:r>
              <w:rPr>
                <w:rFonts w:eastAsia="Calibri" w:ascii="Times New Roman" w:hAnsi="Times New Roman"/>
                <w:bCs/>
                <w:iCs/>
                <w:sz w:val="24"/>
                <w:szCs w:val="24"/>
              </w:rPr>
            </w:r>
          </w:p>
        </w:tc>
      </w:tr>
      <w:tr>
        <w:trPr>
          <w:trHeight w:val="4565" w:hRule="atLeast"/>
        </w:trPr>
        <w:tc>
          <w:tcPr>
            <w:tcW w:w="21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Times New Roman" w:hAnsi="Times New Roman" w:eastAsia="Calibri"/>
                <w:bCs/>
                <w:sz w:val="24"/>
                <w:szCs w:val="24"/>
              </w:rPr>
            </w:pPr>
            <w:r>
              <w:rPr>
                <w:rFonts w:eastAsia="Calibri" w:ascii="Times New Roman"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4906" w:type="dxa"/>
            <w:tcBorders>
              <w:top w:val="single" w:sz="4" w:space="0" w:color="000000"/>
              <w:left w:val="single" w:sz="4" w:space="0" w:color="000000"/>
              <w:bottom w:val="single" w:sz="4" w:space="0" w:color="000000"/>
              <w:right w:val="single" w:sz="4" w:space="0" w:color="000000"/>
            </w:tcBorders>
            <w:shd w:color="auto" w:fill="auto" w:val="clear"/>
          </w:tcPr>
          <w:p>
            <w:pPr>
              <w:pStyle w:val="3"/>
              <w:widowControl w:val="false"/>
              <w:spacing w:lineRule="auto" w:line="276" w:before="240" w:after="60"/>
              <w:rPr>
                <w:rFonts w:ascii="Times New Roman" w:hAnsi="Times New Roman" w:eastAsia="Calibri"/>
                <w:b w:val="false"/>
                <w:b w:val="false"/>
              </w:rPr>
            </w:pPr>
            <w:r>
              <w:rPr>
                <w:rFonts w:eastAsia="Calibri" w:ascii="Times New Roman" w:hAnsi="Times New Roman"/>
                <w:b w:val="false"/>
              </w:rPr>
              <w:t xml:space="preserve">Проявляет умение взаимодействовать </w:t>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Pr>
                <w:rFonts w:eastAsia="Calibri" w:ascii="Times New Roman" w:hAnsi="Times New Roman"/>
                <w:b w:val="false"/>
                <w:sz w:val="24"/>
                <w:szCs w:val="24"/>
              </w:rPr>
              <w:t>в информационном пространстве</w:t>
            </w:r>
            <w:r>
              <w:rPr>
                <w:rFonts w:eastAsia="Calibri" w:ascii="Times New Roman" w:hAnsi="Times New Roman"/>
                <w:b w:val="false"/>
              </w:rPr>
              <w:t>.</w:t>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sz w:val="24"/>
                <w:szCs w:val="24"/>
              </w:rPr>
            </w:pPr>
            <w:r>
              <w:rPr>
                <w:rFonts w:eastAsia="Calibri" w:ascii="Times New Roman" w:hAnsi="Times New Roman"/>
                <w:sz w:val="24"/>
                <w:szCs w:val="24"/>
              </w:rPr>
            </w:r>
          </w:p>
        </w:tc>
        <w:tc>
          <w:tcPr>
            <w:tcW w:w="189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sz w:val="24"/>
                <w:szCs w:val="24"/>
              </w:rPr>
            </w:pPr>
            <w:r>
              <w:rPr>
                <w:rFonts w:eastAsia="Calibri" w:ascii="Times New Roman" w:hAnsi="Times New Roman"/>
                <w:sz w:val="24"/>
                <w:szCs w:val="24"/>
              </w:rPr>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sz w:val="24"/>
                <w:szCs w:val="24"/>
              </w:rPr>
            </w:pPr>
            <w:r>
              <w:rPr>
                <w:rFonts w:eastAsia="Calibri" w:ascii="Times New Roman" w:hAnsi="Times New Roman"/>
                <w:sz w:val="24"/>
                <w:szCs w:val="24"/>
              </w:rPr>
            </w:r>
          </w:p>
        </w:tc>
        <w:tc>
          <w:tcPr>
            <w:tcW w:w="189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120" w:after="120"/>
              <w:rPr>
                <w:rFonts w:ascii="Times New Roman" w:hAnsi="Times New Roman" w:eastAsia="Calibri"/>
                <w:sz w:val="24"/>
                <w:szCs w:val="24"/>
              </w:rPr>
            </w:pPr>
            <w:r>
              <w:rPr>
                <w:rFonts w:eastAsia="Calibri" w:ascii="Times New Roman" w:hAnsi="Times New Roman"/>
                <w:sz w:val="24"/>
                <w:szCs w:val="24"/>
              </w:rPr>
            </w:r>
            <w:bookmarkStart w:id="7" w:name="_Hlk103595878"/>
            <w:bookmarkStart w:id="8" w:name="_Hlk103595878"/>
            <w:bookmarkEnd w:id="8"/>
          </w:p>
        </w:tc>
      </w:tr>
    </w:tbl>
    <w:p>
      <w:pPr>
        <w:pStyle w:val="Normal"/>
        <w:ind w:firstLine="709"/>
        <w:rPr>
          <w:rFonts w:ascii="Times New Roman" w:hAnsi="Times New Roman"/>
          <w:color w:val="000000"/>
          <w:sz w:val="24"/>
          <w:szCs w:val="24"/>
        </w:rPr>
      </w:pPr>
      <w:r>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pPr>
        <w:pStyle w:val="Normal"/>
        <w:ind w:firstLine="709"/>
        <w:rPr>
          <w:rFonts w:ascii="Times New Roman" w:hAnsi="Times New Roman"/>
          <w:color w:val="000000"/>
          <w:sz w:val="24"/>
          <w:szCs w:val="24"/>
        </w:rPr>
      </w:pPr>
      <w:r>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pPr>
        <w:pStyle w:val="Normal"/>
        <w:ind w:firstLine="709"/>
        <w:rPr>
          <w:rFonts w:ascii="Times New Roman" w:hAnsi="Times New Roman"/>
          <w:color w:val="000000"/>
          <w:sz w:val="24"/>
          <w:szCs w:val="24"/>
        </w:rPr>
      </w:pPr>
      <w:r>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pPr>
        <w:sectPr>
          <w:footerReference w:type="default" r:id="rId17"/>
          <w:footnotePr>
            <w:numFmt w:val="decimal"/>
          </w:footnotePr>
          <w:type w:val="nextPage"/>
          <w:pgSz w:orient="landscape" w:w="16838" w:h="11906"/>
          <w:pgMar w:left="1134" w:right="1134" w:gutter="0" w:header="0" w:top="1701" w:footer="709" w:bottom="851"/>
          <w:pgNumType w:fmt="decimal"/>
          <w:formProt w:val="false"/>
          <w:textDirection w:val="lrTb"/>
          <w:docGrid w:type="default" w:linePitch="360" w:charSpace="4096"/>
        </w:sectPr>
        <w:pStyle w:val="Normal"/>
        <w:ind w:firstLine="709"/>
        <w:rPr>
          <w:rFonts w:ascii="Times New Roman" w:hAnsi="Times New Roman"/>
        </w:rPr>
      </w:pPr>
      <w:r>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r>
        <w:br w:type="page"/>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Times New Roman" w:hAnsi="Times New Roman" w:cs="Times New Roman"/>
          <w:bCs/>
          <w:i/>
          <w:i/>
        </w:rPr>
      </w:pPr>
      <w:r>
        <w:rPr>
          <w:rFonts w:cs="Times New Roman" w:ascii="Times New Roman" w:hAnsi="Times New Roman"/>
          <w:bCs/>
          <w:i/>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Times New Roman" w:hAnsi="Times New Roman" w:cs="Times New Roman"/>
          <w:bCs/>
          <w:i/>
          <w:i/>
        </w:rPr>
      </w:pPr>
      <w:r>
        <w:rPr/>
      </w:r>
    </w:p>
    <w:sectPr>
      <w:footerReference w:type="default" r:id="rId18"/>
      <w:footnotePr>
        <w:numFmt w:val="decimal"/>
      </w:footnotePr>
      <w:type w:val="nextPage"/>
      <w:pgSz w:w="11906" w:h="16838"/>
      <w:pgMar w:left="1701" w:right="850" w:gutter="0" w:header="0" w:top="1134" w:footer="708" w:bottom="1134"/>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ourier New">
    <w:charset w:val="01"/>
    <w:family w:val="roman"/>
    <w:pitch w:val="variable"/>
  </w:font>
  <w:font w:name="Tahoma">
    <w:charset w:val="01"/>
    <w:family w:val="roman"/>
    <w:pitch w:val="variable"/>
  </w:font>
  <w:font w:name="Calibri Light">
    <w:charset w:val="01"/>
    <w:family w:val="roman"/>
    <w:pitch w:val="variable"/>
  </w:font>
  <w:font w:name="Liberation Sans">
    <w:altName w:val="Arial"/>
    <w:charset w:val="01"/>
    <w:family w:val="swiss"/>
    <w:pitch w:val="variable"/>
  </w:font>
  <w:font w:name="Verdan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6963937"/>
    </w:sdtPr>
    <w:sdtContent>
      <w:p>
        <w:pPr>
          <w:pStyle w:val="Style55"/>
          <w:jc w:val="right"/>
          <w:rPr/>
        </w:pPr>
        <w:r>
          <w:rPr/>
          <w:fldChar w:fldCharType="begin"/>
        </w:r>
        <w:r>
          <w:rPr/>
          <w:instrText xml:space="preserve"> PAGE </w:instrText>
        </w:r>
        <w:r>
          <w:rPr/>
          <w:fldChar w:fldCharType="separate"/>
        </w:r>
        <w:r>
          <w:rPr/>
          <w:t>4</w:t>
        </w:r>
        <w:r>
          <w:rPr/>
          <w:fldChar w:fldCharType="end"/>
        </w:r>
      </w:p>
      <w:p>
        <w:pPr>
          <w:pStyle w:val="Style55"/>
          <w:rPr/>
        </w:pPr>
        <w:r>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14704170"/>
    </w:sdtPr>
    <w:sdtContent>
      <w:p>
        <w:pPr>
          <w:pStyle w:val="Style55"/>
          <w:jc w:val="right"/>
          <w:rPr/>
        </w:pPr>
        <w:r>
          <w:rPr/>
          <w:fldChar w:fldCharType="begin"/>
        </w:r>
        <w:r>
          <w:rPr/>
          <w:instrText xml:space="preserve"> PAGE </w:instrText>
        </w:r>
        <w:r>
          <w:rPr/>
          <w:fldChar w:fldCharType="separate"/>
        </w:r>
        <w:r>
          <w:rPr/>
          <w:t>15</w:t>
        </w:r>
        <w:r>
          <w:rPr/>
          <w:fldChar w:fldCharType="end"/>
        </w:r>
      </w:p>
      <w:p>
        <w:pPr>
          <w:pStyle w:val="Style55"/>
          <w:rPr/>
        </w:pPr>
        <w:r>
          <w:rPr/>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54269140"/>
    </w:sdtPr>
    <w:sdtContent>
      <w:p>
        <w:pPr>
          <w:pStyle w:val="Style55"/>
          <w:jc w:val="right"/>
          <w:rPr/>
        </w:pPr>
        <w:r>
          <w:rPr/>
          <w:fldChar w:fldCharType="begin"/>
        </w:r>
        <w:r>
          <w:rPr/>
          <w:instrText xml:space="preserve"> PAGE </w:instrText>
        </w:r>
        <w:r>
          <w:rPr/>
          <w:fldChar w:fldCharType="separate"/>
        </w:r>
        <w:r>
          <w:rPr/>
          <w:t>56</w:t>
        </w:r>
        <w:r>
          <w:rPr/>
          <w:fldChar w:fldCharType="end"/>
        </w:r>
      </w:p>
      <w:p>
        <w:pPr>
          <w:pStyle w:val="Style55"/>
          <w:rPr/>
        </w:pPr>
        <w:r>
          <w:rPr/>
        </w:r>
      </w:p>
    </w:sdtContent>
  </w:sdt>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00164120"/>
    </w:sdtPr>
    <w:sdtContent>
      <w:p>
        <w:pPr>
          <w:pStyle w:val="Style55"/>
          <w:jc w:val="right"/>
          <w:rPr/>
        </w:pPr>
        <w:r>
          <w:rPr/>
          <w:fldChar w:fldCharType="begin"/>
        </w:r>
        <w:r>
          <w:rPr/>
          <w:instrText xml:space="preserve"> PAGE </w:instrText>
        </w:r>
        <w:r>
          <w:rPr/>
          <w:fldChar w:fldCharType="separate"/>
        </w:r>
        <w:r>
          <w:rPr/>
          <w:t>63</w:t>
        </w:r>
        <w:r>
          <w:rPr/>
          <w:fldChar w:fldCharType="end"/>
        </w:r>
      </w:p>
      <w:p>
        <w:pPr>
          <w:pStyle w:val="Style55"/>
          <w:rPr/>
        </w:pPr>
        <w:r>
          <w:rPr/>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96477951"/>
    </w:sdtPr>
    <w:sdtContent>
      <w:p>
        <w:pPr>
          <w:pStyle w:val="Style55"/>
          <w:jc w:val="right"/>
          <w:rPr/>
        </w:pPr>
        <w:r>
          <w:rPr/>
          <w:fldChar w:fldCharType="begin"/>
        </w:r>
        <w:r>
          <w:rPr/>
          <w:instrText xml:space="preserve"> PAGE </w:instrText>
        </w:r>
        <w:r>
          <w:rPr/>
          <w:fldChar w:fldCharType="separate"/>
        </w:r>
        <w:r>
          <w:rPr/>
          <w:t>67</w:t>
        </w:r>
        <w:r>
          <w:rPr/>
          <w:fldChar w:fldCharType="end"/>
        </w:r>
      </w:p>
      <w:p>
        <w:pPr>
          <w:pStyle w:val="Style55"/>
          <w:rPr/>
        </w:pPr>
        <w:r>
          <w:rPr/>
        </w:r>
      </w:p>
    </w:sdtContent>
  </w:sdt>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58590327"/>
    </w:sdtPr>
    <w:sdtContent>
      <w:p>
        <w:pPr>
          <w:pStyle w:val="Style55"/>
          <w:jc w:val="right"/>
          <w:rPr/>
        </w:pPr>
        <w:r>
          <w:rPr/>
          <w:fldChar w:fldCharType="begin"/>
        </w:r>
        <w:r>
          <w:rPr/>
          <w:instrText xml:space="preserve"> PAGE </w:instrText>
        </w:r>
        <w:r>
          <w:rPr/>
          <w:fldChar w:fldCharType="separate"/>
        </w:r>
        <w:r>
          <w:rPr/>
          <w:t>68</w:t>
        </w:r>
        <w:r>
          <w:rPr/>
          <w:fldChar w:fldCharType="end"/>
        </w:r>
      </w:p>
      <w:p>
        <w:pPr>
          <w:pStyle w:val="Style55"/>
          <w:rPr/>
        </w:pPr>
        <w:r>
          <w:rPr/>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86732336"/>
    </w:sdtPr>
    <w:sdtContent>
      <w:p>
        <w:pPr>
          <w:pStyle w:val="Style55"/>
          <w:jc w:val="right"/>
          <w:rPr/>
        </w:pPr>
        <w:r>
          <w:rPr/>
          <w:fldChar w:fldCharType="begin"/>
        </w:r>
        <w:r>
          <w:rPr/>
          <w:instrText xml:space="preserve"> PAGE </w:instrText>
        </w:r>
        <w:r>
          <w:rPr/>
          <w:fldChar w:fldCharType="separate"/>
        </w:r>
        <w:r>
          <w:rPr/>
          <w:t>69</w:t>
        </w:r>
        <w:r>
          <w:rPr/>
          <w:fldChar w:fldCharType="end"/>
        </w:r>
      </w:p>
      <w:p>
        <w:pPr>
          <w:pStyle w:val="Style55"/>
          <w:rPr/>
        </w:pPr>
        <w:r>
          <w:rPr/>
        </w:r>
      </w:p>
    </w:sdtContent>
  </w:sdt>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00562955"/>
    </w:sdtPr>
    <w:sdtContent>
      <w:p>
        <w:pPr>
          <w:pStyle w:val="Style55"/>
          <w:jc w:val="right"/>
          <w:rPr/>
        </w:pPr>
        <w:r>
          <w:rPr/>
          <w:fldChar w:fldCharType="begin"/>
        </w:r>
        <w:r>
          <w:rPr/>
          <w:instrText xml:space="preserve"> PAGE </w:instrText>
        </w:r>
        <w:r>
          <w:rPr/>
          <w:fldChar w:fldCharType="separate"/>
        </w:r>
        <w:r>
          <w:rPr/>
          <w:t>71</w:t>
        </w:r>
        <w:r>
          <w:rPr/>
          <w:fldChar w:fldCharType="end"/>
        </w:r>
      </w:p>
      <w:p>
        <w:pPr>
          <w:pStyle w:val="Style55"/>
          <w:rPr/>
        </w:pPr>
        <w:r>
          <w:rPr/>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50198734"/>
    </w:sdtPr>
    <w:sdtContent>
      <w:p>
        <w:pPr>
          <w:pStyle w:val="Style55"/>
          <w:jc w:val="right"/>
          <w:rPr/>
        </w:pPr>
        <w:r>
          <w:rPr/>
          <w:fldChar w:fldCharType="begin"/>
        </w:r>
        <w:r>
          <w:rPr/>
          <w:instrText xml:space="preserve"> PAGE </w:instrText>
        </w:r>
        <w:r>
          <w:rPr/>
          <w:fldChar w:fldCharType="separate"/>
        </w:r>
        <w:r>
          <w:rPr/>
          <w:t>76</w:t>
        </w:r>
        <w:r>
          <w:rPr/>
          <w:fldChar w:fldCharType="end"/>
        </w:r>
      </w:p>
      <w:p>
        <w:pPr>
          <w:pStyle w:val="Style55"/>
          <w:rPr/>
        </w:pPr>
        <w:r>
          <w:rPr/>
        </w:r>
      </w:p>
    </w:sdtContent>
  </w:sdt>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5"/>
      <w:ind w:right="360" w:hanging="0"/>
      <w:rPr/>
    </w:pPr>
    <w:r>
      <w:rPr/>
    </w:r>
    <w:r>
      <mc:AlternateContent>
        <mc:Choice Requires="wps">
          <w:drawing>
            <wp:anchor behindDoc="0" distT="0" distB="0" distL="0" distR="0" simplePos="0" locked="0" layoutInCell="1" allowOverlap="1" relativeHeight="0">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Style55"/>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Style55"/>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5"/>
      <w:jc w:val="right"/>
      <w:rPr/>
    </w:pPr>
    <w:r>
      <w:rPr/>
      <w:fldChar w:fldCharType="begin"/>
    </w:r>
    <w:r>
      <w:rPr/>
      <w:instrText xml:space="preserve"> PAGE </w:instrText>
    </w:r>
    <w:r>
      <w:rPr/>
      <w:fldChar w:fldCharType="separate"/>
    </w:r>
    <w:r>
      <w:rPr/>
      <w:t>80</w:t>
    </w:r>
    <w:r>
      <w:rPr/>
      <w:fldChar w:fldCharType="end"/>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5"/>
      <w:jc w:val="right"/>
      <w:rPr/>
    </w:pPr>
    <w:r>
      <w:rPr/>
      <w:fldChar w:fldCharType="begin"/>
    </w:r>
    <w:r>
      <w:rPr/>
      <w:instrText xml:space="preserve"> PAGE </w:instrText>
    </w:r>
    <w:r>
      <w:rPr/>
      <w:fldChar w:fldCharType="separate"/>
    </w:r>
    <w:r>
      <w:rPr/>
      <w:t>80</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5"/>
      <w:jc w:val="right"/>
      <w:rPr/>
    </w:pPr>
    <w:r>
      <w:rPr/>
      <w:fldChar w:fldCharType="begin"/>
    </w:r>
    <w:r>
      <w:rPr/>
      <w:instrText xml:space="preserve"> PAGE </w:instrText>
    </w:r>
    <w:r>
      <w:rPr/>
      <w:fldChar w:fldCharType="separate"/>
    </w:r>
    <w:r>
      <w:rPr/>
      <w:t>84</w:t>
    </w:r>
    <w:r>
      <w:rPr/>
      <w:fldChar w:fldCharType="end"/>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55"/>
      <w:jc w:val="right"/>
      <w:rPr/>
    </w:pPr>
    <w:r>
      <w:rPr/>
      <w:fldChar w:fldCharType="begin"/>
    </w:r>
    <w:r>
      <w:rPr/>
      <w:instrText xml:space="preserve"> PAGE </w:instrText>
    </w:r>
    <w:r>
      <w:rPr/>
      <w:fldChar w:fldCharType="separate"/>
    </w:r>
    <w:r>
      <w:rPr/>
      <w:t>86</w:t>
    </w:r>
    <w:r>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52"/>
        <w:rPr/>
      </w:pPr>
      <w:r>
        <w:rPr>
          <w:rStyle w:val="Style45"/>
        </w:rPr>
        <w:footnoteRef/>
      </w:r>
      <w:r>
        <w:rPr/>
        <w:t xml:space="preserve"> </w:t>
      </w:r>
      <w:bookmarkStart w:id="9" w:name="_Hlk75853279"/>
      <w:r>
        <w:rPr/>
        <w:t>В данном подразделе указываются только те компетенции</w:t>
      </w:r>
      <w:r>
        <w:rPr>
          <w:i/>
          <w:iCs/>
        </w:rPr>
        <w:t xml:space="preserve">, которые формируются в рамках данного модуля и результаты которых будут оцениваться в рамках оценочных процедур по модулю. </w:t>
      </w:r>
      <w:bookmarkEnd w:id="9"/>
    </w:p>
  </w:footnote>
  <w:footnote w:id="3">
    <w:p>
      <w:pPr>
        <w:pStyle w:val="Style52"/>
        <w:rPr>
          <w:i/>
          <w:i/>
          <w:iCs/>
        </w:rPr>
      </w:pPr>
      <w:r>
        <w:rPr>
          <w:rStyle w:val="Style45"/>
        </w:rPr>
        <w:footnoteRef/>
      </w:r>
      <w:r>
        <w:rPr/>
        <w:t xml:space="preserve"> </w:t>
      </w:r>
      <w:r>
        <w:rPr>
          <w:i/>
          <w:iCs/>
        </w:rPr>
        <w:t>Берутся сведения, указанные по данному виду деятельности в п. 4.2.</w:t>
      </w:r>
    </w:p>
  </w:footnote>
  <w:footnote w:id="4">
    <w:p>
      <w:pPr>
        <w:pStyle w:val="Normal"/>
        <w:spacing w:lineRule="exact" w:line="200"/>
        <w:rPr>
          <w:i/>
          <w:i/>
          <w:sz w:val="20"/>
          <w:szCs w:val="20"/>
        </w:rPr>
      </w:pPr>
      <w:r>
        <w:rPr>
          <w:rStyle w:val="Style45"/>
        </w:rPr>
        <w:t>*</w:t>
      </w:r>
      <w:r>
        <w:rPr>
          <w:i/>
          <w:sz w:val="20"/>
          <w:szCs w:val="20"/>
        </w:rPr>
      </w:r>
    </w:p>
    <w:p>
      <w:pPr>
        <w:pStyle w:val="Normal"/>
        <w:spacing w:lineRule="exact" w:line="200"/>
        <w:rPr>
          <w:i/>
          <w:i/>
          <w:sz w:val="20"/>
          <w:szCs w:val="20"/>
        </w:rPr>
      </w:pPr>
      <w:r>
        <w:rPr/>
      </w:r>
    </w:p>
  </w:footnote>
  <w:footnote w:id="5">
    <w:p>
      <w:pPr>
        <w:pStyle w:val="Style52"/>
        <w:rPr/>
      </w:pPr>
      <w:r>
        <w:rPr>
          <w:rStyle w:val="Style45"/>
        </w:rPr>
        <w:footnoteRef/>
      </w:r>
      <w:r>
        <w:rPr/>
        <w:t xml:space="preserve"> </w:t>
      </w:r>
      <w:bookmarkStart w:id="10" w:name="_Hlk758537481"/>
      <w:r>
        <w:rPr/>
        <w:t>В ходе оценивания могут быть учтены личностные результаты.</w:t>
      </w:r>
      <w:bookmarkEnd w:id="10"/>
    </w:p>
  </w:footnote>
  <w:footnote w:id="6">
    <w:p>
      <w:pPr>
        <w:pStyle w:val="Style52"/>
        <w:rPr/>
      </w:pPr>
      <w:r>
        <w:rPr>
          <w:rStyle w:val="Style45"/>
        </w:rPr>
        <w:footnoteRef/>
      </w:r>
      <w:r>
        <w:rPr/>
        <w:t xml:space="preserve"> </w:t>
      </w:r>
      <w:r>
        <w:rPr/>
        <w:t>В данном подразделе указываются только те компетенции</w:t>
      </w:r>
      <w:r>
        <w:rPr>
          <w:i/>
          <w:iCs/>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7">
    <w:p>
      <w:pPr>
        <w:pStyle w:val="Style52"/>
        <w:jc w:val="both"/>
        <w:rPr>
          <w:i/>
          <w:i/>
        </w:rPr>
      </w:pPr>
      <w:r>
        <w:rPr>
          <w:rStyle w:val="Style45"/>
        </w:rPr>
        <w:footnoteRef/>
      </w:r>
      <w:r>
        <w:rPr>
          <w:i/>
        </w:rPr>
        <w:t xml:space="preserve"> </w:t>
      </w:r>
      <w:r>
        <w:rPr>
          <w:i/>
        </w:rPr>
        <w:t>Данная колонка указывается только для специальностей СПО.</w:t>
      </w:r>
    </w:p>
  </w:footnote>
  <w:footnote w:id="8">
    <w:p>
      <w:pPr>
        <w:pStyle w:val="Style52"/>
        <w:jc w:val="both"/>
        <w:rPr/>
      </w:pPr>
      <w:r>
        <w:rPr>
          <w:rStyle w:val="Style45"/>
        </w:rPr>
        <w:footnoteRef/>
      </w:r>
      <w:r>
        <w:rPr/>
        <w:t xml:space="preserve"> </w:t>
      </w:r>
      <w:r>
        <w:rPr>
          <w:rStyle w:val="Style17"/>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pPr>
        <w:pStyle w:val="Style52"/>
        <w:rPr/>
      </w:pPr>
      <w:r>
        <w:rPr>
          <w:rStyle w:val="Style45"/>
        </w:rPr>
        <w:footnoteRef/>
      </w:r>
      <w:r>
        <w:rPr/>
        <w:t xml:space="preserve"> </w:t>
      </w:r>
      <w:r>
        <w:rPr/>
        <w:t>В ходе оценивания могут быть учтены личностные результаты.</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1"/>
      <w:numFmt w:val="decimal"/>
      <w:lvlText w:val="%1."/>
      <w:lvlJc w:val="left"/>
      <w:pPr>
        <w:tabs>
          <w:tab w:val="num" w:pos="0"/>
        </w:tabs>
        <w:ind w:left="928"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1"/>
      <w:numFmt w:val="decimal"/>
      <w:lvlText w:val="%1."/>
      <w:lvlJc w:val="left"/>
      <w:pPr>
        <w:tabs>
          <w:tab w:val="num" w:pos="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1"/>
      <w:numFmt w:val="decimal"/>
      <w:lvlText w:val="%1."/>
      <w:lvlJc w:val="left"/>
      <w:pPr>
        <w:tabs>
          <w:tab w:val="num" w:pos="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1"/>
      <w:numFmt w:val="decimal"/>
      <w:lvlText w:val="%1."/>
      <w:lvlJc w:val="left"/>
      <w:pPr>
        <w:tabs>
          <w:tab w:val="num" w:pos="360"/>
        </w:tabs>
        <w:ind w:left="36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
    <w:lvl w:ilvl="0">
      <w:start w:val="1"/>
      <w:numFmt w:val="decimal"/>
      <w:lvlText w:val="%1."/>
      <w:lvlJc w:val="left"/>
      <w:pPr>
        <w:tabs>
          <w:tab w:val="num" w:pos="0"/>
        </w:tabs>
        <w:ind w:left="720" w:hanging="360"/>
      </w:pPr>
      <w:rPr/>
    </w:lvl>
    <w:lvl w:ilvl="1">
      <w:start w:val="2"/>
      <w:numFmt w:val="decimal"/>
      <w:lvlText w:val="%1.%2."/>
      <w:lvlJc w:val="left"/>
      <w:pPr>
        <w:tabs>
          <w:tab w:val="num" w:pos="0"/>
        </w:tabs>
        <w:ind w:left="1080" w:hanging="720"/>
      </w:pPr>
      <w:rPr/>
    </w:lvl>
    <w:lvl w:ilvl="2">
      <w:start w:val="1"/>
      <w:numFmt w:val="decimal"/>
      <w:lvlText w:val="%1.%2.%3."/>
      <w:lvlJc w:val="left"/>
      <w:pPr>
        <w:tabs>
          <w:tab w:val="num" w:pos="0"/>
        </w:tabs>
        <w:ind w:left="1080" w:hanging="720"/>
      </w:pPr>
      <w:rPr/>
    </w:lvl>
    <w:lvl w:ilvl="3">
      <w:start w:val="1"/>
      <w:numFmt w:val="decimal"/>
      <w:lvlText w:val="%1.%2.%3.%4."/>
      <w:lvlJc w:val="left"/>
      <w:pPr>
        <w:tabs>
          <w:tab w:val="num" w:pos="0"/>
        </w:tabs>
        <w:ind w:left="1440"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7">
    <w:lvl w:ilvl="0">
      <w:start w:val="1"/>
      <w:numFmt w:val="decimal"/>
      <w:lvlText w:val="%1."/>
      <w:lvlJc w:val="left"/>
      <w:pPr>
        <w:tabs>
          <w:tab w:val="num" w:pos="0"/>
        </w:tabs>
        <w:ind w:left="4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
    <w:lvl w:ilvl="0">
      <w:start w:val="1"/>
      <w:numFmt w:val="decimal"/>
      <w:lvlText w:val="%1."/>
      <w:lvlJc w:val="left"/>
      <w:pPr>
        <w:tabs>
          <w:tab w:val="num" w:pos="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
    <w:lvl w:ilvl="0">
      <w:start w:val="1"/>
      <w:numFmt w:val="decimal"/>
      <w:lvlText w:val="%1."/>
      <w:lvlJc w:val="left"/>
      <w:pPr>
        <w:tabs>
          <w:tab w:val="num" w:pos="360"/>
        </w:tabs>
        <w:ind w:left="360" w:hanging="360"/>
      </w:pPr>
      <w:rPr>
        <w:b/>
        <w:rFonts w:cs="Times New Roman"/>
      </w:rPr>
    </w:lvl>
    <w:lvl w:ilvl="1">
      <w:start w:val="3"/>
      <w:numFmt w:val="decimal"/>
      <w:lvlText w:val="%1.%2."/>
      <w:lvlJc w:val="left"/>
      <w:pPr>
        <w:tabs>
          <w:tab w:val="num" w:pos="0"/>
        </w:tabs>
        <w:ind w:left="823" w:hanging="540"/>
      </w:pPr>
      <w:rPr/>
    </w:lvl>
    <w:lvl w:ilvl="2">
      <w:start w:val="2"/>
      <w:numFmt w:val="decimal"/>
      <w:lvlText w:val="%1.%2.%3."/>
      <w:lvlJc w:val="left"/>
      <w:pPr>
        <w:tabs>
          <w:tab w:val="num" w:pos="0"/>
        </w:tabs>
        <w:ind w:left="1286" w:hanging="720"/>
      </w:pPr>
      <w:rPr/>
    </w:lvl>
    <w:lvl w:ilvl="3">
      <w:start w:val="1"/>
      <w:numFmt w:val="decimal"/>
      <w:lvlText w:val="%1.%2.%3.%4."/>
      <w:lvlJc w:val="left"/>
      <w:pPr>
        <w:tabs>
          <w:tab w:val="num" w:pos="0"/>
        </w:tabs>
        <w:ind w:left="1569" w:hanging="720"/>
      </w:pPr>
      <w:rPr/>
    </w:lvl>
    <w:lvl w:ilvl="4">
      <w:start w:val="1"/>
      <w:numFmt w:val="decimal"/>
      <w:lvlText w:val="%1.%2.%3.%4.%5."/>
      <w:lvlJc w:val="left"/>
      <w:pPr>
        <w:tabs>
          <w:tab w:val="num" w:pos="0"/>
        </w:tabs>
        <w:ind w:left="2212" w:hanging="1080"/>
      </w:pPr>
      <w:rPr/>
    </w:lvl>
    <w:lvl w:ilvl="5">
      <w:start w:val="1"/>
      <w:numFmt w:val="decimal"/>
      <w:lvlText w:val="%1.%2.%3.%4.%5.%6."/>
      <w:lvlJc w:val="left"/>
      <w:pPr>
        <w:tabs>
          <w:tab w:val="num" w:pos="0"/>
        </w:tabs>
        <w:ind w:left="2495" w:hanging="1080"/>
      </w:pPr>
      <w:rPr/>
    </w:lvl>
    <w:lvl w:ilvl="6">
      <w:start w:val="1"/>
      <w:numFmt w:val="decimal"/>
      <w:lvlText w:val="%1.%2.%3.%4.%5.%6.%7."/>
      <w:lvlJc w:val="left"/>
      <w:pPr>
        <w:tabs>
          <w:tab w:val="num" w:pos="0"/>
        </w:tabs>
        <w:ind w:left="3138" w:hanging="1440"/>
      </w:pPr>
      <w:rPr/>
    </w:lvl>
    <w:lvl w:ilvl="7">
      <w:start w:val="1"/>
      <w:numFmt w:val="decimal"/>
      <w:lvlText w:val="%1.%2.%3.%4.%5.%6.%7.%8."/>
      <w:lvlJc w:val="left"/>
      <w:pPr>
        <w:tabs>
          <w:tab w:val="num" w:pos="0"/>
        </w:tabs>
        <w:ind w:left="3421" w:hanging="1440"/>
      </w:pPr>
      <w:rPr/>
    </w:lvl>
    <w:lvl w:ilvl="8">
      <w:start w:val="1"/>
      <w:numFmt w:val="decimal"/>
      <w:lvlText w:val="%1.%2.%3.%4.%5.%6.%7.%8.%9."/>
      <w:lvlJc w:val="left"/>
      <w:pPr>
        <w:tabs>
          <w:tab w:val="num" w:pos="0"/>
        </w:tabs>
        <w:ind w:left="4064" w:hanging="1800"/>
      </w:pPr>
      <w:rPr/>
    </w:lvl>
  </w:abstractNum>
  <w:abstractNum w:abstractNumId="10">
    <w:lvl w:ilvl="0">
      <w:start w:val="1"/>
      <w:numFmt w:val="decimal"/>
      <w:lvlText w:val="%1."/>
      <w:lvlJc w:val="left"/>
      <w:pPr>
        <w:tabs>
          <w:tab w:val="num" w:pos="0"/>
        </w:tabs>
        <w:ind w:left="600" w:hanging="600"/>
      </w:pPr>
      <w:rPr/>
    </w:lvl>
    <w:lvl w:ilvl="1">
      <w:start w:val="1"/>
      <w:numFmt w:val="decimal"/>
      <w:lvlText w:val="%1.%2."/>
      <w:lvlJc w:val="left"/>
      <w:pPr>
        <w:tabs>
          <w:tab w:val="num" w:pos="0"/>
        </w:tabs>
        <w:ind w:left="954" w:hanging="600"/>
      </w:pPr>
      <w:rPr/>
    </w:lvl>
    <w:lvl w:ilvl="2">
      <w:start w:val="1"/>
      <w:numFmt w:val="decimal"/>
      <w:lvlText w:val="%1.%2.%3."/>
      <w:lvlJc w:val="left"/>
      <w:pPr>
        <w:tabs>
          <w:tab w:val="num" w:pos="0"/>
        </w:tabs>
        <w:ind w:left="1428" w:hanging="720"/>
      </w:pPr>
      <w:rPr/>
    </w:lvl>
    <w:lvl w:ilvl="3">
      <w:start w:val="1"/>
      <w:numFmt w:val="decimal"/>
      <w:lvlText w:val="%1.%2.%3.%4."/>
      <w:lvlJc w:val="left"/>
      <w:pPr>
        <w:tabs>
          <w:tab w:val="num" w:pos="0"/>
        </w:tabs>
        <w:ind w:left="1782" w:hanging="720"/>
      </w:pPr>
      <w:rPr/>
    </w:lvl>
    <w:lvl w:ilvl="4">
      <w:start w:val="1"/>
      <w:numFmt w:val="decimal"/>
      <w:lvlText w:val="%1.%2.%3.%4.%5."/>
      <w:lvlJc w:val="left"/>
      <w:pPr>
        <w:tabs>
          <w:tab w:val="num" w:pos="0"/>
        </w:tabs>
        <w:ind w:left="2496" w:hanging="1080"/>
      </w:pPr>
      <w:rPr/>
    </w:lvl>
    <w:lvl w:ilvl="5">
      <w:start w:val="1"/>
      <w:numFmt w:val="decimal"/>
      <w:lvlText w:val="%1.%2.%3.%4.%5.%6."/>
      <w:lvlJc w:val="left"/>
      <w:pPr>
        <w:tabs>
          <w:tab w:val="num" w:pos="0"/>
        </w:tabs>
        <w:ind w:left="2850" w:hanging="1080"/>
      </w:pPr>
      <w:rPr/>
    </w:lvl>
    <w:lvl w:ilvl="6">
      <w:start w:val="1"/>
      <w:numFmt w:val="decimal"/>
      <w:lvlText w:val="%1.%2.%3.%4.%5.%6.%7."/>
      <w:lvlJc w:val="left"/>
      <w:pPr>
        <w:tabs>
          <w:tab w:val="num" w:pos="0"/>
        </w:tabs>
        <w:ind w:left="3564" w:hanging="1440"/>
      </w:pPr>
      <w:rPr/>
    </w:lvl>
    <w:lvl w:ilvl="7">
      <w:start w:val="1"/>
      <w:numFmt w:val="decimal"/>
      <w:lvlText w:val="%1.%2.%3.%4.%5.%6.%7.%8."/>
      <w:lvlJc w:val="left"/>
      <w:pPr>
        <w:tabs>
          <w:tab w:val="num" w:pos="0"/>
        </w:tabs>
        <w:ind w:left="3918" w:hanging="1440"/>
      </w:pPr>
      <w:rPr/>
    </w:lvl>
    <w:lvl w:ilvl="8">
      <w:start w:val="1"/>
      <w:numFmt w:val="decimal"/>
      <w:lvlText w:val="%1.%2.%3.%4.%5.%6.%7.%8.%9."/>
      <w:lvlJc w:val="left"/>
      <w:pPr>
        <w:tabs>
          <w:tab w:val="num" w:pos="0"/>
        </w:tabs>
        <w:ind w:left="4632" w:hanging="180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639" w:hanging="360"/>
      </w:pPr>
      <w:rPr/>
    </w:lvl>
    <w:lvl w:ilvl="1">
      <w:start w:val="1"/>
      <w:numFmt w:val="lowerLetter"/>
      <w:lvlText w:val="%2."/>
      <w:lvlJc w:val="left"/>
      <w:pPr>
        <w:tabs>
          <w:tab w:val="num" w:pos="0"/>
        </w:tabs>
        <w:ind w:left="1359" w:hanging="360"/>
      </w:pPr>
      <w:rPr/>
    </w:lvl>
    <w:lvl w:ilvl="2">
      <w:start w:val="1"/>
      <w:numFmt w:val="lowerRoman"/>
      <w:lvlText w:val="%3."/>
      <w:lvlJc w:val="right"/>
      <w:pPr>
        <w:tabs>
          <w:tab w:val="num" w:pos="0"/>
        </w:tabs>
        <w:ind w:left="2079" w:hanging="180"/>
      </w:pPr>
      <w:rPr/>
    </w:lvl>
    <w:lvl w:ilvl="3">
      <w:start w:val="1"/>
      <w:numFmt w:val="decimal"/>
      <w:lvlText w:val="%4."/>
      <w:lvlJc w:val="left"/>
      <w:pPr>
        <w:tabs>
          <w:tab w:val="num" w:pos="0"/>
        </w:tabs>
        <w:ind w:left="2799" w:hanging="360"/>
      </w:pPr>
      <w:rPr/>
    </w:lvl>
    <w:lvl w:ilvl="4">
      <w:start w:val="1"/>
      <w:numFmt w:val="lowerLetter"/>
      <w:lvlText w:val="%5."/>
      <w:lvlJc w:val="left"/>
      <w:pPr>
        <w:tabs>
          <w:tab w:val="num" w:pos="0"/>
        </w:tabs>
        <w:ind w:left="3519" w:hanging="360"/>
      </w:pPr>
      <w:rPr/>
    </w:lvl>
    <w:lvl w:ilvl="5">
      <w:start w:val="1"/>
      <w:numFmt w:val="lowerRoman"/>
      <w:lvlText w:val="%6."/>
      <w:lvlJc w:val="right"/>
      <w:pPr>
        <w:tabs>
          <w:tab w:val="num" w:pos="0"/>
        </w:tabs>
        <w:ind w:left="4239" w:hanging="180"/>
      </w:pPr>
      <w:rPr/>
    </w:lvl>
    <w:lvl w:ilvl="6">
      <w:start w:val="1"/>
      <w:numFmt w:val="decimal"/>
      <w:lvlText w:val="%7."/>
      <w:lvlJc w:val="left"/>
      <w:pPr>
        <w:tabs>
          <w:tab w:val="num" w:pos="0"/>
        </w:tabs>
        <w:ind w:left="4959" w:hanging="360"/>
      </w:pPr>
      <w:rPr/>
    </w:lvl>
    <w:lvl w:ilvl="7">
      <w:start w:val="1"/>
      <w:numFmt w:val="lowerLetter"/>
      <w:lvlText w:val="%8."/>
      <w:lvlJc w:val="left"/>
      <w:pPr>
        <w:tabs>
          <w:tab w:val="num" w:pos="0"/>
        </w:tabs>
        <w:ind w:left="5679" w:hanging="360"/>
      </w:pPr>
      <w:rPr/>
    </w:lvl>
    <w:lvl w:ilvl="8">
      <w:start w:val="1"/>
      <w:numFmt w:val="lowerRoman"/>
      <w:lvlText w:val="%9."/>
      <w:lvlJc w:val="right"/>
      <w:pPr>
        <w:tabs>
          <w:tab w:val="num" w:pos="0"/>
        </w:tabs>
        <w:ind w:left="6399" w:hanging="180"/>
      </w:pPr>
      <w:rPr/>
    </w:lvl>
  </w:abstractNum>
  <w:abstractNum w:abstractNumId="18">
    <w:lvl w:ilvl="0">
      <w:start w:val="1"/>
      <w:numFmt w:val="decimal"/>
      <w:lvlText w:val="%1."/>
      <w:lvlJc w:val="left"/>
      <w:pPr>
        <w:tabs>
          <w:tab w:val="num" w:pos="0"/>
        </w:tabs>
        <w:ind w:left="720" w:hanging="360"/>
      </w:pPr>
      <w:rPr>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9">
    <w:lvl w:ilvl="0">
      <w:start w:val="1"/>
      <w:numFmt w:val="decimal"/>
      <w:lvlText w:val="%1."/>
      <w:lvlJc w:val="left"/>
      <w:pPr>
        <w:tabs>
          <w:tab w:val="num" w:pos="0"/>
        </w:tabs>
        <w:ind w:left="639" w:hanging="360"/>
      </w:pPr>
      <w:rPr/>
    </w:lvl>
    <w:lvl w:ilvl="1">
      <w:start w:val="1"/>
      <w:numFmt w:val="lowerLetter"/>
      <w:lvlText w:val="%2."/>
      <w:lvlJc w:val="left"/>
      <w:pPr>
        <w:tabs>
          <w:tab w:val="num" w:pos="0"/>
        </w:tabs>
        <w:ind w:left="1359" w:hanging="360"/>
      </w:pPr>
      <w:rPr/>
    </w:lvl>
    <w:lvl w:ilvl="2">
      <w:start w:val="1"/>
      <w:numFmt w:val="lowerRoman"/>
      <w:lvlText w:val="%3."/>
      <w:lvlJc w:val="right"/>
      <w:pPr>
        <w:tabs>
          <w:tab w:val="num" w:pos="0"/>
        </w:tabs>
        <w:ind w:left="2079" w:hanging="180"/>
      </w:pPr>
      <w:rPr/>
    </w:lvl>
    <w:lvl w:ilvl="3">
      <w:start w:val="1"/>
      <w:numFmt w:val="decimal"/>
      <w:lvlText w:val="%4."/>
      <w:lvlJc w:val="left"/>
      <w:pPr>
        <w:tabs>
          <w:tab w:val="num" w:pos="0"/>
        </w:tabs>
        <w:ind w:left="2799" w:hanging="360"/>
      </w:pPr>
      <w:rPr/>
    </w:lvl>
    <w:lvl w:ilvl="4">
      <w:start w:val="1"/>
      <w:numFmt w:val="lowerLetter"/>
      <w:lvlText w:val="%5."/>
      <w:lvlJc w:val="left"/>
      <w:pPr>
        <w:tabs>
          <w:tab w:val="num" w:pos="0"/>
        </w:tabs>
        <w:ind w:left="3519" w:hanging="360"/>
      </w:pPr>
      <w:rPr/>
    </w:lvl>
    <w:lvl w:ilvl="5">
      <w:start w:val="1"/>
      <w:numFmt w:val="lowerRoman"/>
      <w:lvlText w:val="%6."/>
      <w:lvlJc w:val="right"/>
      <w:pPr>
        <w:tabs>
          <w:tab w:val="num" w:pos="0"/>
        </w:tabs>
        <w:ind w:left="4239" w:hanging="180"/>
      </w:pPr>
      <w:rPr/>
    </w:lvl>
    <w:lvl w:ilvl="6">
      <w:start w:val="1"/>
      <w:numFmt w:val="decimal"/>
      <w:lvlText w:val="%7."/>
      <w:lvlJc w:val="left"/>
      <w:pPr>
        <w:tabs>
          <w:tab w:val="num" w:pos="0"/>
        </w:tabs>
        <w:ind w:left="4959" w:hanging="360"/>
      </w:pPr>
      <w:rPr/>
    </w:lvl>
    <w:lvl w:ilvl="7">
      <w:start w:val="1"/>
      <w:numFmt w:val="lowerLetter"/>
      <w:lvlText w:val="%8."/>
      <w:lvlJc w:val="left"/>
      <w:pPr>
        <w:tabs>
          <w:tab w:val="num" w:pos="0"/>
        </w:tabs>
        <w:ind w:left="5679" w:hanging="360"/>
      </w:pPr>
      <w:rPr/>
    </w:lvl>
    <w:lvl w:ilvl="8">
      <w:start w:val="1"/>
      <w:numFmt w:val="lowerRoman"/>
      <w:lvlText w:val="%9."/>
      <w:lvlJc w:val="right"/>
      <w:pPr>
        <w:tabs>
          <w:tab w:val="num" w:pos="0"/>
        </w:tabs>
        <w:ind w:left="6399" w:hanging="180"/>
      </w:pPr>
      <w:rPr/>
    </w:lvl>
  </w:abstractNum>
  <w:abstractNum w:abstractNumId="20">
    <w:lvl w:ilvl="0">
      <w:start w:val="1"/>
      <w:numFmt w:val="decimal"/>
      <w:lvlText w:val="%1."/>
      <w:lvlJc w:val="left"/>
      <w:pPr>
        <w:tabs>
          <w:tab w:val="num" w:pos="0"/>
        </w:tabs>
        <w:ind w:left="639" w:hanging="360"/>
      </w:pPr>
      <w:rPr/>
    </w:lvl>
    <w:lvl w:ilvl="1">
      <w:start w:val="1"/>
      <w:numFmt w:val="lowerLetter"/>
      <w:lvlText w:val="%2."/>
      <w:lvlJc w:val="left"/>
      <w:pPr>
        <w:tabs>
          <w:tab w:val="num" w:pos="0"/>
        </w:tabs>
        <w:ind w:left="1359" w:hanging="360"/>
      </w:pPr>
      <w:rPr/>
    </w:lvl>
    <w:lvl w:ilvl="2">
      <w:start w:val="1"/>
      <w:numFmt w:val="lowerRoman"/>
      <w:lvlText w:val="%3."/>
      <w:lvlJc w:val="right"/>
      <w:pPr>
        <w:tabs>
          <w:tab w:val="num" w:pos="0"/>
        </w:tabs>
        <w:ind w:left="2079" w:hanging="180"/>
      </w:pPr>
      <w:rPr/>
    </w:lvl>
    <w:lvl w:ilvl="3">
      <w:start w:val="1"/>
      <w:numFmt w:val="decimal"/>
      <w:lvlText w:val="%4."/>
      <w:lvlJc w:val="left"/>
      <w:pPr>
        <w:tabs>
          <w:tab w:val="num" w:pos="0"/>
        </w:tabs>
        <w:ind w:left="2799" w:hanging="360"/>
      </w:pPr>
      <w:rPr/>
    </w:lvl>
    <w:lvl w:ilvl="4">
      <w:start w:val="1"/>
      <w:numFmt w:val="lowerLetter"/>
      <w:lvlText w:val="%5."/>
      <w:lvlJc w:val="left"/>
      <w:pPr>
        <w:tabs>
          <w:tab w:val="num" w:pos="0"/>
        </w:tabs>
        <w:ind w:left="3519" w:hanging="360"/>
      </w:pPr>
      <w:rPr/>
    </w:lvl>
    <w:lvl w:ilvl="5">
      <w:start w:val="1"/>
      <w:numFmt w:val="lowerRoman"/>
      <w:lvlText w:val="%6."/>
      <w:lvlJc w:val="right"/>
      <w:pPr>
        <w:tabs>
          <w:tab w:val="num" w:pos="0"/>
        </w:tabs>
        <w:ind w:left="4239" w:hanging="180"/>
      </w:pPr>
      <w:rPr/>
    </w:lvl>
    <w:lvl w:ilvl="6">
      <w:start w:val="1"/>
      <w:numFmt w:val="decimal"/>
      <w:lvlText w:val="%7."/>
      <w:lvlJc w:val="left"/>
      <w:pPr>
        <w:tabs>
          <w:tab w:val="num" w:pos="0"/>
        </w:tabs>
        <w:ind w:left="4959" w:hanging="360"/>
      </w:pPr>
      <w:rPr/>
    </w:lvl>
    <w:lvl w:ilvl="7">
      <w:start w:val="1"/>
      <w:numFmt w:val="lowerLetter"/>
      <w:lvlText w:val="%8."/>
      <w:lvlJc w:val="left"/>
      <w:pPr>
        <w:tabs>
          <w:tab w:val="num" w:pos="0"/>
        </w:tabs>
        <w:ind w:left="5679" w:hanging="360"/>
      </w:pPr>
      <w:rPr/>
    </w:lvl>
    <w:lvl w:ilvl="8">
      <w:start w:val="1"/>
      <w:numFmt w:val="lowerRoman"/>
      <w:lvlText w:val="%9."/>
      <w:lvlJc w:val="right"/>
      <w:pPr>
        <w:tabs>
          <w:tab w:val="num" w:pos="0"/>
        </w:tabs>
        <w:ind w:left="6399" w:hanging="180"/>
      </w:pPr>
      <w:rPr/>
    </w:lvl>
  </w:abstractNum>
  <w:abstractNum w:abstractNumId="2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
    <w:lvlOverride w:ilvl="0">
      <w:startOverride w:val="1"/>
    </w:lvlOverride>
  </w:num>
  <w:num w:numId="24">
    <w:abstractNumId w:val="3"/>
    <w:lvlOverride w:ilvl="0">
      <w:startOverride w:val="1"/>
    </w:lvlOverride>
  </w:num>
  <w:num w:numId="25">
    <w:abstractNumId w:val="4"/>
    <w:lvlOverride w:ilvl="0">
      <w:startOverride w:val="1"/>
    </w:lvlOverride>
  </w:num>
  <w:num w:numId="26">
    <w:abstractNumId w:val="5"/>
    <w:lvlOverride w:ilvl="0">
      <w:startOverride w:val="1"/>
    </w:lvlOverride>
  </w:num>
  <w:num w:numId="27">
    <w:abstractNumId w:val="6"/>
    <w:lvlOverride w:ilvl="0">
      <w:startOverride w:val="1"/>
    </w:lvlOverride>
  </w:num>
  <w:num w:numId="28">
    <w:abstractNumId w:val="7"/>
    <w:lvlOverride w:ilvl="0">
      <w:startOverride w:val="1"/>
    </w:lvlOverride>
  </w:num>
  <w:num w:numId="29">
    <w:abstractNumId w:val="8"/>
    <w:lvlOverride w:ilvl="0">
      <w:startOverride w:val="1"/>
    </w:lvlOverride>
  </w:num>
</w:numbering>
</file>

<file path=word/settings.xml><?xml version="1.0" encoding="utf-8"?>
<w:settings xmlns:w="http://schemas.openxmlformats.org/wordprocessingml/2006/main">
  <w:zoom w:percent="85"/>
  <w:defaultTabStop w:val="708"/>
  <w:autoHyphenation w:val="true"/>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uiPriority="0"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b356b"/>
    <w:pPr>
      <w:widowControl/>
      <w:suppressAutoHyphens w:val="false"/>
      <w:bidi w:val="0"/>
      <w:spacing w:lineRule="auto" w:line="276" w:before="0" w:after="0"/>
      <w:jc w:val="both"/>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Normal"/>
    <w:next w:val="Normal"/>
    <w:link w:val="11"/>
    <w:qFormat/>
    <w:rsid w:val="00c551ca"/>
    <w:pPr>
      <w:keepNext w:val="true"/>
      <w:spacing w:lineRule="auto" w:line="240"/>
      <w:ind w:firstLine="284"/>
      <w:jc w:val="left"/>
      <w:outlineLvl w:val="0"/>
    </w:pPr>
    <w:rPr>
      <w:rFonts w:ascii="Times New Roman" w:hAnsi="Times New Roman" w:eastAsia="Times New Roman" w:cs="Times New Roman"/>
      <w:sz w:val="24"/>
      <w:szCs w:val="24"/>
      <w:lang w:eastAsia="ru-RU"/>
    </w:rPr>
  </w:style>
  <w:style w:type="paragraph" w:styleId="2">
    <w:name w:val="Heading 2"/>
    <w:basedOn w:val="Normal"/>
    <w:next w:val="Normal"/>
    <w:link w:val="21"/>
    <w:uiPriority w:val="99"/>
    <w:unhideWhenUsed/>
    <w:qFormat/>
    <w:rsid w:val="00c551ca"/>
    <w:pPr>
      <w:keepNext w:val="true"/>
      <w:keepLines/>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3">
    <w:name w:val="Heading 3"/>
    <w:basedOn w:val="Normal"/>
    <w:next w:val="Normal"/>
    <w:link w:val="31"/>
    <w:uiPriority w:val="99"/>
    <w:unhideWhenUsed/>
    <w:qFormat/>
    <w:rsid w:val="00c551ca"/>
    <w:pPr>
      <w:keepNext w:val="true"/>
      <w:spacing w:lineRule="auto" w:line="240" w:before="240" w:after="60"/>
      <w:jc w:val="left"/>
      <w:outlineLvl w:val="2"/>
    </w:pPr>
    <w:rPr>
      <w:rFonts w:ascii="Arial" w:hAnsi="Arial" w:eastAsia="Times New Roman" w:cs="Arial"/>
      <w:b/>
      <w:bCs/>
      <w:sz w:val="26"/>
      <w:szCs w:val="26"/>
      <w:lang w:eastAsia="ru-RU"/>
    </w:rPr>
  </w:style>
  <w:style w:type="paragraph" w:styleId="4">
    <w:name w:val="Heading 4"/>
    <w:basedOn w:val="Normal"/>
    <w:next w:val="Normal"/>
    <w:link w:val="41"/>
    <w:uiPriority w:val="99"/>
    <w:unhideWhenUsed/>
    <w:qFormat/>
    <w:rsid w:val="00c551ca"/>
    <w:pPr>
      <w:keepNext w:val="true"/>
      <w:keepLines/>
      <w:spacing w:before="200" w:after="0"/>
      <w:outlineLvl w:val="3"/>
    </w:pPr>
    <w:rPr>
      <w:rFonts w:ascii="Cambria" w:hAnsi="Cambria" w:eastAsia="" w:cs="" w:asciiTheme="majorHAnsi" w:cstheme="majorBidi" w:eastAsiaTheme="majorEastAsia" w:hAnsiTheme="majorHAnsi"/>
      <w:b/>
      <w:bCs/>
      <w:i/>
      <w:iCs/>
      <w:color w:val="4F81BD" w:themeColor="accent1"/>
    </w:rPr>
  </w:style>
  <w:style w:type="paragraph" w:styleId="5">
    <w:name w:val="Heading 5"/>
    <w:basedOn w:val="Normal"/>
    <w:next w:val="Normal"/>
    <w:link w:val="51"/>
    <w:semiHidden/>
    <w:unhideWhenUsed/>
    <w:qFormat/>
    <w:rsid w:val="00c551ca"/>
    <w:pPr>
      <w:spacing w:lineRule="auto" w:line="240" w:before="240" w:after="60"/>
      <w:jc w:val="left"/>
      <w:outlineLvl w:val="4"/>
    </w:pPr>
    <w:rPr>
      <w:rFonts w:ascii="Times New Roman" w:hAnsi="Times New Roman" w:eastAsia="Times New Roman" w:cs="Times New Roman"/>
      <w:b/>
      <w:bCs/>
      <w:i/>
      <w:iCs/>
      <w:sz w:val="26"/>
      <w:szCs w:val="26"/>
      <w:lang w:eastAsia="ru-RU"/>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qFormat/>
    <w:rsid w:val="00c551ca"/>
    <w:rPr>
      <w:rFonts w:ascii="Times New Roman" w:hAnsi="Times New Roman" w:eastAsia="Times New Roman" w:cs="Times New Roman"/>
      <w:sz w:val="24"/>
      <w:szCs w:val="24"/>
      <w:lang w:eastAsia="ru-RU"/>
    </w:rPr>
  </w:style>
  <w:style w:type="character" w:styleId="21" w:customStyle="1">
    <w:name w:val="Заголовок 2 Знак"/>
    <w:basedOn w:val="DefaultParagraphFont"/>
    <w:uiPriority w:val="99"/>
    <w:qFormat/>
    <w:rsid w:val="00c551ca"/>
    <w:rPr>
      <w:rFonts w:ascii="Cambria" w:hAnsi="Cambria" w:eastAsia="" w:cs="" w:asciiTheme="majorHAnsi" w:cstheme="majorBidi" w:eastAsiaTheme="majorEastAsia" w:hAnsiTheme="majorHAnsi"/>
      <w:b/>
      <w:bCs/>
      <w:color w:val="4F81BD" w:themeColor="accent1"/>
      <w:sz w:val="26"/>
      <w:szCs w:val="26"/>
    </w:rPr>
  </w:style>
  <w:style w:type="character" w:styleId="31" w:customStyle="1">
    <w:name w:val="Заголовок 3 Знак"/>
    <w:basedOn w:val="DefaultParagraphFont"/>
    <w:uiPriority w:val="99"/>
    <w:qFormat/>
    <w:rsid w:val="00c551ca"/>
    <w:rPr>
      <w:rFonts w:ascii="Arial" w:hAnsi="Arial" w:eastAsia="Times New Roman" w:cs="Arial"/>
      <w:b/>
      <w:bCs/>
      <w:sz w:val="26"/>
      <w:szCs w:val="26"/>
      <w:lang w:eastAsia="ru-RU"/>
    </w:rPr>
  </w:style>
  <w:style w:type="character" w:styleId="41" w:customStyle="1">
    <w:name w:val="Заголовок 4 Знак"/>
    <w:basedOn w:val="DefaultParagraphFont"/>
    <w:uiPriority w:val="99"/>
    <w:qFormat/>
    <w:rsid w:val="00c551ca"/>
    <w:rPr>
      <w:rFonts w:ascii="Cambria" w:hAnsi="Cambria" w:eastAsia="" w:cs="" w:asciiTheme="majorHAnsi" w:cstheme="majorBidi" w:eastAsiaTheme="majorEastAsia" w:hAnsiTheme="majorHAnsi"/>
      <w:b/>
      <w:bCs/>
      <w:i/>
      <w:iCs/>
      <w:color w:val="4F81BD" w:themeColor="accent1"/>
    </w:rPr>
  </w:style>
  <w:style w:type="character" w:styleId="51" w:customStyle="1">
    <w:name w:val="Заголовок 5 Знак"/>
    <w:basedOn w:val="DefaultParagraphFont"/>
    <w:semiHidden/>
    <w:qFormat/>
    <w:rsid w:val="00c551ca"/>
    <w:rPr>
      <w:rFonts w:ascii="Times New Roman" w:hAnsi="Times New Roman" w:eastAsia="Times New Roman" w:cs="Times New Roman"/>
      <w:b/>
      <w:bCs/>
      <w:i/>
      <w:iCs/>
      <w:sz w:val="26"/>
      <w:szCs w:val="26"/>
      <w:lang w:eastAsia="ru-RU"/>
    </w:rPr>
  </w:style>
  <w:style w:type="character" w:styleId="HTML" w:customStyle="1">
    <w:name w:val="Стандартный HTML Знак"/>
    <w:basedOn w:val="DefaultParagraphFont"/>
    <w:link w:val="HTMLPreformatted"/>
    <w:semiHidden/>
    <w:qFormat/>
    <w:rsid w:val="00c551ca"/>
    <w:rPr>
      <w:rFonts w:ascii="Courier New" w:hAnsi="Courier New" w:eastAsia="Times New Roman" w:cs="Courier New"/>
      <w:sz w:val="20"/>
      <w:szCs w:val="20"/>
      <w:lang w:eastAsia="ru-RU"/>
    </w:rPr>
  </w:style>
  <w:style w:type="character" w:styleId="Style9" w:customStyle="1">
    <w:name w:val="Текст сноски Знак"/>
    <w:basedOn w:val="DefaultParagraphFont"/>
    <w:uiPriority w:val="99"/>
    <w:qFormat/>
    <w:rsid w:val="00c551ca"/>
    <w:rPr>
      <w:rFonts w:ascii="Times New Roman" w:hAnsi="Times New Roman" w:eastAsia="Times New Roman" w:cs="Times New Roman"/>
      <w:sz w:val="20"/>
      <w:szCs w:val="20"/>
      <w:lang w:eastAsia="ru-RU"/>
    </w:rPr>
  </w:style>
  <w:style w:type="character" w:styleId="Style10" w:customStyle="1">
    <w:name w:val="Верхний колонтитул Знак"/>
    <w:basedOn w:val="DefaultParagraphFont"/>
    <w:uiPriority w:val="99"/>
    <w:qFormat/>
    <w:rsid w:val="00c551ca"/>
    <w:rPr/>
  </w:style>
  <w:style w:type="character" w:styleId="Style11" w:customStyle="1">
    <w:name w:val="Нижний колонтитул Знак"/>
    <w:basedOn w:val="DefaultParagraphFont"/>
    <w:uiPriority w:val="99"/>
    <w:qFormat/>
    <w:rsid w:val="00c551ca"/>
    <w:rPr>
      <w:rFonts w:ascii="Times New Roman" w:hAnsi="Times New Roman" w:eastAsia="Times New Roman" w:cs="Times New Roman"/>
      <w:sz w:val="24"/>
      <w:szCs w:val="24"/>
      <w:lang w:eastAsia="ru-RU"/>
    </w:rPr>
  </w:style>
  <w:style w:type="character" w:styleId="Style12" w:customStyle="1">
    <w:name w:val="Основной текст Знак"/>
    <w:basedOn w:val="DefaultParagraphFont"/>
    <w:qFormat/>
    <w:rsid w:val="00c551ca"/>
    <w:rPr>
      <w:rFonts w:ascii="Times New Roman" w:hAnsi="Times New Roman" w:eastAsia="Times New Roman" w:cs="Times New Roman"/>
      <w:sz w:val="24"/>
      <w:szCs w:val="24"/>
      <w:lang w:eastAsia="ru-RU"/>
    </w:rPr>
  </w:style>
  <w:style w:type="character" w:styleId="22" w:customStyle="1">
    <w:name w:val="Основной текст 2 Знак"/>
    <w:basedOn w:val="DefaultParagraphFont"/>
    <w:link w:val="BodyText2"/>
    <w:qFormat/>
    <w:rsid w:val="00c551ca"/>
    <w:rPr>
      <w:rFonts w:ascii="Times New Roman" w:hAnsi="Times New Roman" w:eastAsia="Times New Roman" w:cs="Times New Roman"/>
      <w:sz w:val="24"/>
      <w:szCs w:val="24"/>
      <w:lang w:eastAsia="ru-RU"/>
    </w:rPr>
  </w:style>
  <w:style w:type="character" w:styleId="32" w:customStyle="1">
    <w:name w:val="Основной текст 3 Знак"/>
    <w:basedOn w:val="DefaultParagraphFont"/>
    <w:link w:val="BodyText3"/>
    <w:semiHidden/>
    <w:qFormat/>
    <w:rsid w:val="00c551ca"/>
    <w:rPr>
      <w:rFonts w:ascii="Times New Roman" w:hAnsi="Times New Roman" w:eastAsia="Times New Roman" w:cs="Times New Roman"/>
      <w:sz w:val="16"/>
      <w:szCs w:val="16"/>
      <w:lang w:eastAsia="ru-RU"/>
    </w:rPr>
  </w:style>
  <w:style w:type="character" w:styleId="23" w:customStyle="1">
    <w:name w:val="Основной текст с отступом 2 Знак"/>
    <w:basedOn w:val="DefaultParagraphFont"/>
    <w:link w:val="BodyTextIndent2"/>
    <w:qFormat/>
    <w:rsid w:val="00c551ca"/>
    <w:rPr>
      <w:rFonts w:ascii="Times New Roman" w:hAnsi="Times New Roman" w:eastAsia="Times New Roman" w:cs="Times New Roman"/>
      <w:sz w:val="24"/>
      <w:szCs w:val="24"/>
      <w:lang w:eastAsia="ru-RU"/>
    </w:rPr>
  </w:style>
  <w:style w:type="character" w:styleId="Style13" w:customStyle="1">
    <w:name w:val="Схема документа Знак"/>
    <w:basedOn w:val="DefaultParagraphFont"/>
    <w:link w:val="DocumentMap"/>
    <w:uiPriority w:val="99"/>
    <w:semiHidden/>
    <w:qFormat/>
    <w:rsid w:val="00c551ca"/>
    <w:rPr>
      <w:rFonts w:ascii="Tahoma" w:hAnsi="Tahoma" w:cs="Tahoma"/>
      <w:sz w:val="16"/>
      <w:szCs w:val="16"/>
    </w:rPr>
  </w:style>
  <w:style w:type="character" w:styleId="Style14" w:customStyle="1">
    <w:name w:val="Текст выноски Знак"/>
    <w:basedOn w:val="DefaultParagraphFont"/>
    <w:link w:val="BalloonText"/>
    <w:uiPriority w:val="99"/>
    <w:qFormat/>
    <w:rsid w:val="00c551ca"/>
    <w:rPr>
      <w:rFonts w:ascii="Tahoma" w:hAnsi="Tahoma" w:cs="Tahoma"/>
      <w:sz w:val="16"/>
      <w:szCs w:val="16"/>
    </w:rPr>
  </w:style>
  <w:style w:type="character" w:styleId="Style15">
    <w:name w:val="Привязка сноски"/>
    <w:rPr>
      <w:vertAlign w:val="superscript"/>
    </w:rPr>
  </w:style>
  <w:style w:type="character" w:styleId="FootnoteCharacters">
    <w:name w:val="Footnote Characters"/>
    <w:basedOn w:val="DefaultParagraphFont"/>
    <w:uiPriority w:val="99"/>
    <w:unhideWhenUsed/>
    <w:qFormat/>
    <w:rsid w:val="00c551ca"/>
    <w:rPr>
      <w:vertAlign w:val="superscript"/>
    </w:rPr>
  </w:style>
  <w:style w:type="character" w:styleId="Bserpitemtextpassage1" w:customStyle="1">
    <w:name w:val="b-serp-item__text_passage1"/>
    <w:basedOn w:val="DefaultParagraphFont"/>
    <w:qFormat/>
    <w:rsid w:val="00c551ca"/>
    <w:rPr>
      <w:b/>
      <w:bCs/>
    </w:rPr>
  </w:style>
  <w:style w:type="character" w:styleId="Style16" w:customStyle="1">
    <w:name w:val="Подзаголовок Знак"/>
    <w:basedOn w:val="DefaultParagraphFont"/>
    <w:uiPriority w:val="11"/>
    <w:qFormat/>
    <w:rsid w:val="00724291"/>
    <w:rPr>
      <w:rFonts w:ascii="Calibri Light" w:hAnsi="Calibri Light" w:eastAsia="Times New Roman" w:cs="Times New Roman"/>
      <w:sz w:val="24"/>
      <w:szCs w:val="24"/>
      <w:lang w:eastAsia="ru-RU"/>
    </w:rPr>
  </w:style>
  <w:style w:type="character" w:styleId="Style17">
    <w:name w:val="Выделение"/>
    <w:qFormat/>
    <w:rsid w:val="00724291"/>
    <w:rPr>
      <w:rFonts w:cs="Times New Roman"/>
      <w:i/>
    </w:rPr>
  </w:style>
  <w:style w:type="character" w:styleId="Blk" w:customStyle="1">
    <w:name w:val="blk"/>
    <w:qFormat/>
    <w:rsid w:val="002144c2"/>
    <w:rPr/>
  </w:style>
  <w:style w:type="character" w:styleId="Pagenumber">
    <w:name w:val="page number"/>
    <w:qFormat/>
    <w:rsid w:val="002144c2"/>
    <w:rPr>
      <w:rFonts w:cs="Times New Roman"/>
    </w:rPr>
  </w:style>
  <w:style w:type="character" w:styleId="Style18">
    <w:name w:val="Интернет-ссылка"/>
    <w:uiPriority w:val="99"/>
    <w:rsid w:val="002144c2"/>
    <w:rPr>
      <w:rFonts w:cs="Times New Roman"/>
      <w:color w:val="0000FF"/>
      <w:u w:val="single"/>
    </w:rPr>
  </w:style>
  <w:style w:type="character" w:styleId="FootnoteTextChar" w:customStyle="1">
    <w:name w:val="Footnote Text Char"/>
    <w:qFormat/>
    <w:locked/>
    <w:rsid w:val="002144c2"/>
    <w:rPr>
      <w:rFonts w:ascii="Times New Roman" w:hAnsi="Times New Roman"/>
      <w:sz w:val="20"/>
      <w:lang w:val="x-none" w:eastAsia="ru-RU"/>
    </w:rPr>
  </w:style>
  <w:style w:type="character" w:styleId="111" w:customStyle="1">
    <w:name w:val="Текст примечания Знак11"/>
    <w:uiPriority w:val="99"/>
    <w:qFormat/>
    <w:rsid w:val="002144c2"/>
    <w:rPr>
      <w:rFonts w:cs="Times New Roman"/>
      <w:sz w:val="20"/>
      <w:szCs w:val="20"/>
    </w:rPr>
  </w:style>
  <w:style w:type="character" w:styleId="Style19" w:customStyle="1">
    <w:name w:val="Текст примечания Знак"/>
    <w:basedOn w:val="DefaultParagraphFont"/>
    <w:link w:val="Annotationtext"/>
    <w:uiPriority w:val="99"/>
    <w:qFormat/>
    <w:rsid w:val="002144c2"/>
    <w:rPr>
      <w:rFonts w:ascii="Calibri" w:hAnsi="Calibri" w:eastAsia="Times New Roman" w:cs="Times New Roman"/>
      <w:sz w:val="20"/>
      <w:szCs w:val="20"/>
      <w:lang w:val="x-none" w:eastAsia="x-none"/>
    </w:rPr>
  </w:style>
  <w:style w:type="character" w:styleId="12" w:customStyle="1">
    <w:name w:val="Текст примечания Знак1"/>
    <w:uiPriority w:val="99"/>
    <w:qFormat/>
    <w:rsid w:val="002144c2"/>
    <w:rPr>
      <w:rFonts w:cs="Times New Roman"/>
      <w:sz w:val="20"/>
      <w:szCs w:val="20"/>
    </w:rPr>
  </w:style>
  <w:style w:type="character" w:styleId="112" w:customStyle="1">
    <w:name w:val="Тема примечания Знак11"/>
    <w:uiPriority w:val="99"/>
    <w:qFormat/>
    <w:rsid w:val="002144c2"/>
    <w:rPr>
      <w:rFonts w:cs="Times New Roman"/>
      <w:b/>
      <w:bCs/>
      <w:sz w:val="20"/>
      <w:szCs w:val="20"/>
    </w:rPr>
  </w:style>
  <w:style w:type="character" w:styleId="Style20" w:customStyle="1">
    <w:name w:val="Тема примечания Знак"/>
    <w:basedOn w:val="Style19"/>
    <w:link w:val="Annotationsubject"/>
    <w:uiPriority w:val="99"/>
    <w:qFormat/>
    <w:rsid w:val="002144c2"/>
    <w:rPr>
      <w:rFonts w:ascii="Times New Roman" w:hAnsi="Times New Roman" w:eastAsia="Times New Roman" w:cs="Times New Roman"/>
      <w:b/>
      <w:bCs/>
      <w:sz w:val="20"/>
      <w:szCs w:val="20"/>
      <w:lang w:val="x-none" w:eastAsia="x-none"/>
    </w:rPr>
  </w:style>
  <w:style w:type="character" w:styleId="13" w:customStyle="1">
    <w:name w:val="Тема примечания Знак1"/>
    <w:uiPriority w:val="99"/>
    <w:qFormat/>
    <w:rsid w:val="002144c2"/>
    <w:rPr>
      <w:rFonts w:cs="Times New Roman"/>
      <w:b/>
      <w:bCs/>
      <w:sz w:val="20"/>
      <w:szCs w:val="20"/>
    </w:rPr>
  </w:style>
  <w:style w:type="character" w:styleId="Appleconvertedspace" w:customStyle="1">
    <w:name w:val="apple-converted-space"/>
    <w:qFormat/>
    <w:rsid w:val="002144c2"/>
    <w:rPr/>
  </w:style>
  <w:style w:type="character" w:styleId="Style21" w:customStyle="1">
    <w:name w:val="Цветовое выделение"/>
    <w:uiPriority w:val="99"/>
    <w:qFormat/>
    <w:rsid w:val="002144c2"/>
    <w:rPr>
      <w:b/>
      <w:color w:val="26282F"/>
    </w:rPr>
  </w:style>
  <w:style w:type="character" w:styleId="Style22" w:customStyle="1">
    <w:name w:val="Гипертекстовая ссылка"/>
    <w:uiPriority w:val="99"/>
    <w:qFormat/>
    <w:rsid w:val="002144c2"/>
    <w:rPr>
      <w:b/>
      <w:color w:val="106BBE"/>
    </w:rPr>
  </w:style>
  <w:style w:type="character" w:styleId="Style23" w:customStyle="1">
    <w:name w:val="Активная гипертекстовая ссылка"/>
    <w:uiPriority w:val="99"/>
    <w:qFormat/>
    <w:rsid w:val="002144c2"/>
    <w:rPr>
      <w:b/>
      <w:color w:val="106BBE"/>
      <w:u w:val="single"/>
    </w:rPr>
  </w:style>
  <w:style w:type="character" w:styleId="Style24" w:customStyle="1">
    <w:name w:val="Выделение для Базового Поиска"/>
    <w:uiPriority w:val="99"/>
    <w:qFormat/>
    <w:rsid w:val="002144c2"/>
    <w:rPr>
      <w:b/>
      <w:color w:val="0058A9"/>
    </w:rPr>
  </w:style>
  <w:style w:type="character" w:styleId="Style25" w:customStyle="1">
    <w:name w:val="Выделение для Базового Поиска (курсив)"/>
    <w:uiPriority w:val="99"/>
    <w:qFormat/>
    <w:rsid w:val="002144c2"/>
    <w:rPr>
      <w:b/>
      <w:i/>
      <w:color w:val="0058A9"/>
    </w:rPr>
  </w:style>
  <w:style w:type="character" w:styleId="Style26" w:customStyle="1">
    <w:name w:val="Заголовок своего сообщения"/>
    <w:uiPriority w:val="99"/>
    <w:qFormat/>
    <w:rsid w:val="002144c2"/>
    <w:rPr>
      <w:b/>
      <w:color w:val="26282F"/>
    </w:rPr>
  </w:style>
  <w:style w:type="character" w:styleId="Style27" w:customStyle="1">
    <w:name w:val="Заголовок чужого сообщения"/>
    <w:uiPriority w:val="99"/>
    <w:qFormat/>
    <w:rsid w:val="002144c2"/>
    <w:rPr>
      <w:b/>
      <w:color w:val="FF0000"/>
    </w:rPr>
  </w:style>
  <w:style w:type="character" w:styleId="Style28" w:customStyle="1">
    <w:name w:val="Найденные слова"/>
    <w:uiPriority w:val="99"/>
    <w:qFormat/>
    <w:rsid w:val="002144c2"/>
    <w:rPr>
      <w:b/>
      <w:color w:val="26282F"/>
      <w:shd w:fill="FFF580" w:val="clear"/>
    </w:rPr>
  </w:style>
  <w:style w:type="character" w:styleId="Style29" w:customStyle="1">
    <w:name w:val="Не вступил в силу"/>
    <w:uiPriority w:val="99"/>
    <w:qFormat/>
    <w:rsid w:val="002144c2"/>
    <w:rPr>
      <w:b/>
      <w:color w:val="000000"/>
      <w:shd w:fill="D8EDE8" w:val="clear"/>
    </w:rPr>
  </w:style>
  <w:style w:type="character" w:styleId="Style30" w:customStyle="1">
    <w:name w:val="Опечатки"/>
    <w:uiPriority w:val="99"/>
    <w:qFormat/>
    <w:rsid w:val="002144c2"/>
    <w:rPr>
      <w:color w:val="FF0000"/>
    </w:rPr>
  </w:style>
  <w:style w:type="character" w:styleId="Style31" w:customStyle="1">
    <w:name w:val="Продолжение ссылки"/>
    <w:uiPriority w:val="99"/>
    <w:qFormat/>
    <w:rsid w:val="002144c2"/>
    <w:rPr/>
  </w:style>
  <w:style w:type="character" w:styleId="Style32" w:customStyle="1">
    <w:name w:val="Сравнение редакций"/>
    <w:uiPriority w:val="99"/>
    <w:qFormat/>
    <w:rsid w:val="002144c2"/>
    <w:rPr>
      <w:b/>
      <w:color w:val="26282F"/>
    </w:rPr>
  </w:style>
  <w:style w:type="character" w:styleId="Style33" w:customStyle="1">
    <w:name w:val="Сравнение редакций. Добавленный фрагмент"/>
    <w:uiPriority w:val="99"/>
    <w:qFormat/>
    <w:rsid w:val="002144c2"/>
    <w:rPr>
      <w:color w:val="000000"/>
      <w:shd w:fill="C1D7FF" w:val="clear"/>
    </w:rPr>
  </w:style>
  <w:style w:type="character" w:styleId="Style34" w:customStyle="1">
    <w:name w:val="Сравнение редакций. Удаленный фрагмент"/>
    <w:uiPriority w:val="99"/>
    <w:qFormat/>
    <w:rsid w:val="002144c2"/>
    <w:rPr>
      <w:color w:val="000000"/>
      <w:shd w:fill="C4C413" w:val="clear"/>
    </w:rPr>
  </w:style>
  <w:style w:type="character" w:styleId="Style35" w:customStyle="1">
    <w:name w:val="Ссылка на утративший силу документ"/>
    <w:uiPriority w:val="99"/>
    <w:qFormat/>
    <w:rsid w:val="002144c2"/>
    <w:rPr>
      <w:b/>
      <w:color w:val="749232"/>
    </w:rPr>
  </w:style>
  <w:style w:type="character" w:styleId="Style36" w:customStyle="1">
    <w:name w:val="Утратил силу"/>
    <w:uiPriority w:val="99"/>
    <w:qFormat/>
    <w:rsid w:val="002144c2"/>
    <w:rPr>
      <w:b/>
      <w:strike/>
      <w:color w:val="666600"/>
    </w:rPr>
  </w:style>
  <w:style w:type="character" w:styleId="Annotationreference">
    <w:name w:val="annotation reference"/>
    <w:uiPriority w:val="99"/>
    <w:unhideWhenUsed/>
    <w:qFormat/>
    <w:rsid w:val="002144c2"/>
    <w:rPr>
      <w:rFonts w:cs="Times New Roman"/>
      <w:sz w:val="16"/>
    </w:rPr>
  </w:style>
  <w:style w:type="character" w:styleId="Style37" w:customStyle="1">
    <w:name w:val="Текст концевой сноски Знак"/>
    <w:basedOn w:val="DefaultParagraphFont"/>
    <w:uiPriority w:val="99"/>
    <w:semiHidden/>
    <w:qFormat/>
    <w:rsid w:val="002144c2"/>
    <w:rPr>
      <w:rFonts w:ascii="Calibri" w:hAnsi="Calibri" w:eastAsia="Times New Roman" w:cs="Times New Roman"/>
      <w:sz w:val="20"/>
      <w:szCs w:val="20"/>
      <w:lang w:val="x-none" w:eastAsia="x-none"/>
    </w:rPr>
  </w:style>
  <w:style w:type="character" w:styleId="Style38">
    <w:name w:val="Привязка концевой сноски"/>
    <w:rPr>
      <w:rFonts w:cs="Times New Roman"/>
      <w:vertAlign w:val="superscript"/>
    </w:rPr>
  </w:style>
  <w:style w:type="character" w:styleId="EndnoteCharacters">
    <w:name w:val="Endnote Characters"/>
    <w:uiPriority w:val="99"/>
    <w:semiHidden/>
    <w:unhideWhenUsed/>
    <w:qFormat/>
    <w:rsid w:val="002144c2"/>
    <w:rPr>
      <w:rFonts w:cs="Times New Roman"/>
      <w:vertAlign w:val="superscript"/>
    </w:rPr>
  </w:style>
  <w:style w:type="character" w:styleId="Style39" w:customStyle="1">
    <w:name w:val="Абзац списка Знак"/>
    <w:link w:val="ListParagraph"/>
    <w:uiPriority w:val="34"/>
    <w:qFormat/>
    <w:locked/>
    <w:rsid w:val="002144c2"/>
    <w:rPr/>
  </w:style>
  <w:style w:type="character" w:styleId="Style40" w:customStyle="1">
    <w:name w:val="Обычный (веб) Знак"/>
    <w:link w:val="NormalWeb"/>
    <w:qFormat/>
    <w:locked/>
    <w:rsid w:val="002144c2"/>
    <w:rPr>
      <w:rFonts w:ascii="Times New Roman" w:hAnsi="Times New Roman" w:eastAsia="Times New Roman" w:cs="Times New Roman"/>
      <w:sz w:val="24"/>
      <w:szCs w:val="24"/>
      <w:lang w:eastAsia="ru-RU"/>
    </w:rPr>
  </w:style>
  <w:style w:type="character" w:styleId="Strong">
    <w:name w:val="Strong"/>
    <w:uiPriority w:val="22"/>
    <w:qFormat/>
    <w:rsid w:val="002144c2"/>
    <w:rPr>
      <w:b/>
      <w:bCs/>
    </w:rPr>
  </w:style>
  <w:style w:type="character" w:styleId="Style41">
    <w:name w:val="Посещённая гиперссылка"/>
    <w:uiPriority w:val="99"/>
    <w:unhideWhenUsed/>
    <w:rsid w:val="002144c2"/>
    <w:rPr>
      <w:color w:val="0000FF"/>
      <w:u w:val="single"/>
    </w:rPr>
  </w:style>
  <w:style w:type="character" w:styleId="SubtleEmphasis">
    <w:name w:val="Subtle Emphasis"/>
    <w:uiPriority w:val="19"/>
    <w:qFormat/>
    <w:rsid w:val="002144c2"/>
    <w:rPr>
      <w:i/>
      <w:iCs/>
      <w:color w:val="404040"/>
    </w:rPr>
  </w:style>
  <w:style w:type="character" w:styleId="Style42" w:customStyle="1">
    <w:name w:val="Неразрешенное упоминание"/>
    <w:uiPriority w:val="99"/>
    <w:semiHidden/>
    <w:unhideWhenUsed/>
    <w:qFormat/>
    <w:rsid w:val="002144c2"/>
    <w:rPr>
      <w:color w:val="605E5C"/>
      <w:shd w:fill="E1DFDD" w:val="clear"/>
    </w:rPr>
  </w:style>
  <w:style w:type="character" w:styleId="Style43" w:customStyle="1">
    <w:name w:val="Заголовок Знак"/>
    <w:uiPriority w:val="10"/>
    <w:qFormat/>
    <w:rsid w:val="002144c2"/>
    <w:rPr>
      <w:rFonts w:ascii="Times New Roman" w:hAnsi="Times New Roman"/>
      <w:kern w:val="2"/>
      <w:sz w:val="24"/>
      <w:szCs w:val="24"/>
    </w:rPr>
  </w:style>
  <w:style w:type="character" w:styleId="Style44" w:customStyle="1">
    <w:name w:val="Название Знак"/>
    <w:basedOn w:val="DefaultParagraphFont"/>
    <w:uiPriority w:val="10"/>
    <w:qFormat/>
    <w:rsid w:val="002144c2"/>
    <w:rPr>
      <w:rFonts w:ascii="Cambria" w:hAnsi="Cambria" w:eastAsia="" w:cs="" w:asciiTheme="majorHAnsi" w:cstheme="majorBidi" w:eastAsiaTheme="majorEastAsia" w:hAnsiTheme="majorHAnsi"/>
      <w:color w:val="17365D" w:themeColor="text2" w:themeShade="bf"/>
      <w:spacing w:val="5"/>
      <w:kern w:val="2"/>
      <w:sz w:val="52"/>
      <w:szCs w:val="52"/>
    </w:rPr>
  </w:style>
  <w:style w:type="character" w:styleId="Style45">
    <w:name w:val="Символ сноски"/>
    <w:qFormat/>
    <w:rPr/>
  </w:style>
  <w:style w:type="character" w:styleId="Style46">
    <w:name w:val="Символ концевой сноски"/>
    <w:qFormat/>
    <w:rPr/>
  </w:style>
  <w:style w:type="paragraph" w:styleId="Style47">
    <w:name w:val="Заголовок"/>
    <w:basedOn w:val="Normal"/>
    <w:next w:val="Style48"/>
    <w:qFormat/>
    <w:pPr>
      <w:keepNext w:val="true"/>
      <w:spacing w:before="240" w:after="120"/>
    </w:pPr>
    <w:rPr>
      <w:rFonts w:ascii="Liberation Sans" w:hAnsi="Liberation Sans" w:eastAsia="PingFang SC" w:cs="Arial Unicode MS"/>
      <w:sz w:val="28"/>
      <w:szCs w:val="28"/>
    </w:rPr>
  </w:style>
  <w:style w:type="paragraph" w:styleId="Style48">
    <w:name w:val="Body Text"/>
    <w:basedOn w:val="Normal"/>
    <w:link w:val="Style12"/>
    <w:unhideWhenUsed/>
    <w:rsid w:val="00c551ca"/>
    <w:pPr>
      <w:spacing w:lineRule="auto" w:line="240" w:before="0" w:after="120"/>
      <w:jc w:val="left"/>
    </w:pPr>
    <w:rPr>
      <w:rFonts w:ascii="Times New Roman" w:hAnsi="Times New Roman" w:eastAsia="Times New Roman" w:cs="Times New Roman"/>
      <w:sz w:val="24"/>
      <w:szCs w:val="24"/>
      <w:lang w:eastAsia="ru-RU"/>
    </w:rPr>
  </w:style>
  <w:style w:type="paragraph" w:styleId="Style49">
    <w:name w:val="List"/>
    <w:basedOn w:val="Style48"/>
    <w:pPr/>
    <w:rPr>
      <w:rFonts w:cs="Arial Unicode MS"/>
    </w:rPr>
  </w:style>
  <w:style w:type="paragraph" w:styleId="Style50">
    <w:name w:val="Caption"/>
    <w:basedOn w:val="Normal"/>
    <w:qFormat/>
    <w:pPr>
      <w:suppressLineNumbers/>
      <w:spacing w:before="120" w:after="120"/>
    </w:pPr>
    <w:rPr>
      <w:rFonts w:cs="Arial Unicode MS"/>
      <w:i/>
      <w:iCs/>
      <w:sz w:val="24"/>
      <w:szCs w:val="24"/>
    </w:rPr>
  </w:style>
  <w:style w:type="paragraph" w:styleId="Style51">
    <w:name w:val="Указатель"/>
    <w:basedOn w:val="Normal"/>
    <w:qFormat/>
    <w:pPr>
      <w:suppressLineNumbers/>
    </w:pPr>
    <w:rPr>
      <w:rFonts w:cs="Arial Unicode MS"/>
      <w:lang w:val="zxx" w:eastAsia="zxx" w:bidi="zxx"/>
    </w:rPr>
  </w:style>
  <w:style w:type="paragraph" w:styleId="HTMLPreformatted">
    <w:name w:val="HTML Preformatted"/>
    <w:basedOn w:val="Normal"/>
    <w:link w:val="HTML"/>
    <w:semiHidden/>
    <w:unhideWhenUsed/>
    <w:qFormat/>
    <w:rsid w:val="00c551ca"/>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jc w:val="left"/>
    </w:pPr>
    <w:rPr>
      <w:rFonts w:ascii="Courier New" w:hAnsi="Courier New" w:eastAsia="Times New Roman" w:cs="Courier New"/>
      <w:sz w:val="20"/>
      <w:szCs w:val="20"/>
      <w:lang w:eastAsia="ru-RU"/>
    </w:rPr>
  </w:style>
  <w:style w:type="paragraph" w:styleId="NormalWeb">
    <w:name w:val="Normal (Web)"/>
    <w:basedOn w:val="Normal"/>
    <w:link w:val="Style40"/>
    <w:unhideWhenUsed/>
    <w:qFormat/>
    <w:rsid w:val="00c551ca"/>
    <w:pPr>
      <w:spacing w:lineRule="auto" w:line="240" w:beforeAutospacing="1" w:afterAutospacing="1"/>
      <w:jc w:val="left"/>
    </w:pPr>
    <w:rPr>
      <w:rFonts w:ascii="Times New Roman" w:hAnsi="Times New Roman" w:eastAsia="Times New Roman" w:cs="Times New Roman"/>
      <w:sz w:val="24"/>
      <w:szCs w:val="24"/>
      <w:lang w:eastAsia="ru-RU"/>
    </w:rPr>
  </w:style>
  <w:style w:type="paragraph" w:styleId="Style52">
    <w:name w:val="Footnote Text"/>
    <w:basedOn w:val="Normal"/>
    <w:link w:val="Style9"/>
    <w:uiPriority w:val="99"/>
    <w:unhideWhenUsed/>
    <w:qFormat/>
    <w:rsid w:val="00c551ca"/>
    <w:pPr>
      <w:spacing w:lineRule="auto" w:line="240"/>
      <w:jc w:val="left"/>
    </w:pPr>
    <w:rPr>
      <w:rFonts w:ascii="Times New Roman" w:hAnsi="Times New Roman" w:eastAsia="Times New Roman" w:cs="Times New Roman"/>
      <w:sz w:val="20"/>
      <w:szCs w:val="20"/>
      <w:lang w:eastAsia="ru-RU"/>
    </w:rPr>
  </w:style>
  <w:style w:type="paragraph" w:styleId="Style53">
    <w:name w:val="Колонтитул"/>
    <w:basedOn w:val="Normal"/>
    <w:qFormat/>
    <w:pPr/>
    <w:rPr/>
  </w:style>
  <w:style w:type="paragraph" w:styleId="Style54">
    <w:name w:val="Header"/>
    <w:basedOn w:val="Normal"/>
    <w:link w:val="Style10"/>
    <w:uiPriority w:val="99"/>
    <w:unhideWhenUsed/>
    <w:rsid w:val="00c551ca"/>
    <w:pPr>
      <w:tabs>
        <w:tab w:val="clear" w:pos="708"/>
        <w:tab w:val="center" w:pos="4677" w:leader="none"/>
        <w:tab w:val="right" w:pos="9355" w:leader="none"/>
      </w:tabs>
      <w:spacing w:lineRule="auto" w:line="240"/>
    </w:pPr>
    <w:rPr/>
  </w:style>
  <w:style w:type="paragraph" w:styleId="Style55">
    <w:name w:val="Footer"/>
    <w:basedOn w:val="Normal"/>
    <w:link w:val="Style11"/>
    <w:uiPriority w:val="99"/>
    <w:unhideWhenUsed/>
    <w:rsid w:val="00c551ca"/>
    <w:pPr>
      <w:tabs>
        <w:tab w:val="clear" w:pos="708"/>
        <w:tab w:val="center" w:pos="4677" w:leader="none"/>
        <w:tab w:val="right" w:pos="9355" w:leader="none"/>
      </w:tabs>
      <w:spacing w:lineRule="auto" w:line="240"/>
      <w:jc w:val="left"/>
    </w:pPr>
    <w:rPr>
      <w:rFonts w:ascii="Times New Roman" w:hAnsi="Times New Roman" w:eastAsia="Times New Roman" w:cs="Times New Roman"/>
      <w:sz w:val="24"/>
      <w:szCs w:val="24"/>
      <w:lang w:eastAsia="ru-RU"/>
    </w:rPr>
  </w:style>
  <w:style w:type="paragraph" w:styleId="24">
    <w:name w:val="List Bullet 3"/>
    <w:basedOn w:val="Normal"/>
    <w:unhideWhenUsed/>
    <w:rsid w:val="00c551ca"/>
    <w:pPr>
      <w:spacing w:lineRule="auto" w:line="240"/>
      <w:ind w:left="566" w:hanging="283"/>
      <w:jc w:val="left"/>
    </w:pPr>
    <w:rPr>
      <w:rFonts w:ascii="Times New Roman" w:hAnsi="Times New Roman" w:eastAsia="Times New Roman" w:cs="Times New Roman"/>
      <w:sz w:val="24"/>
      <w:szCs w:val="24"/>
      <w:lang w:eastAsia="ru-RU"/>
    </w:rPr>
  </w:style>
  <w:style w:type="paragraph" w:styleId="BodyText2">
    <w:name w:val="Body Text 2"/>
    <w:basedOn w:val="Normal"/>
    <w:link w:val="22"/>
    <w:unhideWhenUsed/>
    <w:qFormat/>
    <w:rsid w:val="00c551ca"/>
    <w:pPr>
      <w:spacing w:lineRule="auto" w:line="480" w:before="0" w:after="120"/>
      <w:jc w:val="left"/>
    </w:pPr>
    <w:rPr>
      <w:rFonts w:ascii="Times New Roman" w:hAnsi="Times New Roman" w:eastAsia="Times New Roman" w:cs="Times New Roman"/>
      <w:sz w:val="24"/>
      <w:szCs w:val="24"/>
      <w:lang w:eastAsia="ru-RU"/>
    </w:rPr>
  </w:style>
  <w:style w:type="paragraph" w:styleId="BodyText3">
    <w:name w:val="Body Text 3"/>
    <w:basedOn w:val="Normal"/>
    <w:link w:val="32"/>
    <w:semiHidden/>
    <w:unhideWhenUsed/>
    <w:qFormat/>
    <w:rsid w:val="00c551ca"/>
    <w:pPr>
      <w:spacing w:lineRule="auto" w:line="240" w:before="0" w:after="120"/>
      <w:jc w:val="left"/>
    </w:pPr>
    <w:rPr>
      <w:rFonts w:ascii="Times New Roman" w:hAnsi="Times New Roman" w:eastAsia="Times New Roman" w:cs="Times New Roman"/>
      <w:sz w:val="16"/>
      <w:szCs w:val="16"/>
      <w:lang w:eastAsia="ru-RU"/>
    </w:rPr>
  </w:style>
  <w:style w:type="paragraph" w:styleId="BodyTextIndent2">
    <w:name w:val="Body Text Indent 2"/>
    <w:basedOn w:val="Normal"/>
    <w:link w:val="23"/>
    <w:unhideWhenUsed/>
    <w:qFormat/>
    <w:rsid w:val="00c551ca"/>
    <w:pPr>
      <w:spacing w:lineRule="auto" w:line="480" w:before="0" w:after="120"/>
      <w:ind w:left="283" w:hanging="0"/>
      <w:jc w:val="left"/>
    </w:pPr>
    <w:rPr>
      <w:rFonts w:ascii="Times New Roman" w:hAnsi="Times New Roman" w:eastAsia="Times New Roman" w:cs="Times New Roman"/>
      <w:sz w:val="24"/>
      <w:szCs w:val="24"/>
      <w:lang w:eastAsia="ru-RU"/>
    </w:rPr>
  </w:style>
  <w:style w:type="paragraph" w:styleId="DocumentMap">
    <w:name w:val="Document Map"/>
    <w:basedOn w:val="Normal"/>
    <w:link w:val="Style13"/>
    <w:uiPriority w:val="99"/>
    <w:semiHidden/>
    <w:unhideWhenUsed/>
    <w:qFormat/>
    <w:rsid w:val="00c551ca"/>
    <w:pPr>
      <w:spacing w:lineRule="auto" w:line="240"/>
    </w:pPr>
    <w:rPr>
      <w:rFonts w:ascii="Tahoma" w:hAnsi="Tahoma" w:cs="Tahoma"/>
      <w:sz w:val="16"/>
      <w:szCs w:val="16"/>
    </w:rPr>
  </w:style>
  <w:style w:type="paragraph" w:styleId="BalloonText">
    <w:name w:val="Balloon Text"/>
    <w:basedOn w:val="Normal"/>
    <w:link w:val="Style14"/>
    <w:uiPriority w:val="99"/>
    <w:unhideWhenUsed/>
    <w:qFormat/>
    <w:rsid w:val="00c551ca"/>
    <w:pPr>
      <w:spacing w:lineRule="auto" w:line="240"/>
    </w:pPr>
    <w:rPr>
      <w:rFonts w:ascii="Tahoma" w:hAnsi="Tahoma" w:cs="Tahoma"/>
      <w:sz w:val="16"/>
      <w:szCs w:val="16"/>
    </w:rPr>
  </w:style>
  <w:style w:type="paragraph" w:styleId="NoSpacing">
    <w:name w:val="No Spacing"/>
    <w:uiPriority w:val="1"/>
    <w:qFormat/>
    <w:rsid w:val="00c551ca"/>
    <w:pPr>
      <w:widowControl/>
      <w:bidi w:val="0"/>
      <w:spacing w:lineRule="auto" w:line="240" w:before="0" w:after="0"/>
      <w:jc w:val="both"/>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ListParagraph">
    <w:name w:val="List Paragraph"/>
    <w:basedOn w:val="Normal"/>
    <w:link w:val="Style39"/>
    <w:uiPriority w:val="34"/>
    <w:qFormat/>
    <w:rsid w:val="00c551ca"/>
    <w:pPr>
      <w:spacing w:before="0" w:after="0"/>
      <w:ind w:left="720" w:hanging="0"/>
      <w:contextualSpacing/>
    </w:pPr>
    <w:rPr/>
  </w:style>
  <w:style w:type="paragraph" w:styleId="25" w:customStyle="1">
    <w:name w:val="Знак2"/>
    <w:basedOn w:val="Normal"/>
    <w:qFormat/>
    <w:rsid w:val="00c551ca"/>
    <w:pPr>
      <w:tabs>
        <w:tab w:val="left" w:pos="708" w:leader="none"/>
      </w:tabs>
      <w:spacing w:lineRule="exact" w:line="240" w:before="0" w:after="160"/>
      <w:jc w:val="left"/>
    </w:pPr>
    <w:rPr>
      <w:rFonts w:ascii="Verdana" w:hAnsi="Verdana" w:eastAsia="Times New Roman" w:cs="Verdana"/>
      <w:sz w:val="20"/>
      <w:szCs w:val="20"/>
      <w:lang w:val="en-US"/>
    </w:rPr>
  </w:style>
  <w:style w:type="paragraph" w:styleId="Style56" w:customStyle="1">
    <w:name w:val="Знак"/>
    <w:basedOn w:val="Normal"/>
    <w:qFormat/>
    <w:rsid w:val="00c551ca"/>
    <w:pPr>
      <w:tabs>
        <w:tab w:val="left" w:pos="708" w:leader="none"/>
      </w:tabs>
      <w:spacing w:lineRule="exact" w:line="240" w:before="0" w:after="160"/>
      <w:jc w:val="left"/>
    </w:pPr>
    <w:rPr>
      <w:rFonts w:ascii="Verdana" w:hAnsi="Verdana" w:eastAsia="Times New Roman" w:cs="Verdana"/>
      <w:sz w:val="20"/>
      <w:szCs w:val="20"/>
      <w:lang w:val="en-US"/>
    </w:rPr>
  </w:style>
  <w:style w:type="paragraph" w:styleId="33" w:customStyle="1">
    <w:name w:val="Знак3"/>
    <w:basedOn w:val="Normal"/>
    <w:qFormat/>
    <w:rsid w:val="00c551ca"/>
    <w:pPr>
      <w:spacing w:lineRule="exact" w:line="240" w:before="0" w:after="160"/>
      <w:jc w:val="left"/>
    </w:pPr>
    <w:rPr>
      <w:rFonts w:ascii="Verdana" w:hAnsi="Verdana" w:eastAsia="Times New Roman" w:cs="Times New Roman"/>
      <w:sz w:val="20"/>
      <w:szCs w:val="20"/>
      <w:lang w:eastAsia="ru-RU"/>
    </w:rPr>
  </w:style>
  <w:style w:type="paragraph" w:styleId="Style57">
    <w:name w:val="Subtitle"/>
    <w:basedOn w:val="Normal"/>
    <w:next w:val="Normal"/>
    <w:link w:val="Style16"/>
    <w:uiPriority w:val="11"/>
    <w:qFormat/>
    <w:rsid w:val="00724291"/>
    <w:pPr>
      <w:spacing w:before="0" w:after="60"/>
      <w:jc w:val="center"/>
      <w:outlineLvl w:val="1"/>
    </w:pPr>
    <w:rPr>
      <w:rFonts w:ascii="Calibri Light" w:hAnsi="Calibri Light" w:eastAsia="Times New Roman" w:cs="Times New Roman"/>
      <w:sz w:val="24"/>
      <w:szCs w:val="24"/>
      <w:lang w:eastAsia="ru-RU"/>
    </w:rPr>
  </w:style>
  <w:style w:type="paragraph" w:styleId="14" w:customStyle="1">
    <w:name w:val="Обычный (веб) Знак1"/>
    <w:basedOn w:val="Normal"/>
    <w:next w:val="Normal"/>
    <w:uiPriority w:val="10"/>
    <w:qFormat/>
    <w:rsid w:val="002144c2"/>
    <w:pPr>
      <w:spacing w:before="0" w:after="120"/>
      <w:ind w:firstLine="709"/>
      <w:jc w:val="left"/>
      <w:outlineLvl w:val="0"/>
    </w:pPr>
    <w:rPr>
      <w:rFonts w:ascii="Times New Roman" w:hAnsi="Times New Roman" w:eastAsia="Times New Roman" w:cs="Times New Roman"/>
      <w:kern w:val="2"/>
      <w:sz w:val="24"/>
      <w:szCs w:val="24"/>
      <w:lang w:eastAsia="ru-RU"/>
    </w:rPr>
  </w:style>
  <w:style w:type="paragraph" w:styleId="15">
    <w:name w:val="TOC 1"/>
    <w:basedOn w:val="Normal"/>
    <w:next w:val="Normal"/>
    <w:autoRedefine/>
    <w:uiPriority w:val="39"/>
    <w:rsid w:val="002144c2"/>
    <w:pPr>
      <w:spacing w:lineRule="auto" w:line="240" w:before="240" w:after="120"/>
      <w:jc w:val="left"/>
    </w:pPr>
    <w:rPr>
      <w:rFonts w:ascii="Calibri" w:hAnsi="Calibri" w:eastAsia="Times New Roman" w:cs="Calibri"/>
      <w:b/>
      <w:bCs/>
      <w:sz w:val="20"/>
      <w:szCs w:val="20"/>
      <w:lang w:eastAsia="ru-RU"/>
    </w:rPr>
  </w:style>
  <w:style w:type="paragraph" w:styleId="26">
    <w:name w:val="TOC 2"/>
    <w:basedOn w:val="Normal"/>
    <w:next w:val="Normal"/>
    <w:autoRedefine/>
    <w:uiPriority w:val="39"/>
    <w:rsid w:val="002144c2"/>
    <w:pPr>
      <w:tabs>
        <w:tab w:val="clear" w:pos="708"/>
        <w:tab w:val="right" w:pos="9344" w:leader="dot"/>
      </w:tabs>
      <w:spacing w:lineRule="auto" w:line="240" w:before="120" w:after="0"/>
      <w:ind w:left="240" w:hanging="0"/>
      <w:jc w:val="left"/>
    </w:pPr>
    <w:rPr>
      <w:rFonts w:ascii="Times New Roman" w:hAnsi="Times New Roman" w:eastAsia="Times New Roman" w:cs="Calibri"/>
      <w:i/>
      <w:iCs/>
      <w:sz w:val="20"/>
      <w:szCs w:val="20"/>
      <w:lang w:eastAsia="ru-RU"/>
    </w:rPr>
  </w:style>
  <w:style w:type="paragraph" w:styleId="34">
    <w:name w:val="TOC 3"/>
    <w:basedOn w:val="Normal"/>
    <w:next w:val="Normal"/>
    <w:autoRedefine/>
    <w:uiPriority w:val="39"/>
    <w:rsid w:val="002144c2"/>
    <w:pPr>
      <w:spacing w:lineRule="auto" w:line="240"/>
      <w:ind w:left="480" w:hanging="0"/>
      <w:jc w:val="left"/>
    </w:pPr>
    <w:rPr>
      <w:rFonts w:ascii="Times New Roman" w:hAnsi="Times New Roman" w:eastAsia="Times New Roman" w:cs="Times New Roman"/>
      <w:sz w:val="28"/>
      <w:szCs w:val="28"/>
      <w:lang w:eastAsia="ru-RU"/>
    </w:rPr>
  </w:style>
  <w:style w:type="paragraph" w:styleId="ConsPlusNormal" w:customStyle="1">
    <w:name w:val="ConsPlusNormal"/>
    <w:qFormat/>
    <w:rsid w:val="002144c2"/>
    <w:pPr>
      <w:widowControl w:val="false"/>
      <w:bidi w:val="0"/>
      <w:spacing w:lineRule="auto" w:line="240" w:before="0" w:after="0"/>
      <w:jc w:val="left"/>
    </w:pPr>
    <w:rPr>
      <w:rFonts w:ascii="Arial" w:hAnsi="Arial" w:eastAsia="Times New Roman" w:cs="Arial"/>
      <w:color w:val="auto"/>
      <w:kern w:val="0"/>
      <w:sz w:val="20"/>
      <w:szCs w:val="20"/>
      <w:lang w:eastAsia="ru-RU" w:val="ru-RU" w:bidi="ar-SA"/>
    </w:rPr>
  </w:style>
  <w:style w:type="paragraph" w:styleId="Annotationtext">
    <w:name w:val="annotation text"/>
    <w:basedOn w:val="Normal"/>
    <w:link w:val="Style19"/>
    <w:uiPriority w:val="99"/>
    <w:unhideWhenUsed/>
    <w:qFormat/>
    <w:rsid w:val="002144c2"/>
    <w:pPr>
      <w:spacing w:lineRule="auto" w:line="240"/>
      <w:jc w:val="left"/>
    </w:pPr>
    <w:rPr>
      <w:rFonts w:ascii="Calibri" w:hAnsi="Calibri" w:eastAsia="Times New Roman" w:cs="Times New Roman"/>
      <w:sz w:val="20"/>
      <w:szCs w:val="20"/>
      <w:lang w:val="x-none" w:eastAsia="x-none"/>
    </w:rPr>
  </w:style>
  <w:style w:type="paragraph" w:styleId="Annotationsubject">
    <w:name w:val="annotation subject"/>
    <w:basedOn w:val="Annotationtext"/>
    <w:next w:val="Annotationtext"/>
    <w:link w:val="Style20"/>
    <w:uiPriority w:val="99"/>
    <w:unhideWhenUsed/>
    <w:qFormat/>
    <w:rsid w:val="002144c2"/>
    <w:pPr/>
    <w:rPr>
      <w:rFonts w:ascii="Times New Roman" w:hAnsi="Times New Roman"/>
      <w:b/>
      <w:bCs/>
    </w:rPr>
  </w:style>
  <w:style w:type="paragraph" w:styleId="Style58" w:customStyle="1">
    <w:name w:val="Внимание"/>
    <w:basedOn w:val="Normal"/>
    <w:next w:val="Normal"/>
    <w:uiPriority w:val="99"/>
    <w:qFormat/>
    <w:rsid w:val="002144c2"/>
    <w:pPr>
      <w:widowControl w:val="false"/>
      <w:spacing w:lineRule="auto" w:line="360" w:before="240" w:after="240"/>
      <w:ind w:left="420" w:right="420" w:firstLine="300"/>
    </w:pPr>
    <w:rPr>
      <w:rFonts w:ascii="Times New Roman" w:hAnsi="Times New Roman" w:eastAsia="Times New Roman" w:cs="Times New Roman"/>
      <w:sz w:val="24"/>
      <w:szCs w:val="24"/>
      <w:shd w:fill="F5F3DA" w:val="clear"/>
      <w:lang w:eastAsia="ru-RU"/>
    </w:rPr>
  </w:style>
  <w:style w:type="paragraph" w:styleId="Style59" w:customStyle="1">
    <w:name w:val="Внимание: криминал!!"/>
    <w:basedOn w:val="Style58"/>
    <w:next w:val="Normal"/>
    <w:uiPriority w:val="99"/>
    <w:qFormat/>
    <w:rsid w:val="002144c2"/>
    <w:pPr/>
    <w:rPr/>
  </w:style>
  <w:style w:type="paragraph" w:styleId="Style60" w:customStyle="1">
    <w:name w:val="Внимание: недобросовестность!"/>
    <w:basedOn w:val="Style58"/>
    <w:next w:val="Normal"/>
    <w:uiPriority w:val="99"/>
    <w:qFormat/>
    <w:rsid w:val="002144c2"/>
    <w:pPr/>
    <w:rPr/>
  </w:style>
  <w:style w:type="paragraph" w:styleId="Style61" w:customStyle="1">
    <w:name w:val="Дочерний элемент списка"/>
    <w:basedOn w:val="Normal"/>
    <w:next w:val="Normal"/>
    <w:uiPriority w:val="99"/>
    <w:qFormat/>
    <w:rsid w:val="002144c2"/>
    <w:pPr>
      <w:widowControl w:val="false"/>
      <w:spacing w:lineRule="auto" w:line="360"/>
    </w:pPr>
    <w:rPr>
      <w:rFonts w:ascii="Times New Roman" w:hAnsi="Times New Roman" w:eastAsia="Times New Roman" w:cs="Times New Roman"/>
      <w:color w:val="868381"/>
      <w:sz w:val="20"/>
      <w:szCs w:val="20"/>
      <w:lang w:eastAsia="ru-RU"/>
    </w:rPr>
  </w:style>
  <w:style w:type="paragraph" w:styleId="Style62" w:customStyle="1">
    <w:name w:val="Основное меню (преемственное)"/>
    <w:basedOn w:val="Normal"/>
    <w:next w:val="Normal"/>
    <w:uiPriority w:val="99"/>
    <w:qFormat/>
    <w:rsid w:val="002144c2"/>
    <w:pPr>
      <w:widowControl w:val="false"/>
      <w:spacing w:lineRule="auto" w:line="360"/>
      <w:ind w:firstLine="720"/>
    </w:pPr>
    <w:rPr>
      <w:rFonts w:ascii="Verdana" w:hAnsi="Verdana" w:eastAsia="Times New Roman" w:cs="Verdana"/>
      <w:lang w:eastAsia="ru-RU"/>
    </w:rPr>
  </w:style>
  <w:style w:type="paragraph" w:styleId="16" w:customStyle="1">
    <w:name w:val="Заголовок1"/>
    <w:basedOn w:val="Style62"/>
    <w:next w:val="Normal"/>
    <w:uiPriority w:val="99"/>
    <w:qFormat/>
    <w:rsid w:val="002144c2"/>
    <w:pPr/>
    <w:rPr>
      <w:b/>
      <w:bCs/>
      <w:color w:val="0058A9"/>
      <w:shd w:fill="ECE9D8" w:val="clear"/>
    </w:rPr>
  </w:style>
  <w:style w:type="paragraph" w:styleId="Style63" w:customStyle="1">
    <w:name w:val="Заголовок группы контролов"/>
    <w:basedOn w:val="Normal"/>
    <w:next w:val="Normal"/>
    <w:uiPriority w:val="99"/>
    <w:qFormat/>
    <w:rsid w:val="002144c2"/>
    <w:pPr>
      <w:widowControl w:val="false"/>
      <w:spacing w:lineRule="auto" w:line="360"/>
      <w:ind w:firstLine="720"/>
    </w:pPr>
    <w:rPr>
      <w:rFonts w:ascii="Times New Roman" w:hAnsi="Times New Roman" w:eastAsia="Times New Roman" w:cs="Times New Roman"/>
      <w:b/>
      <w:bCs/>
      <w:color w:val="000000"/>
      <w:sz w:val="24"/>
      <w:szCs w:val="24"/>
      <w:lang w:eastAsia="ru-RU"/>
    </w:rPr>
  </w:style>
  <w:style w:type="paragraph" w:styleId="Style64" w:customStyle="1">
    <w:name w:val="Заголовок для информации об изменениях"/>
    <w:basedOn w:val="1"/>
    <w:next w:val="Normal"/>
    <w:uiPriority w:val="99"/>
    <w:qFormat/>
    <w:rsid w:val="002144c2"/>
    <w:pPr>
      <w:keepLines/>
      <w:spacing w:lineRule="auto" w:line="360" w:before="0" w:after="240"/>
      <w:ind w:firstLine="709"/>
      <w:jc w:val="center"/>
      <w:outlineLvl w:val="9"/>
    </w:pPr>
    <w:rPr>
      <w:sz w:val="18"/>
      <w:szCs w:val="18"/>
      <w:shd w:fill="FFFFFF" w:val="clear"/>
      <w:lang w:val="x-none" w:eastAsia="x-none"/>
    </w:rPr>
  </w:style>
  <w:style w:type="paragraph" w:styleId="Style65" w:customStyle="1">
    <w:name w:val="Заголовок распахивающейся части диалога"/>
    <w:basedOn w:val="Normal"/>
    <w:next w:val="Normal"/>
    <w:uiPriority w:val="99"/>
    <w:qFormat/>
    <w:rsid w:val="002144c2"/>
    <w:pPr>
      <w:widowControl w:val="false"/>
      <w:spacing w:lineRule="auto" w:line="360"/>
      <w:ind w:firstLine="720"/>
    </w:pPr>
    <w:rPr>
      <w:rFonts w:ascii="Times New Roman" w:hAnsi="Times New Roman" w:eastAsia="Times New Roman" w:cs="Times New Roman"/>
      <w:i/>
      <w:iCs/>
      <w:color w:val="000080"/>
      <w:lang w:eastAsia="ru-RU"/>
    </w:rPr>
  </w:style>
  <w:style w:type="paragraph" w:styleId="Style66" w:customStyle="1">
    <w:name w:val="Заголовок статьи"/>
    <w:basedOn w:val="Normal"/>
    <w:next w:val="Normal"/>
    <w:uiPriority w:val="99"/>
    <w:qFormat/>
    <w:rsid w:val="002144c2"/>
    <w:pPr>
      <w:widowControl w:val="false"/>
      <w:spacing w:lineRule="auto" w:line="360"/>
      <w:ind w:left="1612" w:hanging="892"/>
    </w:pPr>
    <w:rPr>
      <w:rFonts w:ascii="Times New Roman" w:hAnsi="Times New Roman" w:eastAsia="Times New Roman" w:cs="Times New Roman"/>
      <w:sz w:val="24"/>
      <w:szCs w:val="24"/>
      <w:lang w:eastAsia="ru-RU"/>
    </w:rPr>
  </w:style>
  <w:style w:type="paragraph" w:styleId="Style67" w:customStyle="1">
    <w:name w:val="Заголовок ЭР (левое окно)"/>
    <w:basedOn w:val="Normal"/>
    <w:next w:val="Normal"/>
    <w:uiPriority w:val="99"/>
    <w:qFormat/>
    <w:rsid w:val="002144c2"/>
    <w:pPr>
      <w:widowControl w:val="false"/>
      <w:spacing w:lineRule="auto" w:line="360" w:before="300" w:after="250"/>
      <w:jc w:val="center"/>
    </w:pPr>
    <w:rPr>
      <w:rFonts w:ascii="Times New Roman" w:hAnsi="Times New Roman" w:eastAsia="Times New Roman" w:cs="Times New Roman"/>
      <w:b/>
      <w:bCs/>
      <w:color w:val="26282F"/>
      <w:sz w:val="26"/>
      <w:szCs w:val="26"/>
      <w:lang w:eastAsia="ru-RU"/>
    </w:rPr>
  </w:style>
  <w:style w:type="paragraph" w:styleId="Style68" w:customStyle="1">
    <w:name w:val="Заголовок ЭР (правое окно)"/>
    <w:basedOn w:val="Style67"/>
    <w:next w:val="Normal"/>
    <w:uiPriority w:val="99"/>
    <w:qFormat/>
    <w:rsid w:val="002144c2"/>
    <w:pPr>
      <w:spacing w:before="300" w:after="0"/>
      <w:jc w:val="left"/>
    </w:pPr>
    <w:rPr/>
  </w:style>
  <w:style w:type="paragraph" w:styleId="Style69" w:customStyle="1">
    <w:name w:val="Интерактивный заголовок"/>
    <w:basedOn w:val="16"/>
    <w:next w:val="Normal"/>
    <w:uiPriority w:val="99"/>
    <w:qFormat/>
    <w:rsid w:val="002144c2"/>
    <w:pPr/>
    <w:rPr>
      <w:u w:val="single"/>
    </w:rPr>
  </w:style>
  <w:style w:type="paragraph" w:styleId="Style70" w:customStyle="1">
    <w:name w:val="Текст информации об изменениях"/>
    <w:basedOn w:val="Normal"/>
    <w:next w:val="Normal"/>
    <w:uiPriority w:val="99"/>
    <w:qFormat/>
    <w:rsid w:val="002144c2"/>
    <w:pPr>
      <w:widowControl w:val="false"/>
      <w:spacing w:lineRule="auto" w:line="360"/>
      <w:ind w:firstLine="720"/>
    </w:pPr>
    <w:rPr>
      <w:rFonts w:ascii="Times New Roman" w:hAnsi="Times New Roman" w:eastAsia="Times New Roman" w:cs="Times New Roman"/>
      <w:color w:val="353842"/>
      <w:sz w:val="18"/>
      <w:szCs w:val="18"/>
      <w:lang w:eastAsia="ru-RU"/>
    </w:rPr>
  </w:style>
  <w:style w:type="paragraph" w:styleId="Style71" w:customStyle="1">
    <w:name w:val="Информация об изменениях"/>
    <w:basedOn w:val="Style70"/>
    <w:next w:val="Normal"/>
    <w:uiPriority w:val="99"/>
    <w:qFormat/>
    <w:rsid w:val="002144c2"/>
    <w:pPr>
      <w:spacing w:before="180" w:after="0"/>
      <w:ind w:left="360" w:right="360" w:hanging="0"/>
    </w:pPr>
    <w:rPr>
      <w:shd w:fill="EAEFED" w:val="clear"/>
    </w:rPr>
  </w:style>
  <w:style w:type="paragraph" w:styleId="Style72" w:customStyle="1">
    <w:name w:val="Текст (справка)"/>
    <w:basedOn w:val="Normal"/>
    <w:next w:val="Normal"/>
    <w:uiPriority w:val="99"/>
    <w:qFormat/>
    <w:rsid w:val="002144c2"/>
    <w:pPr>
      <w:widowControl w:val="false"/>
      <w:spacing w:lineRule="auto" w:line="360"/>
      <w:ind w:left="170" w:right="170" w:hanging="0"/>
      <w:jc w:val="left"/>
    </w:pPr>
    <w:rPr>
      <w:rFonts w:ascii="Times New Roman" w:hAnsi="Times New Roman" w:eastAsia="Times New Roman" w:cs="Times New Roman"/>
      <w:sz w:val="24"/>
      <w:szCs w:val="24"/>
      <w:lang w:eastAsia="ru-RU"/>
    </w:rPr>
  </w:style>
  <w:style w:type="paragraph" w:styleId="Style73" w:customStyle="1">
    <w:name w:val="Комментарий"/>
    <w:basedOn w:val="Style72"/>
    <w:next w:val="Normal"/>
    <w:uiPriority w:val="99"/>
    <w:qFormat/>
    <w:rsid w:val="002144c2"/>
    <w:pPr>
      <w:spacing w:before="75" w:after="0"/>
      <w:ind w:left="170" w:right="0" w:hanging="0"/>
      <w:jc w:val="both"/>
    </w:pPr>
    <w:rPr>
      <w:color w:val="353842"/>
      <w:shd w:fill="F0F0F0" w:val="clear"/>
    </w:rPr>
  </w:style>
  <w:style w:type="paragraph" w:styleId="Style74" w:customStyle="1">
    <w:name w:val="Информация об изменениях документа"/>
    <w:basedOn w:val="Style73"/>
    <w:next w:val="Normal"/>
    <w:uiPriority w:val="99"/>
    <w:qFormat/>
    <w:rsid w:val="002144c2"/>
    <w:pPr/>
    <w:rPr>
      <w:i/>
      <w:iCs/>
    </w:rPr>
  </w:style>
  <w:style w:type="paragraph" w:styleId="Style75" w:customStyle="1">
    <w:name w:val="Текст (лев. подпись)"/>
    <w:basedOn w:val="Normal"/>
    <w:next w:val="Normal"/>
    <w:uiPriority w:val="99"/>
    <w:qFormat/>
    <w:rsid w:val="002144c2"/>
    <w:pPr>
      <w:widowControl w:val="false"/>
      <w:spacing w:lineRule="auto" w:line="360"/>
      <w:jc w:val="left"/>
    </w:pPr>
    <w:rPr>
      <w:rFonts w:ascii="Times New Roman" w:hAnsi="Times New Roman" w:eastAsia="Times New Roman" w:cs="Times New Roman"/>
      <w:sz w:val="24"/>
      <w:szCs w:val="24"/>
      <w:lang w:eastAsia="ru-RU"/>
    </w:rPr>
  </w:style>
  <w:style w:type="paragraph" w:styleId="Style76" w:customStyle="1">
    <w:name w:val="Колонтитул (левый)"/>
    <w:basedOn w:val="Style75"/>
    <w:next w:val="Normal"/>
    <w:uiPriority w:val="99"/>
    <w:qFormat/>
    <w:rsid w:val="002144c2"/>
    <w:pPr/>
    <w:rPr>
      <w:sz w:val="14"/>
      <w:szCs w:val="14"/>
    </w:rPr>
  </w:style>
  <w:style w:type="paragraph" w:styleId="Style77" w:customStyle="1">
    <w:name w:val="Текст (прав. подпись)"/>
    <w:basedOn w:val="Normal"/>
    <w:next w:val="Normal"/>
    <w:uiPriority w:val="99"/>
    <w:qFormat/>
    <w:rsid w:val="002144c2"/>
    <w:pPr>
      <w:widowControl w:val="false"/>
      <w:spacing w:lineRule="auto" w:line="360"/>
      <w:jc w:val="right"/>
    </w:pPr>
    <w:rPr>
      <w:rFonts w:ascii="Times New Roman" w:hAnsi="Times New Roman" w:eastAsia="Times New Roman" w:cs="Times New Roman"/>
      <w:sz w:val="24"/>
      <w:szCs w:val="24"/>
      <w:lang w:eastAsia="ru-RU"/>
    </w:rPr>
  </w:style>
  <w:style w:type="paragraph" w:styleId="Style78" w:customStyle="1">
    <w:name w:val="Колонтитул (правый)"/>
    <w:basedOn w:val="Style77"/>
    <w:next w:val="Normal"/>
    <w:uiPriority w:val="99"/>
    <w:qFormat/>
    <w:rsid w:val="002144c2"/>
    <w:pPr/>
    <w:rPr>
      <w:sz w:val="14"/>
      <w:szCs w:val="14"/>
    </w:rPr>
  </w:style>
  <w:style w:type="paragraph" w:styleId="Style79" w:customStyle="1">
    <w:name w:val="Комментарий пользователя"/>
    <w:basedOn w:val="Style73"/>
    <w:next w:val="Normal"/>
    <w:uiPriority w:val="99"/>
    <w:qFormat/>
    <w:rsid w:val="002144c2"/>
    <w:pPr>
      <w:jc w:val="left"/>
    </w:pPr>
    <w:rPr>
      <w:shd w:fill="FFDFE0" w:val="clear"/>
    </w:rPr>
  </w:style>
  <w:style w:type="paragraph" w:styleId="Style80" w:customStyle="1">
    <w:name w:val="Куда обратиться?"/>
    <w:basedOn w:val="Style58"/>
    <w:next w:val="Normal"/>
    <w:uiPriority w:val="99"/>
    <w:qFormat/>
    <w:rsid w:val="002144c2"/>
    <w:pPr/>
    <w:rPr/>
  </w:style>
  <w:style w:type="paragraph" w:styleId="Style81" w:customStyle="1">
    <w:name w:val="Моноширинный"/>
    <w:basedOn w:val="Normal"/>
    <w:next w:val="Normal"/>
    <w:uiPriority w:val="99"/>
    <w:qFormat/>
    <w:rsid w:val="002144c2"/>
    <w:pPr>
      <w:widowControl w:val="false"/>
      <w:spacing w:lineRule="auto" w:line="360"/>
      <w:jc w:val="left"/>
    </w:pPr>
    <w:rPr>
      <w:rFonts w:ascii="Courier New" w:hAnsi="Courier New" w:eastAsia="Times New Roman" w:cs="Courier New"/>
      <w:sz w:val="24"/>
      <w:szCs w:val="24"/>
      <w:lang w:eastAsia="ru-RU"/>
    </w:rPr>
  </w:style>
  <w:style w:type="paragraph" w:styleId="Style82" w:customStyle="1">
    <w:name w:val="Напишите нам"/>
    <w:basedOn w:val="Normal"/>
    <w:next w:val="Normal"/>
    <w:uiPriority w:val="99"/>
    <w:qFormat/>
    <w:rsid w:val="002144c2"/>
    <w:pPr>
      <w:widowControl w:val="false"/>
      <w:spacing w:lineRule="auto" w:line="360" w:before="90" w:after="90"/>
      <w:ind w:left="180" w:right="180" w:hanging="0"/>
    </w:pPr>
    <w:rPr>
      <w:rFonts w:ascii="Times New Roman" w:hAnsi="Times New Roman" w:eastAsia="Times New Roman" w:cs="Times New Roman"/>
      <w:sz w:val="20"/>
      <w:szCs w:val="20"/>
      <w:shd w:fill="EFFFAD" w:val="clear"/>
      <w:lang w:eastAsia="ru-RU"/>
    </w:rPr>
  </w:style>
  <w:style w:type="paragraph" w:styleId="Style83" w:customStyle="1">
    <w:name w:val="Необходимые документы"/>
    <w:basedOn w:val="Style58"/>
    <w:next w:val="Normal"/>
    <w:uiPriority w:val="99"/>
    <w:qFormat/>
    <w:rsid w:val="002144c2"/>
    <w:pPr>
      <w:ind w:left="420" w:right="420" w:firstLine="118"/>
    </w:pPr>
    <w:rPr/>
  </w:style>
  <w:style w:type="paragraph" w:styleId="Style84" w:customStyle="1">
    <w:name w:val="Нормальный (таблица)"/>
    <w:basedOn w:val="Normal"/>
    <w:next w:val="Normal"/>
    <w:uiPriority w:val="99"/>
    <w:qFormat/>
    <w:rsid w:val="002144c2"/>
    <w:pPr>
      <w:widowControl w:val="false"/>
      <w:spacing w:lineRule="auto" w:line="360"/>
    </w:pPr>
    <w:rPr>
      <w:rFonts w:ascii="Times New Roman" w:hAnsi="Times New Roman" w:eastAsia="Times New Roman" w:cs="Times New Roman"/>
      <w:sz w:val="24"/>
      <w:szCs w:val="24"/>
      <w:lang w:eastAsia="ru-RU"/>
    </w:rPr>
  </w:style>
  <w:style w:type="paragraph" w:styleId="Style85" w:customStyle="1">
    <w:name w:val="Таблицы (моноширинный)"/>
    <w:basedOn w:val="Normal"/>
    <w:next w:val="Normal"/>
    <w:uiPriority w:val="99"/>
    <w:qFormat/>
    <w:rsid w:val="002144c2"/>
    <w:pPr>
      <w:widowControl w:val="false"/>
      <w:spacing w:lineRule="auto" w:line="360"/>
      <w:jc w:val="left"/>
    </w:pPr>
    <w:rPr>
      <w:rFonts w:ascii="Courier New" w:hAnsi="Courier New" w:eastAsia="Times New Roman" w:cs="Courier New"/>
      <w:sz w:val="24"/>
      <w:szCs w:val="24"/>
      <w:lang w:eastAsia="ru-RU"/>
    </w:rPr>
  </w:style>
  <w:style w:type="paragraph" w:styleId="Style86" w:customStyle="1">
    <w:name w:val="Оглавление"/>
    <w:basedOn w:val="Style85"/>
    <w:next w:val="Normal"/>
    <w:uiPriority w:val="99"/>
    <w:qFormat/>
    <w:rsid w:val="002144c2"/>
    <w:pPr>
      <w:ind w:left="140" w:hanging="0"/>
    </w:pPr>
    <w:rPr/>
  </w:style>
  <w:style w:type="paragraph" w:styleId="Style87" w:customStyle="1">
    <w:name w:val="Переменная часть"/>
    <w:basedOn w:val="Style62"/>
    <w:next w:val="Normal"/>
    <w:uiPriority w:val="99"/>
    <w:qFormat/>
    <w:rsid w:val="002144c2"/>
    <w:pPr/>
    <w:rPr>
      <w:sz w:val="18"/>
      <w:szCs w:val="18"/>
    </w:rPr>
  </w:style>
  <w:style w:type="paragraph" w:styleId="Style88" w:customStyle="1">
    <w:name w:val="Подвал для информации об изменениях"/>
    <w:basedOn w:val="1"/>
    <w:next w:val="Normal"/>
    <w:uiPriority w:val="99"/>
    <w:qFormat/>
    <w:rsid w:val="002144c2"/>
    <w:pPr>
      <w:keepLines/>
      <w:spacing w:lineRule="auto" w:line="360" w:before="480" w:after="240"/>
      <w:ind w:firstLine="709"/>
      <w:jc w:val="center"/>
      <w:outlineLvl w:val="9"/>
    </w:pPr>
    <w:rPr>
      <w:sz w:val="18"/>
      <w:szCs w:val="18"/>
      <w:lang w:val="x-none" w:eastAsia="x-none"/>
    </w:rPr>
  </w:style>
  <w:style w:type="paragraph" w:styleId="Style89" w:customStyle="1">
    <w:name w:val="Подзаголовок для информации об изменениях"/>
    <w:basedOn w:val="Style70"/>
    <w:next w:val="Normal"/>
    <w:uiPriority w:val="99"/>
    <w:qFormat/>
    <w:rsid w:val="002144c2"/>
    <w:pPr/>
    <w:rPr>
      <w:b/>
      <w:bCs/>
    </w:rPr>
  </w:style>
  <w:style w:type="paragraph" w:styleId="Style90" w:customStyle="1">
    <w:name w:val="Подчёркнуный текст"/>
    <w:basedOn w:val="Normal"/>
    <w:next w:val="Normal"/>
    <w:uiPriority w:val="99"/>
    <w:qFormat/>
    <w:rsid w:val="002144c2"/>
    <w:pPr>
      <w:widowControl w:val="false"/>
      <w:pBdr>
        <w:bottom w:val="single" w:sz="4" w:space="0" w:color="000000"/>
      </w:pBdr>
      <w:spacing w:lineRule="auto" w:line="360"/>
      <w:ind w:firstLine="720"/>
    </w:pPr>
    <w:rPr>
      <w:rFonts w:ascii="Times New Roman" w:hAnsi="Times New Roman" w:eastAsia="Times New Roman" w:cs="Times New Roman"/>
      <w:sz w:val="24"/>
      <w:szCs w:val="24"/>
      <w:lang w:eastAsia="ru-RU"/>
    </w:rPr>
  </w:style>
  <w:style w:type="paragraph" w:styleId="Style91" w:customStyle="1">
    <w:name w:val="Постоянная часть"/>
    <w:basedOn w:val="Style62"/>
    <w:next w:val="Normal"/>
    <w:uiPriority w:val="99"/>
    <w:qFormat/>
    <w:rsid w:val="002144c2"/>
    <w:pPr/>
    <w:rPr>
      <w:sz w:val="20"/>
      <w:szCs w:val="20"/>
    </w:rPr>
  </w:style>
  <w:style w:type="paragraph" w:styleId="Style92" w:customStyle="1">
    <w:name w:val="Прижатый влево"/>
    <w:basedOn w:val="Normal"/>
    <w:next w:val="Normal"/>
    <w:uiPriority w:val="99"/>
    <w:qFormat/>
    <w:rsid w:val="002144c2"/>
    <w:pPr>
      <w:widowControl w:val="false"/>
      <w:spacing w:lineRule="auto" w:line="360"/>
      <w:jc w:val="left"/>
    </w:pPr>
    <w:rPr>
      <w:rFonts w:ascii="Times New Roman" w:hAnsi="Times New Roman" w:eastAsia="Times New Roman" w:cs="Times New Roman"/>
      <w:sz w:val="24"/>
      <w:szCs w:val="24"/>
      <w:lang w:eastAsia="ru-RU"/>
    </w:rPr>
  </w:style>
  <w:style w:type="paragraph" w:styleId="Style93" w:customStyle="1">
    <w:name w:val="Пример."/>
    <w:basedOn w:val="Style58"/>
    <w:next w:val="Normal"/>
    <w:uiPriority w:val="99"/>
    <w:qFormat/>
    <w:rsid w:val="002144c2"/>
    <w:pPr/>
    <w:rPr/>
  </w:style>
  <w:style w:type="paragraph" w:styleId="Style94" w:customStyle="1">
    <w:name w:val="Примечание."/>
    <w:basedOn w:val="Style58"/>
    <w:next w:val="Normal"/>
    <w:uiPriority w:val="99"/>
    <w:qFormat/>
    <w:rsid w:val="002144c2"/>
    <w:pPr/>
    <w:rPr/>
  </w:style>
  <w:style w:type="paragraph" w:styleId="Style95" w:customStyle="1">
    <w:name w:val="Словарная статья"/>
    <w:basedOn w:val="Normal"/>
    <w:next w:val="Normal"/>
    <w:uiPriority w:val="99"/>
    <w:qFormat/>
    <w:rsid w:val="002144c2"/>
    <w:pPr>
      <w:widowControl w:val="false"/>
      <w:spacing w:lineRule="auto" w:line="360"/>
      <w:ind w:right="118" w:hanging="0"/>
    </w:pPr>
    <w:rPr>
      <w:rFonts w:ascii="Times New Roman" w:hAnsi="Times New Roman" w:eastAsia="Times New Roman" w:cs="Times New Roman"/>
      <w:sz w:val="24"/>
      <w:szCs w:val="24"/>
      <w:lang w:eastAsia="ru-RU"/>
    </w:rPr>
  </w:style>
  <w:style w:type="paragraph" w:styleId="Style96" w:customStyle="1">
    <w:name w:val="Ссылка на официальную публикацию"/>
    <w:basedOn w:val="Normal"/>
    <w:next w:val="Normal"/>
    <w:uiPriority w:val="99"/>
    <w:qFormat/>
    <w:rsid w:val="002144c2"/>
    <w:pPr>
      <w:widowControl w:val="false"/>
      <w:spacing w:lineRule="auto" w:line="360"/>
      <w:ind w:firstLine="720"/>
    </w:pPr>
    <w:rPr>
      <w:rFonts w:ascii="Times New Roman" w:hAnsi="Times New Roman" w:eastAsia="Times New Roman" w:cs="Times New Roman"/>
      <w:sz w:val="24"/>
      <w:szCs w:val="24"/>
      <w:lang w:eastAsia="ru-RU"/>
    </w:rPr>
  </w:style>
  <w:style w:type="paragraph" w:styleId="Style97" w:customStyle="1">
    <w:name w:val="Текст в таблице"/>
    <w:basedOn w:val="Style84"/>
    <w:next w:val="Normal"/>
    <w:uiPriority w:val="99"/>
    <w:qFormat/>
    <w:rsid w:val="002144c2"/>
    <w:pPr>
      <w:ind w:firstLine="500"/>
    </w:pPr>
    <w:rPr/>
  </w:style>
  <w:style w:type="paragraph" w:styleId="Style98" w:customStyle="1">
    <w:name w:val="Текст ЭР (см. также)"/>
    <w:basedOn w:val="Normal"/>
    <w:next w:val="Normal"/>
    <w:uiPriority w:val="99"/>
    <w:qFormat/>
    <w:rsid w:val="002144c2"/>
    <w:pPr>
      <w:widowControl w:val="false"/>
      <w:spacing w:lineRule="auto" w:line="360" w:before="200" w:after="0"/>
      <w:jc w:val="left"/>
    </w:pPr>
    <w:rPr>
      <w:rFonts w:ascii="Times New Roman" w:hAnsi="Times New Roman" w:eastAsia="Times New Roman" w:cs="Times New Roman"/>
      <w:sz w:val="20"/>
      <w:szCs w:val="20"/>
      <w:lang w:eastAsia="ru-RU"/>
    </w:rPr>
  </w:style>
  <w:style w:type="paragraph" w:styleId="Style99" w:customStyle="1">
    <w:name w:val="Технический комментарий"/>
    <w:basedOn w:val="Normal"/>
    <w:next w:val="Normal"/>
    <w:uiPriority w:val="99"/>
    <w:qFormat/>
    <w:rsid w:val="002144c2"/>
    <w:pPr>
      <w:widowControl w:val="false"/>
      <w:spacing w:lineRule="auto" w:line="360"/>
      <w:jc w:val="left"/>
    </w:pPr>
    <w:rPr>
      <w:rFonts w:ascii="Times New Roman" w:hAnsi="Times New Roman" w:eastAsia="Times New Roman" w:cs="Times New Roman"/>
      <w:color w:val="463F31"/>
      <w:sz w:val="24"/>
      <w:szCs w:val="24"/>
      <w:shd w:fill="FFFFA6" w:val="clear"/>
      <w:lang w:eastAsia="ru-RU"/>
    </w:rPr>
  </w:style>
  <w:style w:type="paragraph" w:styleId="Style100" w:customStyle="1">
    <w:name w:val="Формула"/>
    <w:basedOn w:val="Normal"/>
    <w:next w:val="Normal"/>
    <w:uiPriority w:val="99"/>
    <w:qFormat/>
    <w:rsid w:val="002144c2"/>
    <w:pPr>
      <w:widowControl w:val="false"/>
      <w:spacing w:lineRule="auto" w:line="360" w:before="240" w:after="240"/>
      <w:ind w:left="420" w:right="420" w:firstLine="300"/>
    </w:pPr>
    <w:rPr>
      <w:rFonts w:ascii="Times New Roman" w:hAnsi="Times New Roman" w:eastAsia="Times New Roman" w:cs="Times New Roman"/>
      <w:sz w:val="24"/>
      <w:szCs w:val="24"/>
      <w:shd w:fill="F5F3DA" w:val="clear"/>
      <w:lang w:eastAsia="ru-RU"/>
    </w:rPr>
  </w:style>
  <w:style w:type="paragraph" w:styleId="Style101" w:customStyle="1">
    <w:name w:val="Центрированный (таблица)"/>
    <w:basedOn w:val="Style84"/>
    <w:next w:val="Normal"/>
    <w:uiPriority w:val="99"/>
    <w:qFormat/>
    <w:rsid w:val="002144c2"/>
    <w:pPr>
      <w:jc w:val="center"/>
    </w:pPr>
    <w:rPr/>
  </w:style>
  <w:style w:type="paragraph" w:styleId="Style102" w:customStyle="1">
    <w:name w:val="ЭР-содержание (правое окно)"/>
    <w:basedOn w:val="Normal"/>
    <w:next w:val="Normal"/>
    <w:uiPriority w:val="99"/>
    <w:qFormat/>
    <w:rsid w:val="002144c2"/>
    <w:pPr>
      <w:widowControl w:val="false"/>
      <w:spacing w:lineRule="auto" w:line="360" w:before="300" w:after="0"/>
      <w:jc w:val="left"/>
    </w:pPr>
    <w:rPr>
      <w:rFonts w:ascii="Times New Roman" w:hAnsi="Times New Roman" w:eastAsia="Times New Roman" w:cs="Times New Roman"/>
      <w:sz w:val="24"/>
      <w:szCs w:val="24"/>
      <w:lang w:eastAsia="ru-RU"/>
    </w:rPr>
  </w:style>
  <w:style w:type="paragraph" w:styleId="Default" w:customStyle="1">
    <w:name w:val="Default"/>
    <w:qFormat/>
    <w:rsid w:val="002144c2"/>
    <w:pPr>
      <w:widowControl/>
      <w:bidi w:val="0"/>
      <w:spacing w:lineRule="auto" w:line="240" w:before="0" w:after="0"/>
      <w:jc w:val="left"/>
    </w:pPr>
    <w:rPr>
      <w:rFonts w:ascii="Times New Roman" w:hAnsi="Times New Roman" w:eastAsia="Times New Roman" w:cs="Times New Roman"/>
      <w:color w:val="000000"/>
      <w:kern w:val="0"/>
      <w:sz w:val="24"/>
      <w:szCs w:val="24"/>
      <w:lang w:val="ru-RU" w:eastAsia="en-US" w:bidi="ar-SA"/>
    </w:rPr>
  </w:style>
  <w:style w:type="paragraph" w:styleId="42">
    <w:name w:val="TOC 4"/>
    <w:basedOn w:val="Normal"/>
    <w:next w:val="Normal"/>
    <w:autoRedefine/>
    <w:rsid w:val="002144c2"/>
    <w:pPr>
      <w:spacing w:lineRule="auto" w:line="240"/>
      <w:ind w:left="720" w:hanging="0"/>
      <w:jc w:val="left"/>
    </w:pPr>
    <w:rPr>
      <w:rFonts w:ascii="Calibri" w:hAnsi="Calibri" w:eastAsia="Times New Roman" w:cs="Calibri"/>
      <w:sz w:val="20"/>
      <w:szCs w:val="20"/>
      <w:lang w:eastAsia="ru-RU"/>
    </w:rPr>
  </w:style>
  <w:style w:type="paragraph" w:styleId="52">
    <w:name w:val="TOC 5"/>
    <w:basedOn w:val="Normal"/>
    <w:next w:val="Normal"/>
    <w:autoRedefine/>
    <w:rsid w:val="002144c2"/>
    <w:pPr>
      <w:spacing w:lineRule="auto" w:line="240"/>
      <w:ind w:left="960" w:hanging="0"/>
      <w:jc w:val="left"/>
    </w:pPr>
    <w:rPr>
      <w:rFonts w:ascii="Calibri" w:hAnsi="Calibri" w:eastAsia="Times New Roman" w:cs="Calibri"/>
      <w:sz w:val="20"/>
      <w:szCs w:val="20"/>
      <w:lang w:eastAsia="ru-RU"/>
    </w:rPr>
  </w:style>
  <w:style w:type="paragraph" w:styleId="6">
    <w:name w:val="TOC 6"/>
    <w:basedOn w:val="Normal"/>
    <w:next w:val="Normal"/>
    <w:autoRedefine/>
    <w:rsid w:val="002144c2"/>
    <w:pPr>
      <w:spacing w:lineRule="auto" w:line="240"/>
      <w:ind w:left="1200" w:hanging="0"/>
      <w:jc w:val="left"/>
    </w:pPr>
    <w:rPr>
      <w:rFonts w:ascii="Calibri" w:hAnsi="Calibri" w:eastAsia="Times New Roman" w:cs="Calibri"/>
      <w:sz w:val="20"/>
      <w:szCs w:val="20"/>
      <w:lang w:eastAsia="ru-RU"/>
    </w:rPr>
  </w:style>
  <w:style w:type="paragraph" w:styleId="7">
    <w:name w:val="TOC 7"/>
    <w:basedOn w:val="Normal"/>
    <w:next w:val="Normal"/>
    <w:autoRedefine/>
    <w:rsid w:val="002144c2"/>
    <w:pPr>
      <w:spacing w:lineRule="auto" w:line="240"/>
      <w:ind w:left="1440" w:hanging="0"/>
      <w:jc w:val="left"/>
    </w:pPr>
    <w:rPr>
      <w:rFonts w:ascii="Calibri" w:hAnsi="Calibri" w:eastAsia="Times New Roman" w:cs="Calibri"/>
      <w:sz w:val="20"/>
      <w:szCs w:val="20"/>
      <w:lang w:eastAsia="ru-RU"/>
    </w:rPr>
  </w:style>
  <w:style w:type="paragraph" w:styleId="8">
    <w:name w:val="TOC 8"/>
    <w:basedOn w:val="Normal"/>
    <w:next w:val="Normal"/>
    <w:autoRedefine/>
    <w:rsid w:val="002144c2"/>
    <w:pPr>
      <w:spacing w:lineRule="auto" w:line="240"/>
      <w:ind w:left="1680" w:hanging="0"/>
      <w:jc w:val="left"/>
    </w:pPr>
    <w:rPr>
      <w:rFonts w:ascii="Calibri" w:hAnsi="Calibri" w:eastAsia="Times New Roman" w:cs="Calibri"/>
      <w:sz w:val="20"/>
      <w:szCs w:val="20"/>
      <w:lang w:eastAsia="ru-RU"/>
    </w:rPr>
  </w:style>
  <w:style w:type="paragraph" w:styleId="9">
    <w:name w:val="TOC 9"/>
    <w:basedOn w:val="Normal"/>
    <w:next w:val="Normal"/>
    <w:autoRedefine/>
    <w:rsid w:val="002144c2"/>
    <w:pPr>
      <w:spacing w:lineRule="auto" w:line="240"/>
      <w:ind w:left="1920" w:hanging="0"/>
      <w:jc w:val="left"/>
    </w:pPr>
    <w:rPr>
      <w:rFonts w:ascii="Calibri" w:hAnsi="Calibri" w:eastAsia="Times New Roman" w:cs="Calibri"/>
      <w:sz w:val="20"/>
      <w:szCs w:val="20"/>
      <w:lang w:eastAsia="ru-RU"/>
    </w:rPr>
  </w:style>
  <w:style w:type="paragraph" w:styleId="S1" w:customStyle="1">
    <w:name w:val="s_1"/>
    <w:basedOn w:val="Normal"/>
    <w:qFormat/>
    <w:rsid w:val="002144c2"/>
    <w:pPr>
      <w:spacing w:lineRule="auto" w:line="240" w:beforeAutospacing="1" w:afterAutospacing="1"/>
      <w:jc w:val="left"/>
    </w:pPr>
    <w:rPr>
      <w:rFonts w:ascii="Times New Roman" w:hAnsi="Times New Roman" w:eastAsia="Times New Roman" w:cs="Times New Roman"/>
      <w:sz w:val="24"/>
      <w:szCs w:val="24"/>
      <w:lang w:eastAsia="ru-RU"/>
    </w:rPr>
  </w:style>
  <w:style w:type="paragraph" w:styleId="Style103">
    <w:name w:val="Endnote Text"/>
    <w:basedOn w:val="Normal"/>
    <w:link w:val="Style37"/>
    <w:uiPriority w:val="99"/>
    <w:semiHidden/>
    <w:unhideWhenUsed/>
    <w:rsid w:val="002144c2"/>
    <w:pPr>
      <w:spacing w:lineRule="auto" w:line="240"/>
      <w:jc w:val="left"/>
    </w:pPr>
    <w:rPr>
      <w:rFonts w:ascii="Calibri" w:hAnsi="Calibri" w:eastAsia="Times New Roman" w:cs="Times New Roman"/>
      <w:sz w:val="20"/>
      <w:szCs w:val="20"/>
      <w:lang w:val="x-none" w:eastAsia="x-none"/>
    </w:rPr>
  </w:style>
  <w:style w:type="paragraph" w:styleId="TableParagraph" w:customStyle="1">
    <w:name w:val="Table Paragraph"/>
    <w:basedOn w:val="Normal"/>
    <w:uiPriority w:val="1"/>
    <w:qFormat/>
    <w:rsid w:val="002144c2"/>
    <w:pPr>
      <w:widowControl w:val="false"/>
      <w:spacing w:lineRule="auto" w:line="240"/>
      <w:ind w:left="9" w:hanging="0"/>
      <w:jc w:val="left"/>
    </w:pPr>
    <w:rPr>
      <w:rFonts w:ascii="Times New Roman" w:hAnsi="Times New Roman" w:eastAsia="Times New Roman" w:cs="Times New Roman"/>
    </w:rPr>
  </w:style>
  <w:style w:type="paragraph" w:styleId="Style104">
    <w:name w:val="Index Heading"/>
    <w:basedOn w:val="Style47"/>
    <w:pPr/>
    <w:rPr/>
  </w:style>
  <w:style w:type="paragraph" w:styleId="Style105">
    <w:name w:val="TOC Heading"/>
    <w:basedOn w:val="1"/>
    <w:next w:val="Normal"/>
    <w:uiPriority w:val="39"/>
    <w:unhideWhenUsed/>
    <w:qFormat/>
    <w:rsid w:val="002144c2"/>
    <w:pPr>
      <w:keepLines/>
      <w:spacing w:lineRule="auto" w:line="259" w:before="240" w:after="0"/>
      <w:ind w:firstLine="709"/>
      <w:outlineLvl w:val="9"/>
    </w:pPr>
    <w:rPr>
      <w:rFonts w:ascii="Calibri Light" w:hAnsi="Calibri Light"/>
      <w:color w:val="2F5496"/>
    </w:rPr>
  </w:style>
  <w:style w:type="paragraph" w:styleId="121" w:customStyle="1">
    <w:name w:val="таблСлева12"/>
    <w:basedOn w:val="Normal"/>
    <w:uiPriority w:val="3"/>
    <w:qFormat/>
    <w:rsid w:val="002144c2"/>
    <w:pPr>
      <w:snapToGrid w:val="false"/>
      <w:spacing w:lineRule="auto" w:line="240"/>
      <w:jc w:val="left"/>
    </w:pPr>
    <w:rPr>
      <w:rFonts w:ascii="Times New Roman" w:hAnsi="Times New Roman" w:eastAsia="Times New Roman" w:cs="Times New Roman"/>
      <w:iCs/>
      <w:sz w:val="24"/>
      <w:szCs w:val="28"/>
      <w:lang w:eastAsia="ru-RU"/>
    </w:rPr>
  </w:style>
  <w:style w:type="paragraph" w:styleId="Style106">
    <w:name w:val="Title"/>
    <w:basedOn w:val="Normal"/>
    <w:next w:val="Normal"/>
    <w:link w:val="Style43"/>
    <w:uiPriority w:val="10"/>
    <w:qFormat/>
    <w:rsid w:val="002144c2"/>
    <w:pPr>
      <w:pBdr>
        <w:bottom w:val="single" w:sz="8" w:space="4" w:color="4F81BD"/>
      </w:pBdr>
      <w:spacing w:lineRule="auto" w:line="240" w:before="0" w:after="300"/>
      <w:contextualSpacing/>
    </w:pPr>
    <w:rPr>
      <w:rFonts w:ascii="Times New Roman" w:hAnsi="Times New Roman"/>
      <w:kern w:val="2"/>
      <w:sz w:val="24"/>
      <w:szCs w:val="24"/>
    </w:rPr>
  </w:style>
  <w:style w:type="paragraph" w:styleId="Style107">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11">
    <w:name w:val="Table Grid 1"/>
    <w:basedOn w:val="a1"/>
    <w:semiHidden/>
    <w:unhideWhenUsed/>
    <w:rsid w:val="00c551ca"/>
    <w:pPr>
      <w:spacing w:after="0" w:line="240" w:lineRule="auto"/>
    </w:pPr>
    <w:rPr>
      <w:sz w:val="20"/>
      <w:szCs w:val="20"/>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af6">
    <w:name w:val="Table Grid"/>
    <w:basedOn w:val="a1"/>
    <w:uiPriority w:val="39"/>
    <w:rsid w:val="00c551ca"/>
    <w:pPr>
      <w:spacing w:after="0" w:line="240" w:lineRule="auto"/>
      <w:jc w:val="both"/>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TableNormal">
    <w:name w:val="Table Normal"/>
    <w:uiPriority w:val="2"/>
    <w:semiHidden/>
    <w:unhideWhenUsed/>
    <w:qFormat/>
    <w:rsid w:val="002144c2"/>
    <w:pPr>
      <w:spacing w:after="0" w:line="240" w:lineRule="auto"/>
    </w:pPr>
    <w:rPr>
      <w:lang w:val="en-US"/>
    </w:rPr>
    <w:tblPr>
      <w:tblCellMar>
        <w:top w:w="0" w:type="dxa"/>
        <w:left w:w="0" w:type="dxa"/>
        <w:bottom w:w="0" w:type="dxa"/>
        <w:right w:w="0" w:type="dxa"/>
      </w:tblCellMar>
    </w:tblPr>
  </w:style>
  <w:style w:type="table" w:customStyle="1" w:styleId="310">
    <w:name w:val="Таблица простая 31"/>
    <w:basedOn w:val="a1"/>
    <w:uiPriority w:val="43"/>
    <w:rsid w:val="002144c2"/>
    <w:pPr>
      <w:spacing w:after="0" w:line="240" w:lineRule="auto"/>
    </w:pPr>
    <w:rPr>
      <w:lang w:eastAsia="ru-RU"/>
      <w:sz w:val="20"/>
      <w:szCs w:val="20"/>
    </w:rPr>
    <w:tblPr>
      <w:tblStyleRowBandSize w:val="1"/>
      <w:tblStyleColBandSize w:val="1"/>
    </w:tblPr>
    <w:tblStylePr w:type="firstRow">
      <w:rPr>
        <w:b/>
        <w:bCs/>
        <w:caps/>
      </w:rPr>
      <w:tblPr/>
      <w:tcPr>
        <w:tcBorders>
          <w:bottom w:val="single" w:color="7F7F7F" w:sz="4" w:space="0"/>
        </w:tcBorders>
      </w:tcPr>
    </w:tblStylePr>
    <w:tblStylePr w:type="lastRow">
      <w:rPr>
        <w:b/>
        <w:bCs/>
        <w:caps/>
      </w:rPr>
      <w:tblPr/>
      <w:tcPr>
        <w:tcBorders>
          <w:top w:val="nil"/>
        </w:tcBorders>
      </w:tcPr>
    </w:tblStylePr>
    <w:tblStylePr w:type="firstCol">
      <w:rPr>
        <w:b/>
        <w:bCs/>
        <w:caps/>
      </w:rPr>
      <w:tblPr/>
      <w:tcPr>
        <w:tcBorders>
          <w:right w:val="single" w:color="7F7F7F" w:sz="4" w:space="0"/>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
    <w:name w:val="Сетка таблицы1"/>
    <w:basedOn w:val="a1"/>
    <w:uiPriority w:val="59"/>
    <w:rsid w:val="002144c2"/>
    <w:pPr>
      <w:spacing w:after="0" w:line="240" w:lineRule="auto"/>
    </w:pP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
    <w:name w:val="Сетка таблицы2"/>
    <w:basedOn w:val="a1"/>
    <w:uiPriority w:val="39"/>
    <w:rsid w:val="002144c2"/>
    <w:pPr>
      <w:spacing w:after="0" w:line="240" w:lineRule="auto"/>
    </w:pP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
    <w:name w:val="Сетка таблицы11"/>
    <w:basedOn w:val="a1"/>
    <w:uiPriority w:val="59"/>
    <w:rsid w:val="002144c2"/>
    <w:pPr>
      <w:spacing w:after="0" w:line="240" w:lineRule="auto"/>
    </w:pP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oter" Target="footer7.xml"/><Relationship Id="rId9" Type="http://schemas.openxmlformats.org/officeDocument/2006/relationships/footer" Target="footer8.xml"/><Relationship Id="rId10" Type="http://schemas.openxmlformats.org/officeDocument/2006/relationships/footer" Target="footer9.xml"/><Relationship Id="rId11" Type="http://schemas.openxmlformats.org/officeDocument/2006/relationships/hyperlink" Target="https://urait.ru/bcode/446685" TargetMode="External"/><Relationship Id="rId12" Type="http://schemas.openxmlformats.org/officeDocument/2006/relationships/hyperlink" Target="https://plodpitomnik.ru/&#1069;&#1085;&#1094;&#1080;&#1082;&#1083;&#1086;&#1087;&#1077;&#1076;&#1080;&#1103;" TargetMode="External"/><Relationship Id="rId13" Type="http://schemas.openxmlformats.org/officeDocument/2006/relationships/hyperlink" Target="https://www.elibrary.ru/" TargetMode="External"/><Relationship Id="rId14" Type="http://schemas.openxmlformats.org/officeDocument/2006/relationships/footer" Target="footer10.xml"/><Relationship Id="rId15" Type="http://schemas.openxmlformats.org/officeDocument/2006/relationships/footer" Target="footer11.xml"/><Relationship Id="rId16" Type="http://schemas.openxmlformats.org/officeDocument/2006/relationships/footer" Target="footer12.xml"/><Relationship Id="rId17" Type="http://schemas.openxmlformats.org/officeDocument/2006/relationships/footer" Target="footer13.xml"/><Relationship Id="rId18" Type="http://schemas.openxmlformats.org/officeDocument/2006/relationships/footer" Target="footer14.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605047-969F-42F9-A108-0C8A7D1CF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998</TotalTime>
  <Application>LibreOffice/7.3.4.2$MacOSX_X86_64 LibreOffice_project/728fec16bd5f605073805c3c9e7c4212a0120dc5</Application>
  <AppVersion>15.0000</AppVersion>
  <Pages>84</Pages>
  <Words>13643</Words>
  <Characters>98400</Characters>
  <CharactersWithSpaces>109291</CharactersWithSpaces>
  <Paragraphs>3025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2022-06-21T06:11:00Z</dcterms:created>
  <dc:creator>Методист</dc:creator>
  <dc:description/>
  <dc:language>ru-RU</dc:language>
  <cp:lastModifiedBy>Анна Владимировна Лебедева</cp:lastModifiedBy>
  <cp:lastPrinted>2022-06-22T10:42:00Z</cp:lastPrinted>
  <dcterms:modified xsi:type="dcterms:W3CDTF">2022-08-01T16:59:51Z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