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66548" w14:textId="77777777" w:rsidR="00235236" w:rsidRDefault="004F724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01284650" w14:textId="77777777" w:rsidR="00235236" w:rsidRDefault="004F724C">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 xml:space="preserve">21.02.11 Геофизические методы поисков и разведки </w:t>
      </w:r>
      <w:r>
        <w:rPr>
          <w:rFonts w:ascii="Times New Roman" w:eastAsia="Times New Roman" w:hAnsi="Times New Roman" w:cs="Times New Roman"/>
          <w:b/>
          <w:sz w:val="24"/>
          <w:szCs w:val="24"/>
        </w:rPr>
        <w:br/>
        <w:t>месторождений полезных ископаемых</w:t>
      </w:r>
      <w:r>
        <w:rPr>
          <w:rFonts w:ascii="Times New Roman" w:eastAsia="Times New Roman" w:hAnsi="Times New Roman" w:cs="Times New Roman"/>
          <w:b/>
          <w:sz w:val="24"/>
          <w:szCs w:val="24"/>
        </w:rPr>
        <w:br/>
      </w:r>
    </w:p>
    <w:p w14:paraId="011E25A9" w14:textId="77777777" w:rsidR="00235236" w:rsidRDefault="00235236">
      <w:pPr>
        <w:jc w:val="center"/>
        <w:rPr>
          <w:rFonts w:ascii="Times New Roman" w:eastAsia="Times New Roman" w:hAnsi="Times New Roman" w:cs="Times New Roman"/>
          <w:b/>
          <w:i/>
          <w:sz w:val="24"/>
          <w:szCs w:val="24"/>
        </w:rPr>
      </w:pPr>
    </w:p>
    <w:p w14:paraId="7C977984" w14:textId="77777777" w:rsidR="00235236" w:rsidRDefault="00235236">
      <w:pPr>
        <w:jc w:val="center"/>
        <w:rPr>
          <w:rFonts w:ascii="Times New Roman" w:eastAsia="Times New Roman" w:hAnsi="Times New Roman" w:cs="Times New Roman"/>
          <w:b/>
          <w:i/>
          <w:sz w:val="24"/>
          <w:szCs w:val="24"/>
        </w:rPr>
      </w:pPr>
    </w:p>
    <w:p w14:paraId="5A1DC056" w14:textId="77777777" w:rsidR="00235236" w:rsidRDefault="00235236">
      <w:pPr>
        <w:jc w:val="center"/>
        <w:rPr>
          <w:rFonts w:ascii="Times New Roman" w:eastAsia="Times New Roman" w:hAnsi="Times New Roman" w:cs="Times New Roman"/>
          <w:b/>
          <w:i/>
          <w:sz w:val="24"/>
          <w:szCs w:val="24"/>
        </w:rPr>
      </w:pPr>
    </w:p>
    <w:p w14:paraId="42688CD1" w14:textId="77777777" w:rsidR="00235236" w:rsidRDefault="00235236">
      <w:pPr>
        <w:jc w:val="center"/>
        <w:rPr>
          <w:rFonts w:ascii="Times New Roman" w:eastAsia="Times New Roman" w:hAnsi="Times New Roman" w:cs="Times New Roman"/>
          <w:b/>
          <w:i/>
          <w:sz w:val="24"/>
          <w:szCs w:val="24"/>
        </w:rPr>
      </w:pPr>
    </w:p>
    <w:p w14:paraId="3FEF0525" w14:textId="77777777" w:rsidR="00235236" w:rsidRDefault="00235236">
      <w:pPr>
        <w:jc w:val="center"/>
        <w:rPr>
          <w:rFonts w:ascii="Times New Roman" w:eastAsia="Times New Roman" w:hAnsi="Times New Roman" w:cs="Times New Roman"/>
          <w:b/>
          <w:i/>
          <w:sz w:val="24"/>
          <w:szCs w:val="24"/>
        </w:rPr>
      </w:pPr>
    </w:p>
    <w:p w14:paraId="4FA52067" w14:textId="77777777" w:rsidR="00235236" w:rsidRDefault="00235236">
      <w:pPr>
        <w:jc w:val="center"/>
        <w:rPr>
          <w:rFonts w:ascii="Times New Roman" w:eastAsia="Times New Roman" w:hAnsi="Times New Roman" w:cs="Times New Roman"/>
          <w:b/>
          <w:i/>
          <w:sz w:val="24"/>
          <w:szCs w:val="24"/>
        </w:rPr>
      </w:pPr>
    </w:p>
    <w:p w14:paraId="0CD8DF98" w14:textId="77777777" w:rsidR="00235236" w:rsidRDefault="00235236">
      <w:pPr>
        <w:jc w:val="center"/>
        <w:rPr>
          <w:rFonts w:ascii="Times New Roman" w:eastAsia="Times New Roman" w:hAnsi="Times New Roman" w:cs="Times New Roman"/>
          <w:b/>
          <w:i/>
          <w:sz w:val="24"/>
          <w:szCs w:val="24"/>
        </w:rPr>
      </w:pPr>
    </w:p>
    <w:p w14:paraId="77068B54" w14:textId="77777777" w:rsidR="00235236" w:rsidRDefault="00235236">
      <w:pPr>
        <w:jc w:val="center"/>
        <w:rPr>
          <w:rFonts w:ascii="Times New Roman" w:eastAsia="Times New Roman" w:hAnsi="Times New Roman" w:cs="Times New Roman"/>
          <w:b/>
          <w:i/>
          <w:sz w:val="24"/>
          <w:szCs w:val="24"/>
        </w:rPr>
      </w:pPr>
    </w:p>
    <w:p w14:paraId="511C0FCC" w14:textId="77777777" w:rsidR="00235236" w:rsidRDefault="004F724C">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3C96EFBC" w14:textId="77777777" w:rsidR="00235236" w:rsidRDefault="00235236">
      <w:pPr>
        <w:jc w:val="center"/>
        <w:rPr>
          <w:rFonts w:ascii="Times New Roman" w:eastAsia="Times New Roman" w:hAnsi="Times New Roman" w:cs="Times New Roman"/>
          <w:b/>
          <w:i/>
          <w:sz w:val="24"/>
          <w:szCs w:val="24"/>
        </w:rPr>
      </w:pPr>
    </w:p>
    <w:p w14:paraId="0577C4FC" w14:textId="77777777" w:rsidR="00235236" w:rsidRDefault="00235236">
      <w:pPr>
        <w:jc w:val="center"/>
        <w:rPr>
          <w:rFonts w:ascii="Times New Roman" w:eastAsia="Times New Roman" w:hAnsi="Times New Roman" w:cs="Times New Roman"/>
          <w:b/>
          <w:i/>
          <w:sz w:val="24"/>
          <w:szCs w:val="24"/>
        </w:rPr>
      </w:pPr>
    </w:p>
    <w:p w14:paraId="5ECCA82C" w14:textId="77777777" w:rsidR="00235236" w:rsidRDefault="00235236">
      <w:pPr>
        <w:jc w:val="center"/>
        <w:rPr>
          <w:rFonts w:ascii="Times New Roman" w:eastAsia="Times New Roman" w:hAnsi="Times New Roman" w:cs="Times New Roman"/>
          <w:b/>
          <w:i/>
          <w:sz w:val="24"/>
          <w:szCs w:val="24"/>
        </w:rPr>
      </w:pPr>
    </w:p>
    <w:p w14:paraId="6C5C9BC3" w14:textId="77777777" w:rsidR="00235236" w:rsidRDefault="00235236">
      <w:pPr>
        <w:jc w:val="center"/>
        <w:rPr>
          <w:rFonts w:ascii="Times New Roman" w:eastAsia="Times New Roman" w:hAnsi="Times New Roman" w:cs="Times New Roman"/>
          <w:b/>
          <w:i/>
          <w:sz w:val="24"/>
          <w:szCs w:val="24"/>
        </w:rPr>
      </w:pPr>
    </w:p>
    <w:p w14:paraId="37D08ABE" w14:textId="77777777" w:rsidR="00235236" w:rsidRDefault="00235236">
      <w:pPr>
        <w:jc w:val="center"/>
        <w:rPr>
          <w:rFonts w:ascii="Times New Roman" w:eastAsia="Times New Roman" w:hAnsi="Times New Roman" w:cs="Times New Roman"/>
          <w:b/>
          <w:i/>
          <w:sz w:val="24"/>
          <w:szCs w:val="24"/>
        </w:rPr>
      </w:pPr>
    </w:p>
    <w:p w14:paraId="56675B16" w14:textId="77777777" w:rsidR="00235236" w:rsidRDefault="00235236">
      <w:pPr>
        <w:jc w:val="center"/>
        <w:rPr>
          <w:rFonts w:ascii="Times New Roman" w:eastAsia="Times New Roman" w:hAnsi="Times New Roman" w:cs="Times New Roman"/>
          <w:b/>
          <w:i/>
          <w:sz w:val="24"/>
          <w:szCs w:val="24"/>
        </w:rPr>
      </w:pPr>
    </w:p>
    <w:p w14:paraId="561E4072" w14:textId="77777777" w:rsidR="00235236" w:rsidRDefault="00235236">
      <w:pPr>
        <w:jc w:val="center"/>
        <w:rPr>
          <w:rFonts w:ascii="Times New Roman" w:eastAsia="Times New Roman" w:hAnsi="Times New Roman" w:cs="Times New Roman"/>
          <w:b/>
          <w:i/>
          <w:sz w:val="24"/>
          <w:szCs w:val="24"/>
        </w:rPr>
      </w:pPr>
    </w:p>
    <w:p w14:paraId="619B2D01" w14:textId="77777777" w:rsidR="00235236" w:rsidRDefault="00235236">
      <w:pPr>
        <w:jc w:val="center"/>
        <w:rPr>
          <w:rFonts w:ascii="Times New Roman" w:eastAsia="Times New Roman" w:hAnsi="Times New Roman" w:cs="Times New Roman"/>
          <w:b/>
          <w:i/>
          <w:sz w:val="24"/>
          <w:szCs w:val="24"/>
        </w:rPr>
      </w:pPr>
    </w:p>
    <w:p w14:paraId="191A662B" w14:textId="77777777" w:rsidR="00235236" w:rsidRDefault="00235236">
      <w:pPr>
        <w:jc w:val="center"/>
        <w:rPr>
          <w:rFonts w:ascii="Times New Roman" w:eastAsia="Times New Roman" w:hAnsi="Times New Roman" w:cs="Times New Roman"/>
          <w:b/>
          <w:i/>
          <w:sz w:val="24"/>
          <w:szCs w:val="24"/>
        </w:rPr>
      </w:pPr>
    </w:p>
    <w:p w14:paraId="24CE3B31" w14:textId="77777777" w:rsidR="00235236" w:rsidRDefault="00235236">
      <w:pPr>
        <w:jc w:val="center"/>
        <w:rPr>
          <w:rFonts w:ascii="Times New Roman" w:eastAsia="Times New Roman" w:hAnsi="Times New Roman" w:cs="Times New Roman"/>
          <w:b/>
          <w:i/>
          <w:sz w:val="24"/>
          <w:szCs w:val="24"/>
        </w:rPr>
      </w:pPr>
    </w:p>
    <w:p w14:paraId="16C189CA" w14:textId="77777777" w:rsidR="00235236" w:rsidRDefault="00235236">
      <w:pPr>
        <w:jc w:val="center"/>
        <w:rPr>
          <w:rFonts w:ascii="Times New Roman" w:eastAsia="Times New Roman" w:hAnsi="Times New Roman" w:cs="Times New Roman"/>
          <w:b/>
          <w:i/>
          <w:sz w:val="24"/>
          <w:szCs w:val="24"/>
        </w:rPr>
      </w:pPr>
    </w:p>
    <w:p w14:paraId="19CFCCB2" w14:textId="77777777" w:rsidR="00235236" w:rsidRDefault="00235236">
      <w:pPr>
        <w:jc w:val="center"/>
        <w:rPr>
          <w:rFonts w:ascii="Times New Roman" w:eastAsia="Times New Roman" w:hAnsi="Times New Roman" w:cs="Times New Roman"/>
          <w:b/>
          <w:i/>
          <w:sz w:val="24"/>
          <w:szCs w:val="24"/>
        </w:rPr>
      </w:pPr>
    </w:p>
    <w:p w14:paraId="53EC98FC" w14:textId="77777777" w:rsidR="00235236" w:rsidRDefault="00235236">
      <w:pPr>
        <w:jc w:val="center"/>
        <w:rPr>
          <w:rFonts w:ascii="Times New Roman" w:eastAsia="Times New Roman" w:hAnsi="Times New Roman" w:cs="Times New Roman"/>
          <w:b/>
          <w:i/>
          <w:sz w:val="24"/>
          <w:szCs w:val="24"/>
        </w:rPr>
      </w:pPr>
    </w:p>
    <w:p w14:paraId="36B5F0F6" w14:textId="77777777" w:rsidR="00235236" w:rsidRDefault="00235236">
      <w:pPr>
        <w:jc w:val="center"/>
        <w:rPr>
          <w:rFonts w:ascii="Times New Roman" w:eastAsia="Times New Roman" w:hAnsi="Times New Roman" w:cs="Times New Roman"/>
          <w:b/>
          <w:i/>
          <w:sz w:val="24"/>
          <w:szCs w:val="24"/>
        </w:rPr>
      </w:pPr>
    </w:p>
    <w:p w14:paraId="7CE9D90B" w14:textId="77777777" w:rsidR="00235236" w:rsidRDefault="00235236">
      <w:pPr>
        <w:jc w:val="center"/>
        <w:rPr>
          <w:rFonts w:ascii="Times New Roman" w:eastAsia="Times New Roman" w:hAnsi="Times New Roman" w:cs="Times New Roman"/>
          <w:b/>
          <w:i/>
          <w:sz w:val="24"/>
          <w:szCs w:val="24"/>
        </w:rPr>
      </w:pPr>
    </w:p>
    <w:p w14:paraId="3238665F" w14:textId="77777777" w:rsidR="00235236" w:rsidRDefault="00235236">
      <w:pPr>
        <w:jc w:val="center"/>
        <w:rPr>
          <w:rFonts w:ascii="Times New Roman" w:eastAsia="Times New Roman" w:hAnsi="Times New Roman" w:cs="Times New Roman"/>
          <w:b/>
          <w:i/>
          <w:sz w:val="24"/>
          <w:szCs w:val="24"/>
        </w:rPr>
      </w:pPr>
    </w:p>
    <w:p w14:paraId="38BC093A" w14:textId="77777777" w:rsidR="00235236" w:rsidRDefault="00235236">
      <w:pPr>
        <w:jc w:val="center"/>
        <w:rPr>
          <w:rFonts w:ascii="Times New Roman" w:eastAsia="Times New Roman" w:hAnsi="Times New Roman" w:cs="Times New Roman"/>
          <w:b/>
          <w:i/>
          <w:sz w:val="24"/>
          <w:szCs w:val="24"/>
        </w:rPr>
      </w:pPr>
    </w:p>
    <w:p w14:paraId="20BAD12F" w14:textId="77777777" w:rsidR="00235236" w:rsidRDefault="00235236">
      <w:pPr>
        <w:jc w:val="center"/>
        <w:rPr>
          <w:rFonts w:ascii="Times New Roman" w:eastAsia="Times New Roman" w:hAnsi="Times New Roman" w:cs="Times New Roman"/>
          <w:b/>
          <w:i/>
          <w:sz w:val="24"/>
          <w:szCs w:val="24"/>
        </w:rPr>
      </w:pPr>
    </w:p>
    <w:p w14:paraId="39F7CD1E" w14:textId="77777777" w:rsidR="00235236" w:rsidRDefault="00235236">
      <w:pPr>
        <w:jc w:val="center"/>
        <w:rPr>
          <w:rFonts w:ascii="Times New Roman" w:eastAsia="Times New Roman" w:hAnsi="Times New Roman" w:cs="Times New Roman"/>
          <w:b/>
          <w:i/>
          <w:sz w:val="24"/>
          <w:szCs w:val="24"/>
        </w:rPr>
      </w:pPr>
    </w:p>
    <w:p w14:paraId="7284D7F4" w14:textId="77777777" w:rsidR="00235236" w:rsidRDefault="00235236">
      <w:pPr>
        <w:jc w:val="center"/>
        <w:rPr>
          <w:rFonts w:ascii="Times New Roman" w:eastAsia="Times New Roman" w:hAnsi="Times New Roman" w:cs="Times New Roman"/>
          <w:b/>
          <w:i/>
          <w:sz w:val="24"/>
          <w:szCs w:val="24"/>
        </w:rPr>
      </w:pPr>
    </w:p>
    <w:p w14:paraId="6D5DA698" w14:textId="77777777" w:rsidR="00235236" w:rsidRDefault="00235236">
      <w:pPr>
        <w:jc w:val="center"/>
        <w:rPr>
          <w:rFonts w:ascii="Times New Roman" w:eastAsia="Times New Roman" w:hAnsi="Times New Roman" w:cs="Times New Roman"/>
          <w:b/>
          <w:i/>
          <w:sz w:val="24"/>
          <w:szCs w:val="24"/>
        </w:rPr>
      </w:pPr>
    </w:p>
    <w:p w14:paraId="3CCD1845" w14:textId="77777777" w:rsidR="00235236" w:rsidRDefault="00235236">
      <w:pPr>
        <w:jc w:val="center"/>
        <w:rPr>
          <w:rFonts w:ascii="Times New Roman" w:eastAsia="Times New Roman" w:hAnsi="Times New Roman" w:cs="Times New Roman"/>
          <w:b/>
          <w:i/>
          <w:sz w:val="24"/>
          <w:szCs w:val="24"/>
        </w:rPr>
      </w:pPr>
    </w:p>
    <w:p w14:paraId="2328DD12" w14:textId="77777777" w:rsidR="00235236" w:rsidRDefault="00235236">
      <w:pPr>
        <w:jc w:val="center"/>
        <w:rPr>
          <w:rFonts w:ascii="Times New Roman" w:eastAsia="Times New Roman" w:hAnsi="Times New Roman" w:cs="Times New Roman"/>
          <w:b/>
          <w:i/>
          <w:sz w:val="24"/>
          <w:szCs w:val="24"/>
        </w:rPr>
      </w:pPr>
    </w:p>
    <w:p w14:paraId="71B5B262" w14:textId="77777777" w:rsidR="00235236" w:rsidRDefault="00235236">
      <w:pPr>
        <w:jc w:val="center"/>
        <w:rPr>
          <w:rFonts w:ascii="Times New Roman" w:eastAsia="Times New Roman" w:hAnsi="Times New Roman" w:cs="Times New Roman"/>
          <w:b/>
          <w:i/>
          <w:sz w:val="24"/>
          <w:szCs w:val="24"/>
        </w:rPr>
      </w:pPr>
    </w:p>
    <w:p w14:paraId="6289584E" w14:textId="77777777" w:rsidR="00235236" w:rsidRDefault="00235236">
      <w:pPr>
        <w:jc w:val="center"/>
        <w:rPr>
          <w:rFonts w:ascii="Times New Roman" w:eastAsia="Times New Roman" w:hAnsi="Times New Roman" w:cs="Times New Roman"/>
          <w:b/>
          <w:i/>
          <w:sz w:val="24"/>
          <w:szCs w:val="24"/>
        </w:rPr>
      </w:pPr>
    </w:p>
    <w:p w14:paraId="4A0D882B" w14:textId="77777777" w:rsidR="00235236" w:rsidRDefault="00235236">
      <w:pPr>
        <w:jc w:val="center"/>
        <w:rPr>
          <w:rFonts w:ascii="Times New Roman" w:eastAsia="Times New Roman" w:hAnsi="Times New Roman" w:cs="Times New Roman"/>
          <w:b/>
          <w:i/>
          <w:sz w:val="24"/>
          <w:szCs w:val="24"/>
        </w:rPr>
      </w:pPr>
    </w:p>
    <w:p w14:paraId="042DBFAD" w14:textId="77777777" w:rsidR="00235236" w:rsidRDefault="00235236">
      <w:pPr>
        <w:jc w:val="center"/>
        <w:rPr>
          <w:rFonts w:ascii="Times New Roman" w:eastAsia="Times New Roman" w:hAnsi="Times New Roman" w:cs="Times New Roman"/>
          <w:b/>
          <w:i/>
          <w:sz w:val="24"/>
          <w:szCs w:val="24"/>
        </w:rPr>
      </w:pPr>
    </w:p>
    <w:p w14:paraId="6A1F1275" w14:textId="77777777" w:rsidR="00235236" w:rsidRDefault="00235236">
      <w:pPr>
        <w:jc w:val="center"/>
        <w:rPr>
          <w:rFonts w:ascii="Times New Roman" w:eastAsia="Times New Roman" w:hAnsi="Times New Roman" w:cs="Times New Roman"/>
          <w:b/>
          <w:i/>
          <w:sz w:val="24"/>
          <w:szCs w:val="24"/>
        </w:rPr>
      </w:pPr>
    </w:p>
    <w:p w14:paraId="4513FEB3" w14:textId="77777777" w:rsidR="00235236" w:rsidRDefault="00235236">
      <w:pPr>
        <w:jc w:val="center"/>
        <w:rPr>
          <w:rFonts w:ascii="Times New Roman" w:eastAsia="Times New Roman" w:hAnsi="Times New Roman" w:cs="Times New Roman"/>
          <w:b/>
          <w:i/>
          <w:sz w:val="24"/>
          <w:szCs w:val="24"/>
        </w:rPr>
      </w:pPr>
    </w:p>
    <w:p w14:paraId="2B1EFDF5" w14:textId="77777777" w:rsidR="00235236" w:rsidRDefault="00235236">
      <w:pPr>
        <w:jc w:val="center"/>
        <w:rPr>
          <w:rFonts w:ascii="Times New Roman" w:eastAsia="Times New Roman" w:hAnsi="Times New Roman" w:cs="Times New Roman"/>
          <w:b/>
          <w:i/>
          <w:sz w:val="24"/>
          <w:szCs w:val="24"/>
        </w:rPr>
      </w:pPr>
    </w:p>
    <w:p w14:paraId="5F016D2E" w14:textId="77777777" w:rsidR="00235236" w:rsidRDefault="00235236">
      <w:pPr>
        <w:jc w:val="center"/>
        <w:rPr>
          <w:rFonts w:ascii="Times New Roman" w:eastAsia="Times New Roman" w:hAnsi="Times New Roman" w:cs="Times New Roman"/>
          <w:b/>
          <w:i/>
          <w:sz w:val="24"/>
          <w:szCs w:val="24"/>
        </w:rPr>
      </w:pPr>
    </w:p>
    <w:p w14:paraId="54C65AFF" w14:textId="77777777" w:rsidR="00235236" w:rsidRDefault="00235236">
      <w:pPr>
        <w:jc w:val="center"/>
        <w:rPr>
          <w:rFonts w:ascii="Times New Roman" w:eastAsia="Times New Roman" w:hAnsi="Times New Roman" w:cs="Times New Roman"/>
          <w:b/>
          <w:i/>
          <w:sz w:val="24"/>
          <w:szCs w:val="24"/>
        </w:rPr>
      </w:pPr>
    </w:p>
    <w:p w14:paraId="589DC7F2" w14:textId="77777777" w:rsidR="00235236" w:rsidRDefault="00235236">
      <w:pPr>
        <w:jc w:val="center"/>
        <w:rPr>
          <w:rFonts w:ascii="Times New Roman" w:eastAsia="Times New Roman" w:hAnsi="Times New Roman" w:cs="Times New Roman"/>
          <w:b/>
          <w:i/>
          <w:sz w:val="24"/>
          <w:szCs w:val="24"/>
        </w:rPr>
      </w:pPr>
    </w:p>
    <w:p w14:paraId="380C6A8D" w14:textId="77777777" w:rsidR="00235236" w:rsidRDefault="00235236">
      <w:pPr>
        <w:jc w:val="center"/>
        <w:rPr>
          <w:rFonts w:ascii="Times New Roman" w:eastAsia="Times New Roman" w:hAnsi="Times New Roman" w:cs="Times New Roman"/>
          <w:b/>
          <w:i/>
          <w:sz w:val="24"/>
          <w:szCs w:val="24"/>
        </w:rPr>
      </w:pPr>
    </w:p>
    <w:p w14:paraId="4F6082AE" w14:textId="3FD4F34B" w:rsidR="00235236" w:rsidRDefault="004F724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w:t>
      </w:r>
      <w:r w:rsidR="00077089">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xml:space="preserve"> г.</w:t>
      </w:r>
    </w:p>
    <w:p w14:paraId="448236C9" w14:textId="77777777" w:rsidR="00235236" w:rsidRDefault="004F724C">
      <w:pPr>
        <w:rPr>
          <w:rFonts w:ascii="Times New Roman" w:eastAsia="Times New Roman" w:hAnsi="Times New Roman" w:cs="Times New Roman"/>
          <w:b/>
          <w:sz w:val="24"/>
          <w:szCs w:val="24"/>
          <w:vertAlign w:val="superscript"/>
        </w:rPr>
      </w:pPr>
      <w:r>
        <w:br w:type="page"/>
      </w:r>
    </w:p>
    <w:p w14:paraId="527C943C" w14:textId="77777777" w:rsidR="00235236" w:rsidRDefault="004F724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104FAC20" w14:textId="77777777" w:rsidR="00235236" w:rsidRDefault="00235236">
      <w:pPr>
        <w:rPr>
          <w:rFonts w:ascii="Times New Roman" w:eastAsia="Times New Roman" w:hAnsi="Times New Roman" w:cs="Times New Roman"/>
          <w:b/>
          <w:sz w:val="24"/>
          <w:szCs w:val="24"/>
        </w:rPr>
      </w:pPr>
    </w:p>
    <w:sdt>
      <w:sdtPr>
        <w:id w:val="950051554"/>
        <w:docPartObj>
          <w:docPartGallery w:val="Table of Contents"/>
          <w:docPartUnique/>
        </w:docPartObj>
      </w:sdtPr>
      <w:sdtEndPr/>
      <w:sdtContent>
        <w:p w14:paraId="5B8AF16F" w14:textId="77777777" w:rsidR="00235236" w:rsidRDefault="004F724C">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7C5D16CC" w14:textId="77777777" w:rsidR="00235236" w:rsidRDefault="004F724C">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1A408A65" w14:textId="77777777" w:rsidR="00235236" w:rsidRDefault="004F724C">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390A08F4" w14:textId="77777777" w:rsidR="00235236" w:rsidRDefault="004F724C">
      <w:pPr>
        <w:rPr>
          <w:rFonts w:ascii="Times New Roman" w:eastAsia="Times New Roman" w:hAnsi="Times New Roman" w:cs="Times New Roman"/>
          <w:b/>
          <w:sz w:val="24"/>
          <w:szCs w:val="24"/>
        </w:rPr>
      </w:pPr>
      <w:r>
        <w:br w:type="page"/>
      </w:r>
    </w:p>
    <w:p w14:paraId="51063E53" w14:textId="77777777" w:rsidR="00235236" w:rsidRDefault="004F724C">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7791CD24" w14:textId="77777777" w:rsidR="00235236" w:rsidRDefault="004F724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 xml:space="preserve">по специальности 21.02.11 Геофизические методы поисков и разведки месторождений полезных ископаемых разработана в соответствии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sz w:val="24"/>
          <w:szCs w:val="24"/>
        </w:rPr>
        <w:t>Минпросвещения</w:t>
      </w:r>
      <w:proofErr w:type="spellEnd"/>
      <w:r>
        <w:rPr>
          <w:rFonts w:ascii="Times New Roman" w:eastAsia="Times New Roman" w:hAnsi="Times New Roman" w:cs="Times New Roman"/>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21.02.11 Геофизические методы поисков и разведки месторождений полезных ископаемых, и определяет совокупность требований к ее организации и проведению.</w:t>
      </w:r>
    </w:p>
    <w:p w14:paraId="2F77D9DC" w14:textId="77777777" w:rsidR="00235236" w:rsidRDefault="004F724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21.02.11 Геофизические методы поисков и разведки месторождений полезных ископаемых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23EDA976" w14:textId="77777777" w:rsidR="00235236" w:rsidRDefault="004F724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6F8AD3DA" w14:textId="77777777" w:rsidR="00235236" w:rsidRDefault="004F724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3BEE570B" w14:textId="77777777" w:rsidR="00235236" w:rsidRDefault="004F724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418E1CC9" w14:textId="77777777" w:rsidR="00235236" w:rsidRDefault="004F724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По результатам ГИА выпускнику по специальности 21.02.11 Геофизические методы поисков и разведки месторождений полезных ископаемых</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Техник-геофизик.</w:t>
      </w:r>
    </w:p>
    <w:p w14:paraId="03F3120E" w14:textId="77777777" w:rsidR="00235236" w:rsidRDefault="004F724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1F085E0F" w14:textId="77777777" w:rsidR="00235236" w:rsidRDefault="004F724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1F0D170E" w14:textId="77777777" w:rsidR="00235236" w:rsidRDefault="004F724C">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543A3100" w14:textId="77777777" w:rsidR="00235236" w:rsidRDefault="004F724C">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f"/>
        <w:tblW w:w="9360" w:type="dxa"/>
        <w:tblInd w:w="134" w:type="dxa"/>
        <w:tblLayout w:type="fixed"/>
        <w:tblLook w:val="0000" w:firstRow="0" w:lastRow="0" w:firstColumn="0" w:lastColumn="0" w:noHBand="0" w:noVBand="0"/>
      </w:tblPr>
      <w:tblGrid>
        <w:gridCol w:w="4875"/>
        <w:gridCol w:w="4485"/>
      </w:tblGrid>
      <w:tr w:rsidR="00235236" w14:paraId="0B1EF112" w14:textId="77777777">
        <w:trPr>
          <w:trHeight w:val="441"/>
        </w:trPr>
        <w:tc>
          <w:tcPr>
            <w:tcW w:w="4875" w:type="dxa"/>
            <w:tcBorders>
              <w:top w:val="single" w:sz="4" w:space="0" w:color="000000"/>
              <w:left w:val="single" w:sz="4" w:space="0" w:color="000000"/>
              <w:bottom w:val="single" w:sz="4" w:space="0" w:color="000000"/>
              <w:right w:val="single" w:sz="4" w:space="0" w:color="000000"/>
            </w:tcBorders>
          </w:tcPr>
          <w:p w14:paraId="5776C0B0" w14:textId="77777777" w:rsidR="00235236" w:rsidRDefault="004F724C">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01CB0B2A" w14:textId="77777777" w:rsidR="00235236" w:rsidRDefault="004F724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485" w:type="dxa"/>
            <w:tcBorders>
              <w:top w:val="single" w:sz="4" w:space="0" w:color="000000"/>
              <w:left w:val="single" w:sz="4" w:space="0" w:color="000000"/>
              <w:bottom w:val="single" w:sz="4" w:space="0" w:color="000000"/>
              <w:right w:val="single" w:sz="4" w:space="0" w:color="000000"/>
            </w:tcBorders>
          </w:tcPr>
          <w:p w14:paraId="6577FAF6" w14:textId="77777777" w:rsidR="00235236" w:rsidRDefault="004F724C">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46E38BC2" w14:textId="77777777" w:rsidR="00235236" w:rsidRDefault="004F724C">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22755A89" w14:textId="77777777" w:rsidR="00235236" w:rsidRDefault="004F724C">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235236" w14:paraId="5E42102C" w14:textId="77777777">
        <w:trPr>
          <w:trHeight w:val="221"/>
        </w:trPr>
        <w:tc>
          <w:tcPr>
            <w:tcW w:w="4875" w:type="dxa"/>
            <w:tcBorders>
              <w:top w:val="single" w:sz="4" w:space="0" w:color="000000"/>
              <w:left w:val="single" w:sz="4" w:space="0" w:color="000000"/>
              <w:bottom w:val="single" w:sz="4" w:space="0" w:color="000000"/>
              <w:right w:val="single" w:sz="4" w:space="0" w:color="000000"/>
            </w:tcBorders>
          </w:tcPr>
          <w:p w14:paraId="3D12F4F7" w14:textId="77777777" w:rsidR="00235236" w:rsidRDefault="004F724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485" w:type="dxa"/>
            <w:tcBorders>
              <w:top w:val="single" w:sz="4" w:space="0" w:color="000000"/>
              <w:left w:val="single" w:sz="4" w:space="0" w:color="000000"/>
              <w:bottom w:val="single" w:sz="4" w:space="0" w:color="000000"/>
              <w:right w:val="single" w:sz="4" w:space="0" w:color="000000"/>
            </w:tcBorders>
          </w:tcPr>
          <w:p w14:paraId="1B4C6EC4" w14:textId="77777777" w:rsidR="00235236" w:rsidRDefault="004F724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235236" w14:paraId="0B693090" w14:textId="77777777">
        <w:trPr>
          <w:trHeight w:val="390"/>
        </w:trPr>
        <w:tc>
          <w:tcPr>
            <w:tcW w:w="9360" w:type="dxa"/>
            <w:gridSpan w:val="2"/>
            <w:tcBorders>
              <w:top w:val="single" w:sz="4" w:space="0" w:color="000000"/>
              <w:left w:val="single" w:sz="4" w:space="0" w:color="000000"/>
              <w:bottom w:val="single" w:sz="4" w:space="0" w:color="000000"/>
              <w:right w:val="single" w:sz="4" w:space="0" w:color="000000"/>
            </w:tcBorders>
            <w:vAlign w:val="center"/>
          </w:tcPr>
          <w:p w14:paraId="27733FF4" w14:textId="77777777" w:rsidR="00235236" w:rsidRDefault="004F724C">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235236" w14:paraId="7B13E8BB" w14:textId="77777777">
        <w:trPr>
          <w:trHeight w:val="221"/>
        </w:trPr>
        <w:tc>
          <w:tcPr>
            <w:tcW w:w="4875" w:type="dxa"/>
            <w:tcBorders>
              <w:top w:val="single" w:sz="4" w:space="0" w:color="000000"/>
              <w:left w:val="single" w:sz="4" w:space="0" w:color="000000"/>
              <w:bottom w:val="single" w:sz="4" w:space="0" w:color="000000"/>
              <w:right w:val="single" w:sz="4" w:space="0" w:color="000000"/>
            </w:tcBorders>
            <w:shd w:val="clear" w:color="auto" w:fill="FFFFFF"/>
          </w:tcPr>
          <w:p w14:paraId="5D78AB46" w14:textId="77777777"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ВД.01 Проведение работ по регистрации наземных и скважинных геофизических данных</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794F87A6" w14:textId="77777777"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ПМ.01 Проведение работ по регистрации наземных и скважинных геофизических данных</w:t>
            </w:r>
          </w:p>
        </w:tc>
      </w:tr>
      <w:tr w:rsidR="00235236" w14:paraId="643C8149" w14:textId="77777777">
        <w:trPr>
          <w:trHeight w:val="221"/>
        </w:trPr>
        <w:tc>
          <w:tcPr>
            <w:tcW w:w="4875" w:type="dxa"/>
            <w:tcBorders>
              <w:top w:val="single" w:sz="4" w:space="0" w:color="000000"/>
              <w:left w:val="single" w:sz="4" w:space="0" w:color="000000"/>
              <w:bottom w:val="single" w:sz="4" w:space="0" w:color="000000"/>
              <w:right w:val="single" w:sz="4" w:space="0" w:color="000000"/>
            </w:tcBorders>
            <w:shd w:val="clear" w:color="auto" w:fill="FFFFFF"/>
          </w:tcPr>
          <w:p w14:paraId="45D450D5" w14:textId="77777777"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ВД.02 Проведение работ по обработке и интерпретации наземных и скважинных геофизических данных</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7D2DE1CD" w14:textId="77777777"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ПМ.02 Проведение работ по обработке и интерпретации наземных и скважинных геофизических данных</w:t>
            </w:r>
          </w:p>
        </w:tc>
      </w:tr>
      <w:tr w:rsidR="00235236" w14:paraId="7CA31330" w14:textId="77777777">
        <w:trPr>
          <w:trHeight w:val="221"/>
        </w:trPr>
        <w:tc>
          <w:tcPr>
            <w:tcW w:w="4875" w:type="dxa"/>
            <w:tcBorders>
              <w:top w:val="single" w:sz="4" w:space="0" w:color="000000"/>
              <w:left w:val="single" w:sz="4" w:space="0" w:color="000000"/>
              <w:bottom w:val="single" w:sz="4" w:space="0" w:color="000000"/>
              <w:right w:val="single" w:sz="4" w:space="0" w:color="000000"/>
            </w:tcBorders>
            <w:shd w:val="clear" w:color="auto" w:fill="FFFFFF"/>
          </w:tcPr>
          <w:p w14:paraId="0038CBA1" w14:textId="77777777"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ВД.03 Организация геофизических работ в нефтегазовой отрасли</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1DE88781" w14:textId="77777777"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ПМ.03 Организация геофизических работ в нефтегазовой отрасли</w:t>
            </w:r>
          </w:p>
        </w:tc>
      </w:tr>
    </w:tbl>
    <w:p w14:paraId="172410ED" w14:textId="77777777" w:rsidR="00235236" w:rsidRDefault="004F724C" w:rsidP="004F724C">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 xml:space="preserve">Таблица 2 </w:t>
      </w:r>
    </w:p>
    <w:p w14:paraId="5DAA0A92" w14:textId="77777777" w:rsidR="00235236" w:rsidRDefault="004F724C">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Style w:val="afffffff0"/>
        <w:tblW w:w="9629" w:type="dxa"/>
        <w:tblInd w:w="10" w:type="dxa"/>
        <w:tblLayout w:type="fixed"/>
        <w:tblLook w:val="0000" w:firstRow="0" w:lastRow="0" w:firstColumn="0" w:lastColumn="0" w:noHBand="0" w:noVBand="0"/>
      </w:tblPr>
      <w:tblGrid>
        <w:gridCol w:w="3387"/>
        <w:gridCol w:w="6242"/>
      </w:tblGrid>
      <w:tr w:rsidR="00235236" w14:paraId="0E324979" w14:textId="77777777">
        <w:trPr>
          <w:trHeight w:val="472"/>
        </w:trPr>
        <w:tc>
          <w:tcPr>
            <w:tcW w:w="3387" w:type="dxa"/>
            <w:tcBorders>
              <w:top w:val="single" w:sz="4" w:space="0" w:color="000000"/>
              <w:left w:val="single" w:sz="4" w:space="0" w:color="000000"/>
              <w:bottom w:val="single" w:sz="4" w:space="0" w:color="000000"/>
              <w:right w:val="single" w:sz="4" w:space="0" w:color="000000"/>
            </w:tcBorders>
          </w:tcPr>
          <w:p w14:paraId="289991EC" w14:textId="77777777" w:rsidR="00235236" w:rsidRDefault="004F724C">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267FC195" w14:textId="77777777" w:rsidR="00235236" w:rsidRDefault="004F724C">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235236" w14:paraId="102C2E64" w14:textId="77777777">
        <w:trPr>
          <w:trHeight w:val="259"/>
        </w:trPr>
        <w:tc>
          <w:tcPr>
            <w:tcW w:w="3387" w:type="dxa"/>
            <w:vMerge w:val="restart"/>
            <w:tcBorders>
              <w:top w:val="single" w:sz="4" w:space="0" w:color="000000"/>
              <w:left w:val="single" w:sz="4" w:space="0" w:color="000000"/>
              <w:right w:val="single" w:sz="4" w:space="0" w:color="000000"/>
            </w:tcBorders>
          </w:tcPr>
          <w:p w14:paraId="3A39605A" w14:textId="77777777"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ВД.01 Проведение работ по регистрации наземных и скважинных геофизических данных </w:t>
            </w:r>
          </w:p>
        </w:tc>
        <w:tc>
          <w:tcPr>
            <w:tcW w:w="6242" w:type="dxa"/>
            <w:tcBorders>
              <w:top w:val="single" w:sz="4" w:space="0" w:color="000000"/>
              <w:left w:val="single" w:sz="4" w:space="0" w:color="000000"/>
              <w:bottom w:val="single" w:sz="4" w:space="0" w:color="000000"/>
              <w:right w:val="single" w:sz="4" w:space="0" w:color="000000"/>
            </w:tcBorders>
          </w:tcPr>
          <w:p w14:paraId="46323BC7" w14:textId="77777777"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1.1. Выполнять технические работы при регистрации наземных и скважинных геофизических данных</w:t>
            </w:r>
          </w:p>
        </w:tc>
      </w:tr>
      <w:tr w:rsidR="00235236" w14:paraId="60DED760" w14:textId="77777777">
        <w:trPr>
          <w:trHeight w:val="250"/>
        </w:trPr>
        <w:tc>
          <w:tcPr>
            <w:tcW w:w="3387" w:type="dxa"/>
            <w:vMerge/>
            <w:tcBorders>
              <w:top w:val="single" w:sz="4" w:space="0" w:color="000000"/>
              <w:left w:val="single" w:sz="4" w:space="0" w:color="000000"/>
              <w:right w:val="single" w:sz="4" w:space="0" w:color="000000"/>
            </w:tcBorders>
          </w:tcPr>
          <w:p w14:paraId="09FC77CA" w14:textId="77777777" w:rsidR="00235236" w:rsidRDefault="00235236">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358C4278" w14:textId="77777777"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1.2. Осуществлять документационное обеспечение работ по регистрации наземных и скважинных геофизических данных</w:t>
            </w:r>
          </w:p>
        </w:tc>
      </w:tr>
      <w:tr w:rsidR="00235236" w14:paraId="56AC3643" w14:textId="77777777">
        <w:trPr>
          <w:trHeight w:val="585"/>
        </w:trPr>
        <w:tc>
          <w:tcPr>
            <w:tcW w:w="3387" w:type="dxa"/>
            <w:vMerge/>
            <w:tcBorders>
              <w:top w:val="single" w:sz="4" w:space="0" w:color="000000"/>
              <w:left w:val="single" w:sz="4" w:space="0" w:color="000000"/>
              <w:right w:val="single" w:sz="4" w:space="0" w:color="000000"/>
            </w:tcBorders>
          </w:tcPr>
          <w:p w14:paraId="5FF95949" w14:textId="77777777" w:rsidR="00235236" w:rsidRDefault="00235236">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7BE3366F" w14:textId="77777777"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1.3. Проверять техническое состояние оборудования, необходимого для проведения геофизических работ</w:t>
            </w:r>
          </w:p>
        </w:tc>
      </w:tr>
      <w:tr w:rsidR="00235236" w14:paraId="27D0ACC5" w14:textId="77777777">
        <w:trPr>
          <w:trHeight w:val="240"/>
        </w:trPr>
        <w:tc>
          <w:tcPr>
            <w:tcW w:w="3387" w:type="dxa"/>
            <w:vMerge w:val="restart"/>
            <w:tcBorders>
              <w:top w:val="single" w:sz="4" w:space="0" w:color="000000"/>
              <w:left w:val="single" w:sz="4" w:space="0" w:color="000000"/>
              <w:right w:val="single" w:sz="4" w:space="0" w:color="000000"/>
            </w:tcBorders>
          </w:tcPr>
          <w:p w14:paraId="27AA7E96" w14:textId="77777777"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ВД.02 Проведение работ по обработке и интерпретации наземных и скважинных геофизических данных</w:t>
            </w:r>
          </w:p>
          <w:p w14:paraId="52C6F697" w14:textId="77777777" w:rsidR="00235236" w:rsidRDefault="00235236">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35EEDE3D" w14:textId="77777777"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Выполнять технические работы по регистрации, обработке и интерпретации наземных геофизических данных</w:t>
            </w:r>
          </w:p>
        </w:tc>
      </w:tr>
      <w:tr w:rsidR="00235236" w14:paraId="4B411753" w14:textId="77777777">
        <w:trPr>
          <w:trHeight w:val="240"/>
        </w:trPr>
        <w:tc>
          <w:tcPr>
            <w:tcW w:w="3387" w:type="dxa"/>
            <w:vMerge/>
            <w:tcBorders>
              <w:top w:val="single" w:sz="4" w:space="0" w:color="000000"/>
              <w:left w:val="single" w:sz="4" w:space="0" w:color="000000"/>
              <w:right w:val="single" w:sz="4" w:space="0" w:color="000000"/>
            </w:tcBorders>
          </w:tcPr>
          <w:p w14:paraId="0B80B68B" w14:textId="77777777" w:rsidR="00235236" w:rsidRDefault="00235236">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000000"/>
              <w:right w:val="single" w:sz="4" w:space="0" w:color="000000"/>
            </w:tcBorders>
          </w:tcPr>
          <w:p w14:paraId="63E7B614" w14:textId="77777777"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2.2. Осуществлять документационное обеспечение работ по обработке и интерпретации наземных и скважинных геофизических данных</w:t>
            </w:r>
          </w:p>
        </w:tc>
      </w:tr>
      <w:tr w:rsidR="00235236" w14:paraId="08EEDE52" w14:textId="77777777" w:rsidTr="004F724C">
        <w:trPr>
          <w:trHeight w:val="240"/>
        </w:trPr>
        <w:tc>
          <w:tcPr>
            <w:tcW w:w="3387" w:type="dxa"/>
            <w:vMerge/>
            <w:tcBorders>
              <w:top w:val="single" w:sz="4" w:space="0" w:color="000000"/>
              <w:left w:val="single" w:sz="4" w:space="0" w:color="000000"/>
              <w:bottom w:val="single" w:sz="4" w:space="0" w:color="auto"/>
              <w:right w:val="single" w:sz="4" w:space="0" w:color="000000"/>
            </w:tcBorders>
          </w:tcPr>
          <w:p w14:paraId="1B28A0DF" w14:textId="77777777" w:rsidR="00235236" w:rsidRDefault="00235236">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000000"/>
              <w:left w:val="single" w:sz="4" w:space="0" w:color="000000"/>
              <w:bottom w:val="single" w:sz="4" w:space="0" w:color="auto"/>
              <w:right w:val="single" w:sz="4" w:space="0" w:color="000000"/>
            </w:tcBorders>
          </w:tcPr>
          <w:p w14:paraId="00B05D10" w14:textId="77777777"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2.3 Осуществлять обработку и интерпретацию наземных и скважинных геофизических данных</w:t>
            </w:r>
          </w:p>
        </w:tc>
      </w:tr>
      <w:tr w:rsidR="00235236" w14:paraId="26914AD7" w14:textId="77777777" w:rsidTr="004F724C">
        <w:trPr>
          <w:trHeight w:val="240"/>
        </w:trPr>
        <w:tc>
          <w:tcPr>
            <w:tcW w:w="3387" w:type="dxa"/>
            <w:vMerge w:val="restart"/>
            <w:tcBorders>
              <w:top w:val="single" w:sz="4" w:space="0" w:color="auto"/>
              <w:left w:val="single" w:sz="4" w:space="0" w:color="auto"/>
              <w:bottom w:val="single" w:sz="4" w:space="0" w:color="auto"/>
              <w:right w:val="single" w:sz="4" w:space="0" w:color="auto"/>
            </w:tcBorders>
          </w:tcPr>
          <w:p w14:paraId="4ED3A969" w14:textId="77777777"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ВД.03 Организация геофизических работ в нефтегазовой отрасли</w:t>
            </w:r>
          </w:p>
          <w:p w14:paraId="2916FA46" w14:textId="77777777" w:rsidR="00235236" w:rsidRDefault="00235236">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718C1868" w14:textId="77777777"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3.1. Организовывать работу структурного подразделения</w:t>
            </w:r>
          </w:p>
        </w:tc>
      </w:tr>
      <w:tr w:rsidR="00235236" w14:paraId="1665E2E6" w14:textId="77777777" w:rsidTr="004F724C">
        <w:trPr>
          <w:trHeight w:val="660"/>
        </w:trPr>
        <w:tc>
          <w:tcPr>
            <w:tcW w:w="3387" w:type="dxa"/>
            <w:vMerge/>
            <w:tcBorders>
              <w:top w:val="single" w:sz="4" w:space="0" w:color="auto"/>
              <w:left w:val="single" w:sz="4" w:space="0" w:color="auto"/>
              <w:bottom w:val="single" w:sz="4" w:space="0" w:color="auto"/>
              <w:right w:val="single" w:sz="4" w:space="0" w:color="auto"/>
            </w:tcBorders>
          </w:tcPr>
          <w:p w14:paraId="2EF0D3BA" w14:textId="77777777" w:rsidR="00235236" w:rsidRDefault="00235236">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auto"/>
              <w:left w:val="single" w:sz="4" w:space="0" w:color="auto"/>
              <w:bottom w:val="single" w:sz="4" w:space="0" w:color="auto"/>
              <w:right w:val="single" w:sz="4" w:space="0" w:color="auto"/>
            </w:tcBorders>
          </w:tcPr>
          <w:p w14:paraId="67F75432" w14:textId="77777777"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3.2. Контролировать качество при производстве геофизических работ</w:t>
            </w:r>
          </w:p>
        </w:tc>
      </w:tr>
      <w:tr w:rsidR="00235236" w14:paraId="6A4B2246" w14:textId="77777777" w:rsidTr="004F724C">
        <w:trPr>
          <w:trHeight w:val="615"/>
        </w:trPr>
        <w:tc>
          <w:tcPr>
            <w:tcW w:w="3387" w:type="dxa"/>
            <w:vMerge/>
            <w:tcBorders>
              <w:top w:val="single" w:sz="4" w:space="0" w:color="auto"/>
              <w:left w:val="single" w:sz="4" w:space="0" w:color="auto"/>
              <w:bottom w:val="single" w:sz="4" w:space="0" w:color="auto"/>
              <w:right w:val="single" w:sz="4" w:space="0" w:color="auto"/>
            </w:tcBorders>
          </w:tcPr>
          <w:p w14:paraId="5DBE5823" w14:textId="77777777" w:rsidR="00235236" w:rsidRDefault="00235236">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auto"/>
              <w:left w:val="single" w:sz="4" w:space="0" w:color="auto"/>
              <w:bottom w:val="single" w:sz="4" w:space="0" w:color="auto"/>
              <w:right w:val="single" w:sz="4" w:space="0" w:color="auto"/>
            </w:tcBorders>
          </w:tcPr>
          <w:p w14:paraId="6A481499" w14:textId="77777777"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3.3. Контролировать и анализировать процесс и результаты деятельности персонала</w:t>
            </w:r>
          </w:p>
        </w:tc>
      </w:tr>
      <w:tr w:rsidR="00235236" w14:paraId="7280628D" w14:textId="77777777" w:rsidTr="004F724C">
        <w:trPr>
          <w:trHeight w:val="390"/>
        </w:trPr>
        <w:tc>
          <w:tcPr>
            <w:tcW w:w="3387" w:type="dxa"/>
            <w:vMerge/>
            <w:tcBorders>
              <w:top w:val="single" w:sz="4" w:space="0" w:color="auto"/>
              <w:left w:val="single" w:sz="4" w:space="0" w:color="auto"/>
              <w:bottom w:val="single" w:sz="4" w:space="0" w:color="auto"/>
              <w:right w:val="single" w:sz="4" w:space="0" w:color="auto"/>
            </w:tcBorders>
          </w:tcPr>
          <w:p w14:paraId="5F6EB876" w14:textId="77777777" w:rsidR="00235236" w:rsidRDefault="00235236">
            <w:pPr>
              <w:pBdr>
                <w:top w:val="nil"/>
                <w:left w:val="nil"/>
                <w:bottom w:val="nil"/>
                <w:right w:val="nil"/>
                <w:between w:val="nil"/>
              </w:pBdr>
              <w:rPr>
                <w:rFonts w:ascii="Times New Roman" w:eastAsia="Times New Roman" w:hAnsi="Times New Roman" w:cs="Times New Roman"/>
              </w:rPr>
            </w:pPr>
          </w:p>
        </w:tc>
        <w:tc>
          <w:tcPr>
            <w:tcW w:w="6242" w:type="dxa"/>
            <w:tcBorders>
              <w:top w:val="single" w:sz="4" w:space="0" w:color="auto"/>
              <w:left w:val="single" w:sz="4" w:space="0" w:color="auto"/>
              <w:bottom w:val="single" w:sz="4" w:space="0" w:color="auto"/>
              <w:right w:val="single" w:sz="4" w:space="0" w:color="auto"/>
            </w:tcBorders>
          </w:tcPr>
          <w:p w14:paraId="35A76953" w14:textId="77777777" w:rsidR="00235236" w:rsidRDefault="004F724C">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3.4. Обеспечивать безопасное проведение работ</w:t>
            </w:r>
          </w:p>
        </w:tc>
      </w:tr>
    </w:tbl>
    <w:p w14:paraId="4251AD6A" w14:textId="77777777" w:rsidR="00235236" w:rsidRDefault="00235236" w:rsidP="004F724C">
      <w:pPr>
        <w:pBdr>
          <w:top w:val="nil"/>
          <w:left w:val="nil"/>
          <w:bottom w:val="nil"/>
          <w:right w:val="nil"/>
          <w:between w:val="nil"/>
        </w:pBdr>
        <w:spacing w:line="276" w:lineRule="auto"/>
        <w:jc w:val="both"/>
        <w:rPr>
          <w:rFonts w:ascii="Times New Roman" w:eastAsia="Times New Roman" w:hAnsi="Times New Roman" w:cs="Times New Roman"/>
          <w:i/>
          <w:color w:val="000000"/>
          <w:highlight w:val="white"/>
        </w:rPr>
      </w:pPr>
    </w:p>
    <w:p w14:paraId="52768E74" w14:textId="77777777" w:rsidR="00235236" w:rsidRDefault="004F724C">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21.02.11 Геофизические методы поисков и разведки месторождений полезных ископаемых, сдают ГИА в форме демонстрационного экзамена профильного уровня и защиты дипломного проекта (работы).</w:t>
      </w:r>
    </w:p>
    <w:p w14:paraId="2A4B76D0" w14:textId="77777777" w:rsidR="00235236" w:rsidRDefault="004F724C">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2C19DBAF" w14:textId="77777777" w:rsidR="00235236" w:rsidRDefault="004F724C">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770DA568" w14:textId="77777777" w:rsidR="00235236" w:rsidRDefault="004F724C">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618F8901" w14:textId="77777777" w:rsidR="00235236" w:rsidRDefault="004F724C">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w:t>
      </w:r>
      <w:r>
        <w:rPr>
          <w:rFonts w:ascii="Times New Roman" w:eastAsia="Times New Roman" w:hAnsi="Times New Roman" w:cs="Times New Roman"/>
          <w:sz w:val="24"/>
          <w:szCs w:val="24"/>
        </w:rPr>
        <w:lastRenderedPageBreak/>
        <w:t>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29A47F86" w14:textId="77777777" w:rsidR="00235236" w:rsidRDefault="004F724C">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6" w:name="_heading=h.1t3h5sf" w:colFirst="0" w:colLast="0"/>
      <w:bookmarkStart w:id="7" w:name="_heading=h.4d34og8" w:colFirst="0" w:colLast="0"/>
      <w:bookmarkEnd w:id="6"/>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26BD07C8" w14:textId="77777777" w:rsidR="00235236" w:rsidRDefault="004F724C">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3CE03DCD" w14:textId="77777777" w:rsidR="00235236" w:rsidRDefault="004F724C">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01AFB984" w14:textId="77777777" w:rsidR="00235236" w:rsidRDefault="004F724C">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4D6CC0D6" w14:textId="77777777" w:rsidR="00235236" w:rsidRDefault="004F724C">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602EC150" w14:textId="77777777" w:rsidR="00235236" w:rsidRDefault="004F724C">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7CBAF64C" w14:textId="77777777" w:rsidR="00235236" w:rsidRDefault="004F724C">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0FD5D4E6" w14:textId="77777777" w:rsidR="00235236" w:rsidRDefault="004F724C">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19553D58" w14:textId="77777777" w:rsidR="00235236" w:rsidRDefault="004F724C">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761F1EE0" w14:textId="77777777" w:rsidR="00235236" w:rsidRDefault="004F724C">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14:paraId="22F06346" w14:textId="4098E738" w:rsidR="00235236" w:rsidRDefault="004F724C">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p>
    <w:p w14:paraId="7B1D3D7B" w14:textId="4171AA23" w:rsidR="00235236" w:rsidRDefault="004F724C">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2BCC9BB5" w14:textId="44EB1567" w:rsidR="00235236" w:rsidRDefault="004F724C">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w:t>
      </w:r>
    </w:p>
    <w:p w14:paraId="637E4AB0" w14:textId="77777777" w:rsidR="00235236" w:rsidRDefault="004F724C">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60AF5928" w14:textId="77777777" w:rsidR="00235236" w:rsidRDefault="004F724C">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41FC2C52" w14:textId="77777777" w:rsidR="00235236" w:rsidRDefault="004F724C">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023D2900" w14:textId="77777777" w:rsidR="00235236" w:rsidRDefault="004F724C">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7F5A84FE" w14:textId="7C5362A3" w:rsidR="00235236" w:rsidRDefault="004F724C">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Оценочные материалы в соответствии со структурой </w:t>
      </w:r>
      <w:r w:rsidR="008F3449">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z w:val="24"/>
          <w:szCs w:val="24"/>
        </w:rPr>
        <w:t>Э</w:t>
      </w:r>
    </w:p>
    <w:sectPr w:rsidR="00235236">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101A7" w14:textId="77777777" w:rsidR="004F724C" w:rsidRDefault="004F724C">
      <w:r>
        <w:separator/>
      </w:r>
    </w:p>
  </w:endnote>
  <w:endnote w:type="continuationSeparator" w:id="0">
    <w:p w14:paraId="15B3654B" w14:textId="77777777" w:rsidR="004F724C" w:rsidRDefault="004F7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embedRegular r:id="rId1" w:fontKey="{3C61B7BA-7CC0-47BF-B329-CFD1F36BBA2E}"/>
    <w:embedBold r:id="rId2" w:fontKey="{493218A7-12DA-4250-A04D-B048288CC0D4}"/>
    <w:embedItalic r:id="rId3" w:fontKey="{87E0254C-A0E5-4A8D-9B7F-3470ED31385F}"/>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4" w:fontKey="{4038BA5F-37A4-4F88-8F46-EE4114CD2422}"/>
    <w:embedBold r:id="rId5" w:fontKey="{AF081618-AB4E-4A4C-82F1-45F8F2BE8F56}"/>
    <w:embedItalic r:id="rId6" w:fontKey="{FF4FFE8A-CE71-4237-8DBB-CB24C26D226B}"/>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embedRegular r:id="rId7" w:fontKey="{56CACE0B-2DDF-42B2-82BD-7D5662D233AE}"/>
    <w:embedBold r:id="rId8" w:fontKey="{5FF3B13C-8701-4FE6-89AD-5C845840F9AD}"/>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default"/>
    <w:embedRegular r:id="rId9" w:fontKey="{0643F140-9C7F-456C-8A02-513EB7CE035D}"/>
  </w:font>
  <w:font w:name="Calibri Light">
    <w:panose1 w:val="020F0302020204030204"/>
    <w:charset w:val="CC"/>
    <w:family w:val="swiss"/>
    <w:pitch w:val="variable"/>
    <w:sig w:usb0="E4002EFF" w:usb1="C200247B" w:usb2="00000009" w:usb3="00000000" w:csb0="000001FF" w:csb1="00000000"/>
    <w:embedRegular r:id="rId10" w:fontKey="{750CA7C6-3745-45BC-83D8-777D15DDFC2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AE22B" w14:textId="77777777" w:rsidR="004F724C" w:rsidRDefault="004F724C">
      <w:r>
        <w:separator/>
      </w:r>
    </w:p>
  </w:footnote>
  <w:footnote w:type="continuationSeparator" w:id="0">
    <w:p w14:paraId="3A408AAF" w14:textId="77777777" w:rsidR="004F724C" w:rsidRDefault="004F7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5B702" w14:textId="77777777" w:rsidR="00235236" w:rsidRDefault="004F724C">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236"/>
    <w:rsid w:val="00077089"/>
    <w:rsid w:val="00104B0F"/>
    <w:rsid w:val="00235236"/>
    <w:rsid w:val="004F724C"/>
    <w:rsid w:val="008F34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6D517"/>
  <w15:docId w15:val="{C0A1A6D9-FC29-48F2-990B-84C541636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5">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5"/>
    <w:tblPr>
      <w:tblStyleRowBandSize w:val="1"/>
      <w:tblStyleColBandSize w:val="1"/>
      <w:tblCellMar>
        <w:left w:w="5" w:type="dxa"/>
        <w:right w:w="5" w:type="dxa"/>
      </w:tblCellMar>
    </w:tblPr>
  </w:style>
  <w:style w:type="table" w:customStyle="1" w:styleId="affffff6">
    <w:basedOn w:val="TableNormal5"/>
    <w:tblPr>
      <w:tblStyleRowBandSize w:val="1"/>
      <w:tblStyleColBandSize w:val="1"/>
      <w:tblCellMar>
        <w:left w:w="5" w:type="dxa"/>
        <w:right w:w="5" w:type="dxa"/>
      </w:tblCellMar>
    </w:tblPr>
  </w:style>
  <w:style w:type="table" w:customStyle="1" w:styleId="affffff7">
    <w:basedOn w:val="TableNormal5"/>
    <w:tblPr>
      <w:tblStyleRowBandSize w:val="1"/>
      <w:tblStyleColBandSize w:val="1"/>
      <w:tblCellMar>
        <w:left w:w="5" w:type="dxa"/>
        <w:right w:w="5" w:type="dxa"/>
      </w:tblCellMar>
    </w:tblPr>
  </w:style>
  <w:style w:type="table" w:customStyle="1" w:styleId="affffff8">
    <w:basedOn w:val="TableNormal5"/>
    <w:tblPr>
      <w:tblStyleRowBandSize w:val="1"/>
      <w:tblStyleColBandSize w:val="1"/>
      <w:tblCellMar>
        <w:left w:w="5" w:type="dxa"/>
        <w:right w:w="5" w:type="dxa"/>
      </w:tblCellMar>
    </w:tblPr>
  </w:style>
  <w:style w:type="table" w:customStyle="1" w:styleId="affffff9">
    <w:basedOn w:val="TableNormal3"/>
    <w:pPr>
      <w:widowControl w:val="0"/>
    </w:pPr>
    <w:tblPr>
      <w:tblStyleRowBandSize w:val="1"/>
      <w:tblStyleColBandSize w:val="1"/>
      <w:tblCellMar>
        <w:left w:w="5" w:type="dxa"/>
        <w:right w:w="5" w:type="dxa"/>
      </w:tblCellMar>
    </w:tblPr>
  </w:style>
  <w:style w:type="table" w:customStyle="1" w:styleId="affffffa">
    <w:basedOn w:val="TableNormal3"/>
    <w:pPr>
      <w:widowControl w:val="0"/>
    </w:pPr>
    <w:tblPr>
      <w:tblStyleRowBandSize w:val="1"/>
      <w:tblStyleColBandSize w:val="1"/>
      <w:tblCellMar>
        <w:left w:w="5" w:type="dxa"/>
        <w:right w:w="5" w:type="dxa"/>
      </w:tblCellMar>
    </w:tblPr>
  </w:style>
  <w:style w:type="table" w:customStyle="1" w:styleId="affffffb">
    <w:basedOn w:val="TableNormal3"/>
    <w:pPr>
      <w:widowControl w:val="0"/>
    </w:pPr>
    <w:tblPr>
      <w:tblStyleRowBandSize w:val="1"/>
      <w:tblStyleColBandSize w:val="1"/>
      <w:tblCellMar>
        <w:left w:w="5" w:type="dxa"/>
        <w:right w:w="5" w:type="dxa"/>
      </w:tblCellMar>
    </w:tblPr>
  </w:style>
  <w:style w:type="table" w:customStyle="1" w:styleId="affffffc">
    <w:basedOn w:val="TableNormal3"/>
    <w:pPr>
      <w:widowControl w:val="0"/>
    </w:pPr>
    <w:tblPr>
      <w:tblStyleRowBandSize w:val="1"/>
      <w:tblStyleColBandSize w:val="1"/>
      <w:tblCellMar>
        <w:left w:w="5" w:type="dxa"/>
        <w:right w:w="5" w:type="dxa"/>
      </w:tblCellMar>
    </w:tblPr>
  </w:style>
  <w:style w:type="table" w:customStyle="1" w:styleId="affffffd">
    <w:basedOn w:val="TableNormal3"/>
    <w:pPr>
      <w:widowControl w:val="0"/>
    </w:pPr>
    <w:tblPr>
      <w:tblStyleRowBandSize w:val="1"/>
      <w:tblStyleColBandSize w:val="1"/>
      <w:tblCellMar>
        <w:left w:w="5" w:type="dxa"/>
        <w:right w:w="5" w:type="dxa"/>
      </w:tblCellMar>
    </w:tblPr>
  </w:style>
  <w:style w:type="table" w:customStyle="1" w:styleId="affffffe">
    <w:basedOn w:val="TableNormal3"/>
    <w:pPr>
      <w:widowControl w:val="0"/>
    </w:pPr>
    <w:tblPr>
      <w:tblStyleRowBandSize w:val="1"/>
      <w:tblStyleColBandSize w:val="1"/>
      <w:tblCellMar>
        <w:left w:w="5" w:type="dxa"/>
        <w:right w:w="5" w:type="dxa"/>
      </w:tblCellMar>
    </w:tblPr>
  </w:style>
  <w:style w:type="table" w:customStyle="1" w:styleId="afffffff">
    <w:basedOn w:val="TableNormal3"/>
    <w:pPr>
      <w:widowControl w:val="0"/>
    </w:pPr>
    <w:tblPr>
      <w:tblStyleRowBandSize w:val="1"/>
      <w:tblStyleColBandSize w:val="1"/>
      <w:tblCellMar>
        <w:left w:w="5" w:type="dxa"/>
        <w:right w:w="5" w:type="dxa"/>
      </w:tblCellMar>
    </w:tblPr>
  </w:style>
  <w:style w:type="table" w:customStyle="1" w:styleId="afffffff0">
    <w:basedOn w:val="TableNormal3"/>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a5POjw69MEp/RD7hCzI5vCxwsQ==">CgMxLjAyCGguZ2pkZ3hzMgloLjMwajB6bGwyCWguMWZvYjl0ZTIOaC44Z3Q0aTh3c3cwaDEyDWguaGl4MnpkdDBzdTcyCWguMmV0OTJwMDIJaC4xdDNoNXNmMgloLjRkMzRvZzgyCWguMnM4ZXlvMTIJaC4yNmluMXJnOAByITFKUUNlenoxcFU3cFVjQnAtUHZHeDN4YlBzOVRYV0tFZw==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1414</Words>
  <Characters>8060</Characters>
  <Application>Microsoft Office Word</Application>
  <DocSecurity>0</DocSecurity>
  <Lines>67</Lines>
  <Paragraphs>18</Paragraphs>
  <ScaleCrop>false</ScaleCrop>
  <Company/>
  <LinksUpToDate>false</LinksUpToDate>
  <CharactersWithSpaces>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4</cp:revision>
  <dcterms:created xsi:type="dcterms:W3CDTF">2024-03-04T11:39:00Z</dcterms:created>
  <dcterms:modified xsi:type="dcterms:W3CDTF">2025-10-23T14:14:00Z</dcterms:modified>
</cp:coreProperties>
</file>