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37106" w14:textId="77777777" w:rsidR="008843EE" w:rsidRDefault="008B17D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DA9A29F" w14:textId="77777777" w:rsidR="008B17DE" w:rsidRDefault="008B17D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27.02.07 Управление качеством продукции, </w:t>
      </w:r>
    </w:p>
    <w:p w14:paraId="2F23CE12" w14:textId="035E8F3C" w:rsidR="008843EE" w:rsidRDefault="008B17DE">
      <w:pPr>
        <w:keepNext/>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процессов и услуг (по отраслям)</w:t>
      </w:r>
      <w:r>
        <w:rPr>
          <w:rFonts w:ascii="Times New Roman" w:eastAsia="Times New Roman" w:hAnsi="Times New Roman" w:cs="Times New Roman"/>
          <w:b/>
          <w:sz w:val="24"/>
          <w:szCs w:val="24"/>
        </w:rPr>
        <w:br/>
      </w:r>
    </w:p>
    <w:p w14:paraId="0BA548AE" w14:textId="77777777" w:rsidR="008843EE" w:rsidRDefault="008843EE">
      <w:pPr>
        <w:jc w:val="center"/>
        <w:rPr>
          <w:rFonts w:ascii="Times New Roman" w:eastAsia="Times New Roman" w:hAnsi="Times New Roman" w:cs="Times New Roman"/>
          <w:b/>
          <w:i/>
          <w:sz w:val="24"/>
          <w:szCs w:val="24"/>
        </w:rPr>
      </w:pPr>
    </w:p>
    <w:p w14:paraId="5EE20144" w14:textId="77777777" w:rsidR="008843EE" w:rsidRDefault="008843EE">
      <w:pPr>
        <w:jc w:val="center"/>
        <w:rPr>
          <w:rFonts w:ascii="Times New Roman" w:eastAsia="Times New Roman" w:hAnsi="Times New Roman" w:cs="Times New Roman"/>
          <w:b/>
          <w:i/>
          <w:sz w:val="24"/>
          <w:szCs w:val="24"/>
        </w:rPr>
      </w:pPr>
    </w:p>
    <w:p w14:paraId="1F57878A" w14:textId="77777777" w:rsidR="008843EE" w:rsidRDefault="008843EE">
      <w:pPr>
        <w:jc w:val="center"/>
        <w:rPr>
          <w:rFonts w:ascii="Times New Roman" w:eastAsia="Times New Roman" w:hAnsi="Times New Roman" w:cs="Times New Roman"/>
          <w:b/>
          <w:i/>
          <w:sz w:val="24"/>
          <w:szCs w:val="24"/>
        </w:rPr>
      </w:pPr>
    </w:p>
    <w:p w14:paraId="7BF779F1" w14:textId="77777777" w:rsidR="008843EE" w:rsidRDefault="008843EE">
      <w:pPr>
        <w:jc w:val="center"/>
        <w:rPr>
          <w:rFonts w:ascii="Times New Roman" w:eastAsia="Times New Roman" w:hAnsi="Times New Roman" w:cs="Times New Roman"/>
          <w:b/>
          <w:i/>
          <w:sz w:val="24"/>
          <w:szCs w:val="24"/>
        </w:rPr>
      </w:pPr>
    </w:p>
    <w:p w14:paraId="600E1752" w14:textId="77777777" w:rsidR="008843EE" w:rsidRDefault="008843EE">
      <w:pPr>
        <w:jc w:val="center"/>
        <w:rPr>
          <w:rFonts w:ascii="Times New Roman" w:eastAsia="Times New Roman" w:hAnsi="Times New Roman" w:cs="Times New Roman"/>
          <w:b/>
          <w:i/>
          <w:sz w:val="24"/>
          <w:szCs w:val="24"/>
        </w:rPr>
      </w:pPr>
    </w:p>
    <w:p w14:paraId="17A19FE6" w14:textId="77777777" w:rsidR="008843EE" w:rsidRDefault="008843EE">
      <w:pPr>
        <w:jc w:val="center"/>
        <w:rPr>
          <w:rFonts w:ascii="Times New Roman" w:eastAsia="Times New Roman" w:hAnsi="Times New Roman" w:cs="Times New Roman"/>
          <w:b/>
          <w:i/>
          <w:sz w:val="24"/>
          <w:szCs w:val="24"/>
        </w:rPr>
      </w:pPr>
    </w:p>
    <w:p w14:paraId="2E7FFEBE" w14:textId="77777777" w:rsidR="008843EE" w:rsidRDefault="008843EE">
      <w:pPr>
        <w:jc w:val="center"/>
        <w:rPr>
          <w:rFonts w:ascii="Times New Roman" w:eastAsia="Times New Roman" w:hAnsi="Times New Roman" w:cs="Times New Roman"/>
          <w:b/>
          <w:i/>
          <w:sz w:val="24"/>
          <w:szCs w:val="24"/>
        </w:rPr>
      </w:pPr>
    </w:p>
    <w:p w14:paraId="7F5C7DBC" w14:textId="77777777" w:rsidR="008843EE" w:rsidRDefault="008843EE">
      <w:pPr>
        <w:jc w:val="center"/>
        <w:rPr>
          <w:rFonts w:ascii="Times New Roman" w:eastAsia="Times New Roman" w:hAnsi="Times New Roman" w:cs="Times New Roman"/>
          <w:b/>
          <w:i/>
          <w:sz w:val="24"/>
          <w:szCs w:val="24"/>
        </w:rPr>
      </w:pPr>
    </w:p>
    <w:p w14:paraId="1A5096C7" w14:textId="77777777" w:rsidR="008843EE" w:rsidRDefault="008B17D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0B4FEFA" w14:textId="77777777" w:rsidR="008843EE" w:rsidRDefault="008843EE">
      <w:pPr>
        <w:jc w:val="center"/>
        <w:rPr>
          <w:rFonts w:ascii="Times New Roman" w:eastAsia="Times New Roman" w:hAnsi="Times New Roman" w:cs="Times New Roman"/>
          <w:b/>
          <w:i/>
          <w:sz w:val="24"/>
          <w:szCs w:val="24"/>
        </w:rPr>
      </w:pPr>
    </w:p>
    <w:p w14:paraId="5AA67684" w14:textId="77777777" w:rsidR="008843EE" w:rsidRDefault="008843EE">
      <w:pPr>
        <w:jc w:val="center"/>
        <w:rPr>
          <w:rFonts w:ascii="Times New Roman" w:eastAsia="Times New Roman" w:hAnsi="Times New Roman" w:cs="Times New Roman"/>
          <w:b/>
          <w:i/>
          <w:sz w:val="24"/>
          <w:szCs w:val="24"/>
        </w:rPr>
      </w:pPr>
    </w:p>
    <w:p w14:paraId="3F1D7A8C" w14:textId="77777777" w:rsidR="008843EE" w:rsidRDefault="008843EE">
      <w:pPr>
        <w:jc w:val="center"/>
        <w:rPr>
          <w:rFonts w:ascii="Times New Roman" w:eastAsia="Times New Roman" w:hAnsi="Times New Roman" w:cs="Times New Roman"/>
          <w:b/>
          <w:i/>
          <w:sz w:val="24"/>
          <w:szCs w:val="24"/>
        </w:rPr>
      </w:pPr>
    </w:p>
    <w:p w14:paraId="68F32978" w14:textId="77777777" w:rsidR="008843EE" w:rsidRDefault="008843EE">
      <w:pPr>
        <w:jc w:val="center"/>
        <w:rPr>
          <w:rFonts w:ascii="Times New Roman" w:eastAsia="Times New Roman" w:hAnsi="Times New Roman" w:cs="Times New Roman"/>
          <w:b/>
          <w:i/>
          <w:sz w:val="24"/>
          <w:szCs w:val="24"/>
        </w:rPr>
      </w:pPr>
    </w:p>
    <w:p w14:paraId="538ACDEA" w14:textId="77777777" w:rsidR="008843EE" w:rsidRDefault="008843EE">
      <w:pPr>
        <w:jc w:val="center"/>
        <w:rPr>
          <w:rFonts w:ascii="Times New Roman" w:eastAsia="Times New Roman" w:hAnsi="Times New Roman" w:cs="Times New Roman"/>
          <w:b/>
          <w:i/>
          <w:sz w:val="24"/>
          <w:szCs w:val="24"/>
        </w:rPr>
      </w:pPr>
    </w:p>
    <w:p w14:paraId="0F0A6460" w14:textId="77777777" w:rsidR="008843EE" w:rsidRDefault="008843EE">
      <w:pPr>
        <w:jc w:val="center"/>
        <w:rPr>
          <w:rFonts w:ascii="Times New Roman" w:eastAsia="Times New Roman" w:hAnsi="Times New Roman" w:cs="Times New Roman"/>
          <w:b/>
          <w:i/>
          <w:sz w:val="24"/>
          <w:szCs w:val="24"/>
        </w:rPr>
      </w:pPr>
    </w:p>
    <w:p w14:paraId="1CB96C9A" w14:textId="77777777" w:rsidR="008843EE" w:rsidRDefault="008843EE">
      <w:pPr>
        <w:jc w:val="center"/>
        <w:rPr>
          <w:rFonts w:ascii="Times New Roman" w:eastAsia="Times New Roman" w:hAnsi="Times New Roman" w:cs="Times New Roman"/>
          <w:b/>
          <w:i/>
          <w:sz w:val="24"/>
          <w:szCs w:val="24"/>
        </w:rPr>
      </w:pPr>
    </w:p>
    <w:p w14:paraId="10880C7E" w14:textId="77777777" w:rsidR="008843EE" w:rsidRDefault="008843EE">
      <w:pPr>
        <w:jc w:val="center"/>
        <w:rPr>
          <w:rFonts w:ascii="Times New Roman" w:eastAsia="Times New Roman" w:hAnsi="Times New Roman" w:cs="Times New Roman"/>
          <w:b/>
          <w:i/>
          <w:sz w:val="24"/>
          <w:szCs w:val="24"/>
        </w:rPr>
      </w:pPr>
    </w:p>
    <w:p w14:paraId="4E53E842" w14:textId="77777777" w:rsidR="008843EE" w:rsidRDefault="008843EE">
      <w:pPr>
        <w:jc w:val="center"/>
        <w:rPr>
          <w:rFonts w:ascii="Times New Roman" w:eastAsia="Times New Roman" w:hAnsi="Times New Roman" w:cs="Times New Roman"/>
          <w:b/>
          <w:i/>
          <w:sz w:val="24"/>
          <w:szCs w:val="24"/>
        </w:rPr>
      </w:pPr>
    </w:p>
    <w:p w14:paraId="04020572" w14:textId="77777777" w:rsidR="008843EE" w:rsidRDefault="008843EE">
      <w:pPr>
        <w:jc w:val="center"/>
        <w:rPr>
          <w:rFonts w:ascii="Times New Roman" w:eastAsia="Times New Roman" w:hAnsi="Times New Roman" w:cs="Times New Roman"/>
          <w:b/>
          <w:i/>
          <w:sz w:val="24"/>
          <w:szCs w:val="24"/>
        </w:rPr>
      </w:pPr>
    </w:p>
    <w:p w14:paraId="5C97953E" w14:textId="77777777" w:rsidR="008843EE" w:rsidRDefault="008843EE">
      <w:pPr>
        <w:jc w:val="center"/>
        <w:rPr>
          <w:rFonts w:ascii="Times New Roman" w:eastAsia="Times New Roman" w:hAnsi="Times New Roman" w:cs="Times New Roman"/>
          <w:b/>
          <w:i/>
          <w:sz w:val="24"/>
          <w:szCs w:val="24"/>
        </w:rPr>
      </w:pPr>
    </w:p>
    <w:p w14:paraId="3E455985" w14:textId="77777777" w:rsidR="008843EE" w:rsidRDefault="008843EE">
      <w:pPr>
        <w:jc w:val="center"/>
        <w:rPr>
          <w:rFonts w:ascii="Times New Roman" w:eastAsia="Times New Roman" w:hAnsi="Times New Roman" w:cs="Times New Roman"/>
          <w:b/>
          <w:i/>
          <w:sz w:val="24"/>
          <w:szCs w:val="24"/>
        </w:rPr>
      </w:pPr>
    </w:p>
    <w:p w14:paraId="05880FAC" w14:textId="77777777" w:rsidR="008843EE" w:rsidRDefault="008843EE">
      <w:pPr>
        <w:jc w:val="center"/>
        <w:rPr>
          <w:rFonts w:ascii="Times New Roman" w:eastAsia="Times New Roman" w:hAnsi="Times New Roman" w:cs="Times New Roman"/>
          <w:b/>
          <w:i/>
          <w:sz w:val="24"/>
          <w:szCs w:val="24"/>
        </w:rPr>
      </w:pPr>
    </w:p>
    <w:p w14:paraId="4FCDF07B" w14:textId="77777777" w:rsidR="008843EE" w:rsidRDefault="008843EE">
      <w:pPr>
        <w:jc w:val="center"/>
        <w:rPr>
          <w:rFonts w:ascii="Times New Roman" w:eastAsia="Times New Roman" w:hAnsi="Times New Roman" w:cs="Times New Roman"/>
          <w:b/>
          <w:i/>
          <w:sz w:val="24"/>
          <w:szCs w:val="24"/>
        </w:rPr>
      </w:pPr>
    </w:p>
    <w:p w14:paraId="2A8F84F6" w14:textId="77777777" w:rsidR="008843EE" w:rsidRDefault="008843EE">
      <w:pPr>
        <w:jc w:val="center"/>
        <w:rPr>
          <w:rFonts w:ascii="Times New Roman" w:eastAsia="Times New Roman" w:hAnsi="Times New Roman" w:cs="Times New Roman"/>
          <w:b/>
          <w:i/>
          <w:sz w:val="24"/>
          <w:szCs w:val="24"/>
        </w:rPr>
      </w:pPr>
    </w:p>
    <w:p w14:paraId="5EECA8E2" w14:textId="77777777" w:rsidR="008843EE" w:rsidRDefault="008843EE">
      <w:pPr>
        <w:jc w:val="center"/>
        <w:rPr>
          <w:rFonts w:ascii="Times New Roman" w:eastAsia="Times New Roman" w:hAnsi="Times New Roman" w:cs="Times New Roman"/>
          <w:b/>
          <w:i/>
          <w:sz w:val="24"/>
          <w:szCs w:val="24"/>
        </w:rPr>
      </w:pPr>
    </w:p>
    <w:p w14:paraId="3817C5F0" w14:textId="77777777" w:rsidR="008843EE" w:rsidRDefault="008843EE">
      <w:pPr>
        <w:jc w:val="center"/>
        <w:rPr>
          <w:rFonts w:ascii="Times New Roman" w:eastAsia="Times New Roman" w:hAnsi="Times New Roman" w:cs="Times New Roman"/>
          <w:b/>
          <w:i/>
          <w:sz w:val="24"/>
          <w:szCs w:val="24"/>
        </w:rPr>
      </w:pPr>
    </w:p>
    <w:p w14:paraId="031147E1" w14:textId="77777777" w:rsidR="008843EE" w:rsidRDefault="008843EE">
      <w:pPr>
        <w:jc w:val="center"/>
        <w:rPr>
          <w:rFonts w:ascii="Times New Roman" w:eastAsia="Times New Roman" w:hAnsi="Times New Roman" w:cs="Times New Roman"/>
          <w:b/>
          <w:i/>
          <w:sz w:val="24"/>
          <w:szCs w:val="24"/>
        </w:rPr>
      </w:pPr>
    </w:p>
    <w:p w14:paraId="48FF4559" w14:textId="77777777" w:rsidR="008843EE" w:rsidRDefault="008843EE">
      <w:pPr>
        <w:jc w:val="center"/>
        <w:rPr>
          <w:rFonts w:ascii="Times New Roman" w:eastAsia="Times New Roman" w:hAnsi="Times New Roman" w:cs="Times New Roman"/>
          <w:b/>
          <w:i/>
          <w:sz w:val="24"/>
          <w:szCs w:val="24"/>
        </w:rPr>
      </w:pPr>
    </w:p>
    <w:p w14:paraId="04145389" w14:textId="77777777" w:rsidR="008843EE" w:rsidRDefault="008843EE">
      <w:pPr>
        <w:jc w:val="center"/>
        <w:rPr>
          <w:rFonts w:ascii="Times New Roman" w:eastAsia="Times New Roman" w:hAnsi="Times New Roman" w:cs="Times New Roman"/>
          <w:b/>
          <w:i/>
          <w:sz w:val="24"/>
          <w:szCs w:val="24"/>
        </w:rPr>
      </w:pPr>
    </w:p>
    <w:p w14:paraId="1AD55DFA" w14:textId="77777777" w:rsidR="008843EE" w:rsidRDefault="008843EE">
      <w:pPr>
        <w:jc w:val="center"/>
        <w:rPr>
          <w:rFonts w:ascii="Times New Roman" w:eastAsia="Times New Roman" w:hAnsi="Times New Roman" w:cs="Times New Roman"/>
          <w:b/>
          <w:i/>
          <w:sz w:val="24"/>
          <w:szCs w:val="24"/>
        </w:rPr>
      </w:pPr>
    </w:p>
    <w:p w14:paraId="068303EF" w14:textId="77777777" w:rsidR="008843EE" w:rsidRDefault="008843EE">
      <w:pPr>
        <w:jc w:val="center"/>
        <w:rPr>
          <w:rFonts w:ascii="Times New Roman" w:eastAsia="Times New Roman" w:hAnsi="Times New Roman" w:cs="Times New Roman"/>
          <w:b/>
          <w:i/>
          <w:sz w:val="24"/>
          <w:szCs w:val="24"/>
        </w:rPr>
      </w:pPr>
    </w:p>
    <w:p w14:paraId="6B3A9F92" w14:textId="77777777" w:rsidR="008843EE" w:rsidRDefault="008843EE">
      <w:pPr>
        <w:jc w:val="center"/>
        <w:rPr>
          <w:rFonts w:ascii="Times New Roman" w:eastAsia="Times New Roman" w:hAnsi="Times New Roman" w:cs="Times New Roman"/>
          <w:b/>
          <w:i/>
          <w:sz w:val="24"/>
          <w:szCs w:val="24"/>
        </w:rPr>
      </w:pPr>
    </w:p>
    <w:p w14:paraId="43088346" w14:textId="77777777" w:rsidR="008843EE" w:rsidRDefault="008843EE">
      <w:pPr>
        <w:jc w:val="center"/>
        <w:rPr>
          <w:rFonts w:ascii="Times New Roman" w:eastAsia="Times New Roman" w:hAnsi="Times New Roman" w:cs="Times New Roman"/>
          <w:b/>
          <w:i/>
          <w:sz w:val="24"/>
          <w:szCs w:val="24"/>
        </w:rPr>
      </w:pPr>
    </w:p>
    <w:p w14:paraId="38A0E92D" w14:textId="77777777" w:rsidR="008843EE" w:rsidRDefault="008843EE">
      <w:pPr>
        <w:jc w:val="center"/>
        <w:rPr>
          <w:rFonts w:ascii="Times New Roman" w:eastAsia="Times New Roman" w:hAnsi="Times New Roman" w:cs="Times New Roman"/>
          <w:b/>
          <w:i/>
          <w:sz w:val="24"/>
          <w:szCs w:val="24"/>
        </w:rPr>
      </w:pPr>
    </w:p>
    <w:p w14:paraId="101E2789" w14:textId="77777777" w:rsidR="008843EE" w:rsidRDefault="008843EE">
      <w:pPr>
        <w:jc w:val="center"/>
        <w:rPr>
          <w:rFonts w:ascii="Times New Roman" w:eastAsia="Times New Roman" w:hAnsi="Times New Roman" w:cs="Times New Roman"/>
          <w:b/>
          <w:i/>
          <w:sz w:val="24"/>
          <w:szCs w:val="24"/>
        </w:rPr>
      </w:pPr>
    </w:p>
    <w:p w14:paraId="6FDF717B" w14:textId="77777777" w:rsidR="008843EE" w:rsidRDefault="008843EE">
      <w:pPr>
        <w:jc w:val="center"/>
        <w:rPr>
          <w:rFonts w:ascii="Times New Roman" w:eastAsia="Times New Roman" w:hAnsi="Times New Roman" w:cs="Times New Roman"/>
          <w:b/>
          <w:i/>
          <w:sz w:val="24"/>
          <w:szCs w:val="24"/>
        </w:rPr>
      </w:pPr>
    </w:p>
    <w:p w14:paraId="6A117D28" w14:textId="77777777" w:rsidR="008843EE" w:rsidRDefault="008843EE">
      <w:pPr>
        <w:jc w:val="center"/>
        <w:rPr>
          <w:rFonts w:ascii="Times New Roman" w:eastAsia="Times New Roman" w:hAnsi="Times New Roman" w:cs="Times New Roman"/>
          <w:b/>
          <w:i/>
          <w:sz w:val="24"/>
          <w:szCs w:val="24"/>
        </w:rPr>
      </w:pPr>
    </w:p>
    <w:p w14:paraId="3BFB62F0" w14:textId="77777777" w:rsidR="008843EE" w:rsidRDefault="008843EE">
      <w:pPr>
        <w:jc w:val="center"/>
        <w:rPr>
          <w:rFonts w:ascii="Times New Roman" w:eastAsia="Times New Roman" w:hAnsi="Times New Roman" w:cs="Times New Roman"/>
          <w:b/>
          <w:i/>
          <w:sz w:val="24"/>
          <w:szCs w:val="24"/>
        </w:rPr>
      </w:pPr>
    </w:p>
    <w:p w14:paraId="360F713F" w14:textId="77777777" w:rsidR="008843EE" w:rsidRDefault="008843EE">
      <w:pPr>
        <w:jc w:val="center"/>
        <w:rPr>
          <w:rFonts w:ascii="Times New Roman" w:eastAsia="Times New Roman" w:hAnsi="Times New Roman" w:cs="Times New Roman"/>
          <w:b/>
          <w:i/>
          <w:sz w:val="24"/>
          <w:szCs w:val="24"/>
        </w:rPr>
      </w:pPr>
    </w:p>
    <w:p w14:paraId="0978527C" w14:textId="77777777" w:rsidR="008843EE" w:rsidRDefault="008843EE">
      <w:pPr>
        <w:jc w:val="center"/>
        <w:rPr>
          <w:rFonts w:ascii="Times New Roman" w:eastAsia="Times New Roman" w:hAnsi="Times New Roman" w:cs="Times New Roman"/>
          <w:b/>
          <w:i/>
          <w:sz w:val="24"/>
          <w:szCs w:val="24"/>
        </w:rPr>
      </w:pPr>
    </w:p>
    <w:p w14:paraId="6801154B" w14:textId="77777777" w:rsidR="008843EE" w:rsidRDefault="008843EE">
      <w:pPr>
        <w:jc w:val="center"/>
        <w:rPr>
          <w:rFonts w:ascii="Times New Roman" w:eastAsia="Times New Roman" w:hAnsi="Times New Roman" w:cs="Times New Roman"/>
          <w:b/>
          <w:i/>
          <w:sz w:val="24"/>
          <w:szCs w:val="24"/>
        </w:rPr>
      </w:pPr>
    </w:p>
    <w:p w14:paraId="0C9ACB92" w14:textId="77777777" w:rsidR="008843EE" w:rsidRDefault="008843EE">
      <w:pPr>
        <w:jc w:val="center"/>
        <w:rPr>
          <w:rFonts w:ascii="Times New Roman" w:eastAsia="Times New Roman" w:hAnsi="Times New Roman" w:cs="Times New Roman"/>
          <w:b/>
          <w:i/>
          <w:sz w:val="24"/>
          <w:szCs w:val="24"/>
        </w:rPr>
      </w:pPr>
    </w:p>
    <w:p w14:paraId="2980540A" w14:textId="77777777" w:rsidR="008843EE" w:rsidRDefault="008843EE">
      <w:pPr>
        <w:jc w:val="center"/>
        <w:rPr>
          <w:rFonts w:ascii="Times New Roman" w:eastAsia="Times New Roman" w:hAnsi="Times New Roman" w:cs="Times New Roman"/>
          <w:b/>
          <w:i/>
          <w:sz w:val="24"/>
          <w:szCs w:val="24"/>
        </w:rPr>
      </w:pPr>
    </w:p>
    <w:p w14:paraId="3B24DFB8" w14:textId="127B1C3E" w:rsidR="008843EE" w:rsidRDefault="008B17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w:t>
      </w:r>
      <w:r>
        <w:rPr>
          <w:rFonts w:ascii="Times New Roman" w:eastAsia="Times New Roman" w:hAnsi="Times New Roman" w:cs="Times New Roman"/>
          <w:b/>
          <w:sz w:val="24"/>
          <w:szCs w:val="24"/>
        </w:rPr>
        <w:t xml:space="preserve"> г.</w:t>
      </w:r>
    </w:p>
    <w:p w14:paraId="10A778C1" w14:textId="77777777" w:rsidR="008843EE" w:rsidRDefault="008B17DE">
      <w:pPr>
        <w:rPr>
          <w:rFonts w:ascii="Times New Roman" w:eastAsia="Times New Roman" w:hAnsi="Times New Roman" w:cs="Times New Roman"/>
          <w:b/>
          <w:sz w:val="24"/>
          <w:szCs w:val="24"/>
          <w:vertAlign w:val="superscript"/>
        </w:rPr>
      </w:pPr>
      <w:r>
        <w:br w:type="page"/>
      </w:r>
    </w:p>
    <w:p w14:paraId="03D02E9A" w14:textId="77777777" w:rsidR="008843EE" w:rsidRDefault="008B17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4987D0B" w14:textId="77777777" w:rsidR="008843EE" w:rsidRDefault="008843EE">
      <w:pPr>
        <w:rPr>
          <w:rFonts w:ascii="Times New Roman" w:eastAsia="Times New Roman" w:hAnsi="Times New Roman" w:cs="Times New Roman"/>
          <w:b/>
          <w:sz w:val="24"/>
          <w:szCs w:val="24"/>
        </w:rPr>
      </w:pPr>
    </w:p>
    <w:sdt>
      <w:sdtPr>
        <w:id w:val="41111132"/>
        <w:docPartObj>
          <w:docPartGallery w:val="Table of Contents"/>
          <w:docPartUnique/>
        </w:docPartObj>
      </w:sdtPr>
      <w:sdtEndPr/>
      <w:sdtContent>
        <w:p w14:paraId="49020A8D" w14:textId="77777777" w:rsidR="008843EE" w:rsidRDefault="008B17D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6E5BB137" w14:textId="77777777" w:rsidR="008843EE" w:rsidRDefault="008B17D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4EAA7DB2" w14:textId="77777777" w:rsidR="008843EE" w:rsidRDefault="008B17DE">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7DA4F319" w14:textId="77777777" w:rsidR="008843EE" w:rsidRDefault="008B17DE">
      <w:pPr>
        <w:rPr>
          <w:rFonts w:ascii="Times New Roman" w:eastAsia="Times New Roman" w:hAnsi="Times New Roman" w:cs="Times New Roman"/>
          <w:b/>
          <w:sz w:val="24"/>
          <w:szCs w:val="24"/>
        </w:rPr>
      </w:pPr>
      <w:r>
        <w:br w:type="page"/>
      </w:r>
    </w:p>
    <w:p w14:paraId="3C0EF354"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2499B110"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по специальности 27.02.07 Управление качеством продукции, процессов и услуг (по отраслям) разработана в соответствии с Законом Российской Федерации от 29.12.2012 г. № 273-ФЗ «Об образовании в Российской Федерации», Приказ</w:t>
      </w:r>
      <w:r>
        <w:rPr>
          <w:rFonts w:ascii="Times New Roman" w:eastAsia="Times New Roman" w:hAnsi="Times New Roman" w:cs="Times New Roman"/>
          <w:sz w:val="24"/>
          <w:szCs w:val="24"/>
        </w:rPr>
        <w:t>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27.02.07 Управление качеством продукции, пр</w:t>
      </w:r>
      <w:r>
        <w:rPr>
          <w:rFonts w:ascii="Times New Roman" w:eastAsia="Times New Roman" w:hAnsi="Times New Roman" w:cs="Times New Roman"/>
          <w:sz w:val="24"/>
          <w:szCs w:val="24"/>
        </w:rPr>
        <w:t>оцессов и услуг (по отраслям), и определяет совокупность требований к ее организации и проведению.</w:t>
      </w:r>
    </w:p>
    <w:p w14:paraId="372A7A98"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27.02.07 Уп</w:t>
      </w:r>
      <w:r>
        <w:rPr>
          <w:rFonts w:ascii="Times New Roman" w:eastAsia="Times New Roman" w:hAnsi="Times New Roman" w:cs="Times New Roman"/>
          <w:sz w:val="24"/>
          <w:szCs w:val="24"/>
        </w:rPr>
        <w:t>равление качеством продукции, процессов и услуг (по отраслям)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3ADF381"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639758"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w:t>
      </w:r>
      <w:r>
        <w:rPr>
          <w:rFonts w:ascii="Times New Roman" w:eastAsia="Times New Roman" w:hAnsi="Times New Roman" w:cs="Times New Roman"/>
          <w:color w:val="000000"/>
          <w:sz w:val="24"/>
          <w:szCs w:val="24"/>
        </w:rPr>
        <w:t>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EB1F1FF"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w:t>
      </w:r>
      <w:r>
        <w:rPr>
          <w:rFonts w:ascii="Times New Roman" w:eastAsia="Times New Roman" w:hAnsi="Times New Roman" w:cs="Times New Roman"/>
          <w:sz w:val="24"/>
          <w:szCs w:val="24"/>
        </w:rPr>
        <w:t>ветствующих ФГОС СПО и наиболее востребованных на рынке труда.</w:t>
      </w:r>
    </w:p>
    <w:p w14:paraId="1B9D9430"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27.02.07 Управление качеством продукции, процессов и услуг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074AB308"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w:t>
      </w:r>
      <w:r>
        <w:rPr>
          <w:rFonts w:ascii="Times New Roman" w:eastAsia="Times New Roman" w:hAnsi="Times New Roman" w:cs="Times New Roman"/>
          <w:sz w:val="24"/>
          <w:szCs w:val="24"/>
        </w:rPr>
        <w:t xml:space="preserve">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7C2F938" w14:textId="77777777" w:rsidR="008843EE" w:rsidRDefault="008B17D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DDFC5D6" w14:textId="77777777" w:rsidR="008843EE" w:rsidRDefault="008B17D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CB5A38B" w14:textId="77777777" w:rsidR="008843EE" w:rsidRDefault="008B17D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3"/>
        <w:tblW w:w="9360" w:type="dxa"/>
        <w:tblInd w:w="134" w:type="dxa"/>
        <w:tblLayout w:type="fixed"/>
        <w:tblLook w:val="0000" w:firstRow="0" w:lastRow="0" w:firstColumn="0" w:lastColumn="0" w:noHBand="0" w:noVBand="0"/>
      </w:tblPr>
      <w:tblGrid>
        <w:gridCol w:w="4470"/>
        <w:gridCol w:w="4890"/>
      </w:tblGrid>
      <w:tr w:rsidR="008843EE" w14:paraId="4EBAD605" w14:textId="77777777">
        <w:trPr>
          <w:trHeight w:val="441"/>
        </w:trPr>
        <w:tc>
          <w:tcPr>
            <w:tcW w:w="4470" w:type="dxa"/>
            <w:tcBorders>
              <w:top w:val="single" w:sz="4" w:space="0" w:color="000000"/>
              <w:left w:val="single" w:sz="4" w:space="0" w:color="000000"/>
              <w:bottom w:val="single" w:sz="4" w:space="0" w:color="000000"/>
              <w:right w:val="single" w:sz="4" w:space="0" w:color="000000"/>
            </w:tcBorders>
          </w:tcPr>
          <w:p w14:paraId="1F4FEEA1"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88255E0" w14:textId="77777777" w:rsidR="008843EE" w:rsidRDefault="008B17D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0" w:type="dxa"/>
            <w:tcBorders>
              <w:top w:val="single" w:sz="4" w:space="0" w:color="000000"/>
              <w:left w:val="single" w:sz="4" w:space="0" w:color="000000"/>
              <w:bottom w:val="single" w:sz="4" w:space="0" w:color="000000"/>
              <w:right w:val="single" w:sz="4" w:space="0" w:color="000000"/>
            </w:tcBorders>
          </w:tcPr>
          <w:p w14:paraId="1B2565D8"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04C0BF6D"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717C75A9"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8843EE" w14:paraId="573CB25F"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70B160F2" w14:textId="77777777" w:rsidR="008843EE" w:rsidRDefault="008B17D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5FE109AA" w14:textId="77777777" w:rsidR="008843EE" w:rsidRDefault="008B17D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8843EE" w14:paraId="16D69C65"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4E93CAC4"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8843EE" w14:paraId="7AED7E76"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423A8457" w14:textId="77777777" w:rsidR="008843EE" w:rsidRDefault="008B17DE" w:rsidP="008B17DE">
            <w:pPr>
              <w:widowControl/>
              <w:pBdr>
                <w:top w:val="nil"/>
                <w:left w:val="nil"/>
                <w:bottom w:val="nil"/>
                <w:right w:val="nil"/>
                <w:between w:val="nil"/>
              </w:pBdr>
              <w:spacing w:line="276" w:lineRule="auto"/>
              <w:ind w:left="134"/>
              <w:rPr>
                <w:rFonts w:ascii="Times New Roman" w:eastAsia="Times New Roman" w:hAnsi="Times New Roman" w:cs="Times New Roman"/>
                <w:sz w:val="24"/>
                <w:szCs w:val="24"/>
              </w:rPr>
            </w:pPr>
            <w:r>
              <w:rPr>
                <w:rFonts w:ascii="Times New Roman" w:eastAsia="Times New Roman" w:hAnsi="Times New Roman" w:cs="Times New Roman"/>
                <w:sz w:val="24"/>
                <w:szCs w:val="24"/>
              </w:rPr>
              <w:t>ВД.01 Контроль качества продукции на каждой стадии производственного процесса</w:t>
            </w:r>
          </w:p>
        </w:tc>
        <w:tc>
          <w:tcPr>
            <w:tcW w:w="4890" w:type="dxa"/>
            <w:tcBorders>
              <w:top w:val="single" w:sz="4" w:space="0" w:color="000000"/>
              <w:left w:val="single" w:sz="4" w:space="0" w:color="000000"/>
              <w:bottom w:val="single" w:sz="4" w:space="0" w:color="000000"/>
              <w:right w:val="single" w:sz="4" w:space="0" w:color="000000"/>
            </w:tcBorders>
          </w:tcPr>
          <w:p w14:paraId="59F3D98B" w14:textId="77777777" w:rsidR="008843EE" w:rsidRDefault="008B17DE" w:rsidP="008B17DE">
            <w:pPr>
              <w:widowControl/>
              <w:pBdr>
                <w:top w:val="nil"/>
                <w:left w:val="nil"/>
                <w:bottom w:val="nil"/>
                <w:right w:val="nil"/>
                <w:between w:val="nil"/>
              </w:pBdr>
              <w:spacing w:line="276" w:lineRule="auto"/>
              <w:ind w:left="134"/>
              <w:rPr>
                <w:rFonts w:ascii="Times New Roman" w:eastAsia="Times New Roman" w:hAnsi="Times New Roman" w:cs="Times New Roman"/>
                <w:sz w:val="24"/>
                <w:szCs w:val="24"/>
              </w:rPr>
            </w:pPr>
            <w:r>
              <w:rPr>
                <w:rFonts w:ascii="Times New Roman" w:eastAsia="Times New Roman" w:hAnsi="Times New Roman" w:cs="Times New Roman"/>
                <w:sz w:val="24"/>
                <w:szCs w:val="24"/>
              </w:rPr>
              <w:t>ПМ.01 Контроль качества продукции на каждой стадии производственного процесса</w:t>
            </w:r>
          </w:p>
        </w:tc>
      </w:tr>
      <w:tr w:rsidR="008843EE" w14:paraId="3CF07EF9" w14:textId="77777777">
        <w:trPr>
          <w:trHeight w:val="720"/>
        </w:trPr>
        <w:tc>
          <w:tcPr>
            <w:tcW w:w="4470" w:type="dxa"/>
            <w:tcBorders>
              <w:top w:val="single" w:sz="4" w:space="0" w:color="000000"/>
              <w:left w:val="single" w:sz="4" w:space="0" w:color="000000"/>
              <w:bottom w:val="single" w:sz="4" w:space="0" w:color="000000"/>
              <w:right w:val="single" w:sz="4" w:space="0" w:color="000000"/>
            </w:tcBorders>
          </w:tcPr>
          <w:p w14:paraId="04197453" w14:textId="77777777" w:rsidR="008843EE" w:rsidRDefault="008B17DE" w:rsidP="008B17DE">
            <w:pPr>
              <w:widowControl/>
              <w:pBdr>
                <w:top w:val="nil"/>
                <w:left w:val="nil"/>
                <w:bottom w:val="nil"/>
                <w:right w:val="nil"/>
                <w:between w:val="nil"/>
              </w:pBdr>
              <w:spacing w:line="276" w:lineRule="auto"/>
              <w:ind w:left="134"/>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Подготовка, оформление и учет технической документации</w:t>
            </w:r>
          </w:p>
        </w:tc>
        <w:tc>
          <w:tcPr>
            <w:tcW w:w="4890" w:type="dxa"/>
            <w:tcBorders>
              <w:top w:val="single" w:sz="4" w:space="0" w:color="000000"/>
              <w:left w:val="single" w:sz="4" w:space="0" w:color="000000"/>
              <w:bottom w:val="single" w:sz="4" w:space="0" w:color="000000"/>
              <w:right w:val="single" w:sz="4" w:space="0" w:color="000000"/>
            </w:tcBorders>
          </w:tcPr>
          <w:p w14:paraId="5F904694" w14:textId="77777777" w:rsidR="008843EE" w:rsidRDefault="008B17DE" w:rsidP="008B17DE">
            <w:pPr>
              <w:widowControl/>
              <w:pBdr>
                <w:top w:val="nil"/>
                <w:left w:val="nil"/>
                <w:bottom w:val="nil"/>
                <w:right w:val="nil"/>
                <w:between w:val="nil"/>
              </w:pBdr>
              <w:spacing w:line="276" w:lineRule="auto"/>
              <w:ind w:left="134"/>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Подготовка, оформление и учет те</w:t>
            </w:r>
            <w:r>
              <w:rPr>
                <w:rFonts w:ascii="Times New Roman" w:eastAsia="Times New Roman" w:hAnsi="Times New Roman" w:cs="Times New Roman"/>
                <w:sz w:val="24"/>
                <w:szCs w:val="24"/>
              </w:rPr>
              <w:t>хнической документации</w:t>
            </w:r>
          </w:p>
        </w:tc>
      </w:tr>
      <w:tr w:rsidR="008843EE" w14:paraId="31C4C920"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7143DCD0" w14:textId="77777777" w:rsidR="008843EE" w:rsidRDefault="008B17DE" w:rsidP="008B17DE">
            <w:pPr>
              <w:widowControl/>
              <w:pBdr>
                <w:top w:val="nil"/>
                <w:left w:val="nil"/>
                <w:bottom w:val="nil"/>
                <w:right w:val="nil"/>
                <w:between w:val="nil"/>
              </w:pBdr>
              <w:spacing w:line="276" w:lineRule="auto"/>
              <w:ind w:left="1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ВД.03 Анализ и систематизация результатов контроля качества сырья и </w:t>
            </w:r>
            <w:r>
              <w:rPr>
                <w:rFonts w:ascii="Times New Roman" w:eastAsia="Times New Roman" w:hAnsi="Times New Roman" w:cs="Times New Roman"/>
                <w:sz w:val="24"/>
                <w:szCs w:val="24"/>
              </w:rPr>
              <w:lastRenderedPageBreak/>
              <w:t>продукции, разработка предложений по корректирующим действиям</w:t>
            </w:r>
          </w:p>
        </w:tc>
        <w:tc>
          <w:tcPr>
            <w:tcW w:w="4890" w:type="dxa"/>
            <w:tcBorders>
              <w:top w:val="single" w:sz="4" w:space="0" w:color="000000"/>
              <w:left w:val="single" w:sz="4" w:space="0" w:color="000000"/>
              <w:bottom w:val="single" w:sz="4" w:space="0" w:color="000000"/>
              <w:right w:val="single" w:sz="4" w:space="0" w:color="000000"/>
            </w:tcBorders>
          </w:tcPr>
          <w:p w14:paraId="537B06E8" w14:textId="77777777" w:rsidR="008843EE" w:rsidRDefault="008B17DE" w:rsidP="008B17DE">
            <w:pPr>
              <w:widowControl/>
              <w:pBdr>
                <w:top w:val="nil"/>
                <w:left w:val="nil"/>
                <w:bottom w:val="nil"/>
                <w:right w:val="nil"/>
                <w:between w:val="nil"/>
              </w:pBdr>
              <w:spacing w:line="276" w:lineRule="auto"/>
              <w:ind w:left="13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ПМ.03 Анализ и систематизация результатов контроля качества сырья и продукции, </w:t>
            </w:r>
            <w:r>
              <w:rPr>
                <w:rFonts w:ascii="Times New Roman" w:eastAsia="Times New Roman" w:hAnsi="Times New Roman" w:cs="Times New Roman"/>
                <w:sz w:val="24"/>
                <w:szCs w:val="24"/>
              </w:rPr>
              <w:lastRenderedPageBreak/>
              <w:t xml:space="preserve">разработка предложений </w:t>
            </w:r>
            <w:r>
              <w:rPr>
                <w:rFonts w:ascii="Times New Roman" w:eastAsia="Times New Roman" w:hAnsi="Times New Roman" w:cs="Times New Roman"/>
                <w:sz w:val="24"/>
                <w:szCs w:val="24"/>
              </w:rPr>
              <w:br/>
              <w:t>по корректирующим дейст</w:t>
            </w:r>
            <w:r>
              <w:rPr>
                <w:rFonts w:ascii="Times New Roman" w:eastAsia="Times New Roman" w:hAnsi="Times New Roman" w:cs="Times New Roman"/>
                <w:sz w:val="24"/>
                <w:szCs w:val="24"/>
              </w:rPr>
              <w:t>виям</w:t>
            </w:r>
          </w:p>
        </w:tc>
      </w:tr>
    </w:tbl>
    <w:p w14:paraId="5F2C2896" w14:textId="77777777" w:rsidR="008843EE" w:rsidRDefault="008843EE">
      <w:pPr>
        <w:rPr>
          <w:rFonts w:ascii="Times New Roman" w:eastAsia="Times New Roman" w:hAnsi="Times New Roman" w:cs="Times New Roman"/>
          <w:b/>
          <w:sz w:val="24"/>
          <w:szCs w:val="24"/>
          <w:highlight w:val="white"/>
        </w:rPr>
      </w:pPr>
    </w:p>
    <w:p w14:paraId="3C1DE818" w14:textId="77777777" w:rsidR="008843EE" w:rsidRDefault="008B17D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25DC63F" w14:textId="77777777" w:rsidR="008843EE" w:rsidRDefault="008B17DE">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4"/>
        <w:tblW w:w="9629" w:type="dxa"/>
        <w:tblInd w:w="10" w:type="dxa"/>
        <w:tblLayout w:type="fixed"/>
        <w:tblLook w:val="0000" w:firstRow="0" w:lastRow="0" w:firstColumn="0" w:lastColumn="0" w:noHBand="0" w:noVBand="0"/>
      </w:tblPr>
      <w:tblGrid>
        <w:gridCol w:w="3387"/>
        <w:gridCol w:w="6242"/>
      </w:tblGrid>
      <w:tr w:rsidR="008843EE" w14:paraId="304C6402"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72C12118"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61F7806" w14:textId="77777777" w:rsidR="008843EE" w:rsidRDefault="008B17D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8843EE" w14:paraId="3286662F" w14:textId="77777777">
        <w:trPr>
          <w:trHeight w:val="259"/>
        </w:trPr>
        <w:tc>
          <w:tcPr>
            <w:tcW w:w="3387" w:type="dxa"/>
            <w:vMerge w:val="restart"/>
            <w:tcBorders>
              <w:top w:val="single" w:sz="4" w:space="0" w:color="000000"/>
              <w:left w:val="single" w:sz="4" w:space="0" w:color="000000"/>
              <w:right w:val="single" w:sz="4" w:space="0" w:color="000000"/>
            </w:tcBorders>
          </w:tcPr>
          <w:p w14:paraId="7DA574DE"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ВД.01 Контроль качества продукции на каждой стадии производственного процесса</w:t>
            </w:r>
          </w:p>
        </w:tc>
        <w:tc>
          <w:tcPr>
            <w:tcW w:w="6242" w:type="dxa"/>
            <w:tcBorders>
              <w:top w:val="single" w:sz="4" w:space="0" w:color="000000"/>
              <w:left w:val="single" w:sz="4" w:space="0" w:color="000000"/>
              <w:bottom w:val="single" w:sz="4" w:space="0" w:color="000000"/>
              <w:right w:val="single" w:sz="4" w:space="0" w:color="000000"/>
            </w:tcBorders>
          </w:tcPr>
          <w:p w14:paraId="4F81682D"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Оценивать соответствие качества поступающих в организацию сырья, материалов, полуфабрикатов, комплектующих изделий техническим регламентам, стандартам (техническим услови</w:t>
            </w:r>
            <w:r>
              <w:rPr>
                <w:rFonts w:ascii="Times New Roman" w:eastAsia="Times New Roman" w:hAnsi="Times New Roman" w:cs="Times New Roman"/>
                <w:sz w:val="24"/>
                <w:szCs w:val="24"/>
              </w:rPr>
              <w:t>ям), условиям поставок и договоров</w:t>
            </w:r>
          </w:p>
        </w:tc>
      </w:tr>
      <w:tr w:rsidR="008843EE" w14:paraId="5D5BACC2" w14:textId="77777777">
        <w:trPr>
          <w:trHeight w:val="250"/>
        </w:trPr>
        <w:tc>
          <w:tcPr>
            <w:tcW w:w="3387" w:type="dxa"/>
            <w:vMerge/>
            <w:tcBorders>
              <w:top w:val="single" w:sz="4" w:space="0" w:color="000000"/>
              <w:left w:val="single" w:sz="4" w:space="0" w:color="000000"/>
              <w:right w:val="single" w:sz="4" w:space="0" w:color="000000"/>
            </w:tcBorders>
          </w:tcPr>
          <w:p w14:paraId="690AD8C3"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02A99D0"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1.2. Определять техническое состояние оборудования, оснастки, инструмента, средств измерений и сроки проведения их поверки на соответствие требованиям нормативных документов и технических условий </w:t>
            </w:r>
            <w:r>
              <w:rPr>
                <w:rFonts w:ascii="Times New Roman" w:eastAsia="Times New Roman" w:hAnsi="Times New Roman" w:cs="Times New Roman"/>
                <w:sz w:val="24"/>
                <w:szCs w:val="24"/>
                <w:u w:val="single"/>
              </w:rPr>
              <w:t>(по отраслям)</w:t>
            </w:r>
          </w:p>
        </w:tc>
      </w:tr>
      <w:tr w:rsidR="008843EE" w14:paraId="78857949" w14:textId="77777777">
        <w:trPr>
          <w:trHeight w:val="585"/>
        </w:trPr>
        <w:tc>
          <w:tcPr>
            <w:tcW w:w="3387" w:type="dxa"/>
            <w:vMerge/>
            <w:tcBorders>
              <w:top w:val="single" w:sz="4" w:space="0" w:color="000000"/>
              <w:left w:val="single" w:sz="4" w:space="0" w:color="000000"/>
              <w:right w:val="single" w:sz="4" w:space="0" w:color="000000"/>
            </w:tcBorders>
          </w:tcPr>
          <w:p w14:paraId="20FF7368"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2FB29F6"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Применять методы и средства техни</w:t>
            </w:r>
            <w:r>
              <w:rPr>
                <w:rFonts w:ascii="Times New Roman" w:eastAsia="Times New Roman" w:hAnsi="Times New Roman" w:cs="Times New Roman"/>
                <w:sz w:val="24"/>
                <w:szCs w:val="24"/>
              </w:rPr>
              <w:t xml:space="preserve">ческого контроля, согласно этапам технологического процесса производства продукции (работ, услуг) </w:t>
            </w:r>
            <w:r>
              <w:rPr>
                <w:rFonts w:ascii="Times New Roman" w:eastAsia="Times New Roman" w:hAnsi="Times New Roman" w:cs="Times New Roman"/>
                <w:sz w:val="24"/>
                <w:szCs w:val="24"/>
                <w:u w:val="single"/>
              </w:rPr>
              <w:t>(по отраслям)</w:t>
            </w:r>
          </w:p>
        </w:tc>
      </w:tr>
      <w:tr w:rsidR="008843EE" w14:paraId="510D0A50" w14:textId="77777777">
        <w:trPr>
          <w:trHeight w:val="585"/>
        </w:trPr>
        <w:tc>
          <w:tcPr>
            <w:tcW w:w="3387" w:type="dxa"/>
            <w:vMerge/>
            <w:tcBorders>
              <w:top w:val="single" w:sz="4" w:space="0" w:color="000000"/>
              <w:left w:val="single" w:sz="4" w:space="0" w:color="000000"/>
              <w:right w:val="single" w:sz="4" w:space="0" w:color="000000"/>
            </w:tcBorders>
          </w:tcPr>
          <w:p w14:paraId="338AEB32"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36DA983"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1.4. Осуществлять мониторинг соблюдения основных параметров технологических процессов на соответствие требованиям нормативных документов и технических условий</w:t>
            </w:r>
          </w:p>
        </w:tc>
      </w:tr>
      <w:tr w:rsidR="008843EE" w14:paraId="2D9D8307" w14:textId="77777777">
        <w:trPr>
          <w:trHeight w:val="585"/>
        </w:trPr>
        <w:tc>
          <w:tcPr>
            <w:tcW w:w="3387" w:type="dxa"/>
            <w:vMerge/>
            <w:tcBorders>
              <w:top w:val="single" w:sz="4" w:space="0" w:color="000000"/>
              <w:left w:val="single" w:sz="4" w:space="0" w:color="000000"/>
              <w:right w:val="single" w:sz="4" w:space="0" w:color="000000"/>
            </w:tcBorders>
          </w:tcPr>
          <w:p w14:paraId="7C51857C"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E7AF1DD"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Оценивать качество изготовления и сборки изделий различной сложности (по отраслям)</w:t>
            </w:r>
          </w:p>
        </w:tc>
      </w:tr>
      <w:tr w:rsidR="008843EE" w14:paraId="27490F8D" w14:textId="77777777">
        <w:trPr>
          <w:trHeight w:val="585"/>
        </w:trPr>
        <w:tc>
          <w:tcPr>
            <w:tcW w:w="3387" w:type="dxa"/>
            <w:vMerge/>
            <w:tcBorders>
              <w:top w:val="single" w:sz="4" w:space="0" w:color="000000"/>
              <w:left w:val="single" w:sz="4" w:space="0" w:color="000000"/>
              <w:right w:val="single" w:sz="4" w:space="0" w:color="000000"/>
            </w:tcBorders>
          </w:tcPr>
          <w:p w14:paraId="0EB871EC"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4F71E0F"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Оценивать соответствие готовой продукции, условий ее хранения и транспортировки требованиям нормативных документов и технических условий</w:t>
            </w:r>
          </w:p>
        </w:tc>
      </w:tr>
      <w:tr w:rsidR="008843EE" w14:paraId="4FBA040C" w14:textId="77777777">
        <w:trPr>
          <w:trHeight w:val="585"/>
        </w:trPr>
        <w:tc>
          <w:tcPr>
            <w:tcW w:w="3387" w:type="dxa"/>
            <w:vMerge/>
            <w:tcBorders>
              <w:top w:val="single" w:sz="4" w:space="0" w:color="000000"/>
              <w:left w:val="single" w:sz="4" w:space="0" w:color="000000"/>
              <w:right w:val="single" w:sz="4" w:space="0" w:color="000000"/>
            </w:tcBorders>
          </w:tcPr>
          <w:p w14:paraId="38E64F7E"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684623F"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Осуществлять документационное сопровождение деятельности по техническому контролю качества продукции</w:t>
            </w:r>
            <w:r>
              <w:rPr>
                <w:rFonts w:ascii="Times New Roman" w:eastAsia="Times New Roman" w:hAnsi="Times New Roman" w:cs="Times New Roman"/>
                <w:sz w:val="24"/>
                <w:szCs w:val="24"/>
              </w:rPr>
              <w:t xml:space="preserve"> (работ, услуг)</w:t>
            </w:r>
          </w:p>
        </w:tc>
      </w:tr>
      <w:tr w:rsidR="008843EE" w14:paraId="2DAF61E2" w14:textId="77777777">
        <w:trPr>
          <w:trHeight w:val="240"/>
        </w:trPr>
        <w:tc>
          <w:tcPr>
            <w:tcW w:w="3387" w:type="dxa"/>
            <w:vMerge w:val="restart"/>
            <w:tcBorders>
              <w:top w:val="single" w:sz="4" w:space="0" w:color="000000"/>
              <w:left w:val="single" w:sz="4" w:space="0" w:color="000000"/>
              <w:right w:val="single" w:sz="4" w:space="0" w:color="000000"/>
            </w:tcBorders>
          </w:tcPr>
          <w:p w14:paraId="2E3A0F43"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Подготовка, оформление и учет технической документации</w:t>
            </w:r>
          </w:p>
        </w:tc>
        <w:tc>
          <w:tcPr>
            <w:tcW w:w="6242" w:type="dxa"/>
            <w:tcBorders>
              <w:top w:val="single" w:sz="4" w:space="0" w:color="000000"/>
              <w:left w:val="single" w:sz="4" w:space="0" w:color="000000"/>
              <w:right w:val="single" w:sz="4" w:space="0" w:color="000000"/>
            </w:tcBorders>
          </w:tcPr>
          <w:p w14:paraId="04683B16"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Подготавливать технические документы (заключения)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r w:rsidR="008843EE" w14:paraId="4BBB81E1" w14:textId="77777777">
        <w:trPr>
          <w:trHeight w:val="240"/>
        </w:trPr>
        <w:tc>
          <w:tcPr>
            <w:tcW w:w="3387" w:type="dxa"/>
            <w:vMerge/>
            <w:tcBorders>
              <w:top w:val="single" w:sz="4" w:space="0" w:color="000000"/>
              <w:left w:val="single" w:sz="4" w:space="0" w:color="000000"/>
              <w:right w:val="single" w:sz="4" w:space="0" w:color="000000"/>
            </w:tcBorders>
          </w:tcPr>
          <w:p w14:paraId="3C4AD8FE"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E736377"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Подготавливать техниче</w:t>
            </w:r>
            <w:r>
              <w:rPr>
                <w:rFonts w:ascii="Times New Roman" w:eastAsia="Times New Roman" w:hAnsi="Times New Roman" w:cs="Times New Roman"/>
                <w:sz w:val="24"/>
                <w:szCs w:val="24"/>
              </w:rPr>
              <w:t>ские документы и соответствующие образцы продукции для предоставления в испытательные лаборатории для проведения процедуры сертификации</w:t>
            </w:r>
          </w:p>
        </w:tc>
      </w:tr>
      <w:tr w:rsidR="008843EE" w14:paraId="6A70382A" w14:textId="77777777">
        <w:trPr>
          <w:trHeight w:val="240"/>
        </w:trPr>
        <w:tc>
          <w:tcPr>
            <w:tcW w:w="3387" w:type="dxa"/>
            <w:vMerge/>
            <w:tcBorders>
              <w:top w:val="single" w:sz="4" w:space="0" w:color="000000"/>
              <w:left w:val="single" w:sz="4" w:space="0" w:color="000000"/>
              <w:right w:val="single" w:sz="4" w:space="0" w:color="000000"/>
            </w:tcBorders>
          </w:tcPr>
          <w:p w14:paraId="737270AC"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85971D2"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Оформлять документацию на подтверждение соответствия продукции (работ, услуг) в соответствие с установленными требованиями</w:t>
            </w:r>
          </w:p>
        </w:tc>
      </w:tr>
      <w:tr w:rsidR="008843EE" w14:paraId="75E0F5E1" w14:textId="77777777">
        <w:trPr>
          <w:trHeight w:val="240"/>
        </w:trPr>
        <w:tc>
          <w:tcPr>
            <w:tcW w:w="3387" w:type="dxa"/>
            <w:vMerge/>
            <w:tcBorders>
              <w:top w:val="single" w:sz="4" w:space="0" w:color="000000"/>
              <w:left w:val="single" w:sz="4" w:space="0" w:color="000000"/>
              <w:right w:val="single" w:sz="4" w:space="0" w:color="000000"/>
            </w:tcBorders>
          </w:tcPr>
          <w:p w14:paraId="6E2789E8"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E283A3"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2.4. Разрабатывать стандарты организации, технические условия для их учета при производстве, хранении, транспортировке и </w:t>
            </w:r>
            <w:r>
              <w:rPr>
                <w:rFonts w:ascii="Times New Roman" w:eastAsia="Times New Roman" w:hAnsi="Times New Roman" w:cs="Times New Roman"/>
                <w:sz w:val="24"/>
                <w:szCs w:val="24"/>
              </w:rPr>
              <w:t>при утилизации продукции</w:t>
            </w:r>
          </w:p>
        </w:tc>
      </w:tr>
      <w:tr w:rsidR="008843EE" w14:paraId="1C5F7B90"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5245A7B5"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Анализ и систематизация результатов контроля качества сырья и продукции, разработка предложений по корректирующим действиям</w:t>
            </w:r>
          </w:p>
          <w:p w14:paraId="553FA50B" w14:textId="77777777" w:rsidR="008843EE" w:rsidRDefault="008843EE" w:rsidP="008B17DE">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5AB6C1E"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3.1. Систематизировать данные о качестве продукции (услуг), причинах возникновения дефектов (брака)</w:t>
            </w:r>
          </w:p>
        </w:tc>
      </w:tr>
      <w:tr w:rsidR="008843EE" w14:paraId="2FDC872A" w14:textId="77777777">
        <w:trPr>
          <w:trHeight w:val="1014"/>
        </w:trPr>
        <w:tc>
          <w:tcPr>
            <w:tcW w:w="3387" w:type="dxa"/>
            <w:vMerge/>
            <w:tcBorders>
              <w:top w:val="single" w:sz="4" w:space="0" w:color="000000"/>
              <w:left w:val="single" w:sz="4" w:space="0" w:color="000000"/>
              <w:bottom w:val="single" w:sz="4" w:space="0" w:color="000000"/>
              <w:right w:val="single" w:sz="4" w:space="0" w:color="000000"/>
            </w:tcBorders>
          </w:tcPr>
          <w:p w14:paraId="161413CA"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B47E302" w14:textId="77777777" w:rsidR="008843EE" w:rsidRDefault="008B17DE" w:rsidP="008B17DE">
            <w:pPr>
              <w:widowControl/>
              <w:pBdr>
                <w:top w:val="nil"/>
                <w:left w:val="nil"/>
                <w:bottom w:val="nil"/>
                <w:right w:val="nil"/>
                <w:between w:val="nil"/>
              </w:pBdr>
              <w:spacing w:line="276" w:lineRule="auto"/>
              <w:ind w:left="127"/>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Анализировать причины снижения качества продукции (работ, услуг) и формировать предложения по их устранению</w:t>
            </w:r>
          </w:p>
        </w:tc>
      </w:tr>
      <w:tr w:rsidR="008843EE" w14:paraId="70F6EACD"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3A3A1C04"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251A369"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Осуществлять анализ рекламаций и претензий к качеству продукции (работ, услуг)</w:t>
            </w:r>
          </w:p>
        </w:tc>
      </w:tr>
      <w:tr w:rsidR="008843EE" w14:paraId="3F7CCD39"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4B9ABDBF" w14:textId="77777777" w:rsidR="008843EE" w:rsidRDefault="008843EE" w:rsidP="008B17DE">
            <w:pPr>
              <w:pBdr>
                <w:top w:val="nil"/>
                <w:left w:val="nil"/>
                <w:bottom w:val="nil"/>
                <w:right w:val="nil"/>
                <w:between w:val="nil"/>
              </w:pBdr>
              <w:ind w:left="127"/>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A6E2B39" w14:textId="77777777" w:rsidR="008843EE" w:rsidRDefault="008B17DE" w:rsidP="008B17DE">
            <w:pPr>
              <w:widowControl/>
              <w:ind w:left="1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 Разрабатывать мероприятия по предотвращению выпуска продукции (работ, услуг), не соответствующих требованиям технических регламентов, стандартов (технических условий), утвержденным образцам (эталонам) и технической документации, условиям поставок и</w:t>
            </w:r>
            <w:r>
              <w:rPr>
                <w:rFonts w:ascii="Times New Roman" w:eastAsia="Times New Roman" w:hAnsi="Times New Roman" w:cs="Times New Roman"/>
                <w:sz w:val="24"/>
                <w:szCs w:val="24"/>
              </w:rPr>
              <w:t xml:space="preserve"> договоров</w:t>
            </w:r>
          </w:p>
        </w:tc>
      </w:tr>
    </w:tbl>
    <w:p w14:paraId="0EA4CF11" w14:textId="77777777" w:rsidR="008843EE" w:rsidRDefault="008843E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3A88A54" w14:textId="77777777" w:rsidR="008843EE" w:rsidRDefault="008B17D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27.02.07 Управление качеством продукции, процессов и услуг (по отраслям), сдают ГИА в форме демонстрационного экзамена профильного уровня и защиты дипломного проекта (работы).</w:t>
      </w:r>
    </w:p>
    <w:p w14:paraId="53CF9979" w14:textId="77777777" w:rsidR="008843EE" w:rsidRDefault="008843E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E3F9271"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7E1F0F0" w14:textId="77777777" w:rsidR="008843EE" w:rsidRDefault="008B17D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1E4F2A4" w14:textId="77777777" w:rsidR="008843EE" w:rsidRDefault="008B17D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073D540D" w14:textId="77777777" w:rsidR="008843EE" w:rsidRDefault="008B17D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6CE1B5D" w14:textId="77777777" w:rsidR="008843EE" w:rsidRDefault="008843EE">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3BFC91CE"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3726F90" w14:textId="77777777" w:rsidR="008843EE" w:rsidRDefault="008B17DE">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Программа организации проведения защиты</w:t>
      </w:r>
      <w:r>
        <w:rPr>
          <w:rFonts w:ascii="Times New Roman" w:eastAsia="Times New Roman" w:hAnsi="Times New Roman" w:cs="Times New Roman"/>
          <w:sz w:val="24"/>
          <w:szCs w:val="24"/>
        </w:rPr>
        <w:t xml:space="preserve">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382EDE73" w14:textId="77777777" w:rsidR="008843EE" w:rsidRDefault="008B17D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w:t>
      </w:r>
      <w:r>
        <w:rPr>
          <w:rFonts w:ascii="Times New Roman" w:eastAsia="Times New Roman" w:hAnsi="Times New Roman" w:cs="Times New Roman"/>
          <w:sz w:val="24"/>
          <w:szCs w:val="24"/>
        </w:rPr>
        <w:t xml:space="preserve">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профессиональной деятельности. Дипломный проект (работа) </w:t>
      </w:r>
      <w:r>
        <w:rPr>
          <w:rFonts w:ascii="Times New Roman" w:eastAsia="Times New Roman" w:hAnsi="Times New Roman" w:cs="Times New Roman"/>
          <w:sz w:val="24"/>
          <w:szCs w:val="24"/>
        </w:rPr>
        <w:lastRenderedPageBreak/>
        <w:t>предполагает самостоятельную подготовку (написание) выпускником проекта (работы), демонстрирующ</w:t>
      </w:r>
      <w:r>
        <w:rPr>
          <w:rFonts w:ascii="Times New Roman" w:eastAsia="Times New Roman" w:hAnsi="Times New Roman" w:cs="Times New Roman"/>
          <w:sz w:val="24"/>
          <w:szCs w:val="24"/>
        </w:rPr>
        <w:t>его уровень знаний выпускника в рамках выбранной темы, а также сформированность его профессиональных умений и навыков.</w:t>
      </w:r>
    </w:p>
    <w:p w14:paraId="7918B445" w14:textId="77777777" w:rsidR="008843EE" w:rsidRDefault="008B17D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w:t>
      </w:r>
      <w:r>
        <w:rPr>
          <w:rFonts w:ascii="Times New Roman" w:eastAsia="Times New Roman" w:hAnsi="Times New Roman" w:cs="Times New Roman"/>
          <w:sz w:val="24"/>
          <w:szCs w:val="24"/>
        </w:rPr>
        <w:t xml:space="preserve">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w:t>
      </w:r>
      <w:r>
        <w:rPr>
          <w:rFonts w:ascii="Times New Roman" w:eastAsia="Times New Roman" w:hAnsi="Times New Roman" w:cs="Times New Roman"/>
          <w:sz w:val="24"/>
          <w:szCs w:val="24"/>
        </w:rPr>
        <w:t xml:space="preserve">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3C8BABF" w14:textId="77777777" w:rsidR="008843EE" w:rsidRDefault="008B17D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6B0F8A6" w14:textId="77777777" w:rsidR="008843EE" w:rsidRDefault="008B17D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w:t>
      </w:r>
      <w:r>
        <w:rPr>
          <w:rFonts w:ascii="Times New Roman" w:eastAsia="Times New Roman" w:hAnsi="Times New Roman" w:cs="Times New Roman"/>
          <w:sz w:val="24"/>
          <w:szCs w:val="24"/>
        </w:rPr>
        <w:t>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E3FA1D0" w14:textId="77777777" w:rsidR="008843EE" w:rsidRDefault="008B17D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w:t>
      </w:r>
      <w:r>
        <w:rPr>
          <w:rFonts w:ascii="Times New Roman" w:eastAsia="Times New Roman" w:hAnsi="Times New Roman" w:cs="Times New Roman"/>
          <w:sz w:val="24"/>
          <w:szCs w:val="24"/>
        </w:rPr>
        <w:t>езультатов и систему оценивания образовательная организация разрабатывает самостоятельно.</w:t>
      </w:r>
    </w:p>
    <w:p w14:paraId="7A2F9A86" w14:textId="77777777" w:rsidR="008843EE" w:rsidRDefault="008843E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0F481173"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5AD22B8A"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4BDD20E7"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7D441A9A"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w:t>
      </w:r>
      <w:r>
        <w:rPr>
          <w:rFonts w:ascii="Times New Roman" w:eastAsia="Times New Roman" w:hAnsi="Times New Roman" w:cs="Times New Roman"/>
          <w:i/>
          <w:color w:val="000000"/>
          <w:sz w:val="24"/>
          <w:szCs w:val="24"/>
        </w:rPr>
        <w:t>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38BD7A3C"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w:t>
      </w:r>
      <w:r>
        <w:rPr>
          <w:rFonts w:ascii="Times New Roman" w:eastAsia="Times New Roman" w:hAnsi="Times New Roman" w:cs="Times New Roman"/>
          <w:i/>
          <w:color w:val="000000"/>
          <w:sz w:val="24"/>
          <w:szCs w:val="24"/>
        </w:rPr>
        <w:t>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5807260A"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w:t>
      </w:r>
      <w:r>
        <w:rPr>
          <w:rFonts w:ascii="Times New Roman" w:eastAsia="Times New Roman" w:hAnsi="Times New Roman" w:cs="Times New Roman"/>
          <w:i/>
          <w:color w:val="000000"/>
          <w:sz w:val="24"/>
          <w:szCs w:val="24"/>
        </w:rPr>
        <w:t>екта (работы), ДЭ или ГЭ)</w:t>
      </w:r>
    </w:p>
    <w:p w14:paraId="254B2A19"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4F9ABA1A" w14:textId="77777777" w:rsidR="008843EE" w:rsidRDefault="008843E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DE25A0C"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FA5800F"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B2EA979" w14:textId="77777777" w:rsidR="008843EE" w:rsidRDefault="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w:t>
      </w:r>
      <w:r>
        <w:rPr>
          <w:rFonts w:ascii="Times New Roman" w:eastAsia="Times New Roman" w:hAnsi="Times New Roman" w:cs="Times New Roman"/>
          <w:color w:val="000000"/>
          <w:sz w:val="24"/>
          <w:szCs w:val="24"/>
        </w:rPr>
        <w:t>онстрационного экзамена в рамках государственной итоговой аттестации выпускников</w:t>
      </w:r>
    </w:p>
    <w:p w14:paraId="1038C23C" w14:textId="4AB8C66B" w:rsidR="008843EE" w:rsidRPr="008B17DE" w:rsidRDefault="008B17DE" w:rsidP="008B17D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sectPr w:rsidR="008843EE" w:rsidRPr="008B17DE">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F3E2B" w14:textId="77777777" w:rsidR="00000000" w:rsidRDefault="008B17DE">
      <w:r>
        <w:separator/>
      </w:r>
    </w:p>
  </w:endnote>
  <w:endnote w:type="continuationSeparator" w:id="0">
    <w:p w14:paraId="7CEF5E13" w14:textId="77777777" w:rsidR="00000000" w:rsidRDefault="008B1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01FBB" w14:textId="77777777" w:rsidR="00000000" w:rsidRDefault="008B17DE">
      <w:r>
        <w:separator/>
      </w:r>
    </w:p>
  </w:footnote>
  <w:footnote w:type="continuationSeparator" w:id="0">
    <w:p w14:paraId="774781AB" w14:textId="77777777" w:rsidR="00000000" w:rsidRDefault="008B1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7D52" w14:textId="77777777" w:rsidR="008843EE" w:rsidRDefault="008B17D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3EE"/>
    <w:rsid w:val="008843EE"/>
    <w:rsid w:val="008B1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ACDD"/>
  <w15:docId w15:val="{91CF79D0-CCD6-41AE-B055-C39C28CE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7">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7"/>
    <w:tblPr>
      <w:tblStyleRowBandSize w:val="1"/>
      <w:tblStyleColBandSize w:val="1"/>
      <w:tblCellMar>
        <w:left w:w="5" w:type="dxa"/>
        <w:right w:w="5" w:type="dxa"/>
      </w:tblCellMar>
    </w:tblPr>
  </w:style>
  <w:style w:type="table" w:customStyle="1" w:styleId="affffff6">
    <w:basedOn w:val="TableNormal7"/>
    <w:tblPr>
      <w:tblStyleRowBandSize w:val="1"/>
      <w:tblStyleColBandSize w:val="1"/>
      <w:tblCellMar>
        <w:left w:w="5" w:type="dxa"/>
        <w:right w:w="5" w:type="dxa"/>
      </w:tblCellMar>
    </w:tblPr>
  </w:style>
  <w:style w:type="table" w:customStyle="1" w:styleId="affffff7">
    <w:basedOn w:val="TableNormal7"/>
    <w:tblPr>
      <w:tblStyleRowBandSize w:val="1"/>
      <w:tblStyleColBandSize w:val="1"/>
      <w:tblCellMar>
        <w:left w:w="5" w:type="dxa"/>
        <w:right w:w="5" w:type="dxa"/>
      </w:tblCellMar>
    </w:tblPr>
  </w:style>
  <w:style w:type="table" w:customStyle="1" w:styleId="affffff8">
    <w:basedOn w:val="TableNormal7"/>
    <w:tblPr>
      <w:tblStyleRowBandSize w:val="1"/>
      <w:tblStyleColBandSize w:val="1"/>
      <w:tblCellMar>
        <w:left w:w="5" w:type="dxa"/>
        <w:right w:w="5" w:type="dxa"/>
      </w:tblCellMar>
    </w:tblPr>
  </w:style>
  <w:style w:type="table" w:customStyle="1" w:styleId="affffff9">
    <w:basedOn w:val="TableNormal5"/>
    <w:pPr>
      <w:widowControl w:val="0"/>
    </w:pPr>
    <w:tblPr>
      <w:tblStyleRowBandSize w:val="1"/>
      <w:tblStyleColBandSize w:val="1"/>
      <w:tblCellMar>
        <w:left w:w="5" w:type="dxa"/>
        <w:right w:w="5" w:type="dxa"/>
      </w:tblCellMar>
    </w:tblPr>
  </w:style>
  <w:style w:type="table" w:customStyle="1" w:styleId="affffffa">
    <w:basedOn w:val="TableNormal5"/>
    <w:pPr>
      <w:widowControl w:val="0"/>
    </w:pPr>
    <w:tblPr>
      <w:tblStyleRowBandSize w:val="1"/>
      <w:tblStyleColBandSize w:val="1"/>
      <w:tblCellMar>
        <w:left w:w="5" w:type="dxa"/>
        <w:right w:w="5" w:type="dxa"/>
      </w:tblCellMar>
    </w:tblPr>
  </w:style>
  <w:style w:type="table" w:customStyle="1" w:styleId="affffffb">
    <w:basedOn w:val="TableNormal5"/>
    <w:pPr>
      <w:widowControl w:val="0"/>
    </w:pPr>
    <w:tblPr>
      <w:tblStyleRowBandSize w:val="1"/>
      <w:tblStyleColBandSize w:val="1"/>
      <w:tblCellMar>
        <w:left w:w="5" w:type="dxa"/>
        <w:right w:w="5" w:type="dxa"/>
      </w:tblCellMar>
    </w:tblPr>
  </w:style>
  <w:style w:type="table" w:customStyle="1" w:styleId="affffffc">
    <w:basedOn w:val="TableNormal5"/>
    <w:pPr>
      <w:widowControl w:val="0"/>
    </w:pPr>
    <w:tblPr>
      <w:tblStyleRowBandSize w:val="1"/>
      <w:tblStyleColBandSize w:val="1"/>
      <w:tblCellMar>
        <w:left w:w="5" w:type="dxa"/>
        <w:right w:w="5" w:type="dxa"/>
      </w:tblCellMar>
    </w:tblPr>
  </w:style>
  <w:style w:type="table" w:customStyle="1" w:styleId="affffffd">
    <w:basedOn w:val="TableNormal5"/>
    <w:pPr>
      <w:widowControl w:val="0"/>
    </w:pPr>
    <w:tblPr>
      <w:tblStyleRowBandSize w:val="1"/>
      <w:tblStyleColBandSize w:val="1"/>
      <w:tblCellMar>
        <w:left w:w="5" w:type="dxa"/>
        <w:right w:w="5" w:type="dxa"/>
      </w:tblCellMar>
    </w:tblPr>
  </w:style>
  <w:style w:type="table" w:customStyle="1" w:styleId="affffffe">
    <w:basedOn w:val="TableNormal5"/>
    <w:pPr>
      <w:widowControl w:val="0"/>
    </w:pPr>
    <w:tblPr>
      <w:tblStyleRowBandSize w:val="1"/>
      <w:tblStyleColBandSize w:val="1"/>
      <w:tblCellMar>
        <w:left w:w="5" w:type="dxa"/>
        <w:right w:w="5" w:type="dxa"/>
      </w:tblCellMar>
    </w:tblPr>
  </w:style>
  <w:style w:type="table" w:customStyle="1" w:styleId="afffffff">
    <w:basedOn w:val="TableNormal5"/>
    <w:pPr>
      <w:widowControl w:val="0"/>
    </w:pPr>
    <w:tblPr>
      <w:tblStyleRowBandSize w:val="1"/>
      <w:tblStyleColBandSize w:val="1"/>
      <w:tblCellMar>
        <w:left w:w="5" w:type="dxa"/>
        <w:right w:w="5" w:type="dxa"/>
      </w:tblCellMar>
    </w:tblPr>
  </w:style>
  <w:style w:type="table" w:customStyle="1" w:styleId="afffffff0">
    <w:basedOn w:val="TableNormal5"/>
    <w:pPr>
      <w:widowControl w:val="0"/>
    </w:pPr>
    <w:tblPr>
      <w:tblStyleRowBandSize w:val="1"/>
      <w:tblStyleColBandSize w:val="1"/>
      <w:tblCellMar>
        <w:left w:w="5" w:type="dxa"/>
        <w:right w:w="5" w:type="dxa"/>
      </w:tblCellMar>
    </w:tblPr>
  </w:style>
  <w:style w:type="table" w:customStyle="1" w:styleId="afffffff1">
    <w:basedOn w:val="TableNormal5"/>
    <w:pPr>
      <w:widowControl w:val="0"/>
    </w:pPr>
    <w:tblPr>
      <w:tblStyleRowBandSize w:val="1"/>
      <w:tblStyleColBandSize w:val="1"/>
      <w:tblCellMar>
        <w:left w:w="5" w:type="dxa"/>
        <w:right w:w="5" w:type="dxa"/>
      </w:tblCellMar>
    </w:tblPr>
  </w:style>
  <w:style w:type="table" w:customStyle="1" w:styleId="afffffff2">
    <w:basedOn w:val="TableNormal5"/>
    <w:pPr>
      <w:widowControl w:val="0"/>
    </w:pPr>
    <w:tblPr>
      <w:tblStyleRowBandSize w:val="1"/>
      <w:tblStyleColBandSize w:val="1"/>
      <w:tblCellMar>
        <w:left w:w="5" w:type="dxa"/>
        <w:right w:w="5" w:type="dxa"/>
      </w:tblCellMar>
    </w:tblPr>
  </w:style>
  <w:style w:type="table" w:customStyle="1" w:styleId="afffffff3">
    <w:basedOn w:val="TableNormal5"/>
    <w:pPr>
      <w:widowControl w:val="0"/>
    </w:pPr>
    <w:tblPr>
      <w:tblStyleRowBandSize w:val="1"/>
      <w:tblStyleColBandSize w:val="1"/>
      <w:tblCellMar>
        <w:left w:w="5" w:type="dxa"/>
        <w:right w:w="5" w:type="dxa"/>
      </w:tblCellMar>
    </w:tblPr>
  </w:style>
  <w:style w:type="table" w:customStyle="1" w:styleId="afffffff4">
    <w:basedOn w:val="TableNormal5"/>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s/KoPzjNTTxTsILS255g9Lu9Q==">CgMxLjAyCGguZ2pkZ3hzMgloLjMwajB6bGwyCWguMWZvYjl0ZTIOaC44Z3Q0aTh3c3cwaDEyDWguaGl4MnpkdDBzdTcyCWguMmV0OTJwMDIJaC4xdDNoNXNmMgloLjRkMzRvZzgyCWguMnM4ZXlvMTIJaC4yNmluMXJnOAByITFMSTBLRzBvajlTbFMwRmZWaHM1X3lwWXFtX3pXX3BvZg==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1648</Words>
  <Characters>9396</Characters>
  <Application>Microsoft Office Word</Application>
  <DocSecurity>0</DocSecurity>
  <Lines>78</Lines>
  <Paragraphs>22</Paragraphs>
  <ScaleCrop>false</ScaleCrop>
  <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cp:revision>
  <dcterms:created xsi:type="dcterms:W3CDTF">2024-03-04T11:39:00Z</dcterms:created>
  <dcterms:modified xsi:type="dcterms:W3CDTF">2025-07-01T12:08:00Z</dcterms:modified>
</cp:coreProperties>
</file>