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jc w:val="right"/>
        <w:spacing w:lineRule="auto" w:line="276" w:after="0" w:before="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0" w:name="_Toc84499262"/>
      <w:r>
        <w:rPr>
          <w:rFonts w:ascii="Times New Roman" w:hAnsi="Times New Roman" w:cs="Times New Roman" w:eastAsia="Times New Roman"/>
          <w:sz w:val="24"/>
        </w:rPr>
        <w:t xml:space="preserve">Приложение </w:t>
      </w:r>
      <w:bookmarkEnd w:id="0"/>
      <w:r>
        <w:rPr>
          <w:rFonts w:ascii="Times New Roman" w:hAnsi="Times New Roman" w:cs="Times New Roman" w:eastAsia="Times New Roman"/>
          <w:sz w:val="24"/>
        </w:rPr>
        <w:t xml:space="preserve">1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right"/>
        <w:spacing w:lineRule="auto" w:line="276" w:after="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 ПООП-П по специальности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  <w:t xml:space="preserve">                                                                                                  35.02.05 Агрономия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tabs>
          <w:tab w:val="right" w:pos="9639" w:leader="underscore"/>
        </w:tabs>
        <w:rPr>
          <w:rFonts w:ascii="Times New Roman" w:hAnsi="Times New Roman" w:cs="Times New Roman" w:eastAsia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vertAlign w:val="superscript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pStyle w:val="839"/>
        <w:ind w:firstLine="0"/>
        <w:jc w:val="center"/>
        <w:spacing w:lineRule="auto" w:line="276" w:after="0" w:before="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Модель компетенций выпускника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35.02.05 Агрономия</w:t>
      </w: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0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2022 г.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56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Таблица 1 – Модель компетенций выпускника (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профессиональная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 часть)</w:t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0" w:type="auto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992"/>
        <w:gridCol w:w="1417"/>
        <w:gridCol w:w="3685"/>
        <w:gridCol w:w="3260"/>
        <w:gridCol w:w="3118"/>
      </w:tblGrid>
      <w:tr>
        <w:trPr/>
        <w:tc>
          <w:tcPr>
            <w:gridSpan w:val="3"/>
            <w:shd w:val="clear" w:fill="FBE4D5" w:color="auto"/>
            <w:tcW w:w="4218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ПС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 – Агроном 13.017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3"/>
            <w:shd w:val="clear" w:fill="BDD6EE" w:color="auto"/>
            <w:tcW w:w="10063" w:type="dxa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ФГОС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3"/>
            <w:shd w:val="clear" w:fill="FBE4D5" w:color="auto"/>
            <w:tcW w:w="4218" w:type="dxa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685" w:type="dxa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b/>
                <w:i/>
                <w:iCs/>
                <w:sz w:val="24"/>
                <w:szCs w:val="24"/>
              </w:rPr>
            </w:pPr>
            <w:r>
              <w:rPr>
                <w:rStyle w:val="842"/>
                <w:rFonts w:ascii="Times New Roman" w:hAnsi="Times New Roman" w:cs="Times New Roman" w:eastAsia="Times New Roman"/>
                <w:b/>
                <w:i w:val="false"/>
                <w:iCs/>
                <w:sz w:val="24"/>
                <w:szCs w:val="24"/>
              </w:rPr>
              <w:t xml:space="preserve">ВД 1</w:t>
            </w:r>
            <w:r>
              <w:rPr>
                <w:rStyle w:val="842"/>
                <w:rFonts w:ascii="Times New Roman" w:hAnsi="Times New Roman" w:cs="Times New Roman" w:eastAsia="Times New Roman"/>
                <w:b/>
                <w:i w:val="false"/>
                <w:iCs/>
                <w:sz w:val="24"/>
                <w:szCs w:val="24"/>
              </w:rPr>
              <w:t xml:space="preserve"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center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ВД 2Контроль процесса развития растений в течение вегетации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Вариативная часть</w:t>
            </w:r>
            <w:r/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</w:p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  <w:t xml:space="preserve">ВД 3Выполнение работ по одной или нескольким профе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highlight w:val="none"/>
              </w:rPr>
              <w:t xml:space="preserve">ссиям рабочих, должностям служащих (Садовник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shd w:val="clear" w:fill="FBE4D5" w:color="auto"/>
            <w:tcW w:w="1809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.1 Выполнение работ в рамках разработанных технологий возделывания сельскохозяйственных культур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F00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.1.1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                 Организация работы растениеводческих бригад в соответствии с технологическими картами возделывания сельскохозяйственных культур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00" w:fill="FFFF00"/>
            <w:tcW w:w="3685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1.1. Осуществлять подготовку рабочих планов-графиков выполнения полевых работ.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1.2.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 Выполнять разработку и выдачи заданий для растениеводческих бригад.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1.3. Проводить инструктирование работников по выполнению выданных производственных заданий.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1.4. Осуществлять оперативный контроль качества выполнения технологических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операций в рас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тениеводстве.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1.5. Принимать меры по устранению выявленных в ходе контроля качества технологических операций дефектов и недостатков.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1.6. Осуществлять технологические регулировки почвообрабатывающих и посевных агрегатов, используемых для реализации 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ехнологических операций.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FFFF00" w:fill="FFFF00" w:themeFill="accent5" w:themeFill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  <w:t xml:space="preserve">ПК 1.7. Осуществлять подготовку информации для составления первичной отчетности.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vMerge w:val="restart"/>
            <w:textDirection w:val="lrTb"/>
            <w:noWrap/>
          </w:tcPr>
          <w:p>
            <w:pPr>
              <w:spacing w:lineRule="auto" w:line="276" w:after="0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1063"/>
        </w:trPr>
        <w:tc>
          <w:tcPr>
            <w:shd w:val="clear" w:fill="FBE4D5" w:color="auto"/>
            <w:tcW w:w="1809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color="FFFF00" w:fill="FFFF00"/>
            <w:tcW w:w="2409" w:type="dxa"/>
            <w:vAlign w:val="center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shd w:val="clear" w:color="FFFF00" w:fill="FFFF0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.1.2 Контроль процесса развития растений в течение вегетации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260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118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fill="FBE4D5" w:color="auto"/>
            <w:tcW w:w="1809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BE4D5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 2.1.3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                             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ет в стандарте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для СПО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260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118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fill="FBE4D5" w:color="auto"/>
            <w:tcW w:w="1809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.2 - Нет в стандарте для СПО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BE4D5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.2.1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2.1. Составлять программы контроля развития растений в течение вегетации.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2.2.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Устанавливать календарные сроки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проведения технологических операций на основе определения фенологических фаз развития растений.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2.3. Применять качественные и количественные методы определения общего состояния посевов, полевой всхожести, густоты стояния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перезимовки озимых и многолетних культур.                                             ПК 2.4. Определять видовой состав сорных растений и степень засоренности посевов.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2.5. Определять видовой состав вредителей, плотность их популяций, вредоносность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степень поврежденности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растений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распространенность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вредителей.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2.6. Проводить диагностику болезней и степень развития с целью совершенствования системы защиты растений и распространенность болезней.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2.7. Проводить почвенную и растительную диагности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ку питания растений.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2.8.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2.9. Проводить анализ и обработку информации, получ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енной в ходе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процесса развития растений и разрабатывать предложения по совершенствованию технологических процессов в растениеводстве.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contextualSpacing w:val="true"/>
              <w:jc w:val="both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shd w:val="clear" w:fill="FBE4D5" w:color="auto"/>
            <w:tcW w:w="1809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BE4D5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.2.2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ПК 3.1. Выращивать цветочно-декоративные культуры в открытом и защищенном грунте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true"/>
              <w:jc w:val="both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ПК 3.2.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 Выращивать древесно-кустарниковые культуры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true"/>
              <w:jc w:val="both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  <w:t xml:space="preserve">ПК 3.3. Проводить озеленение и благоустройство различных территорий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true"/>
              <w:jc w:val="both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shd w:val="clear" w:fill="FBE4D5" w:color="auto"/>
            <w:tcW w:w="1809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BE4D5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.2.3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jc w:val="both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shd w:val="clear" w:color="FBE5D6" w:fill="FBE5D6" w:themeColor="accent2" w:themeTint="33"/>
            <w:tcW w:w="1809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.3 – Нет в стандарте для СПО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BE4D5" w:color="auto"/>
            <w:tcW w:w="240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.3.1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ПК 1.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/>
              </w:rPr>
              <w:t xml:space="preserve">n…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FFFFFF" w:fill="FFFFFF" w:themeColor="background1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shd w:val="clear" w:color="FBE5D6" w:fill="FBE5D6" w:themeColor="accent2" w:themeTint="33"/>
            <w:tcW w:w="1809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992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417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.3.2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shd w:val="clear" w:fill="C5E0B3" w:color="auto"/>
            <w:tcW w:w="1809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992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417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.3.3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3685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BDD7EE" w:fill="BDD7EE" w:themeColor="accent5" w:themeTint="66"/>
            <w:tcW w:w="3260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shd w:val="clear" w:color="BDD7EE" w:fill="BDD7EE" w:themeColor="accent5" w:themeTint="6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color="FFFFFF" w:fill="FFFFFF" w:themeColor="background1"/>
            <w:tcW w:w="311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276" w:after="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Обозначения: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75328</wp:posOffset>
                </wp:positionV>
                <wp:extent cx="522945" cy="223010"/>
                <wp:effectExtent l="6350" t="6350" r="6350" b="6350"/>
                <wp:wrapNone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522945" cy="223009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C5DFB0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0.0pt;mso-wrap-distance-right:9.0pt;mso-wrap-distance-bottom:0.0pt;z-index:251661312;o:allowoverlap:true;o:allowincell:true;mso-position-horizontal-relative:text;margin-left:228.3pt;mso-position-horizontal:absolute;mso-position-vertical-relative:text;margin-top:5.9pt;mso-position-vertical:absolute;width:41.2pt;height:17.6pt;" coordsize="100000,100000" path="m0,0l0,21599l21600,21599l21600,0xee" fillcolor="#C5DFB0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ПС 1 – Профессиональный стандарт     1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96806</wp:posOffset>
                </wp:positionV>
                <wp:extent cx="478495" cy="209550"/>
                <wp:effectExtent l="6350" t="6350" r="6350" b="6350"/>
                <wp:wrapNone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478494" cy="209549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BE1D1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mso-wrap-distance-left:9.0pt;mso-wrap-distance-top:0.0pt;mso-wrap-distance-right:9.0pt;mso-wrap-distance-bottom:0.0pt;z-index:251662336;o:allowoverlap:true;o:allowincell:true;mso-position-horizontal-relative:text;margin-left:228.3pt;mso-position-horizontal:absolute;mso-position-vertical-relative:text;margin-top:7.6pt;mso-position-vertical:absolute;width:37.7pt;height:16.5pt;" coordsize="100000,100000" path="m0,0l0,21598l21600,21598l21600,0xee" fillcolor="#FBE1D1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ПС 2 – Профессиональный стандарт              2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ОТФ – обобщенная трудовая функция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ТР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– трудовая функция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3420110</wp:posOffset>
                </wp:positionH>
                <wp:positionV relativeFrom="paragraph">
                  <wp:posOffset>22860</wp:posOffset>
                </wp:positionV>
                <wp:extent cx="222250" cy="143510"/>
                <wp:effectExtent l="0" t="0" r="0" b="0"/>
                <wp:wrapNone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B1C6E6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mso-wrap-distance-left:9.0pt;mso-wrap-distance-top:0.0pt;mso-wrap-distance-right:9.0pt;mso-wrap-distance-bottom:0.0pt;z-index:251660288;o:allowoverlap:true;o:allowincell:true;mso-position-horizontal-relative:text;margin-left:269.3pt;mso-position-horizontal:absolute;mso-position-vertical-relative:text;margin-top:1.8pt;mso-position-vertical:absolute;width:17.5pt;height:11.3pt;" coordsize="100000,100000" path="m0,0l0,21599l21600,21599l21600,0xee" fillcolor="#B1C6E6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ФГОС – федеральный образовательный стандарт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ВД – вид деятельности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56515</wp:posOffset>
                </wp:positionV>
                <wp:extent cx="592160" cy="236713"/>
                <wp:effectExtent l="6350" t="6350" r="6350" b="6350"/>
                <wp:wrapNone/>
                <wp:docPr id="4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592159" cy="236712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FFF00"/>
                        </a:solidFill>
                        <a:ln w="12700">
                          <a:solidFill>
                            <a:srgbClr val="223962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mso-wrap-distance-left:9.0pt;mso-wrap-distance-top:0.0pt;mso-wrap-distance-right:9.0pt;mso-wrap-distance-bottom:0.0pt;z-index:251659264;o:allowoverlap:true;o:allowincell:true;mso-position-horizontal-relative:text;margin-left:318.4pt;mso-position-horizontal:absolute;mso-position-vertical-relative:text;margin-top:4.5pt;mso-position-vertical:absolute;width:46.6pt;height:18.6pt;" coordsize="100000,100000" path="m0,0l0,21599l21600,21599l21600,0xee" fillcolor="#FFFF00" strokecolor="#223962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ТФ ПС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1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, ТФ ПС2 соответствуют ПК ФГОС по ВД1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0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Таблица 2 – Модель компетенций выпускника (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надпрофессиональная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 часть)</w:t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5000" w:type="pct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20"/>
        <w:gridCol w:w="235"/>
        <w:gridCol w:w="1574"/>
        <w:gridCol w:w="1678"/>
        <w:gridCol w:w="1681"/>
        <w:gridCol w:w="5898"/>
      </w:tblGrid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Корпоративные компетенции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4"/>
            <w:shd w:val="clear" w:fill="FFF2CC" w:color="auto"/>
            <w:tcW w:w="1768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сформированности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(согласно ФГОС СПО)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shd w:val="clear" w:fill="FFF2CC" w:color="auto"/>
            <w:tcBorders>
              <w:bottom w:val="single" w:sz="4" w:space="0" w:color="auto"/>
            </w:tcBorders>
            <w:tcW w:w="960" w:type="pct"/>
            <w:vAlign w:val="center"/>
            <w:vMerge w:val="continue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Базовый        уровень**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Повышенный уровень***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Borders>
              <w:bottom w:val="single" w:sz="4" w:space="0" w:color="auto"/>
            </w:tcBorders>
            <w:tcW w:w="2272" w:type="pct"/>
            <w:vAlign w:val="center"/>
            <w:vMerge w:val="continue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453"/>
        </w:trPr>
        <w:tc>
          <w:tcPr>
            <w:shd w:val="clear" w:fill="FFF2CC" w:color="auto"/>
            <w:tcBorders>
              <w:bottom w:val="single" w:sz="4" w:space="0" w:color="auto"/>
            </w:tcBorders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Cs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Системное мышление</w:t>
            </w:r>
            <w:r>
              <w:rPr>
                <w:rFonts w:ascii="Times New Roman" w:hAnsi="Times New Roman" w:cs="Times New Roman" w:eastAsia="Times New Roman"/>
                <w:bCs/>
                <w:smallCaps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Анализ информации и выработка решений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Borders>
              <w:bottom w:val="single" w:sz="4" w:space="0" w:color="auto"/>
            </w:tcBorders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1; ОК 2; ОК 3; ОК 9; ОК 10; ОК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способы их минимизации.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57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Планирование и организация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1; ОК 3; ОК 7; ОК 9; ОК 10; ОК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57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Ориентация на результат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ОК 1; ОК 2; ОК 3; ОК 9; ОК 10; ОК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textDirection w:val="lrTb"/>
            <w:noWrap/>
          </w:tcPr>
          <w:p>
            <w:pPr>
              <w:jc w:val="both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****)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Сталкиваясь со сложностями и препятствиями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Выполняет принятые на себя обязательства в срок и в полном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объеме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.С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амостоятельно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 оценивает результат своей работы, видит достоинства и недостатки (предлагает сп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особы их устранения в будущем), берет на себя ответственность за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достигнутые показатели. Находит возможности улучшить полученный результат в дальнейшем.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57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Построение отношений / эффективная коммуникация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3; ОК 4; </w:t>
            </w: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5; ОК 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нициативен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внимателен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 к другим, располагает к себе. В трудных ситуа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57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Открытость новому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1; ОК 2; ОК 3; ОК 7; ОК 9; ОК 10; ОК11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Открыт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Эффективен в ситуации изменений, быстро переключается с о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дного вида деятельности на другой, корректирует свои действия с учетом новых обстоятельств.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 компетенция 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Владение основами программирования, искусственного интеллекта и робототехники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gridSpan w:val="2"/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1" w:name="_GoBack"/>
            <w:r>
              <w:rPr>
                <w:rFonts w:ascii="Times New Roman" w:hAnsi="Times New Roman" w:cs="Times New Roman" w:eastAsia="Times New Roman"/>
                <w:sz w:val="24"/>
              </w:rPr>
            </w:r>
            <w:bookmarkEnd w:id="1"/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ОК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  <w:t xml:space="preserve">Эффективно работает с цифровыми и информационными технологиями. Быстро адаптируется к изменениям  в цифровой среде. Владеет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  <w:t xml:space="preserve">практический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2"/>
            <w:shd w:val="clear" w:fill="FFFFCC" w:color="auto"/>
            <w:tcW w:w="100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 компетенция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Экологическое мышление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4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D9E2F3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ОК 7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auto" w:color="auto"/>
            <w:tcW w:w="5000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ережливо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относится к природным ресурсам, эффективно применяет технологии энергосбережения (зелёные технологии)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2"/>
            <w:shd w:val="clear" w:fill="FFFFCC" w:color="auto"/>
            <w:tcW w:w="1000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Компетенция 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Управление проектами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49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89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CC" w:color="auto"/>
            <w:tcW w:w="590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D9E2F3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ОК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, ОК 2, ОК 3, ОК 4, ОК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"/>
        </w:trPr>
        <w:tc>
          <w:tcPr>
            <w:gridSpan w:val="6"/>
            <w:shd w:val="clear" w:fill="auto" w:color="auto"/>
            <w:tcW w:w="5000" w:type="pct"/>
            <w:vAlign w:val="center"/>
            <w:textDirection w:val="lrTb"/>
            <w:noWrap/>
          </w:tcPr>
          <w:p>
            <w:pPr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Владеет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основами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spacing w:lineRule="auto" w:line="276" w:after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Обозначения: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6350</wp:posOffset>
                </wp:positionV>
                <wp:extent cx="222250" cy="143510"/>
                <wp:effectExtent l="0" t="0" r="0" b="0"/>
                <wp:wrapNone/>
                <wp:docPr id="5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EF0CC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mso-wrap-distance-left:9.0pt;mso-wrap-distance-top:0.0pt;mso-wrap-distance-right:9.0pt;mso-wrap-distance-bottom:0.0pt;z-index:251664384;o:allowoverlap:true;o:allowincell:true;mso-position-horizontal-relative:text;margin-left:1.4pt;mso-position-horizontal:absolute;mso-position-vertical-relative:text;margin-top:0.5pt;mso-position-vertical:absolute;width:17.5pt;height:11.3pt;" coordsize="100000,100000" path="m0,0l0,21599l21600,21599l21600,0xee" fillcolor="#FEF0CC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- Определяется работодателем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i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13970</wp:posOffset>
                </wp:positionV>
                <wp:extent cx="222250" cy="143510"/>
                <wp:effectExtent l="0" t="0" r="0" b="0"/>
                <wp:wrapNone/>
                <wp:docPr id="6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B1C6E6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mso-wrap-distance-left:9.0pt;mso-wrap-distance-top:0.0pt;mso-wrap-distance-right:9.0pt;mso-wrap-distance-bottom:0.0pt;z-index:251665408;o:allowoverlap:true;o:allowincell:true;mso-position-horizontal-relative:text;margin-left:1.0pt;mso-position-horizontal:absolute;mso-position-vertical-relative:text;margin-top:1.1pt;mso-position-vertical:absolute;width:17.5pt;height:11.3pt;" coordsize="100000,100000" path="m0,0l0,21599l21600,21599l21600,0xee" fillcolor="#B1C6E6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- Определяется федеральным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образовательным стандартом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 w:after="0"/>
        <w:rPr>
          <w:rFonts w:ascii="Times New Roman" w:hAnsi="Times New Roman" w:cs="Times New Roman" w:eastAsia="Times New Roman"/>
          <w:i/>
          <w:iCs/>
          <w:sz w:val="24"/>
          <w:szCs w:val="24"/>
        </w:rPr>
        <w:sectPr>
          <w:footerReference w:type="default" r:id="rId9"/>
          <w:footnotePr/>
          <w:endnotePr/>
          <w:type w:val="nextPage"/>
          <w:pgSz w:w="16838" w:h="11906" w:orient="landscape"/>
          <w:pgMar w:top="1134" w:right="567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both"/>
        <w:spacing w:lineRule="auto" w:line="276" w:after="0"/>
        <w:rPr>
          <w:rFonts w:ascii="Times New Roman" w:hAnsi="Times New Roman" w:cs="Times New Roman" w:eastAsia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Таблица 3 – Содержательная характеристика уровней развития</w:t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5000" w:type="pct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157"/>
        <w:gridCol w:w="2623"/>
      </w:tblGrid>
      <w:tr>
        <w:trPr>
          <w:trHeight w:val="624"/>
        </w:trPr>
        <w:tc>
          <w:tcPr>
            <w:shd w:val="clear" w:fill="FFFFFF" w:color="auto"/>
            <w:tcW w:w="7157" w:type="dxa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shd w:val="clear" w:fill="FFFFFF" w:color="auto"/>
            <w:tcW w:w="2623" w:type="dxa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Уровень развития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011"/>
        </w:trPr>
        <w:tc>
          <w:tcPr>
            <w:tcW w:w="7157" w:type="dxa"/>
            <w:vAlign w:val="center"/>
            <w:textDirection w:val="lrTb"/>
            <w:noWrap/>
          </w:tcPr>
          <w:p>
            <w:pPr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демонстрирует большинство позитивных индикаторов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компетенции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.У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ровень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23" w:type="dxa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Повышенный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уровень***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113"/>
        </w:trPr>
        <w:tc>
          <w:tcPr>
            <w:tcW w:w="7157" w:type="dxa"/>
            <w:vAlign w:val="center"/>
            <w:textDirection w:val="lrTb"/>
            <w:noWrap/>
          </w:tcPr>
          <w:p>
            <w:pPr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демонстрирует в равной степени как позитивные, так и негативные индикаторы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компетенции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.У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ровень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и с нестандартной ситуацией выпускник значительно снижает свою эффективность.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23" w:type="dxa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Базовый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уровень**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243"/>
        </w:trPr>
        <w:tc>
          <w:tcPr>
            <w:tcW w:w="7157" w:type="dxa"/>
            <w:vAlign w:val="center"/>
            <w:textDirection w:val="lrTb"/>
            <w:noWrap/>
          </w:tcPr>
          <w:p>
            <w:pPr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не проявляет компетенцию либо демонстрирует деструктивное поведение в рамках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компетенции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ровень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развития компетенции не позволяет выпускнику достигать результатов даже в хорошо знакомых рабочих ситуациях.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623" w:type="dxa"/>
            <w:vAlign w:val="center"/>
            <w:textDirection w:val="lrTb"/>
            <w:noWrap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spacing w:lineRule="auto" w:line="276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Title Char"/>
    <w:basedOn w:val="661"/>
    <w:link w:val="683"/>
    <w:uiPriority w:val="10"/>
    <w:rPr>
      <w:sz w:val="48"/>
      <w:szCs w:val="48"/>
    </w:rPr>
  </w:style>
  <w:style w:type="character" w:styleId="655">
    <w:name w:val="Subtitle Char"/>
    <w:basedOn w:val="661"/>
    <w:link w:val="685"/>
    <w:uiPriority w:val="11"/>
    <w:rPr>
      <w:sz w:val="24"/>
      <w:szCs w:val="24"/>
    </w:rPr>
  </w:style>
  <w:style w:type="character" w:styleId="656">
    <w:name w:val="Quote Char"/>
    <w:link w:val="687"/>
    <w:uiPriority w:val="29"/>
    <w:rPr>
      <w:i/>
    </w:rPr>
  </w:style>
  <w:style w:type="character" w:styleId="657">
    <w:name w:val="Intense Quote Char"/>
    <w:link w:val="689"/>
    <w:uiPriority w:val="30"/>
    <w:rPr>
      <w:i/>
    </w:rPr>
  </w:style>
  <w:style w:type="character" w:styleId="658">
    <w:name w:val="Footnote Text Char"/>
    <w:link w:val="822"/>
    <w:uiPriority w:val="99"/>
    <w:rPr>
      <w:sz w:val="18"/>
    </w:rPr>
  </w:style>
  <w:style w:type="character" w:styleId="659">
    <w:name w:val="Endnote Text Char"/>
    <w:link w:val="825"/>
    <w:uiPriority w:val="99"/>
    <w:rPr>
      <w:sz w:val="20"/>
    </w:rPr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character" w:styleId="664" w:customStyle="1">
    <w:name w:val="Heading 1 Char"/>
    <w:basedOn w:val="661"/>
    <w:link w:val="839"/>
    <w:uiPriority w:val="9"/>
    <w:rPr>
      <w:rFonts w:ascii="Arial" w:hAnsi="Arial" w:cs="Arial" w:eastAsia="Arial"/>
      <w:sz w:val="40"/>
      <w:szCs w:val="40"/>
    </w:rPr>
  </w:style>
  <w:style w:type="paragraph" w:styleId="665" w:customStyle="1">
    <w:name w:val="Heading 2"/>
    <w:basedOn w:val="660"/>
    <w:next w:val="660"/>
    <w:link w:val="666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66" w:customStyle="1">
    <w:name w:val="Heading 2 Char"/>
    <w:basedOn w:val="661"/>
    <w:link w:val="665"/>
    <w:uiPriority w:val="9"/>
    <w:rPr>
      <w:rFonts w:ascii="Arial" w:hAnsi="Arial" w:cs="Arial" w:eastAsia="Arial"/>
      <w:sz w:val="34"/>
    </w:rPr>
  </w:style>
  <w:style w:type="paragraph" w:styleId="667" w:customStyle="1">
    <w:name w:val="Heading 3"/>
    <w:basedOn w:val="660"/>
    <w:next w:val="660"/>
    <w:link w:val="66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68" w:customStyle="1">
    <w:name w:val="Heading 3 Char"/>
    <w:basedOn w:val="661"/>
    <w:link w:val="667"/>
    <w:uiPriority w:val="9"/>
    <w:rPr>
      <w:rFonts w:ascii="Arial" w:hAnsi="Arial" w:cs="Arial" w:eastAsia="Arial"/>
      <w:sz w:val="30"/>
      <w:szCs w:val="30"/>
    </w:rPr>
  </w:style>
  <w:style w:type="paragraph" w:styleId="669" w:customStyle="1">
    <w:name w:val="Heading 4"/>
    <w:basedOn w:val="660"/>
    <w:next w:val="660"/>
    <w:link w:val="67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70" w:customStyle="1">
    <w:name w:val="Heading 4 Char"/>
    <w:basedOn w:val="661"/>
    <w:link w:val="669"/>
    <w:uiPriority w:val="9"/>
    <w:rPr>
      <w:rFonts w:ascii="Arial" w:hAnsi="Arial" w:cs="Arial" w:eastAsia="Arial"/>
      <w:b/>
      <w:bCs/>
      <w:sz w:val="26"/>
      <w:szCs w:val="26"/>
    </w:rPr>
  </w:style>
  <w:style w:type="paragraph" w:styleId="671" w:customStyle="1">
    <w:name w:val="Heading 5"/>
    <w:basedOn w:val="660"/>
    <w:next w:val="660"/>
    <w:link w:val="672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72" w:customStyle="1">
    <w:name w:val="Heading 5 Char"/>
    <w:basedOn w:val="661"/>
    <w:link w:val="671"/>
    <w:uiPriority w:val="9"/>
    <w:rPr>
      <w:rFonts w:ascii="Arial" w:hAnsi="Arial" w:cs="Arial" w:eastAsia="Arial"/>
      <w:b/>
      <w:bCs/>
      <w:sz w:val="24"/>
      <w:szCs w:val="24"/>
    </w:rPr>
  </w:style>
  <w:style w:type="paragraph" w:styleId="673" w:customStyle="1">
    <w:name w:val="Heading 6"/>
    <w:basedOn w:val="660"/>
    <w:next w:val="660"/>
    <w:link w:val="674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5"/>
    </w:pPr>
  </w:style>
  <w:style w:type="character" w:styleId="674" w:customStyle="1">
    <w:name w:val="Heading 6 Char"/>
    <w:basedOn w:val="661"/>
    <w:link w:val="673"/>
    <w:uiPriority w:val="9"/>
    <w:rPr>
      <w:rFonts w:ascii="Arial" w:hAnsi="Arial" w:cs="Arial" w:eastAsia="Arial"/>
      <w:b/>
      <w:bCs/>
      <w:sz w:val="22"/>
      <w:szCs w:val="22"/>
    </w:rPr>
  </w:style>
  <w:style w:type="paragraph" w:styleId="675" w:customStyle="1">
    <w:name w:val="Heading 7"/>
    <w:basedOn w:val="660"/>
    <w:next w:val="660"/>
    <w:link w:val="67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after="200" w:before="320"/>
      <w:outlineLvl w:val="6"/>
    </w:pPr>
  </w:style>
  <w:style w:type="character" w:styleId="676" w:customStyle="1">
    <w:name w:val="Heading 7 Char"/>
    <w:basedOn w:val="661"/>
    <w:link w:val="67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77" w:customStyle="1">
    <w:name w:val="Heading 8"/>
    <w:basedOn w:val="660"/>
    <w:next w:val="660"/>
    <w:link w:val="678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after="200" w:before="320"/>
      <w:outlineLvl w:val="7"/>
    </w:pPr>
  </w:style>
  <w:style w:type="character" w:styleId="678" w:customStyle="1">
    <w:name w:val="Heading 8 Char"/>
    <w:basedOn w:val="661"/>
    <w:link w:val="677"/>
    <w:uiPriority w:val="9"/>
    <w:rPr>
      <w:rFonts w:ascii="Arial" w:hAnsi="Arial" w:cs="Arial" w:eastAsia="Arial"/>
      <w:i/>
      <w:iCs/>
      <w:sz w:val="22"/>
      <w:szCs w:val="22"/>
    </w:rPr>
  </w:style>
  <w:style w:type="paragraph" w:styleId="679" w:customStyle="1">
    <w:name w:val="Heading 9"/>
    <w:basedOn w:val="660"/>
    <w:next w:val="660"/>
    <w:link w:val="680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80" w:customStyle="1">
    <w:name w:val="Heading 9 Char"/>
    <w:basedOn w:val="661"/>
    <w:link w:val="679"/>
    <w:uiPriority w:val="9"/>
    <w:rPr>
      <w:rFonts w:ascii="Arial" w:hAnsi="Arial" w:cs="Arial" w:eastAsia="Arial"/>
      <w:i/>
      <w:iCs/>
      <w:sz w:val="21"/>
      <w:szCs w:val="21"/>
    </w:rPr>
  </w:style>
  <w:style w:type="paragraph" w:styleId="681">
    <w:name w:val="List Paragraph"/>
    <w:basedOn w:val="660"/>
    <w:qFormat/>
    <w:uiPriority w:val="34"/>
    <w:pPr>
      <w:contextualSpacing w:val="true"/>
      <w:ind w:left="720"/>
    </w:pPr>
  </w:style>
  <w:style w:type="paragraph" w:styleId="682">
    <w:name w:val="No Spacing"/>
    <w:qFormat/>
    <w:uiPriority w:val="1"/>
    <w:pPr>
      <w:spacing w:lineRule="auto" w:line="240" w:after="0"/>
    </w:pPr>
  </w:style>
  <w:style w:type="paragraph" w:styleId="683">
    <w:name w:val="Title"/>
    <w:basedOn w:val="660"/>
    <w:next w:val="660"/>
    <w:link w:val="684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84" w:customStyle="1">
    <w:name w:val="Название Знак"/>
    <w:basedOn w:val="661"/>
    <w:link w:val="683"/>
    <w:uiPriority w:val="10"/>
    <w:rPr>
      <w:sz w:val="48"/>
      <w:szCs w:val="48"/>
    </w:rPr>
  </w:style>
  <w:style w:type="paragraph" w:styleId="685">
    <w:name w:val="Subtitle"/>
    <w:basedOn w:val="660"/>
    <w:next w:val="660"/>
    <w:link w:val="686"/>
    <w:qFormat/>
    <w:uiPriority w:val="11"/>
    <w:rPr>
      <w:sz w:val="24"/>
      <w:szCs w:val="24"/>
    </w:rPr>
    <w:pPr>
      <w:spacing w:after="200" w:before="200"/>
    </w:pPr>
  </w:style>
  <w:style w:type="character" w:styleId="686" w:customStyle="1">
    <w:name w:val="Подзаголовок Знак"/>
    <w:basedOn w:val="661"/>
    <w:link w:val="685"/>
    <w:uiPriority w:val="11"/>
    <w:rPr>
      <w:sz w:val="24"/>
      <w:szCs w:val="24"/>
    </w:rPr>
  </w:style>
  <w:style w:type="paragraph" w:styleId="687">
    <w:name w:val="Quote"/>
    <w:basedOn w:val="660"/>
    <w:next w:val="660"/>
    <w:link w:val="688"/>
    <w:qFormat/>
    <w:uiPriority w:val="29"/>
    <w:rPr>
      <w:i/>
    </w:rPr>
    <w:pPr>
      <w:ind w:left="720" w:right="720"/>
    </w:pPr>
  </w:style>
  <w:style w:type="character" w:styleId="688" w:customStyle="1">
    <w:name w:val="Цитата 2 Знак"/>
    <w:link w:val="687"/>
    <w:uiPriority w:val="29"/>
    <w:rPr>
      <w:i/>
    </w:rPr>
  </w:style>
  <w:style w:type="paragraph" w:styleId="689">
    <w:name w:val="Intense Quote"/>
    <w:basedOn w:val="660"/>
    <w:next w:val="660"/>
    <w:link w:val="690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90" w:customStyle="1">
    <w:name w:val="Выделенная цитата Знак"/>
    <w:link w:val="689"/>
    <w:uiPriority w:val="30"/>
    <w:rPr>
      <w:i/>
    </w:rPr>
  </w:style>
  <w:style w:type="paragraph" w:styleId="691" w:customStyle="1">
    <w:name w:val="Header"/>
    <w:basedOn w:val="660"/>
    <w:link w:val="69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92" w:customStyle="1">
    <w:name w:val="Header Char"/>
    <w:basedOn w:val="661"/>
    <w:link w:val="691"/>
    <w:uiPriority w:val="99"/>
  </w:style>
  <w:style w:type="character" w:styleId="693" w:customStyle="1">
    <w:name w:val="Footer Char"/>
    <w:basedOn w:val="661"/>
    <w:link w:val="840"/>
    <w:uiPriority w:val="99"/>
  </w:style>
  <w:style w:type="paragraph" w:styleId="694" w:customStyle="1">
    <w:name w:val="Caption"/>
    <w:basedOn w:val="660"/>
    <w:next w:val="660"/>
    <w:qFormat/>
    <w:uiPriority w:val="35"/>
    <w:semiHidden/>
    <w:unhideWhenUsed/>
    <w:rPr>
      <w:b/>
      <w:bCs/>
      <w:color w:val="4472C4" w:themeColor="accent1"/>
      <w:sz w:val="18"/>
      <w:szCs w:val="18"/>
    </w:rPr>
    <w:pPr>
      <w:spacing w:lineRule="auto" w:line="276"/>
    </w:pPr>
  </w:style>
  <w:style w:type="character" w:styleId="695" w:customStyle="1">
    <w:name w:val="Caption Char"/>
    <w:link w:val="840"/>
    <w:uiPriority w:val="99"/>
  </w:style>
  <w:style w:type="table" w:styleId="696" w:customStyle="1">
    <w:name w:val="Table Grid Light"/>
    <w:basedOn w:val="662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 w:customStyle="1">
    <w:name w:val="Plain Table 1"/>
    <w:basedOn w:val="662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2"/>
    <w:basedOn w:val="66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 w:customStyle="1">
    <w:name w:val="Plain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 w:customStyle="1">
    <w:name w:val="Plain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Plain Table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02" w:customStyle="1">
    <w:name w:val="Grid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3C5E7" w:sz="4" w:space="0" w:themeColor="accent1" w:themeTint="67"/>
        <w:top w:val="single" w:color="B3C5E7" w:sz="4" w:space="0" w:themeColor="accent1" w:themeTint="67"/>
        <w:right w:val="single" w:color="B3C5E7" w:sz="4" w:space="0" w:themeColor="accent1" w:themeTint="67"/>
        <w:bottom w:val="single" w:color="B3C5E7" w:sz="4" w:space="0" w:themeColor="accent1" w:themeTint="67"/>
        <w:insideV w:val="single" w:color="B3C5E7" w:sz="4" w:space="0" w:themeColor="accent1" w:themeTint="67"/>
        <w:insideH w:val="single" w:color="B3C5E7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1" w:themeTint="67"/>
          <w:top w:val="single" w:color="B3C5E7" w:sz="4" w:space="0" w:themeColor="accent1" w:themeTint="67"/>
          <w:right w:val="single" w:color="B3C5E7" w:sz="4" w:space="0" w:themeColor="accent1" w:themeTint="67"/>
          <w:bottom w:val="single" w:color="B3C5E7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CD6EE" w:sz="4" w:space="0" w:themeColor="accent5" w:themeTint="67"/>
        <w:top w:val="single" w:color="BCD6EE" w:sz="4" w:space="0" w:themeColor="accent5" w:themeTint="67"/>
        <w:right w:val="single" w:color="BCD6EE" w:sz="4" w:space="0" w:themeColor="accent5" w:themeTint="67"/>
        <w:bottom w:val="single" w:color="BCD6EE" w:sz="4" w:space="0" w:themeColor="accent5" w:themeTint="67"/>
        <w:insideV w:val="single" w:color="BCD6EE" w:sz="4" w:space="0" w:themeColor="accent5" w:themeTint="67"/>
        <w:insideH w:val="single" w:color="BCD6EE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5" w:themeTint="67"/>
          <w:top w:val="single" w:color="BCD6EE" w:sz="4" w:space="0" w:themeColor="accent5" w:themeTint="67"/>
          <w:right w:val="single" w:color="BCD6EE" w:sz="4" w:space="0" w:themeColor="accent5" w:themeTint="67"/>
          <w:bottom w:val="single" w:color="BCD6EE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10" w:customStyle="1">
    <w:name w:val="Grid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37DC8" w:sz="4" w:space="0" w:themeColor="accent1" w:themeTint="EA"/>
        <w:insideV w:val="single" w:color="537DC8" w:sz="4" w:space="0" w:themeColor="accent1" w:themeTint="EA"/>
        <w:insideH w:val="single" w:color="537DC8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37DC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37DC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11" w:customStyle="1">
    <w:name w:val="Grid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2" w:customStyle="1">
    <w:name w:val="Grid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3" w:customStyle="1">
    <w:name w:val="Grid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14" w:customStyle="1">
    <w:name w:val="Grid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B9BD5" w:sz="4" w:space="0" w:themeColor="accent5"/>
        <w:insideV w:val="single" w:color="5B9BD5" w:sz="4" w:space="0" w:themeColor="accent5"/>
        <w:insideH w:val="single" w:color="5B9BD5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B9BD5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15" w:customStyle="1">
    <w:name w:val="Grid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16" w:customStyle="1">
    <w:name w:val="Grid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7" w:customStyle="1">
    <w:name w:val="Grid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37DC8" w:sz="4" w:space="0" w:themeColor="accent1" w:themeTint="EA"/>
        <w:insideV w:val="single" w:color="537DC8" w:sz="4" w:space="0" w:themeColor="accent1" w:themeTint="EA"/>
        <w:insideH w:val="single" w:color="537DC8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8" w:customStyle="1">
    <w:name w:val="Grid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9" w:customStyle="1">
    <w:name w:val="Grid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0" w:customStyle="1">
    <w:name w:val="Grid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1" w:customStyle="1">
    <w:name w:val="Grid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B9BD5" w:sz="4" w:space="0" w:themeColor="accent5"/>
        <w:insideV w:val="single" w:color="5B9BD5" w:sz="4" w:space="0" w:themeColor="accent5"/>
        <w:insideH w:val="single" w:color="5B9BD5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2" w:customStyle="1">
    <w:name w:val="Grid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3" w:customStyle="1">
    <w:name w:val="Grid Table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24" w:customStyle="1">
    <w:name w:val="Grid Table 4 - Accent 1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5AFDD" w:sz="4" w:space="0" w:themeColor="accent1" w:themeTint="90"/>
        <w:top w:val="single" w:color="95AFDD" w:sz="4" w:space="0" w:themeColor="accent1" w:themeTint="90"/>
        <w:right w:val="single" w:color="95AFDD" w:sz="4" w:space="0" w:themeColor="accent1" w:themeTint="90"/>
        <w:bottom w:val="single" w:color="95AFDD" w:sz="4" w:space="0" w:themeColor="accent1" w:themeTint="90"/>
        <w:insideV w:val="single" w:color="95AFDD" w:sz="4" w:space="0" w:themeColor="accent1" w:themeTint="90"/>
        <w:insideH w:val="single" w:color="95AFDD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3F3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fill="auto" w:themeColor="accent1" w:themeTint="EA"/>
        <w:tcBorders>
          <w:left w:val="single" w:color="537DC8" w:sz="4" w:space="0" w:themeColor="accent1" w:themeTint="EA"/>
          <w:top w:val="single" w:color="537DC8" w:sz="4" w:space="0" w:themeColor="accent1" w:themeTint="EA"/>
          <w:right w:val="single" w:color="537DC8" w:sz="4" w:space="0" w:themeColor="accent1" w:themeTint="EA"/>
          <w:bottom w:val="single" w:color="537DC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sz="4" w:space="0" w:themeColor="accent1" w:themeTint="EA"/>
        </w:tcBorders>
      </w:tcPr>
    </w:tblStylePr>
  </w:style>
  <w:style w:type="table" w:styleId="725" w:customStyle="1">
    <w:name w:val="Grid Table 4 - Accent 2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auto" w:themeColor="accent2" w:theme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726" w:customStyle="1">
    <w:name w:val="Grid Table 4 - Accent 3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 w:theme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727" w:customStyle="1">
    <w:name w:val="Grid Table 4 - Accent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auto" w:themeColor="accent4" w:theme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728" w:customStyle="1">
    <w:name w:val="Grid Table 4 - Accent 5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2C6E7" w:sz="4" w:space="0" w:themeColor="accent5" w:themeTint="90"/>
        <w:top w:val="single" w:color="A2C6E7" w:sz="4" w:space="0" w:themeColor="accent5" w:themeTint="90"/>
        <w:right w:val="single" w:color="A2C6E7" w:sz="4" w:space="0" w:themeColor="accent5" w:themeTint="90"/>
        <w:bottom w:val="single" w:color="A2C6E7" w:sz="4" w:space="0" w:themeColor="accent5" w:themeTint="90"/>
        <w:insideV w:val="single" w:color="A2C6E7" w:sz="4" w:space="0" w:themeColor="accent5" w:themeTint="90"/>
        <w:insideH w:val="single" w:color="A2C6E7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5"/>
        <w:tcBorders>
          <w:left w:val="single" w:color="5B9BD5" w:sz="4" w:space="0" w:themeColor="accent5"/>
          <w:top w:val="single" w:color="5B9BD5" w:sz="4" w:space="0" w:themeColor="accent5"/>
          <w:right w:val="single" w:color="5B9BD5" w:sz="4" w:space="0" w:themeColor="accent5"/>
          <w:bottom w:val="single" w:color="5B9BD5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sz="4" w:space="0" w:themeColor="accent5"/>
        </w:tcBorders>
      </w:tcPr>
    </w:tblStylePr>
  </w:style>
  <w:style w:type="table" w:styleId="729" w:customStyle="1">
    <w:name w:val="Grid Table 4 - Accent 6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730" w:customStyle="1">
    <w:name w:val="Grid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731" w:customStyle="1">
    <w:name w:val="Grid Table 5 Dark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8E2F3" w:fill="auto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fill="auto" w:themeColor="accent1" w:themeTint="75"/>
      </w:tcPr>
    </w:tblStylePr>
    <w:tblStylePr w:type="band1Vert">
      <w:tcPr>
        <w:shd w:val="clear" w:color="A9BEE4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auto" w:themeColor="accent1"/>
        <w:tcBorders>
          <w:top w:val="single" w:color="FFFFFF" w:sz="4" w:space="0" w:themeColor="light1"/>
        </w:tcBorders>
      </w:tcPr>
    </w:tblStylePr>
  </w:style>
  <w:style w:type="table" w:styleId="732" w:customStyle="1">
    <w:name w:val="Grid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BE5D6" w:fill="auto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fill="auto" w:themeColor="accent2" w:themeTint="75"/>
      </w:tcPr>
    </w:tblStylePr>
    <w:tblStylePr w:type="band1Vert">
      <w:tcPr>
        <w:shd w:val="clear" w:color="F6C3A0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auto" w:themeColor="accent2"/>
        <w:tcBorders>
          <w:top w:val="single" w:color="FFFFFF" w:sz="4" w:space="0" w:themeColor="light1"/>
        </w:tcBorders>
      </w:tcPr>
    </w:tblStylePr>
  </w:style>
  <w:style w:type="table" w:styleId="733" w:customStyle="1">
    <w:name w:val="Grid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CECEC" w:fill="auto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fill="auto" w:themeColor="accent3" w:themeTint="75"/>
      </w:tcPr>
    </w:tblStylePr>
    <w:tblStylePr w:type="band1Vert">
      <w:tcPr>
        <w:shd w:val="clear" w:color="D5D5D5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uto" w:themeColor="accent3"/>
        <w:tcBorders>
          <w:top w:val="single" w:color="FFFFFF" w:sz="4" w:space="0" w:themeColor="light1"/>
        </w:tcBorders>
      </w:tcPr>
    </w:tblStylePr>
  </w:style>
  <w:style w:type="table" w:styleId="734" w:customStyle="1">
    <w:name w:val="Grid Table 5 Dark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FF2CB" w:fill="auto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fill="auto" w:themeColor="accent4" w:themeTint="75"/>
      </w:tcPr>
    </w:tblStylePr>
    <w:tblStylePr w:type="band1Vert">
      <w:tcPr>
        <w:shd w:val="clear" w:color="FFE28A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auto" w:themeColor="accent4"/>
        <w:tcBorders>
          <w:top w:val="single" w:color="FFFFFF" w:sz="4" w:space="0" w:themeColor="light1"/>
        </w:tcBorders>
      </w:tcPr>
    </w:tblStylePr>
  </w:style>
  <w:style w:type="table" w:styleId="735" w:customStyle="1">
    <w:name w:val="Grid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DEAF6" w:fill="auto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fill="auto" w:themeColor="accent5" w:themeTint="75"/>
      </w:tcPr>
    </w:tblStylePr>
    <w:tblStylePr w:type="band1Vert">
      <w:tcPr>
        <w:shd w:val="clear" w:color="B3D0EB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auto" w:themeColor="accent5"/>
        <w:tcBorders>
          <w:top w:val="single" w:color="FFFFFF" w:sz="4" w:space="0" w:themeColor="light1"/>
        </w:tcBorders>
      </w:tcPr>
    </w:tblStylePr>
  </w:style>
  <w:style w:type="table" w:styleId="736" w:customStyle="1">
    <w:name w:val="Grid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1EFD8" w:fill="auto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fill="auto" w:themeColor="accent6" w:themeTint="75"/>
      </w:tcPr>
    </w:tblStylePr>
    <w:tblStylePr w:type="band1Vert">
      <w:tcPr>
        <w:shd w:val="clear" w:color="BCDBA8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auto" w:themeColor="accent6"/>
        <w:tcBorders>
          <w:top w:val="single" w:color="FFFFFF" w:sz="4" w:space="0" w:themeColor="light1"/>
        </w:tcBorders>
      </w:tcPr>
    </w:tblStylePr>
  </w:style>
  <w:style w:type="table" w:styleId="737" w:customStyle="1">
    <w:name w:val="Grid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8" w:customStyle="1">
    <w:name w:val="Grid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0B7E1" w:sz="4" w:space="0" w:themeColor="accent1" w:themeTint="80"/>
        <w:top w:val="single" w:color="A0B7E1" w:sz="4" w:space="0" w:themeColor="accent1" w:themeTint="80"/>
        <w:right w:val="single" w:color="A0B7E1" w:sz="4" w:space="0" w:themeColor="accent1" w:themeTint="80"/>
        <w:bottom w:val="single" w:color="A0B7E1" w:sz="4" w:space="0" w:themeColor="accent1" w:themeTint="80"/>
        <w:insideV w:val="single" w:color="A0B7E1" w:sz="4" w:space="0" w:themeColor="accent1" w:themeTint="80"/>
        <w:insideH w:val="single" w:color="A0B7E1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fill="auto" w:themeColor="accent1" w:themeTint="34"/>
      </w:tcPr>
    </w:tblStylePr>
    <w:tblStylePr w:type="band1Vert">
      <w:tcPr>
        <w:shd w:val="clear" w:color="D8E2F3" w:fill="auto" w:themeColor="accent1" w:theme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sz="12" w:space="0" w:themeColor="accent1" w:themeTint="8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39" w:customStyle="1">
    <w:name w:val="Grid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auto" w:themeColor="accent2" w:themeTint="32"/>
      </w:tcPr>
    </w:tblStylePr>
    <w:tblStylePr w:type="band1Vert">
      <w:tcPr>
        <w:shd w:val="clear" w:color="FBE5D6" w:fill="auto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0" w:customStyle="1">
    <w:name w:val="Grid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auto" w:themeColor="accent3" w:themeTint="34"/>
      </w:tcPr>
    </w:tblStylePr>
    <w:tblStylePr w:type="band1Vert">
      <w:tcPr>
        <w:shd w:val="clear" w:color="ECECEC" w:fill="auto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1" w:customStyle="1">
    <w:name w:val="Grid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auto" w:themeColor="accent4" w:themeTint="34"/>
      </w:tcPr>
    </w:tblStylePr>
    <w:tblStylePr w:type="band1Vert">
      <w:tcPr>
        <w:shd w:val="clear" w:color="FFF2CB" w:fill="auto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2" w:customStyle="1">
    <w:name w:val="Grid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B9BD5" w:sz="4" w:space="0" w:themeColor="accent5"/>
        <w:top w:val="single" w:color="5B9BD5" w:sz="4" w:space="0" w:themeColor="accent5"/>
        <w:right w:val="single" w:color="5B9BD5" w:sz="4" w:space="0" w:themeColor="accent5"/>
        <w:bottom w:val="single" w:color="5B9BD5" w:sz="4" w:space="0" w:themeColor="accent5"/>
        <w:insideV w:val="single" w:color="5B9BD5" w:sz="4" w:space="0" w:themeColor="accent5"/>
        <w:insideH w:val="single" w:color="5B9BD5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fill="auto" w:themeColor="accent5" w:themeTint="34"/>
      </w:tcPr>
    </w:tblStylePr>
    <w:tblStylePr w:type="band1Vert">
      <w:tcPr>
        <w:shd w:val="clear" w:color="DDEAF6" w:fill="auto" w:themeColor="accent5" w:theme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sz="12" w:space="0" w:themeColor="accent5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3" w:customStyle="1">
    <w:name w:val="Grid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fill="auto" w:themeColor="accent6" w:themeTint="34"/>
      </w:tcPr>
    </w:tblStylePr>
    <w:tblStylePr w:type="band1Vert">
      <w:tcPr>
        <w:shd w:val="clear" w:color="E1EFD8" w:fill="auto" w:themeColor="accent6" w:theme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4" w:customStyle="1">
    <w:name w:val="Grid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45" w:customStyle="1">
    <w:name w:val="Grid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0B7E1" w:sz="4" w:space="0" w:themeColor="accent1" w:themeTint="80"/>
        <w:bottom w:val="single" w:color="A0B7E1" w:sz="4" w:space="0" w:themeColor="accent1" w:themeTint="80"/>
        <w:insideV w:val="single" w:color="A0B7E1" w:sz="4" w:space="0" w:themeColor="accent1" w:themeTint="80"/>
        <w:insideH w:val="single" w:color="A0B7E1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fill="auto" w:themeColor="accent1" w:themeTint="34"/>
      </w:tcPr>
    </w:tblStylePr>
    <w:tblStylePr w:type="band1Vert">
      <w:tcPr>
        <w:shd w:val="clear" w:color="D8E2F3" w:fill="auto" w:themeColor="accent1" w:theme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0B7E1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0B7E1" w:sz="4" w:space="0" w:themeColor="accent1" w:themeTint="8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left w:val="single" w:color="A0B7E1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0B7E1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46" w:customStyle="1">
    <w:name w:val="Grid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auto" w:themeColor="accent2" w:themeTint="32"/>
      </w:tcPr>
    </w:tblStylePr>
    <w:tblStylePr w:type="band1Vert">
      <w:tcPr>
        <w:shd w:val="clear" w:color="FBE5D6" w:fill="auto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47" w:customStyle="1">
    <w:name w:val="Grid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auto" w:themeColor="accent3" w:themeTint="34"/>
      </w:tcPr>
    </w:tblStylePr>
    <w:tblStylePr w:type="band1Vert">
      <w:tcPr>
        <w:shd w:val="clear" w:color="ECECEC" w:fill="auto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48" w:customStyle="1">
    <w:name w:val="Grid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auto" w:themeColor="accent4" w:themeTint="34"/>
      </w:tcPr>
    </w:tblStylePr>
    <w:tblStylePr w:type="band1Vert">
      <w:tcPr>
        <w:shd w:val="clear" w:color="FFF2CB" w:fill="auto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49" w:customStyle="1">
    <w:name w:val="Grid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2C6E7" w:sz="4" w:space="0" w:themeColor="accent5" w:themeTint="90"/>
        <w:bottom w:val="single" w:color="A2C6E7" w:sz="4" w:space="0" w:themeColor="accent5" w:themeTint="90"/>
        <w:insideV w:val="single" w:color="A2C6E7" w:sz="4" w:space="0" w:themeColor="accent5" w:themeTint="90"/>
        <w:insideH w:val="single" w:color="A2C6E7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fill="auto" w:themeColor="accent5" w:themeTint="34"/>
      </w:tcPr>
    </w:tblStylePr>
    <w:tblStylePr w:type="band1Vert">
      <w:tcPr>
        <w:shd w:val="clear" w:color="DDEAF6" w:fill="auto" w:themeColor="accent5" w:theme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2C6E7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2C6E7" w:sz="4" w:space="0" w:themeColor="accent5" w:themeTint="9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left w:val="single" w:color="A2C6E7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2C6E7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50" w:customStyle="1">
    <w:name w:val="Grid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fill="auto" w:themeColor="accent6" w:themeTint="34"/>
      </w:tcPr>
    </w:tblStylePr>
    <w:tblStylePr w:type="band1Vert">
      <w:tcPr>
        <w:shd w:val="clear" w:color="E1EFD8" w:fill="auto" w:themeColor="accent6" w:theme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51" w:customStyle="1">
    <w:name w:val="List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52" w:customStyle="1">
    <w:name w:val="List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fill="auto" w:themeColor="accent1" w:themeTint="40"/>
      </w:tcPr>
    </w:tblStylePr>
    <w:tblStylePr w:type="band1Vert">
      <w:tcPr>
        <w:shd w:val="clear" w:color="CFDBF0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53" w:customStyle="1">
    <w:name w:val="List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54" w:customStyle="1">
    <w:name w:val="List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55" w:customStyle="1">
    <w:name w:val="List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56" w:customStyle="1">
    <w:name w:val="List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fill="auto" w:themeColor="accent5" w:themeTint="40"/>
      </w:tcPr>
    </w:tblStylePr>
    <w:tblStylePr w:type="band1Vert">
      <w:tcPr>
        <w:shd w:val="clear" w:color="D5E5F4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57" w:customStyle="1">
    <w:name w:val="List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58" w:customStyle="1">
    <w:name w:val="List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59" w:customStyle="1">
    <w:name w:val="List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5AFDD" w:sz="4" w:space="0" w:themeColor="accent1" w:themeTint="90"/>
        <w:bottom w:val="single" w:color="95AFDD" w:sz="4" w:space="0" w:themeColor="accent1" w:themeTint="90"/>
        <w:insideH w:val="single" w:color="95AFDD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1" w:themeTint="90"/>
          <w:right w:val="none" w:color="000000" w:sz="4" w:space="0"/>
          <w:bottom w:val="single" w:color="95AFDD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1" w:themeTint="90"/>
          <w:right w:val="none" w:color="000000" w:sz="4" w:space="0"/>
          <w:bottom w:val="single" w:color="95AFDD" w:sz="4" w:space="0" w:themeColor="accent1" w:themeTint="90"/>
        </w:tcBorders>
      </w:tcPr>
    </w:tblStylePr>
  </w:style>
  <w:style w:type="table" w:styleId="760" w:customStyle="1">
    <w:name w:val="List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761" w:customStyle="1">
    <w:name w:val="List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762" w:customStyle="1">
    <w:name w:val="List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763" w:customStyle="1">
    <w:name w:val="List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A2C6E7" w:sz="4" w:space="0" w:themeColor="accent5" w:themeTint="90"/>
        <w:bottom w:val="single" w:color="A2C6E7" w:sz="4" w:space="0" w:themeColor="accent5" w:themeTint="90"/>
        <w:insideH w:val="single" w:color="A2C6E7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5" w:themeTint="90"/>
          <w:right w:val="none" w:color="000000" w:sz="4" w:space="0"/>
          <w:bottom w:val="single" w:color="A2C6E7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5" w:themeTint="90"/>
          <w:right w:val="none" w:color="000000" w:sz="4" w:space="0"/>
          <w:bottom w:val="single" w:color="A2C6E7" w:sz="4" w:space="0" w:themeColor="accent5" w:themeTint="90"/>
        </w:tcBorders>
      </w:tcPr>
    </w:tblStylePr>
  </w:style>
  <w:style w:type="table" w:styleId="764" w:customStyle="1">
    <w:name w:val="List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765" w:customStyle="1">
    <w:name w:val="List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472C4" w:sz="4" w:space="0" w:themeColor="accent1"/>
        <w:top w:val="single" w:color="4472C4" w:sz="4" w:space="0" w:themeColor="accent1"/>
        <w:right w:val="single" w:color="4472C4" w:sz="4" w:space="0" w:themeColor="accent1"/>
        <w:bottom w:val="single" w:color="4472C4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sz="4" w:space="0" w:themeColor="accent1"/>
          <w:bottom w:val="single" w:color="4472C4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sz="4" w:space="0" w:themeColor="accent1"/>
          <w:right w:val="single" w:color="4472C4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C2E5" w:sz="4" w:space="0" w:themeColor="accent5" w:themeTint="9A"/>
        <w:top w:val="single" w:color="9BC2E5" w:sz="4" w:space="0" w:themeColor="accent5" w:themeTint="9A"/>
        <w:right w:val="single" w:color="9BC2E5" w:sz="4" w:space="0" w:themeColor="accent5" w:themeTint="9A"/>
        <w:bottom w:val="single" w:color="9BC2E5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sz="4" w:space="0" w:themeColor="accent5" w:themeTint="9A"/>
          <w:bottom w:val="single" w:color="9BC2E5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sz="4" w:space="0" w:themeColor="accent5" w:themeTint="9A"/>
          <w:right w:val="single" w:color="9BC2E5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5AFDD" w:sz="4" w:space="0" w:themeColor="accent1" w:themeTint="90"/>
        <w:top w:val="single" w:color="95AFDD" w:sz="4" w:space="0" w:themeColor="accent1" w:themeTint="90"/>
        <w:right w:val="single" w:color="95AFDD" w:sz="4" w:space="0" w:themeColor="accent1" w:themeTint="90"/>
        <w:bottom w:val="single" w:color="95AFDD" w:sz="4" w:space="0" w:themeColor="accent1" w:themeTint="90"/>
        <w:insideH w:val="single" w:color="95AFDD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2C6E7" w:sz="4" w:space="0" w:themeColor="accent5" w:themeTint="90"/>
        <w:top w:val="single" w:color="A2C6E7" w:sz="4" w:space="0" w:themeColor="accent5" w:themeTint="90"/>
        <w:right w:val="single" w:color="A2C6E7" w:sz="4" w:space="0" w:themeColor="accent5" w:themeTint="90"/>
        <w:bottom w:val="single" w:color="A2C6E7" w:sz="4" w:space="0" w:themeColor="accent5" w:themeTint="90"/>
        <w:insideH w:val="single" w:color="A2C6E7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472C4" w:sz="32" w:space="0" w:themeColor="accent1"/>
        <w:top w:val="single" w:color="4472C4" w:sz="32" w:space="0" w:themeColor="accent1"/>
        <w:right w:val="single" w:color="4472C4" w:sz="32" w:space="0" w:themeColor="accent1"/>
        <w:bottom w:val="single" w:color="4472C4" w:sz="32" w:space="0" w:themeColor="accent1"/>
      </w:tblBorders>
      <w:shd w:val="clear" w:color="4472C4" w:fill="auto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472C4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472C4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fill="auto" w:themeColor="accent1"/>
        <w:tcBorders>
          <w:top w:val="single" w:color="4472C4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472C4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F4B184" w:fill="auto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4B184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4B184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fill="auto" w:themeColor="accent2" w:theme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C9C9C9" w:fill="auto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9C9C9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9C9C9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fill="auto" w:themeColor="accent3" w:theme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FFD865" w:fill="auto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FD865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FD865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fill="auto" w:themeColor="accent4" w:theme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C2E5" w:sz="32" w:space="0" w:themeColor="accent5" w:themeTint="9A"/>
        <w:top w:val="single" w:color="9BC2E5" w:sz="32" w:space="0" w:themeColor="accent5" w:themeTint="9A"/>
        <w:right w:val="single" w:color="9BC2E5" w:sz="32" w:space="0" w:themeColor="accent5" w:themeTint="9A"/>
        <w:bottom w:val="single" w:color="9BC2E5" w:sz="32" w:space="0" w:themeColor="accent5" w:themeTint="9A"/>
      </w:tblBorders>
      <w:shd w:val="clear" w:color="9BC2E5" w:fill="auto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BC2E5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BC2E5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fill="auto" w:themeColor="accent5" w:themeTint="9A"/>
        <w:tcBorders>
          <w:top w:val="single" w:color="9BC2E5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BC2E5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9D08E" w:fill="auto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9D08E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9D08E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fill="auto" w:themeColor="accent6" w:theme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87" w:customStyle="1">
    <w:name w:val="List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4472C4" w:sz="4" w:space="0" w:themeColor="accent1"/>
        <w:bottom w:val="single" w:color="4472C4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fill="auto" w:themeColor="accent1" w:themeTint="40"/>
      </w:tcPr>
    </w:tblStylePr>
    <w:tblStylePr w:type="band1Vert">
      <w:tcPr>
        <w:shd w:val="clear" w:color="CFDBF0" w:fill="auto" w:themeColor="accent1" w:theme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sz="4" w:space="0" w:themeColor="accent1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sz="4" w:space="0" w:themeColor="accent1"/>
        </w:tcBorders>
      </w:tcPr>
    </w:tblStylePr>
  </w:style>
  <w:style w:type="table" w:styleId="788" w:customStyle="1">
    <w:name w:val="List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4B184" w:sz="4" w:space="0" w:themeColor="accent2" w:themeTint="97"/>
        <w:bottom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789" w:customStyle="1">
    <w:name w:val="List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9C9C9" w:sz="4" w:space="0" w:themeColor="accent3" w:themeTint="98"/>
        <w:bottom w:val="single" w:color="C9C9C9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790" w:customStyle="1">
    <w:name w:val="List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FD865" w:sz="4" w:space="0" w:themeColor="accent4" w:themeTint="9A"/>
        <w:bottom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791" w:customStyle="1">
    <w:name w:val="List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BC2E5" w:sz="4" w:space="0" w:themeColor="accent5" w:themeTint="9A"/>
        <w:bottom w:val="single" w:color="9BC2E5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fill="auto" w:themeColor="accent5" w:themeTint="40"/>
      </w:tcPr>
    </w:tblStylePr>
    <w:tblStylePr w:type="band1Vert">
      <w:tcPr>
        <w:shd w:val="clear" w:color="D5E5F4" w:fill="auto" w:themeColor="accent5" w:theme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sz="4" w:space="0" w:themeColor="accent5" w:themeTint="9A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sz="4" w:space="0" w:themeColor="accent5" w:themeTint="9A"/>
        </w:tcBorders>
      </w:tcPr>
    </w:tblStylePr>
  </w:style>
  <w:style w:type="table" w:styleId="792" w:customStyle="1">
    <w:name w:val="List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A9D08E" w:sz="4" w:space="0" w:themeColor="accent6" w:themeTint="98"/>
        <w:bottom w:val="single" w:color="A9D08E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793" w:customStyle="1">
    <w:name w:val="List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4" w:customStyle="1">
    <w:name w:val="List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4472C4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fill="auto" w:themeColor="accent1" w:themeTint="40"/>
      </w:tcPr>
    </w:tblStylePr>
    <w:tblStylePr w:type="band1Vert">
      <w:tcPr>
        <w:shd w:val="clear" w:color="CFDBF0" w:fill="auto" w:themeColor="accent1" w:theme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472C4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1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left w:val="single" w:color="4472C4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472C4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5" w:customStyle="1">
    <w:name w:val="List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4B184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6" w:customStyle="1">
    <w:name w:val="List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C9C9C9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797" w:customStyle="1">
    <w:name w:val="List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FD865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8" w:customStyle="1">
    <w:name w:val="List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BC2E5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fill="auto" w:themeColor="accent5" w:themeTint="40"/>
      </w:tcPr>
    </w:tblStylePr>
    <w:tblStylePr w:type="band1Vert">
      <w:tcPr>
        <w:shd w:val="clear" w:color="D5E5F4" w:fill="auto" w:themeColor="accent5" w:theme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BC2E5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C2E5" w:sz="4" w:space="0" w:themeColor="accent5" w:themeTint="9A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left w:val="single" w:color="9BC2E5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BC2E5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799" w:customStyle="1">
    <w:name w:val="List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9D08E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00" w:customStyle="1">
    <w:name w:val="Lined - Accent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01" w:customStyle="1">
    <w:name w:val="Lined - Accent 1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</w:style>
  <w:style w:type="table" w:styleId="802" w:customStyle="1">
    <w:name w:val="Lined - Accent 2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</w:style>
  <w:style w:type="table" w:styleId="803" w:customStyle="1">
    <w:name w:val="Lined - Accent 3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</w:style>
  <w:style w:type="table" w:styleId="804" w:customStyle="1">
    <w:name w:val="Lined - Accent 4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</w:style>
  <w:style w:type="table" w:styleId="805" w:customStyle="1">
    <w:name w:val="Lined - Accent 5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</w:style>
  <w:style w:type="table" w:styleId="806" w:customStyle="1">
    <w:name w:val="Lined - Accent 6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</w:style>
  <w:style w:type="table" w:styleId="807" w:customStyle="1">
    <w:name w:val="Bordered &amp; Lined - Accent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08" w:customStyle="1">
    <w:name w:val="Bordered &amp; Lined - Accent 1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54175" w:sz="4" w:space="0" w:themeColor="accent1" w:themeShade="95"/>
        <w:top w:val="single" w:color="254175" w:sz="4" w:space="0" w:themeColor="accent1" w:themeShade="95"/>
        <w:right w:val="single" w:color="254175" w:sz="4" w:space="0" w:themeColor="accent1" w:themeShade="95"/>
        <w:bottom w:val="single" w:color="254175" w:sz="4" w:space="0" w:themeColor="accent1" w:themeShade="95"/>
        <w:insideV w:val="single" w:color="254175" w:sz="4" w:space="0" w:themeColor="accent1" w:themeShade="95"/>
        <w:insideH w:val="single" w:color="254175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fill="auto" w:themeColor="accent1" w:themeTint="EA"/>
      </w:tcPr>
    </w:tblStylePr>
  </w:style>
  <w:style w:type="table" w:styleId="809" w:customStyle="1">
    <w:name w:val="Bordered &amp; Lined - Accent 2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</w:style>
  <w:style w:type="table" w:styleId="810" w:customStyle="1">
    <w:name w:val="Bordered &amp; Lined - Accent 3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</w:style>
  <w:style w:type="table" w:styleId="811" w:customStyle="1">
    <w:name w:val="Bordered &amp; Lined - Accent 4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</w:style>
  <w:style w:type="table" w:styleId="812" w:customStyle="1">
    <w:name w:val="Bordered &amp; Lined - Accent 5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45A8D" w:sz="4" w:space="0" w:themeColor="accent5" w:themeShade="95"/>
        <w:top w:val="single" w:color="245A8D" w:sz="4" w:space="0" w:themeColor="accent5" w:themeShade="95"/>
        <w:right w:val="single" w:color="245A8D" w:sz="4" w:space="0" w:themeColor="accent5" w:themeShade="95"/>
        <w:bottom w:val="single" w:color="245A8D" w:sz="4" w:space="0" w:themeColor="accent5" w:themeShade="95"/>
        <w:insideV w:val="single" w:color="245A8D" w:sz="4" w:space="0" w:themeColor="accent5" w:themeShade="95"/>
        <w:insideH w:val="single" w:color="245A8D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fill="auto" w:themeColor="accent5"/>
      </w:tcPr>
    </w:tblStylePr>
  </w:style>
  <w:style w:type="table" w:styleId="813" w:customStyle="1">
    <w:name w:val="Bordered &amp; Lined - Accent 6"/>
    <w:basedOn w:val="662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</w:style>
  <w:style w:type="table" w:styleId="814" w:customStyle="1">
    <w:name w:val="Bordered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15" w:customStyle="1">
    <w:name w:val="Bordered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3C5E7" w:sz="4" w:space="0" w:themeColor="accent1" w:themeTint="67"/>
        <w:top w:val="single" w:color="B3C5E7" w:sz="4" w:space="0" w:themeColor="accent1" w:themeTint="67"/>
        <w:right w:val="single" w:color="B3C5E7" w:sz="4" w:space="0" w:themeColor="accent1" w:themeTint="67"/>
        <w:bottom w:val="single" w:color="B3C5E7" w:sz="4" w:space="0" w:themeColor="accent1" w:themeTint="67"/>
        <w:insideV w:val="single" w:color="B3C5E7" w:sz="4" w:space="0" w:themeColor="accent1" w:themeTint="67"/>
        <w:insideH w:val="single" w:color="B3C5E7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1" w:themeTint="67"/>
          <w:top w:val="single" w:color="B3C5E7" w:sz="4" w:space="0" w:themeColor="accent1" w:themeTint="67"/>
          <w:right w:val="single" w:color="B3C5E7" w:sz="4" w:space="0" w:themeColor="accent1" w:themeTint="67"/>
          <w:bottom w:val="single" w:color="B3C5E7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sz="12" w:space="0" w:themeColor="accent1"/>
        </w:tcBorders>
      </w:tcPr>
    </w:tblStylePr>
  </w:style>
  <w:style w:type="table" w:styleId="816" w:customStyle="1">
    <w:name w:val="Bordered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817" w:customStyle="1">
    <w:name w:val="Bordered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818" w:customStyle="1">
    <w:name w:val="Bordered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819" w:customStyle="1">
    <w:name w:val="Bordered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CD6EE" w:sz="4" w:space="0" w:themeColor="accent5" w:themeTint="67"/>
        <w:top w:val="single" w:color="BCD6EE" w:sz="4" w:space="0" w:themeColor="accent5" w:themeTint="67"/>
        <w:right w:val="single" w:color="BCD6EE" w:sz="4" w:space="0" w:themeColor="accent5" w:themeTint="67"/>
        <w:bottom w:val="single" w:color="BCD6EE" w:sz="4" w:space="0" w:themeColor="accent5" w:themeTint="67"/>
        <w:insideV w:val="single" w:color="BCD6EE" w:sz="4" w:space="0" w:themeColor="accent5" w:themeTint="67"/>
        <w:insideH w:val="single" w:color="BCD6EE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5" w:themeTint="67"/>
          <w:top w:val="single" w:color="BCD6EE" w:sz="4" w:space="0" w:themeColor="accent5" w:themeTint="67"/>
          <w:right w:val="single" w:color="BCD6EE" w:sz="4" w:space="0" w:themeColor="accent5" w:themeTint="67"/>
          <w:bottom w:val="single" w:color="BCD6EE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sz="12" w:space="0" w:themeColor="accent5" w:themeTint="9A"/>
        </w:tcBorders>
      </w:tcPr>
    </w:tblStylePr>
  </w:style>
  <w:style w:type="table" w:styleId="820" w:customStyle="1">
    <w:name w:val="Bordered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character" w:styleId="821">
    <w:name w:val="Hyperlink"/>
    <w:uiPriority w:val="99"/>
    <w:unhideWhenUsed/>
    <w:rPr>
      <w:color w:val="0563C1" w:themeColor="hyperlink"/>
      <w:u w:val="single"/>
    </w:rPr>
  </w:style>
  <w:style w:type="paragraph" w:styleId="822">
    <w:name w:val="footnote text"/>
    <w:basedOn w:val="660"/>
    <w:link w:val="823"/>
    <w:uiPriority w:val="99"/>
    <w:semiHidden/>
    <w:unhideWhenUsed/>
    <w:rPr>
      <w:sz w:val="18"/>
    </w:rPr>
    <w:pPr>
      <w:spacing w:lineRule="auto" w:line="240" w:after="40"/>
    </w:pPr>
  </w:style>
  <w:style w:type="character" w:styleId="823" w:customStyle="1">
    <w:name w:val="Текст сноски Знак"/>
    <w:link w:val="822"/>
    <w:uiPriority w:val="99"/>
    <w:rPr>
      <w:sz w:val="18"/>
    </w:rPr>
  </w:style>
  <w:style w:type="character" w:styleId="824">
    <w:name w:val="footnote reference"/>
    <w:basedOn w:val="661"/>
    <w:uiPriority w:val="99"/>
    <w:unhideWhenUsed/>
    <w:rPr>
      <w:vertAlign w:val="superscript"/>
    </w:rPr>
  </w:style>
  <w:style w:type="paragraph" w:styleId="825">
    <w:name w:val="endnote text"/>
    <w:basedOn w:val="660"/>
    <w:link w:val="826"/>
    <w:uiPriority w:val="99"/>
    <w:semiHidden/>
    <w:unhideWhenUsed/>
    <w:rPr>
      <w:sz w:val="20"/>
    </w:rPr>
    <w:pPr>
      <w:spacing w:lineRule="auto" w:line="240" w:after="0"/>
    </w:pPr>
  </w:style>
  <w:style w:type="character" w:styleId="826" w:customStyle="1">
    <w:name w:val="Текст концевой сноски Знак"/>
    <w:link w:val="825"/>
    <w:uiPriority w:val="99"/>
    <w:rPr>
      <w:sz w:val="20"/>
    </w:rPr>
  </w:style>
  <w:style w:type="character" w:styleId="827">
    <w:name w:val="endnote reference"/>
    <w:basedOn w:val="661"/>
    <w:uiPriority w:val="99"/>
    <w:semiHidden/>
    <w:unhideWhenUsed/>
    <w:rPr>
      <w:vertAlign w:val="superscript"/>
    </w:rPr>
  </w:style>
  <w:style w:type="paragraph" w:styleId="828">
    <w:name w:val="toc 1"/>
    <w:basedOn w:val="660"/>
    <w:next w:val="660"/>
    <w:uiPriority w:val="39"/>
    <w:unhideWhenUsed/>
    <w:pPr>
      <w:spacing w:after="57"/>
    </w:pPr>
  </w:style>
  <w:style w:type="paragraph" w:styleId="829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830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831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832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833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834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835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836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660"/>
    <w:next w:val="660"/>
    <w:uiPriority w:val="99"/>
    <w:unhideWhenUsed/>
    <w:pPr>
      <w:spacing w:after="0"/>
    </w:pPr>
  </w:style>
  <w:style w:type="paragraph" w:styleId="839" w:customStyle="1">
    <w:name w:val="Heading 1"/>
    <w:basedOn w:val="660"/>
    <w:next w:val="660"/>
    <w:link w:val="843"/>
    <w:qFormat/>
    <w:rPr>
      <w:rFonts w:ascii="Times New Roman" w:hAnsi="Times New Roman" w:cs="Times New Roman" w:eastAsia="Times New Roman"/>
      <w:b/>
      <w:bCs/>
      <w:sz w:val="24"/>
      <w:szCs w:val="24"/>
    </w:rPr>
    <w:pPr>
      <w:ind w:firstLine="709"/>
      <w:keepNext/>
      <w:spacing w:lineRule="auto" w:line="240" w:after="120" w:before="240"/>
      <w:outlineLvl w:val="0"/>
    </w:pPr>
  </w:style>
  <w:style w:type="paragraph" w:styleId="840" w:customStyle="1">
    <w:name w:val="Footer"/>
    <w:basedOn w:val="660"/>
    <w:link w:val="841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41" w:customStyle="1">
    <w:name w:val="Нижний колонтитул Знак"/>
    <w:basedOn w:val="661"/>
    <w:link w:val="840"/>
    <w:uiPriority w:val="99"/>
  </w:style>
  <w:style w:type="character" w:styleId="842">
    <w:name w:val="Emphasis"/>
    <w:qFormat/>
    <w:rPr>
      <w:rFonts w:cs="Times New Roman"/>
      <w:i/>
    </w:rPr>
  </w:style>
  <w:style w:type="character" w:styleId="843" w:customStyle="1">
    <w:name w:val="Заголовок 1 Знак"/>
    <w:basedOn w:val="661"/>
    <w:link w:val="839"/>
    <w:rPr>
      <w:rFonts w:ascii="Times New Roman" w:hAnsi="Times New Roman" w:cs="Times New Roman" w:eastAsia="Times New Roman"/>
      <w:b/>
      <w:bCs/>
      <w:sz w:val="24"/>
      <w:szCs w:val="24"/>
    </w:rPr>
  </w:style>
  <w:style w:type="table" w:styleId="844">
    <w:name w:val="Table Grid"/>
    <w:basedOn w:val="662"/>
    <w:uiPriority w:val="3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45">
    <w:name w:val="annotation reference"/>
    <w:basedOn w:val="661"/>
    <w:uiPriority w:val="99"/>
    <w:semiHidden/>
    <w:unhideWhenUsed/>
    <w:rPr>
      <w:sz w:val="16"/>
      <w:szCs w:val="16"/>
    </w:rPr>
  </w:style>
  <w:style w:type="paragraph" w:styleId="846">
    <w:name w:val="annotation text"/>
    <w:basedOn w:val="660"/>
    <w:link w:val="847"/>
    <w:uiPriority w:val="99"/>
    <w:unhideWhenUsed/>
    <w:rPr>
      <w:sz w:val="20"/>
      <w:szCs w:val="20"/>
    </w:rPr>
    <w:pPr>
      <w:spacing w:lineRule="auto" w:line="240"/>
    </w:pPr>
  </w:style>
  <w:style w:type="character" w:styleId="847" w:customStyle="1">
    <w:name w:val="Текст примечания Знак"/>
    <w:basedOn w:val="661"/>
    <w:link w:val="846"/>
    <w:uiPriority w:val="99"/>
    <w:rPr>
      <w:sz w:val="20"/>
      <w:szCs w:val="20"/>
    </w:rPr>
  </w:style>
  <w:style w:type="paragraph" w:styleId="848">
    <w:name w:val="annotation subject"/>
    <w:basedOn w:val="846"/>
    <w:next w:val="846"/>
    <w:link w:val="849"/>
    <w:uiPriority w:val="99"/>
    <w:semiHidden/>
    <w:unhideWhenUsed/>
    <w:rPr>
      <w:b/>
      <w:bCs/>
    </w:rPr>
  </w:style>
  <w:style w:type="character" w:styleId="849" w:customStyle="1">
    <w:name w:val="Тема примечания Знак"/>
    <w:basedOn w:val="847"/>
    <w:link w:val="848"/>
    <w:uiPriority w:val="99"/>
    <w:semiHidden/>
    <w:rPr>
      <w:b/>
      <w:bCs/>
      <w:sz w:val="20"/>
      <w:szCs w:val="20"/>
    </w:rPr>
  </w:style>
  <w:style w:type="paragraph" w:styleId="850">
    <w:name w:val="Balloon Text"/>
    <w:basedOn w:val="660"/>
    <w:link w:val="851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851" w:customStyle="1">
    <w:name w:val="Текст выноски Знак"/>
    <w:basedOn w:val="661"/>
    <w:link w:val="85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FBA12840-3303-471A-BB14-C23F563F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revision>33</cp:revision>
  <dcterms:created xsi:type="dcterms:W3CDTF">2022-05-18T18:16:00Z</dcterms:created>
  <dcterms:modified xsi:type="dcterms:W3CDTF">2022-09-22T06:12:24Z</dcterms:modified>
</cp:coreProperties>
</file>