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0D2B02E4" w:rsidR="00CD2973" w:rsidRPr="005F59C7" w:rsidRDefault="00CD297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57A0F156" w14:textId="0E3B21F3" w:rsidR="00CD2973" w:rsidRPr="000E5666" w:rsidRDefault="000E5666" w:rsidP="00CD2973">
      <w:pPr>
        <w:jc w:val="right"/>
        <w:rPr>
          <w:rFonts w:ascii="Times New Roman" w:eastAsia="Calibri" w:hAnsi="Times New Roman" w:cs="Times New Roman"/>
          <w:bCs/>
          <w:iCs/>
          <w:sz w:val="24"/>
          <w:szCs w:val="24"/>
        </w:rPr>
      </w:pPr>
      <w:r w:rsidRPr="000E5666">
        <w:rPr>
          <w:rFonts w:ascii="Times New Roman" w:eastAsia="Calibri" w:hAnsi="Times New Roman" w:cs="Times New Roman"/>
          <w:bCs/>
          <w:iCs/>
          <w:sz w:val="24"/>
          <w:szCs w:val="24"/>
        </w:rPr>
        <w:t>38.02.02 Страховое дело (по отраслям)</w:t>
      </w:r>
    </w:p>
    <w:p w14:paraId="32BC4512" w14:textId="0D9226AC" w:rsidR="00CD2973" w:rsidRDefault="00CD2973" w:rsidP="00CD2973">
      <w:pPr>
        <w:jc w:val="right"/>
        <w:rPr>
          <w:rFonts w:ascii="Times New Roman" w:eastAsia="Calibri" w:hAnsi="Times New Roman" w:cs="Times New Roman"/>
          <w:i/>
          <w:sz w:val="24"/>
          <w:szCs w:val="24"/>
          <w:vertAlign w:val="superscript"/>
        </w:rPr>
      </w:pPr>
    </w:p>
    <w:p w14:paraId="3AE23B39" w14:textId="77777777" w:rsidR="000E5666" w:rsidRPr="005F59C7" w:rsidRDefault="000E5666"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6BE8B85D" w14:textId="77777777" w:rsidR="000E5666" w:rsidRDefault="000E5666" w:rsidP="00CD2973">
      <w:pPr>
        <w:jc w:val="center"/>
        <w:rPr>
          <w:rFonts w:ascii="Times New Roman" w:hAnsi="Times New Roman"/>
          <w:sz w:val="24"/>
          <w:szCs w:val="24"/>
        </w:rPr>
      </w:pPr>
    </w:p>
    <w:p w14:paraId="712F9467" w14:textId="40C8A181" w:rsidR="00CD2973" w:rsidRPr="002F1DAB" w:rsidRDefault="000E5666" w:rsidP="00CD2973">
      <w:pPr>
        <w:jc w:val="center"/>
        <w:rPr>
          <w:rFonts w:ascii="Times New Roman" w:eastAsia="Calibri" w:hAnsi="Times New Roman" w:cs="Times New Roman"/>
          <w:b/>
          <w:bCs/>
          <w:i/>
          <w:sz w:val="24"/>
          <w:szCs w:val="24"/>
        </w:rPr>
      </w:pPr>
      <w:r w:rsidRPr="002F1DAB">
        <w:rPr>
          <w:rFonts w:ascii="Times New Roman" w:hAnsi="Times New Roman"/>
          <w:b/>
          <w:bCs/>
          <w:sz w:val="24"/>
          <w:szCs w:val="24"/>
        </w:rPr>
        <w:t>38.02.02 Страховое дело (по отраслям)</w:t>
      </w: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4581A12C"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0E5666">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986"/>
        <w:gridCol w:w="2309"/>
        <w:gridCol w:w="2399"/>
        <w:gridCol w:w="2312"/>
        <w:gridCol w:w="2554"/>
      </w:tblGrid>
      <w:tr w:rsidR="00CD2973" w:rsidRPr="00985111" w14:paraId="5D939263" w14:textId="77777777" w:rsidTr="007D4E5A">
        <w:trPr>
          <w:trHeight w:val="630"/>
        </w:trPr>
        <w:tc>
          <w:tcPr>
            <w:tcW w:w="2505"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CD2973" w:rsidRPr="005F59C7" w:rsidRDefault="00CD2973">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2495"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78105F65" w14:textId="77777777"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2728A6CB" w14:textId="7D2F045E"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специальности</w:t>
            </w:r>
            <w:r w:rsidR="00844AD2">
              <w:rPr>
                <w:rFonts w:ascii="Times New Roman" w:hAnsi="Times New Roman" w:cs="Times New Roman"/>
                <w:b/>
                <w:iCs/>
                <w:sz w:val="24"/>
                <w:szCs w:val="24"/>
              </w:rPr>
              <w:t xml:space="preserve"> </w:t>
            </w:r>
            <w:r w:rsidR="00844AD2" w:rsidRPr="00844AD2">
              <w:rPr>
                <w:rFonts w:ascii="Times New Roman" w:hAnsi="Times New Roman"/>
                <w:b/>
                <w:bCs/>
                <w:sz w:val="24"/>
                <w:szCs w:val="24"/>
              </w:rPr>
              <w:t>38.02.02 Страховое дело (по отраслям)</w:t>
            </w:r>
          </w:p>
        </w:tc>
      </w:tr>
      <w:tr w:rsidR="007D4E5A" w:rsidRPr="00985111" w14:paraId="2A37B2F7" w14:textId="77777777" w:rsidTr="007D4E5A">
        <w:trPr>
          <w:cantSplit/>
          <w:trHeight w:val="1345"/>
        </w:trPr>
        <w:tc>
          <w:tcPr>
            <w:tcW w:w="2505"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7D4E5A" w:rsidRPr="00985111" w:rsidRDefault="007D4E5A">
            <w:pPr>
              <w:rPr>
                <w:rFonts w:ascii="Times New Roman" w:hAnsi="Times New Roman" w:cs="Times New Roman"/>
                <w:bCs/>
                <w:sz w:val="24"/>
                <w:szCs w:val="24"/>
              </w:rPr>
            </w:pPr>
          </w:p>
        </w:tc>
        <w:tc>
          <w:tcPr>
            <w:tcW w:w="824" w:type="pct"/>
            <w:tcBorders>
              <w:top w:val="single" w:sz="4" w:space="0" w:color="auto"/>
              <w:left w:val="single" w:sz="4" w:space="0" w:color="auto"/>
              <w:bottom w:val="single" w:sz="4" w:space="0" w:color="auto"/>
              <w:right w:val="single" w:sz="4" w:space="0" w:color="auto"/>
            </w:tcBorders>
            <w:shd w:val="clear" w:color="auto" w:fill="FFFFFF"/>
            <w:hideMark/>
          </w:tcPr>
          <w:p w14:paraId="692C8D65" w14:textId="21DA2E80" w:rsidR="007D4E5A" w:rsidRPr="00314663" w:rsidRDefault="007D4E5A">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Зак</w:t>
            </w:r>
            <w:r w:rsidRPr="007F3EC0">
              <w:rPr>
                <w:rFonts w:ascii="Times New Roman" w:hAnsi="Times New Roman" w:cs="Times New Roman"/>
                <w:sz w:val="24"/>
                <w:szCs w:val="24"/>
              </w:rPr>
              <w:t>лючение и сопровождение договоров страхования</w:t>
            </w:r>
          </w:p>
        </w:tc>
        <w:tc>
          <w:tcPr>
            <w:tcW w:w="794" w:type="pct"/>
            <w:tcBorders>
              <w:top w:val="single" w:sz="4" w:space="0" w:color="auto"/>
              <w:left w:val="single" w:sz="4" w:space="0" w:color="auto"/>
              <w:bottom w:val="single" w:sz="4" w:space="0" w:color="auto"/>
              <w:right w:val="single" w:sz="4" w:space="0" w:color="auto"/>
            </w:tcBorders>
            <w:shd w:val="clear" w:color="auto" w:fill="FFFFFF"/>
            <w:hideMark/>
          </w:tcPr>
          <w:p w14:paraId="6D394A49" w14:textId="4B4CD145" w:rsidR="007D4E5A" w:rsidRPr="005F59C7" w:rsidRDefault="007D4E5A">
            <w:pPr>
              <w:jc w:val="center"/>
              <w:rPr>
                <w:rFonts w:ascii="Times New Roman" w:hAnsi="Times New Roman" w:cs="Times New Roman"/>
                <w:bCs/>
                <w:sz w:val="24"/>
                <w:szCs w:val="24"/>
              </w:rPr>
            </w:pPr>
            <w:r>
              <w:rPr>
                <w:rFonts w:ascii="Times New Roman" w:eastAsia="Calibri" w:hAnsi="Times New Roman" w:cs="Times New Roman"/>
                <w:sz w:val="24"/>
                <w:szCs w:val="24"/>
              </w:rPr>
              <w:t>И</w:t>
            </w:r>
            <w:r w:rsidRPr="00A757CE">
              <w:rPr>
                <w:rFonts w:ascii="Times New Roman" w:eastAsia="Calibri" w:hAnsi="Times New Roman" w:cs="Times New Roman"/>
                <w:sz w:val="24"/>
                <w:szCs w:val="24"/>
              </w:rPr>
              <w:t>зучение страхового рынка и организация продаж страховых продуктов</w:t>
            </w:r>
          </w:p>
        </w:tc>
        <w:tc>
          <w:tcPr>
            <w:tcW w:w="877" w:type="pct"/>
            <w:tcBorders>
              <w:top w:val="single" w:sz="4" w:space="0" w:color="auto"/>
              <w:left w:val="single" w:sz="4" w:space="0" w:color="auto"/>
              <w:bottom w:val="single" w:sz="4" w:space="0" w:color="auto"/>
              <w:right w:val="single" w:sz="4" w:space="0" w:color="auto"/>
            </w:tcBorders>
            <w:shd w:val="clear" w:color="auto" w:fill="FFFFFF"/>
            <w:hideMark/>
          </w:tcPr>
          <w:p w14:paraId="49E3BBB8" w14:textId="3BFBB8D6" w:rsidR="007D4E5A" w:rsidRPr="005F59C7" w:rsidRDefault="007D4E5A">
            <w:pPr>
              <w:jc w:val="center"/>
              <w:rPr>
                <w:rFonts w:ascii="Times New Roman" w:hAnsi="Times New Roman" w:cs="Times New Roman"/>
                <w:bCs/>
                <w:sz w:val="24"/>
                <w:szCs w:val="24"/>
              </w:rPr>
            </w:pPr>
            <w:r w:rsidRPr="0006248B">
              <w:rPr>
                <w:rFonts w:ascii="Times New Roman" w:eastAsia="Calibri" w:hAnsi="Times New Roman" w:cs="Times New Roman"/>
                <w:sz w:val="24"/>
                <w:szCs w:val="24"/>
              </w:rPr>
              <w:t>Документальное оформление и сопровождение страховых случаев</w:t>
            </w:r>
          </w:p>
        </w:tc>
      </w:tr>
      <w:tr w:rsidR="007D4E5A" w:rsidRPr="00985111" w14:paraId="4CF7373C" w14:textId="77777777" w:rsidTr="007D4E5A">
        <w:trPr>
          <w:trHeight w:val="250"/>
        </w:trPr>
        <w:tc>
          <w:tcPr>
            <w:tcW w:w="2505"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071B1190" w:rsidR="007D4E5A" w:rsidRPr="00314663" w:rsidRDefault="007D4E5A">
            <w:pPr>
              <w:widowControl w:val="0"/>
              <w:contextualSpacing/>
              <w:jc w:val="both"/>
              <w:rPr>
                <w:rFonts w:ascii="Times New Roman" w:hAnsi="Times New Roman" w:cs="Times New Roman"/>
                <w:b/>
                <w:sz w:val="24"/>
                <w:szCs w:val="24"/>
              </w:rPr>
            </w:pPr>
            <w:r w:rsidRPr="006A351D">
              <w:rPr>
                <w:rFonts w:ascii="Times New Roman" w:hAnsi="Times New Roman" w:cs="Times New Roman"/>
                <w:b/>
                <w:sz w:val="24"/>
                <w:szCs w:val="24"/>
              </w:rPr>
              <w:t>08.012</w:t>
            </w:r>
            <w:r w:rsidRPr="00985111">
              <w:rPr>
                <w:rFonts w:ascii="Times New Roman" w:hAnsi="Times New Roman" w:cs="Times New Roman"/>
                <w:b/>
                <w:sz w:val="24"/>
                <w:szCs w:val="24"/>
              </w:rPr>
              <w:t xml:space="preserve"> </w:t>
            </w:r>
            <w:r w:rsidRPr="006A351D">
              <w:rPr>
                <w:rFonts w:ascii="Times New Roman" w:hAnsi="Times New Roman" w:cs="Times New Roman"/>
                <w:b/>
                <w:sz w:val="24"/>
                <w:szCs w:val="24"/>
              </w:rPr>
              <w:t>Специалист по страхованию</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7421A9FE" w14:textId="77777777" w:rsidR="007D4E5A" w:rsidRPr="00985111" w:rsidRDefault="007D4E5A">
            <w:pPr>
              <w:widowControl w:val="0"/>
              <w:contextualSpacing/>
              <w:jc w:val="center"/>
              <w:rPr>
                <w:rStyle w:val="afb"/>
                <w:i w:val="0"/>
                <w:iCs/>
                <w:sz w:val="24"/>
                <w:szCs w:val="24"/>
              </w:rPr>
            </w:pP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4A837CE5" w14:textId="77777777" w:rsidR="007D4E5A" w:rsidRPr="005F59C7" w:rsidRDefault="007D4E5A">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15B2E57" w14:textId="77777777" w:rsidR="007D4E5A" w:rsidRPr="00985111" w:rsidRDefault="007D4E5A">
            <w:pPr>
              <w:widowControl w:val="0"/>
              <w:contextualSpacing/>
              <w:jc w:val="center"/>
              <w:rPr>
                <w:rFonts w:ascii="Times New Roman" w:hAnsi="Times New Roman" w:cs="Times New Roman"/>
                <w:sz w:val="24"/>
                <w:szCs w:val="24"/>
              </w:rPr>
            </w:pPr>
          </w:p>
        </w:tc>
      </w:tr>
      <w:tr w:rsidR="007D4E5A" w:rsidRPr="00985111" w14:paraId="248FDB9B" w14:textId="77777777" w:rsidTr="007D4E5A">
        <w:trPr>
          <w:trHeight w:val="383"/>
        </w:trPr>
        <w:tc>
          <w:tcPr>
            <w:tcW w:w="1712" w:type="pct"/>
            <w:vMerge w:val="restart"/>
            <w:tcBorders>
              <w:top w:val="single" w:sz="4" w:space="0" w:color="auto"/>
              <w:left w:val="single" w:sz="4" w:space="0" w:color="auto"/>
              <w:right w:val="single" w:sz="4" w:space="0" w:color="auto"/>
            </w:tcBorders>
            <w:shd w:val="clear" w:color="auto" w:fill="auto"/>
            <w:hideMark/>
          </w:tcPr>
          <w:p w14:paraId="430EDD6D" w14:textId="7A6153C3" w:rsidR="007D4E5A" w:rsidRPr="00985111" w:rsidRDefault="007D4E5A">
            <w:pPr>
              <w:pStyle w:val="pTextStyleCenter"/>
              <w:spacing w:line="240" w:lineRule="auto"/>
              <w:jc w:val="left"/>
              <w:rPr>
                <w:b/>
                <w:lang w:val="ru-RU"/>
              </w:rPr>
            </w:pPr>
            <w:r w:rsidRPr="00985111">
              <w:rPr>
                <w:b/>
                <w:lang w:val="ru-RU"/>
              </w:rPr>
              <w:t xml:space="preserve">ОТФ </w:t>
            </w:r>
            <w:r w:rsidRPr="007D4E5A">
              <w:rPr>
                <w:b/>
                <w:lang w:val="ru-RU"/>
              </w:rPr>
              <w:t>A</w:t>
            </w:r>
          </w:p>
          <w:p w14:paraId="2C517644" w14:textId="4792EC13" w:rsidR="007D4E5A" w:rsidRPr="00985111" w:rsidRDefault="007D4E5A">
            <w:pPr>
              <w:pStyle w:val="pTextStyleCenter"/>
              <w:spacing w:line="240" w:lineRule="auto"/>
              <w:jc w:val="left"/>
              <w:rPr>
                <w:lang w:val="ru-RU"/>
              </w:rPr>
            </w:pPr>
            <w:r w:rsidRPr="007D4E5A">
              <w:rPr>
                <w:lang w:val="ru-RU"/>
              </w:rPr>
              <w:t>Заключение и сопровождение договоров страхования</w:t>
            </w:r>
          </w:p>
        </w:tc>
        <w:tc>
          <w:tcPr>
            <w:tcW w:w="793" w:type="pct"/>
            <w:tcBorders>
              <w:top w:val="single" w:sz="4" w:space="0" w:color="auto"/>
              <w:left w:val="single" w:sz="4" w:space="0" w:color="auto"/>
              <w:bottom w:val="single" w:sz="4" w:space="0" w:color="auto"/>
              <w:right w:val="single" w:sz="4" w:space="0" w:color="auto"/>
            </w:tcBorders>
            <w:shd w:val="clear" w:color="auto" w:fill="auto"/>
            <w:hideMark/>
          </w:tcPr>
          <w:p w14:paraId="4C32D61C" w14:textId="17AB72BA" w:rsidR="007D4E5A" w:rsidRPr="005F59C7" w:rsidRDefault="007D4E5A">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7D4E5A">
              <w:rPr>
                <w:rFonts w:ascii="Times New Roman" w:hAnsi="Times New Roman" w:cs="Times New Roman"/>
                <w:sz w:val="24"/>
                <w:szCs w:val="24"/>
              </w:rPr>
              <w:t>A/01.5</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6D9DCC26" w14:textId="77777777" w:rsidR="007D4E5A" w:rsidRDefault="004B15C5">
            <w:pPr>
              <w:jc w:val="center"/>
              <w:rPr>
                <w:rFonts w:ascii="Times New Roman" w:eastAsia="Calibri" w:hAnsi="Times New Roman" w:cs="Times New Roman"/>
                <w:iCs/>
                <w:sz w:val="24"/>
                <w:szCs w:val="24"/>
              </w:rPr>
            </w:pPr>
            <w:r w:rsidRPr="00766ECB">
              <w:rPr>
                <w:rFonts w:ascii="Times New Roman" w:eastAsia="Calibri" w:hAnsi="Times New Roman" w:cs="Times New Roman"/>
                <w:iCs/>
                <w:sz w:val="24"/>
                <w:szCs w:val="24"/>
              </w:rPr>
              <w:t>ПК 1.1</w:t>
            </w:r>
          </w:p>
          <w:p w14:paraId="554CCDFB" w14:textId="59ADB282" w:rsidR="004B15C5" w:rsidRPr="00985111" w:rsidRDefault="004B15C5">
            <w:pPr>
              <w:jc w:val="center"/>
              <w:rPr>
                <w:rFonts w:ascii="Times New Roman" w:hAnsi="Times New Roman" w:cs="Times New Roman"/>
                <w:i/>
                <w:iCs/>
                <w:sz w:val="24"/>
                <w:szCs w:val="24"/>
              </w:rPr>
            </w:pPr>
            <w:r w:rsidRPr="00B94092">
              <w:rPr>
                <w:rFonts w:ascii="Times New Roman" w:eastAsia="Calibri" w:hAnsi="Times New Roman" w:cs="Times New Roman"/>
                <w:sz w:val="24"/>
                <w:szCs w:val="24"/>
              </w:rPr>
              <w:t>ПК 1.2</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5E5F1C1" w14:textId="77777777" w:rsidR="007D4E5A" w:rsidRDefault="007955EB">
            <w:pPr>
              <w:jc w:val="center"/>
              <w:rPr>
                <w:rFonts w:ascii="Times New Roman" w:hAnsi="Times New Roman" w:cs="Times New Roman"/>
                <w:sz w:val="24"/>
                <w:szCs w:val="24"/>
              </w:rPr>
            </w:pPr>
            <w:r>
              <w:rPr>
                <w:rFonts w:ascii="Times New Roman" w:hAnsi="Times New Roman" w:cs="Times New Roman"/>
                <w:sz w:val="24"/>
                <w:szCs w:val="24"/>
              </w:rPr>
              <w:t>ПК 2.1</w:t>
            </w:r>
          </w:p>
          <w:p w14:paraId="7E86FFE7" w14:textId="1D8CD280" w:rsidR="007955EB" w:rsidRPr="004B15C5" w:rsidRDefault="007955EB">
            <w:pPr>
              <w:jc w:val="center"/>
              <w:rPr>
                <w:rFonts w:ascii="Times New Roman" w:hAnsi="Times New Roman" w:cs="Times New Roman"/>
                <w:sz w:val="24"/>
                <w:szCs w:val="24"/>
              </w:rPr>
            </w:pPr>
            <w:r>
              <w:rPr>
                <w:rFonts w:ascii="Times New Roman" w:hAnsi="Times New Roman" w:cs="Times New Roman"/>
                <w:sz w:val="24"/>
                <w:szCs w:val="24"/>
              </w:rPr>
              <w:t>ПК 2.2</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C144C70" w14:textId="7E195347" w:rsidR="007D4E5A" w:rsidRPr="00985111" w:rsidRDefault="007D4E5A">
            <w:pPr>
              <w:pStyle w:val="ConsPlusNormal"/>
              <w:jc w:val="center"/>
              <w:rPr>
                <w:rFonts w:ascii="Times New Roman" w:hAnsi="Times New Roman" w:cs="Times New Roman"/>
                <w:b/>
                <w:bCs/>
                <w:i/>
                <w:iCs/>
                <w:sz w:val="24"/>
                <w:szCs w:val="24"/>
              </w:rPr>
            </w:pPr>
          </w:p>
        </w:tc>
      </w:tr>
      <w:tr w:rsidR="007D4E5A" w:rsidRPr="00985111" w14:paraId="01D102C1" w14:textId="77777777" w:rsidTr="007D4E5A">
        <w:trPr>
          <w:trHeight w:val="323"/>
        </w:trPr>
        <w:tc>
          <w:tcPr>
            <w:tcW w:w="1712" w:type="pct"/>
            <w:vMerge/>
            <w:tcBorders>
              <w:left w:val="single" w:sz="4" w:space="0" w:color="auto"/>
              <w:right w:val="single" w:sz="4" w:space="0" w:color="auto"/>
            </w:tcBorders>
            <w:shd w:val="clear" w:color="auto" w:fill="FFFFFF"/>
            <w:vAlign w:val="center"/>
            <w:hideMark/>
          </w:tcPr>
          <w:p w14:paraId="3DE89B21" w14:textId="77777777" w:rsidR="007D4E5A" w:rsidRPr="00985111" w:rsidRDefault="007D4E5A">
            <w:pPr>
              <w:rPr>
                <w:rFonts w:ascii="Times New Roman" w:hAnsi="Times New Roman" w:cs="Times New Roman"/>
                <w:sz w:val="24"/>
                <w:szCs w:val="24"/>
              </w:rPr>
            </w:pPr>
          </w:p>
        </w:tc>
        <w:tc>
          <w:tcPr>
            <w:tcW w:w="793" w:type="pct"/>
            <w:tcBorders>
              <w:top w:val="single" w:sz="4" w:space="0" w:color="auto"/>
              <w:left w:val="single" w:sz="4" w:space="0" w:color="auto"/>
              <w:bottom w:val="single" w:sz="4" w:space="0" w:color="auto"/>
              <w:right w:val="single" w:sz="4" w:space="0" w:color="auto"/>
            </w:tcBorders>
            <w:shd w:val="clear" w:color="auto" w:fill="auto"/>
            <w:hideMark/>
          </w:tcPr>
          <w:p w14:paraId="1F942851" w14:textId="76994171" w:rsidR="007D4E5A" w:rsidRPr="005F59C7" w:rsidRDefault="007D4E5A">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7D4E5A">
              <w:rPr>
                <w:rFonts w:ascii="Times New Roman" w:hAnsi="Times New Roman" w:cs="Times New Roman"/>
                <w:sz w:val="24"/>
                <w:szCs w:val="24"/>
              </w:rPr>
              <w:t>A/02.5</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11DB7169" w14:textId="20E62D0F" w:rsidR="007D4E5A" w:rsidRPr="00985111" w:rsidRDefault="004B15C5">
            <w:pPr>
              <w:jc w:val="center"/>
              <w:rPr>
                <w:rFonts w:ascii="Times New Roman" w:hAnsi="Times New Roman" w:cs="Times New Roman"/>
                <w:sz w:val="24"/>
                <w:szCs w:val="24"/>
              </w:rPr>
            </w:pPr>
            <w:r w:rsidRPr="004B15C5">
              <w:rPr>
                <w:rFonts w:ascii="Times New Roman" w:hAnsi="Times New Roman" w:cs="Times New Roman"/>
                <w:sz w:val="24"/>
                <w:szCs w:val="24"/>
              </w:rPr>
              <w:t>ПК 1.3</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0E541762" w14:textId="77777777" w:rsidR="007D4E5A" w:rsidRDefault="00353247">
            <w:pPr>
              <w:jc w:val="center"/>
              <w:rPr>
                <w:rFonts w:ascii="Times New Roman" w:hAnsi="Times New Roman" w:cs="Times New Roman"/>
                <w:sz w:val="24"/>
                <w:szCs w:val="24"/>
              </w:rPr>
            </w:pPr>
            <w:r>
              <w:rPr>
                <w:rFonts w:ascii="Times New Roman" w:hAnsi="Times New Roman" w:cs="Times New Roman"/>
                <w:sz w:val="24"/>
                <w:szCs w:val="24"/>
              </w:rPr>
              <w:t>ПК 2.3</w:t>
            </w:r>
          </w:p>
          <w:p w14:paraId="2A9A95A6" w14:textId="7909D140" w:rsidR="00353247" w:rsidRPr="00314663" w:rsidRDefault="00353247">
            <w:pPr>
              <w:jc w:val="center"/>
              <w:rPr>
                <w:rFonts w:ascii="Times New Roman" w:hAnsi="Times New Roman" w:cs="Times New Roman"/>
                <w:sz w:val="24"/>
                <w:szCs w:val="24"/>
              </w:rPr>
            </w:pPr>
            <w:r>
              <w:rPr>
                <w:rFonts w:ascii="Times New Roman" w:hAnsi="Times New Roman" w:cs="Times New Roman"/>
                <w:sz w:val="24"/>
                <w:szCs w:val="24"/>
              </w:rPr>
              <w:t>ПК 2.4</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076BC63E" w14:textId="6CA2070A" w:rsidR="007D4E5A" w:rsidRPr="00985111" w:rsidRDefault="007D4E5A">
            <w:pPr>
              <w:pStyle w:val="ConsPlusNormal"/>
              <w:jc w:val="center"/>
              <w:rPr>
                <w:rFonts w:ascii="Times New Roman" w:hAnsi="Times New Roman" w:cs="Times New Roman"/>
                <w:sz w:val="24"/>
                <w:szCs w:val="24"/>
              </w:rPr>
            </w:pPr>
          </w:p>
        </w:tc>
      </w:tr>
      <w:tr w:rsidR="007D4E5A" w:rsidRPr="00985111" w14:paraId="4CA970B7" w14:textId="77777777" w:rsidTr="00953286">
        <w:trPr>
          <w:trHeight w:val="323"/>
        </w:trPr>
        <w:tc>
          <w:tcPr>
            <w:tcW w:w="1712" w:type="pct"/>
            <w:vMerge/>
            <w:tcBorders>
              <w:left w:val="single" w:sz="4" w:space="0" w:color="auto"/>
              <w:bottom w:val="single" w:sz="4" w:space="0" w:color="auto"/>
              <w:right w:val="single" w:sz="4" w:space="0" w:color="auto"/>
            </w:tcBorders>
            <w:shd w:val="clear" w:color="auto" w:fill="FFFFFF"/>
            <w:vAlign w:val="center"/>
          </w:tcPr>
          <w:p w14:paraId="16D2746C" w14:textId="77777777" w:rsidR="007D4E5A" w:rsidRPr="00985111" w:rsidRDefault="007D4E5A">
            <w:pPr>
              <w:rPr>
                <w:rFonts w:ascii="Times New Roman" w:hAnsi="Times New Roman" w:cs="Times New Roman"/>
                <w:sz w:val="24"/>
                <w:szCs w:val="24"/>
              </w:rPr>
            </w:pP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22C90151" w14:textId="71DDCE8D" w:rsidR="007D4E5A" w:rsidRPr="00314663" w:rsidRDefault="007D4E5A">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7D4E5A">
              <w:rPr>
                <w:rFonts w:ascii="Times New Roman" w:hAnsi="Times New Roman" w:cs="Times New Roman"/>
                <w:sz w:val="24"/>
                <w:szCs w:val="24"/>
              </w:rPr>
              <w:t>A/0</w:t>
            </w:r>
            <w:r>
              <w:rPr>
                <w:rFonts w:ascii="Times New Roman" w:hAnsi="Times New Roman" w:cs="Times New Roman"/>
                <w:sz w:val="24"/>
                <w:szCs w:val="24"/>
              </w:rPr>
              <w:t>3</w:t>
            </w:r>
            <w:r w:rsidRPr="007D4E5A">
              <w:rPr>
                <w:rFonts w:ascii="Times New Roman" w:hAnsi="Times New Roman" w:cs="Times New Roman"/>
                <w:sz w:val="24"/>
                <w:szCs w:val="24"/>
              </w:rPr>
              <w:t>.5</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14444F1A" w14:textId="25D467E5" w:rsidR="007D4E5A" w:rsidRPr="00985111" w:rsidRDefault="004B15C5">
            <w:pPr>
              <w:jc w:val="center"/>
              <w:rPr>
                <w:rFonts w:ascii="Times New Roman" w:hAnsi="Times New Roman" w:cs="Times New Roman"/>
                <w:i/>
                <w:iCs/>
                <w:sz w:val="24"/>
                <w:szCs w:val="24"/>
              </w:rPr>
            </w:pPr>
            <w:r w:rsidRPr="004B15C5">
              <w:rPr>
                <w:rFonts w:ascii="Times New Roman" w:hAnsi="Times New Roman" w:cs="Times New Roman"/>
                <w:sz w:val="24"/>
                <w:szCs w:val="24"/>
              </w:rPr>
              <w:t>ПК 1.</w:t>
            </w:r>
            <w:r>
              <w:rPr>
                <w:rFonts w:ascii="Times New Roman" w:hAnsi="Times New Roman" w:cs="Times New Roman"/>
                <w:sz w:val="24"/>
                <w:szCs w:val="24"/>
              </w:rPr>
              <w:t>4</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1B9B67A6" w14:textId="77777777" w:rsidR="007D4E5A" w:rsidRPr="00314663" w:rsidRDefault="007D4E5A">
            <w:pPr>
              <w:jc w:val="center"/>
              <w:rPr>
                <w:rFonts w:ascii="Times New Roman" w:hAnsi="Times New Roman" w:cs="Times New Roman"/>
                <w:i/>
                <w:iCs/>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3E3FE8F" w14:textId="77777777" w:rsidR="007D4E5A" w:rsidRPr="00314663" w:rsidRDefault="007D4E5A">
            <w:pPr>
              <w:pStyle w:val="ConsPlusNormal"/>
              <w:jc w:val="center"/>
              <w:rPr>
                <w:rFonts w:ascii="Times New Roman" w:hAnsi="Times New Roman" w:cs="Times New Roman"/>
                <w:i/>
                <w:iCs/>
                <w:sz w:val="24"/>
                <w:szCs w:val="24"/>
              </w:rPr>
            </w:pPr>
          </w:p>
        </w:tc>
      </w:tr>
      <w:tr w:rsidR="007D4E5A" w:rsidRPr="00985111" w14:paraId="696DE2A1" w14:textId="77777777" w:rsidTr="007D4E5A">
        <w:trPr>
          <w:trHeight w:val="323"/>
        </w:trPr>
        <w:tc>
          <w:tcPr>
            <w:tcW w:w="171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A6362F4" w14:textId="2823438A" w:rsidR="007D4E5A" w:rsidRPr="00985111" w:rsidRDefault="007D4E5A">
            <w:pPr>
              <w:pStyle w:val="pTextStyleCenter"/>
              <w:spacing w:line="240" w:lineRule="auto"/>
              <w:jc w:val="left"/>
              <w:rPr>
                <w:b/>
                <w:lang w:val="ru-RU"/>
              </w:rPr>
            </w:pPr>
            <w:r w:rsidRPr="00985111">
              <w:rPr>
                <w:b/>
                <w:lang w:val="ru-RU"/>
              </w:rPr>
              <w:t xml:space="preserve">ОТФ </w:t>
            </w:r>
            <w:r w:rsidRPr="007D4E5A">
              <w:rPr>
                <w:b/>
                <w:lang w:val="ru-RU"/>
              </w:rPr>
              <w:t>B</w:t>
            </w:r>
          </w:p>
          <w:p w14:paraId="61D8175D" w14:textId="72922614" w:rsidR="007D4E5A" w:rsidRPr="00985111" w:rsidRDefault="007D4E5A">
            <w:pPr>
              <w:pStyle w:val="pTextStyle"/>
              <w:spacing w:line="240" w:lineRule="auto"/>
              <w:rPr>
                <w:lang w:val="ru-RU"/>
              </w:rPr>
            </w:pPr>
            <w:r w:rsidRPr="007D4E5A">
              <w:rPr>
                <w:lang w:val="ru-RU"/>
              </w:rPr>
              <w:t>Урегулирование страховых случаев (убытков) по договорам страхования (перестрахования)</w:t>
            </w:r>
          </w:p>
        </w:tc>
        <w:tc>
          <w:tcPr>
            <w:tcW w:w="793" w:type="pct"/>
            <w:tcBorders>
              <w:top w:val="single" w:sz="4" w:space="0" w:color="auto"/>
              <w:left w:val="single" w:sz="4" w:space="0" w:color="auto"/>
              <w:bottom w:val="single" w:sz="4" w:space="0" w:color="auto"/>
              <w:right w:val="single" w:sz="4" w:space="0" w:color="auto"/>
            </w:tcBorders>
            <w:shd w:val="clear" w:color="auto" w:fill="auto"/>
            <w:hideMark/>
          </w:tcPr>
          <w:p w14:paraId="3A052AC5" w14:textId="6D7F088A" w:rsidR="007D4E5A" w:rsidRPr="005F59C7" w:rsidRDefault="007D4E5A">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7D4E5A">
              <w:rPr>
                <w:rFonts w:ascii="Times New Roman" w:hAnsi="Times New Roman" w:cs="Times New Roman"/>
                <w:sz w:val="24"/>
                <w:szCs w:val="24"/>
              </w:rPr>
              <w:t>B/01.5</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73469530" w14:textId="5496989A" w:rsidR="007D4E5A" w:rsidRPr="00985111" w:rsidRDefault="007D4E5A">
            <w:pPr>
              <w:jc w:val="center"/>
              <w:rPr>
                <w:rFonts w:ascii="Times New Roman" w:hAnsi="Times New Roman" w:cs="Times New Roman"/>
                <w:sz w:val="24"/>
                <w:szCs w:val="24"/>
              </w:rPr>
            </w:pP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75D65988" w14:textId="09A330DF" w:rsidR="007D4E5A" w:rsidRPr="00314663" w:rsidRDefault="007D4E5A">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07853905" w14:textId="77777777" w:rsidR="007D4E5A" w:rsidRDefault="00353247">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p w14:paraId="3B35A36D" w14:textId="00D533E0" w:rsidR="00353247" w:rsidRPr="00985111" w:rsidRDefault="00353247">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r>
      <w:tr w:rsidR="007D4E5A" w:rsidRPr="00985111" w14:paraId="17A030C3" w14:textId="77777777" w:rsidTr="007D4E5A">
        <w:trPr>
          <w:trHeight w:val="323"/>
        </w:trPr>
        <w:tc>
          <w:tcPr>
            <w:tcW w:w="1712"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F467345" w14:textId="77777777" w:rsidR="007D4E5A" w:rsidRPr="00985111" w:rsidRDefault="007D4E5A">
            <w:pPr>
              <w:rPr>
                <w:rFonts w:ascii="Times New Roman" w:hAnsi="Times New Roman" w:cs="Times New Roman"/>
                <w:sz w:val="24"/>
                <w:szCs w:val="24"/>
              </w:rPr>
            </w:pP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5CC10BFC" w14:textId="2B877E61" w:rsidR="007D4E5A" w:rsidRPr="00314663" w:rsidRDefault="007D4E5A">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7D4E5A">
              <w:rPr>
                <w:rFonts w:ascii="Times New Roman" w:hAnsi="Times New Roman" w:cs="Times New Roman"/>
                <w:sz w:val="24"/>
                <w:szCs w:val="24"/>
              </w:rPr>
              <w:t>B/02.5</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74F5B9C1" w14:textId="77777777" w:rsidR="007D4E5A" w:rsidRPr="00985111" w:rsidRDefault="007D4E5A">
            <w:pPr>
              <w:jc w:val="center"/>
              <w:rPr>
                <w:rFonts w:ascii="Times New Roman" w:hAnsi="Times New Roman" w:cs="Times New Roman"/>
                <w:sz w:val="24"/>
                <w:szCs w:val="24"/>
              </w:rPr>
            </w:pP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11E420F2" w14:textId="77777777" w:rsidR="007D4E5A" w:rsidRPr="00314663" w:rsidRDefault="007D4E5A">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7D092E4" w14:textId="35667F2A" w:rsidR="007D4E5A" w:rsidRPr="00985111" w:rsidRDefault="00353247">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tc>
      </w:tr>
      <w:tr w:rsidR="007D4E5A" w:rsidRPr="00985111" w14:paraId="6CE46443" w14:textId="77777777" w:rsidTr="007D4E5A">
        <w:trPr>
          <w:trHeight w:val="323"/>
        </w:trPr>
        <w:tc>
          <w:tcPr>
            <w:tcW w:w="171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79C19DF" w14:textId="77777777" w:rsidR="007D4E5A" w:rsidRPr="00985111" w:rsidRDefault="007D4E5A">
            <w:pPr>
              <w:rPr>
                <w:rFonts w:ascii="Times New Roman" w:hAnsi="Times New Roman" w:cs="Times New Roman"/>
                <w:sz w:val="24"/>
                <w:szCs w:val="24"/>
              </w:rPr>
            </w:pPr>
          </w:p>
        </w:tc>
        <w:tc>
          <w:tcPr>
            <w:tcW w:w="793" w:type="pct"/>
            <w:tcBorders>
              <w:top w:val="single" w:sz="4" w:space="0" w:color="auto"/>
              <w:left w:val="single" w:sz="4" w:space="0" w:color="auto"/>
              <w:bottom w:val="single" w:sz="4" w:space="0" w:color="auto"/>
              <w:right w:val="single" w:sz="4" w:space="0" w:color="auto"/>
            </w:tcBorders>
            <w:shd w:val="clear" w:color="auto" w:fill="auto"/>
            <w:hideMark/>
          </w:tcPr>
          <w:p w14:paraId="7A99629D" w14:textId="5B963C41" w:rsidR="007D4E5A" w:rsidRPr="005F59C7" w:rsidRDefault="007D4E5A">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7D4E5A">
              <w:rPr>
                <w:rFonts w:ascii="Times New Roman" w:hAnsi="Times New Roman" w:cs="Times New Roman"/>
                <w:sz w:val="24"/>
                <w:szCs w:val="24"/>
              </w:rPr>
              <w:t>B/03.5</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696922BC" w14:textId="26B4F76B" w:rsidR="007D4E5A" w:rsidRPr="00985111" w:rsidRDefault="007D4E5A">
            <w:pPr>
              <w:jc w:val="center"/>
              <w:rPr>
                <w:rFonts w:ascii="Times New Roman" w:hAnsi="Times New Roman" w:cs="Times New Roman"/>
                <w:sz w:val="24"/>
                <w:szCs w:val="24"/>
              </w:rPr>
            </w:pP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01667053" w14:textId="4EA18D42" w:rsidR="007D4E5A" w:rsidRPr="00314663" w:rsidRDefault="007D4E5A">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096D84C9" w14:textId="77777777" w:rsidR="007D4E5A" w:rsidRDefault="00353247">
            <w:pPr>
              <w:pStyle w:val="ConsPlusNormal"/>
              <w:jc w:val="center"/>
              <w:rPr>
                <w:rFonts w:ascii="Times New Roman" w:hAnsi="Times New Roman" w:cs="Times New Roman"/>
                <w:sz w:val="24"/>
                <w:szCs w:val="24"/>
              </w:rPr>
            </w:pPr>
            <w:r>
              <w:rPr>
                <w:rFonts w:ascii="Times New Roman" w:hAnsi="Times New Roman" w:cs="Times New Roman"/>
                <w:sz w:val="24"/>
                <w:szCs w:val="24"/>
              </w:rPr>
              <w:t>ПК 4.3</w:t>
            </w:r>
          </w:p>
          <w:p w14:paraId="51EFD474" w14:textId="69331398" w:rsidR="00353247" w:rsidRPr="00985111" w:rsidRDefault="00353247">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0E5666">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5267D" w14:textId="77777777" w:rsidR="00185E86" w:rsidRDefault="00185E86" w:rsidP="00A858FE">
      <w:r>
        <w:separator/>
      </w:r>
    </w:p>
  </w:endnote>
  <w:endnote w:type="continuationSeparator" w:id="0">
    <w:p w14:paraId="6863D712" w14:textId="77777777" w:rsidR="00185E86" w:rsidRDefault="00185E8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D5FBF" w14:textId="77777777" w:rsidR="00185E86" w:rsidRDefault="00185E86" w:rsidP="00A858FE">
      <w:r>
        <w:separator/>
      </w:r>
    </w:p>
  </w:footnote>
  <w:footnote w:type="continuationSeparator" w:id="0">
    <w:p w14:paraId="21D21420" w14:textId="77777777" w:rsidR="00185E86" w:rsidRDefault="00185E8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72CB"/>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666"/>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E86"/>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1DAB"/>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3247"/>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15C5"/>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351D"/>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55EB"/>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A"/>
    <w:rsid w:val="007D4E5D"/>
    <w:rsid w:val="007D61D3"/>
    <w:rsid w:val="007E00E1"/>
    <w:rsid w:val="007E1F34"/>
    <w:rsid w:val="007E2ACA"/>
    <w:rsid w:val="007E5D87"/>
    <w:rsid w:val="007F1FD0"/>
    <w:rsid w:val="007F3EC0"/>
    <w:rsid w:val="00802A37"/>
    <w:rsid w:val="00811910"/>
    <w:rsid w:val="00815CB5"/>
    <w:rsid w:val="0081775B"/>
    <w:rsid w:val="00820155"/>
    <w:rsid w:val="0082217F"/>
    <w:rsid w:val="008221DB"/>
    <w:rsid w:val="00824A07"/>
    <w:rsid w:val="0083014A"/>
    <w:rsid w:val="0083183C"/>
    <w:rsid w:val="0083567F"/>
    <w:rsid w:val="00844AD2"/>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155</Words>
  <Characters>885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cp:revision>
  <cp:lastPrinted>2023-04-28T08:44:00Z</cp:lastPrinted>
  <dcterms:created xsi:type="dcterms:W3CDTF">2023-05-24T12:59:00Z</dcterms:created>
  <dcterms:modified xsi:type="dcterms:W3CDTF">2023-10-02T12:57:00Z</dcterms:modified>
</cp:coreProperties>
</file>