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15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9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ПРИМЕРНАЯ ОБРАЗОВАТЕЛЬНАЯ ПРОГРАММА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Специальность</w:t>
      </w:r>
      <w:r>
        <w:rPr>
          <w:rFonts w:ascii="Times New Roman" w:hAnsi="Times New Roman"/>
          <w:b w:val="1"/>
          <w:sz w:val="24"/>
        </w:rPr>
        <w:br/>
      </w:r>
    </w:p>
    <w:p w14:paraId="21000000">
      <w:pPr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08.02.09 Монтаж, наладка и эксплуатация электрооборудования </w:t>
      </w:r>
    </w:p>
    <w:p w14:paraId="22000000">
      <w:pPr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промышленных и гражданских зданий.</w:t>
      </w: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(и) выпускника</w:t>
      </w:r>
    </w:p>
    <w:p w14:paraId="28000000">
      <w:pPr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b w:val="1"/>
          <w:sz w:val="24"/>
        </w:rPr>
        <w:t>Техник</w:t>
      </w:r>
    </w:p>
    <w:p w14:paraId="29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08.00.00 Техника и технологии строительства: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2000000">
            <w:pPr>
              <w:rPr>
                <w:rFonts w:ascii="Times New Roman" w:hAnsi="Times New Roman"/>
                <w:sz w:val="24"/>
              </w:rPr>
            </w:pPr>
          </w:p>
          <w:p w14:paraId="33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4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21.08.2024 № 7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6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 w:val="1"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13/2024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A000000">
            <w:pPr>
              <w:rPr>
                <w:rFonts w:ascii="Times New Roman" w:hAnsi="Times New Roman"/>
              </w:rPr>
            </w:pPr>
          </w:p>
          <w:p w14:paraId="3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4000000">
      <w:pPr>
        <w:sectPr>
          <w:headerReference r:id="rId11" w:type="default"/>
          <w:headerReference r:id="rId13" w:type="first"/>
          <w:footerReference r:id="rId12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5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46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4B000000">
      <w:pPr>
        <w:ind w:firstLine="567" w:left="-142"/>
        <w:rPr>
          <w:rFonts w:ascii="Times New Roman" w:hAnsi="Times New Roman"/>
          <w:sz w:val="24"/>
        </w:rPr>
      </w:pPr>
    </w:p>
    <w:p w14:paraId="4C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/>
        <w:jc w:val="both"/>
        <w:rPr>
          <w:rFonts w:ascii="Times New Roman" w:hAnsi="Times New Roman"/>
          <w:sz w:val="24"/>
        </w:rPr>
      </w:pPr>
    </w:p>
    <w:p w14:paraId="5E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F000000">
      <w:pPr>
        <w:sectPr>
          <w:headerReference r:id="rId14" w:type="default"/>
          <w:headerReference r:id="rId7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0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1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5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6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7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6B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6F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70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73</w:t>
      </w:r>
      <w:r>
        <w:fldChar w:fldCharType="end"/>
      </w:r>
      <w:r>
        <w:fldChar w:fldCharType="end"/>
      </w:r>
    </w:p>
    <w:p w14:paraId="76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73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73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73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>
      <w:r>
        <w:fldChar w:fldCharType="end"/>
      </w:r>
    </w:p>
    <w:p w14:paraId="7C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7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7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7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8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3"/>
    </w:p>
    <w:p w14:paraId="81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82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3000000">
      <w:pPr>
        <w:pStyle w:val="Style_8"/>
        <w:spacing w:after="0" w:before="0"/>
        <w:ind/>
      </w:pPr>
    </w:p>
    <w:p w14:paraId="84000000">
      <w:bookmarkStart w:id="6" w:name="__RefHeading___2"/>
      <w:bookmarkEnd w:id="6"/>
      <w:pPr>
        <w:pStyle w:val="Style_9"/>
        <w:spacing w:after="0" w:line="240" w:lineRule="auto"/>
        <w:ind/>
        <w:rPr>
          <w:color w:val="000000"/>
        </w:rPr>
      </w:pPr>
      <w:r>
        <w:rPr>
          <w:color w:val="000000"/>
        </w:rPr>
        <w:t>1.1. Назначение примерной образовательной программы</w:t>
      </w:r>
    </w:p>
    <w:p w14:paraId="85000000">
      <w:pPr>
        <w:pStyle w:val="Style_10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Настоящая примерная образовательная программа «Профессионалитет» (далее – ПОП-П) по специальности </w:t>
      </w:r>
      <w:r>
        <w:rPr>
          <w:rFonts w:ascii="Times New Roman" w:hAnsi="Times New Roman"/>
          <w:color w:val="000000"/>
          <w:sz w:val="24"/>
        </w:rPr>
        <w:t xml:space="preserve">08.02.09 Монтаж, наладка и эксплуатация электрооборудования промышленных и гражданских зданий </w:t>
      </w:r>
      <w:r>
        <w:rPr>
          <w:rFonts w:ascii="Times New Roman" w:hAnsi="Times New Roman"/>
          <w:color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по специальности </w:t>
      </w:r>
      <w:r>
        <w:rPr>
          <w:rFonts w:ascii="Times New Roman" w:hAnsi="Times New Roman"/>
          <w:color w:val="000000"/>
          <w:sz w:val="24"/>
        </w:rPr>
        <w:t>08.02.09 Монтаж, наладка и эксплуатация электрооборудования промышленных и гражданских зданий</w:t>
      </w:r>
      <w:r>
        <w:rPr>
          <w:rFonts w:ascii="Times New Roman" w:hAnsi="Times New Roman"/>
          <w:color w:val="000000"/>
          <w:sz w:val="24"/>
        </w:rPr>
        <w:t xml:space="preserve">, утвержденным приказом Министерства просвещения Российской Федерации от </w:t>
      </w:r>
      <w:r>
        <w:rPr>
          <w:rFonts w:ascii="Times New Roman" w:hAnsi="Times New Roman"/>
          <w:color w:val="000000"/>
          <w:sz w:val="24"/>
        </w:rPr>
        <w:t xml:space="preserve"> 9 ноября 2023 г. N 845 </w:t>
      </w:r>
      <w:r>
        <w:rPr>
          <w:rFonts w:ascii="Times New Roman" w:hAnsi="Times New Roman"/>
          <w:color w:val="000000"/>
          <w:sz w:val="24"/>
        </w:rPr>
        <w:t xml:space="preserve">(далее – ФГОС, ФГОС СПО). </w:t>
      </w:r>
    </w:p>
    <w:p w14:paraId="86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87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ПОП-П определяет рекомендованный объем и содержание среднего профессионального образования по специальности </w:t>
      </w:r>
      <w:r>
        <w:rPr>
          <w:rFonts w:ascii="Times New Roman" w:hAnsi="Times New Roman"/>
          <w:color w:val="000000"/>
          <w:sz w:val="24"/>
        </w:rPr>
        <w:t>08.02.09 Монтаж, наладка и эксплуатация электрооборудования промышленных и гражданских зданий</w:t>
      </w:r>
      <w:r>
        <w:rPr>
          <w:rFonts w:ascii="Times New Roman" w:hAnsi="Times New Roman"/>
          <w:color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88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</w:t>
      </w:r>
      <w:r>
        <w:rPr>
          <w:rFonts w:ascii="Times New Roman" w:hAnsi="Times New Roman"/>
          <w:color w:val="000000"/>
          <w:sz w:val="24"/>
        </w:rPr>
        <w:t xml:space="preserve">08.02.09 Монтаж, наладка и эксплуатация электрооборудования промышленных и гражданских зданий </w:t>
      </w:r>
      <w:r>
        <w:rPr>
          <w:rFonts w:ascii="Times New Roman" w:hAnsi="Times New Roman"/>
          <w:color w:val="000000"/>
          <w:sz w:val="24"/>
        </w:rPr>
        <w:t>среднего профессионального образования.</w:t>
      </w:r>
    </w:p>
    <w:p w14:paraId="89000000">
      <w:pPr>
        <w:pStyle w:val="Style_11"/>
        <w:rPr>
          <w:color w:val="000000"/>
        </w:rPr>
      </w:pPr>
    </w:p>
    <w:p w14:paraId="8A000000">
      <w:bookmarkStart w:id="7" w:name="__RefHeading___3"/>
      <w:bookmarkEnd w:id="7"/>
      <w:pPr>
        <w:pStyle w:val="Style_9"/>
        <w:spacing w:after="0" w:line="240" w:lineRule="auto"/>
        <w:ind/>
        <w:rPr>
          <w:color w:val="000000"/>
        </w:rPr>
      </w:pPr>
      <w:r>
        <w:rPr>
          <w:color w:val="000000"/>
        </w:rPr>
        <w:t>1.2. Нормативные документы.</w:t>
      </w:r>
    </w:p>
    <w:p w14:paraId="8B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Федеральный закон от 29.12.2012 № 273-ФЗ «Об образовании в Российской Федерации»;</w:t>
      </w:r>
    </w:p>
    <w:p w14:paraId="8C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</w:t>
      </w:r>
      <w:r>
        <w:rPr>
          <w:rFonts w:ascii="Times New Roman" w:hAnsi="Times New Roman"/>
          <w:color w:val="000000"/>
          <w:sz w:val="24"/>
        </w:rPr>
        <w:t>.</w:t>
      </w:r>
    </w:p>
    <w:p w14:paraId="8D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Федеральный государственный образовательный стандарт среднего профессионального образования по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специальности </w:t>
      </w:r>
      <w:r>
        <w:rPr>
          <w:rFonts w:ascii="Times New Roman" w:hAnsi="Times New Roman"/>
          <w:color w:val="000000"/>
          <w:sz w:val="24"/>
        </w:rPr>
        <w:t xml:space="preserve">08.02.09 Монтаж, наладка и эксплуатация электрооборудования промышленных и гражданских зданий. </w:t>
      </w:r>
      <w:r>
        <w:rPr>
          <w:rFonts w:ascii="Times New Roman" w:hAnsi="Times New Roman"/>
          <w:color w:val="000000"/>
          <w:sz w:val="24"/>
        </w:rPr>
        <w:t xml:space="preserve">(Приказ Минпросвещения </w:t>
      </w:r>
      <w:r>
        <w:rPr>
          <w:rFonts w:ascii="Times New Roman" w:hAnsi="Times New Roman"/>
          <w:color w:val="000000"/>
          <w:sz w:val="24"/>
        </w:rPr>
        <w:t>России от 9 ноября 2023 г. N 845</w:t>
      </w:r>
      <w:r>
        <w:rPr>
          <w:rFonts w:ascii="Times New Roman" w:hAnsi="Times New Roman"/>
          <w:color w:val="000000"/>
          <w:sz w:val="24"/>
        </w:rPr>
        <w:t>);</w:t>
      </w:r>
    </w:p>
    <w:p w14:paraId="8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</w:t>
      </w:r>
      <w:r>
        <w:rPr>
          <w:rFonts w:ascii="Times New Roman" w:hAnsi="Times New Roman"/>
          <w:sz w:val="24"/>
        </w:rPr>
        <w:t>.</w:t>
      </w:r>
    </w:p>
    <w:p w14:paraId="8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</w:t>
      </w:r>
      <w:r>
        <w:rPr>
          <w:rFonts w:ascii="Times New Roman" w:hAnsi="Times New Roman"/>
          <w:sz w:val="24"/>
        </w:rPr>
        <w:t>.</w:t>
      </w:r>
    </w:p>
    <w:p w14:paraId="9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</w:t>
      </w:r>
      <w:r>
        <w:rPr>
          <w:rFonts w:ascii="Times New Roman" w:hAnsi="Times New Roman"/>
          <w:sz w:val="24"/>
        </w:rPr>
        <w:t>.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</w:t>
      </w:r>
      <w:r>
        <w:rPr>
          <w:rFonts w:ascii="Times New Roman" w:hAnsi="Times New Roman"/>
          <w:sz w:val="24"/>
        </w:rPr>
        <w:t>.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</w:t>
      </w:r>
      <w:r>
        <w:rPr>
          <w:rFonts w:ascii="Times New Roman" w:hAnsi="Times New Roman"/>
          <w:sz w:val="24"/>
        </w:rPr>
        <w:t>исключительно электронного обучения, дистанционных образовательных технологий (приказ Минпросвещения России от 13.12.2023 N 932)</w:t>
      </w:r>
      <w:r>
        <w:rPr>
          <w:rFonts w:ascii="Times New Roman" w:hAnsi="Times New Roman"/>
          <w:sz w:val="24"/>
        </w:rPr>
        <w:t>.</w:t>
      </w:r>
    </w:p>
    <w:p w14:paraId="9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94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color w:val="000000"/>
          <w:sz w:val="24"/>
        </w:rPr>
        <w:t>от 13 апреля 2021 года № 232н</w:t>
      </w:r>
      <w:r>
        <w:rPr>
          <w:rFonts w:ascii="Times New Roman" w:hAnsi="Times New Roman"/>
          <w:color w:val="000000"/>
          <w:sz w:val="24"/>
        </w:rPr>
        <w:t xml:space="preserve"> «Об утверждении профессионального стандарта «16.017 «</w:t>
      </w:r>
      <w:r>
        <w:rPr>
          <w:rFonts w:ascii="Times New Roman" w:hAnsi="Times New Roman"/>
          <w:color w:val="000000"/>
          <w:sz w:val="24"/>
        </w:rPr>
        <w:t>Специалист по абонентскому обслуживанию потребителей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>.</w:t>
      </w:r>
    </w:p>
    <w:p w14:paraId="95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труда и социальной защиты Российской Федерации от 21 марта 2022 года № 144н «Об утверждении профессионального стандарта 16.020 «Специалист по организации эксплуатации воздушных и кабельных муниципальных линий электропередачи»</w:t>
      </w:r>
      <w:r>
        <w:rPr>
          <w:rFonts w:ascii="Times New Roman" w:hAnsi="Times New Roman"/>
          <w:color w:val="000000"/>
          <w:sz w:val="24"/>
        </w:rPr>
        <w:t>.</w:t>
      </w:r>
    </w:p>
    <w:p w14:paraId="96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труда и социальной защиты Российской Федерации от 23 ноября 2020 г</w:t>
      </w:r>
      <w:r>
        <w:rPr>
          <w:rFonts w:ascii="Times New Roman" w:hAnsi="Times New Roman"/>
          <w:color w:val="000000"/>
          <w:sz w:val="24"/>
        </w:rPr>
        <w:t xml:space="preserve">ода </w:t>
      </w:r>
      <w:r>
        <w:rPr>
          <w:rFonts w:ascii="Times New Roman" w:hAnsi="Times New Roman"/>
          <w:color w:val="000000"/>
          <w:sz w:val="24"/>
        </w:rPr>
        <w:t>N 820н «Об утверждении профессионального стандарта 16.090 «Электромонтажник домовых электрических систем и оборудования»</w:t>
      </w:r>
      <w:r>
        <w:rPr>
          <w:rFonts w:ascii="Times New Roman" w:hAnsi="Times New Roman"/>
          <w:color w:val="000000"/>
          <w:sz w:val="24"/>
        </w:rPr>
        <w:t>.</w:t>
      </w:r>
    </w:p>
    <w:p w14:paraId="97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труда и социальной защиты Российской Федерации от 06 октября 2021 года № 682н «Об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16.108 «Электромонтажник»</w:t>
      </w:r>
      <w:r>
        <w:rPr>
          <w:rFonts w:ascii="Times New Roman" w:hAnsi="Times New Roman"/>
          <w:sz w:val="24"/>
        </w:rPr>
        <w:t>.</w:t>
      </w:r>
    </w:p>
    <w:p w14:paraId="98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от 28 сентября 2020 года </w:t>
      </w:r>
      <w:r>
        <w:rPr>
          <w:rFonts w:ascii="Times New Roman" w:hAnsi="Times New Roman"/>
          <w:sz w:val="24"/>
        </w:rPr>
        <w:t>№ 660н «</w:t>
      </w:r>
      <w:r>
        <w:rPr>
          <w:rFonts w:ascii="Times New Roman" w:hAnsi="Times New Roman"/>
          <w:color w:val="000000"/>
          <w:sz w:val="24"/>
        </w:rPr>
        <w:t>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40.048 «Слесарь-электрик»</w:t>
      </w:r>
      <w:r>
        <w:rPr>
          <w:rFonts w:ascii="Times New Roman" w:hAnsi="Times New Roman"/>
          <w:sz w:val="24"/>
        </w:rPr>
        <w:t>.</w:t>
      </w:r>
    </w:p>
    <w:p w14:paraId="99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труда и социальной защиты Российской Федерации от 30.08.2021 г.№ 590н «</w:t>
      </w:r>
      <w:r>
        <w:rPr>
          <w:rFonts w:ascii="Times New Roman" w:hAnsi="Times New Roman"/>
          <w:color w:val="000000"/>
          <w:sz w:val="24"/>
        </w:rPr>
        <w:t>Об утверждении профессионального стандарта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16.147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Специалист по проектированию систем электроснабжения объектов капитального строительства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>.</w:t>
      </w:r>
    </w:p>
    <w:p w14:paraId="9A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труда и социальной защиты Российской Федерации от 03.10.2022 г. № 605н «</w:t>
      </w:r>
      <w:r>
        <w:rPr>
          <w:rFonts w:ascii="Times New Roman" w:hAnsi="Times New Roman"/>
          <w:color w:val="000000"/>
          <w:sz w:val="24"/>
        </w:rPr>
        <w:t>Об утверждении профессионального стандарта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20.030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Работник по техническому обслуживанию и ремонту кабельных линий электропередачи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>.</w:t>
      </w:r>
    </w:p>
    <w:p w14:paraId="9B00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труда и социальной защиты Российской Федерации от 04.06.2018 г. № 361н «</w:t>
      </w:r>
      <w:r>
        <w:rPr>
          <w:rFonts w:ascii="Times New Roman" w:hAnsi="Times New Roman"/>
          <w:color w:val="000000"/>
          <w:sz w:val="24"/>
        </w:rPr>
        <w:t>Об утверждении профессионального стандарта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20.031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Работник по техническому обслуживанию и ремонту воздушных линий электропередачи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>.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9D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сокращений.</w:t>
      </w:r>
    </w:p>
    <w:p w14:paraId="9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ДЭ – демонстрационный экзамен;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ОК – общие компетенции;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ОП – общепрофессиональный цикл;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A6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СГ – социально-гуманитарный цикл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 – профессиональный модуль</w:t>
      </w:r>
      <w:r>
        <w:rPr>
          <w:color w:val="000000"/>
        </w:rP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ПОП-П – примерная образовательная программа «Профессионалитет»;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 – профессиональный цикл;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ПП- производственная практика; 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ПДП- Производственная практика по профилю (преддипломная);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B5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6000000">
      <w:pPr>
        <w:pStyle w:val="Style_8"/>
        <w:spacing w:after="0" w:before="0"/>
        <w:ind/>
        <w:jc w:val="both"/>
      </w:pPr>
    </w:p>
    <w:p w14:paraId="B7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2. Основные характеристики образовательной программы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86"/>
        <w:gridCol w:w="2409"/>
        <w:gridCol w:w="284"/>
        <w:gridCol w:w="2977"/>
      </w:tblGrid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Параметр</w:t>
            </w:r>
          </w:p>
        </w:tc>
        <w:tc>
          <w:tcPr>
            <w:tcW w:type="dxa" w:w="56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Данные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Отрасли, для которых разработана ПОП-П</w:t>
            </w:r>
          </w:p>
        </w:tc>
        <w:tc>
          <w:tcPr>
            <w:tcW w:type="dxa" w:w="56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Атомная отрасль</w:t>
            </w:r>
          </w:p>
          <w:p w14:paraId="B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  <w:p w14:paraId="B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Электротехническая промышленность</w:t>
            </w:r>
          </w:p>
          <w:p w14:paraId="B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  <w:p w14:paraId="B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Металлургия</w:t>
            </w:r>
          </w:p>
          <w:p w14:paraId="C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Искусство и креативная индустрия</w:t>
            </w:r>
          </w:p>
          <w:p w14:paraId="C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Топливно-энергетический комплекс</w:t>
            </w:r>
          </w:p>
        </w:tc>
      </w:tr>
      <w:tr>
        <w:trPr>
          <w:trHeight w:hRule="atLeast" w:val="2218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type="dxa" w:w="56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16.020 Специалист по организации эксплуатации воздушных и кабельных муниципальных линий электропередачи </w:t>
            </w:r>
          </w:p>
          <w:p w14:paraId="C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 21 марта 2022 года № 144н</w:t>
            </w:r>
            <w:r>
              <w:rPr>
                <w:rFonts w:ascii="Times New Roman" w:hAnsi="Times New Roman"/>
              </w:rPr>
              <w:t>)</w:t>
            </w:r>
          </w:p>
          <w:p w14:paraId="C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16.108 «Электромонтажник </w:t>
            </w:r>
          </w:p>
          <w:p w14:paraId="C6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 06 октября 2021 года № 682н</w:t>
            </w:r>
            <w:r>
              <w:rPr>
                <w:rFonts w:ascii="Times New Roman" w:hAnsi="Times New Roman"/>
                <w:i w:val="1"/>
              </w:rPr>
              <w:t>)</w:t>
            </w:r>
          </w:p>
          <w:p w14:paraId="C7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100"/>
        </w:trPr>
        <w:tc>
          <w:tcPr>
            <w:tcW w:type="dxa" w:w="36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Атомная отрасль</w:t>
            </w:r>
          </w:p>
        </w:tc>
      </w:tr>
      <w:tr>
        <w:trPr>
          <w:trHeight w:hRule="atLeast" w:val="167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16.090 Электромонтажник домовых электрических систем и оборудования </w:t>
            </w:r>
          </w:p>
          <w:p w14:paraId="CC00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(Приказ Министерства труда и социальной защиты Российской Федерации от 23 ноября 2020 года N 820н)</w:t>
            </w:r>
          </w:p>
          <w:p w14:paraId="CD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16.108 Электромонтажник </w:t>
            </w:r>
          </w:p>
          <w:p w14:paraId="CE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 w:val="1"/>
              </w:rPr>
              <w:t>Приказ Министерства труда и социальной защиты Российской Федерации от 06 октября 2021 года № 682н)</w:t>
            </w:r>
          </w:p>
          <w:p w14:paraId="C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16.020 Специалист по организации эксплуатации воздушных и кабельных муниципальных линий электропередачи </w:t>
            </w:r>
          </w:p>
          <w:p w14:paraId="D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(Приказ Министерства труда и социальной защиты Российской </w:t>
            </w:r>
            <w:r>
              <w:rPr>
                <w:rFonts w:ascii="Times New Roman" w:hAnsi="Times New Roman"/>
                <w:i w:val="1"/>
              </w:rPr>
              <w:t>Федерации от 21 марта 2022 № 144н)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i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16.108 Электромонтажник (</w:t>
            </w:r>
            <w:r>
              <w:rPr>
                <w:rFonts w:ascii="Times New Roman" w:hAnsi="Times New Roman"/>
                <w:i w:val="1"/>
                <w:color w:val="000000"/>
              </w:rPr>
              <w:t>приказ Министерства труда и социальной защиты РФ от 06.10.2021 г. N 682н)</w:t>
            </w:r>
          </w:p>
          <w:p w14:paraId="D2000000">
            <w:pPr>
              <w:rPr>
                <w:rFonts w:ascii="Times New Roman" w:hAnsi="Times New Roman"/>
                <w:i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16.090 Электромонтажник домовых электрических систем и оборудования (</w:t>
            </w:r>
            <w:r>
              <w:rPr>
                <w:rFonts w:ascii="Times New Roman" w:hAnsi="Times New Roman"/>
                <w:i w:val="1"/>
                <w:color w:val="000000"/>
              </w:rPr>
              <w:t>приказ Министерства труда и социальной защиты РФ от 23.11.2020 г. N 820н)</w:t>
            </w:r>
          </w:p>
          <w:p w14:paraId="D3000000">
            <w:pPr>
              <w:rPr>
                <w:rFonts w:ascii="Times New Roman" w:hAnsi="Times New Roman"/>
                <w:i w:val="1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16.020 Специалист по организации эксплуатации воздушных и кабельных муниципальных линий </w:t>
            </w:r>
            <w:r>
              <w:rPr>
                <w:rFonts w:ascii="Times New Roman" w:hAnsi="Times New Roman"/>
                <w:i w:val="1"/>
                <w:color w:val="000000"/>
              </w:rPr>
              <w:t>электропередачи</w:t>
            </w:r>
          </w:p>
          <w:p w14:paraId="D400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 w:val="1"/>
                <w:color w:val="000000"/>
              </w:rPr>
              <w:t>(приказ Министерства труда и социальной защиты РФ от 21.0.2022 г. N 144н)</w:t>
            </w:r>
          </w:p>
        </w:tc>
      </w:tr>
      <w:tr>
        <w:trPr>
          <w:trHeight w:hRule="atLeast" w:val="125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Электротехническая промышленность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  <w:p w14:paraId="D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Металлургия</w:t>
            </w:r>
          </w:p>
          <w:p w14:paraId="D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Искусство и креативная индустрия</w:t>
            </w:r>
          </w:p>
          <w:p w14:paraId="D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Топливно-энергетический комплекс</w:t>
            </w:r>
          </w:p>
        </w:tc>
      </w:tr>
      <w:tr>
        <w:trPr>
          <w:trHeight w:hRule="atLeast" w:val="134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spacing w:line="21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16.020 </w:t>
            </w:r>
            <w:r>
              <w:rPr>
                <w:rFonts w:ascii="Times New Roman" w:hAnsi="Times New Roman"/>
              </w:rPr>
              <w:t>Специалист по организации эксплуатации воздушных и кабельных муниципальных линий электропередачи</w:t>
            </w:r>
          </w:p>
          <w:p w14:paraId="DB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(Приказ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 w:val="1"/>
              </w:rPr>
              <w:t>Министерства труда и социальной защиты Российской Федерации от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 w:val="1"/>
              </w:rPr>
              <w:t xml:space="preserve">21.03.2022 г. № 144н) </w:t>
            </w:r>
          </w:p>
          <w:p w14:paraId="DC000000">
            <w:pPr>
              <w:spacing w:line="21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16.090 Электромонтажник домовых электрических систем и оборудования»</w:t>
            </w:r>
          </w:p>
          <w:p w14:paraId="DD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(Приказ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 w:val="1"/>
              </w:rPr>
              <w:t>Министерства труда и социальной защиты Российской Федерации от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 w:val="1"/>
              </w:rPr>
              <w:t xml:space="preserve">23.11.2020 г. № 820н) </w:t>
            </w:r>
          </w:p>
          <w:p w14:paraId="DE000000">
            <w:pPr>
              <w:spacing w:line="21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16.147 Специалист по проектированию систем электроснабжения объектов капитального строительства</w:t>
            </w:r>
          </w:p>
          <w:p w14:paraId="DF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(Приказ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 w:val="1"/>
              </w:rPr>
              <w:t>Министерства труда и социальной защиты Российской Федерации от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 w:val="1"/>
              </w:rPr>
              <w:t xml:space="preserve">30.08.2021 г.№ 590н) </w:t>
            </w:r>
          </w:p>
          <w:p w14:paraId="E0000000">
            <w:pPr>
              <w:spacing w:line="21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20.030 Работник по техническому обслуживанию и ремонту кабельных линий электропередачи</w:t>
            </w:r>
          </w:p>
          <w:p w14:paraId="E1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(Приказ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 w:val="1"/>
              </w:rPr>
              <w:t>Министерства труда и социальной защиты Российской Федерации от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 w:val="1"/>
              </w:rPr>
              <w:t xml:space="preserve">03.10.2022 г. № 605н) </w:t>
            </w:r>
          </w:p>
          <w:p w14:paraId="E2000000">
            <w:pPr>
              <w:spacing w:line="21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20.031 Работник по техническому обслуживанию и ремонту воздушных линий электропередачи</w:t>
            </w:r>
          </w:p>
          <w:p w14:paraId="E3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(Приказ </w:t>
            </w:r>
            <w:r>
              <w:rPr>
                <w:rFonts w:ascii="Times New Roman" w:hAnsi="Times New Roman"/>
                <w:i w:val="1"/>
              </w:rPr>
              <w:t>Министерства труда и социальной защиты Российской Федерации от</w:t>
            </w:r>
            <w:r>
              <w:rPr>
                <w:rFonts w:ascii="Times New Roman" w:hAnsi="Times New Roman"/>
                <w:i w:val="1"/>
              </w:rPr>
              <w:t xml:space="preserve"> 04.06.2018 г. № 361н) </w:t>
            </w:r>
          </w:p>
          <w:p w14:paraId="E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16.108 Электромонтажник</w:t>
            </w:r>
          </w:p>
          <w:p w14:paraId="E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 xml:space="preserve">(Приказ </w:t>
            </w:r>
            <w:r>
              <w:rPr>
                <w:rFonts w:ascii="Times New Roman" w:hAnsi="Times New Roman"/>
                <w:i w:val="1"/>
              </w:rPr>
              <w:t>Министерства труда и социальной защиты Российской Федерации от</w:t>
            </w:r>
            <w:r>
              <w:rPr>
                <w:rFonts w:ascii="Times New Roman" w:hAnsi="Times New Roman"/>
                <w:i w:val="1"/>
              </w:rPr>
              <w:t xml:space="preserve"> 06.10.2021 № 682н)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-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6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Требуются обязательные медицинские предварительные осмотры (обследования)</w:t>
            </w:r>
          </w:p>
          <w:p w14:paraId="E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Прохождение инструктажа по охране труда и технике безопасности на рабочем месте </w:t>
            </w:r>
          </w:p>
          <w:p w14:paraId="E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Прохождение обязательных предварительных и периодических медицинских осмотров </w:t>
            </w:r>
          </w:p>
          <w:p w14:paraId="E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Прохождение обучения мерам пожарной безопасности </w:t>
            </w:r>
          </w:p>
          <w:p w14:paraId="E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Удостоверение о допуске к работам на высоте (при выполнении работ на высоте)</w:t>
            </w:r>
          </w:p>
          <w:p w14:paraId="E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II группы допуска по электробезопасности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Реквизиты ФГОС СПО </w:t>
            </w:r>
          </w:p>
        </w:tc>
        <w:tc>
          <w:tcPr>
            <w:tcW w:type="dxa" w:w="56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</w:t>
            </w:r>
            <w:r>
              <w:rPr>
                <w:rFonts w:ascii="Times New Roman" w:hAnsi="Times New Roman"/>
              </w:rPr>
              <w:t xml:space="preserve">истерство </w:t>
            </w:r>
            <w:r>
              <w:rPr>
                <w:rFonts w:ascii="Times New Roman" w:hAnsi="Times New Roman"/>
              </w:rPr>
              <w:t>просвещения России от 9 ноября 2023 г. N 845 «Об утверждении федерального государственного образовательного стандарта среднего профессионального образования по специальности 08.02.09 Монтаж, наладка и эксплуатация электрооборудования промышленных и гражданских зданий</w:t>
            </w:r>
          </w:p>
        </w:tc>
      </w:tr>
      <w:tr>
        <w:trPr>
          <w:trHeight w:hRule="atLeast" w:val="117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Квалификация выпускника </w:t>
            </w:r>
          </w:p>
        </w:tc>
        <w:tc>
          <w:tcPr>
            <w:tcW w:type="dxa" w:w="56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Техник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Направленности (при наличии): </w:t>
            </w:r>
          </w:p>
        </w:tc>
        <w:tc>
          <w:tcPr>
            <w:tcW w:type="dxa" w:w="56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предусмотрена</w:t>
            </w:r>
          </w:p>
        </w:tc>
      </w:tr>
      <w:tr>
        <w:trPr>
          <w:trHeight w:hRule="atLeast" w:val="225"/>
        </w:trPr>
        <w:tc>
          <w:tcPr>
            <w:tcW w:type="dxa" w:w="36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Атомная отрасль</w:t>
            </w:r>
          </w:p>
        </w:tc>
      </w:tr>
      <w:tr>
        <w:trPr>
          <w:trHeight w:hRule="atLeast" w:val="251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Электромонтажник по силовым сетям и электрооборудованию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Электромонтажник по освещению и осветительным сетям</w:t>
            </w:r>
          </w:p>
        </w:tc>
      </w:tr>
      <w:tr>
        <w:trPr>
          <w:trHeight w:hRule="atLeast" w:val="100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Электротехническая промышленность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  <w:p w14:paraId="F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Металлургия</w:t>
            </w:r>
          </w:p>
          <w:p w14:paraId="F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Искусство и креативная индустрия</w:t>
            </w:r>
          </w:p>
          <w:p w14:paraId="FD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Топливно-энергетический комплекс</w:t>
            </w:r>
          </w:p>
        </w:tc>
      </w:tr>
      <w:tr>
        <w:trPr>
          <w:trHeight w:hRule="atLeast" w:val="201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Электромонтажник по силовым сетям и электрооборудованию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-</w:t>
            </w:r>
          </w:p>
        </w:tc>
      </w:tr>
      <w:t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Нормативный срок и объем реализации образовательной программы</w:t>
            </w:r>
          </w:p>
          <w:p w14:paraId="0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СОО</w:t>
            </w:r>
          </w:p>
          <w:p w14:paraId="0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type="dxa" w:w="56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rPr>
                <w:rFonts w:ascii="Times New Roman" w:hAnsi="Times New Roman"/>
              </w:rPr>
            </w:pPr>
          </w:p>
          <w:p w14:paraId="0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года 10 мес./ 2952 ак. ч</w:t>
            </w:r>
          </w:p>
          <w:p w14:paraId="0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года 10 мес.</w:t>
            </w:r>
            <w:r>
              <w:rPr>
                <w:rFonts w:ascii="Times New Roman" w:hAnsi="Times New Roman"/>
              </w:rPr>
              <w:t>/4428 ак. ч</w:t>
            </w:r>
          </w:p>
          <w:p w14:paraId="0601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00"/>
        </w:trPr>
        <w:tc>
          <w:tcPr>
            <w:tcW w:type="dxa" w:w="368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базе ООО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Строительная отрасль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Атомная отрасль</w:t>
            </w:r>
          </w:p>
        </w:tc>
      </w:tr>
      <w:tr>
        <w:trPr>
          <w:trHeight w:hRule="atLeast" w:val="134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года 9 мес./ 4284 ак. ч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года 10 мес./4428 ак. ч</w:t>
            </w:r>
          </w:p>
        </w:tc>
      </w:tr>
      <w:tr>
        <w:trPr>
          <w:trHeight w:hRule="atLeast" w:val="218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Электротехническая промышленность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</w:t>
            </w:r>
          </w:p>
          <w:p w14:paraId="0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Металлургия</w:t>
            </w:r>
          </w:p>
          <w:p w14:paraId="1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Искусство и креативная индустрия</w:t>
            </w:r>
          </w:p>
          <w:p w14:paraId="1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Топливно-энергетический комплекс</w:t>
            </w:r>
          </w:p>
        </w:tc>
      </w:tr>
      <w:tr>
        <w:trPr>
          <w:trHeight w:hRule="atLeast" w:val="562"/>
        </w:trPr>
        <w:tc>
          <w:tcPr>
            <w:tcW w:type="dxa" w:w="368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года 8 мес./ 4104 ак. ч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>
        <w:trPr>
          <w:trHeight w:hRule="atLeast" w:val="383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практики (всего/из них производственной практики)</w:t>
            </w:r>
          </w:p>
        </w:tc>
        <w:tc>
          <w:tcPr>
            <w:tcW w:type="dxa" w:w="567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216</w:t>
            </w:r>
          </w:p>
        </w:tc>
      </w:tr>
      <w:tr>
        <w:trPr>
          <w:trHeight w:hRule="atLeast" w:val="238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rPr>
                <w:rFonts w:ascii="Times New Roman" w:hAnsi="Times New Roman"/>
                <w:b w:val="1"/>
              </w:rPr>
            </w:pPr>
            <w:bookmarkStart w:id="10" w:name="_Hlk156306819"/>
            <w:r>
              <w:rPr>
                <w:rFonts w:ascii="Times New Roman" w:hAnsi="Times New Roman"/>
                <w:b w:val="1"/>
              </w:rPr>
              <w:t>Структура образовательной программы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Объем, в ак.ч.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Обязательная часть образовательной программы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1908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1286</w:t>
            </w:r>
          </w:p>
        </w:tc>
      </w:tr>
      <w:tr>
        <w:trPr>
          <w:trHeight w:hRule="atLeast" w:val="366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социально-гуманитарный цикл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</w:t>
            </w:r>
          </w:p>
        </w:tc>
      </w:tr>
      <w:tr>
        <w:trPr>
          <w:trHeight w:hRule="atLeast" w:val="374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общепрофессиональный цикл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</w:t>
            </w:r>
          </w:p>
        </w:tc>
      </w:tr>
      <w:tr>
        <w:trPr>
          <w:trHeight w:hRule="atLeast" w:val="407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ind w:firstLine="0" w:left="4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профессиональный цикл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766</w:t>
            </w:r>
          </w:p>
        </w:tc>
      </w:tr>
      <w:tr>
        <w:trPr>
          <w:trHeight w:hRule="atLeast" w:val="1080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ind w:firstLine="0" w:left="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практика:</w:t>
            </w:r>
          </w:p>
          <w:p w14:paraId="26010000">
            <w:pPr>
              <w:ind w:firstLine="0" w:left="4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учебная</w:t>
            </w:r>
          </w:p>
          <w:p w14:paraId="27010000">
            <w:pPr>
              <w:ind w:firstLine="0" w:left="4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производственная</w:t>
            </w:r>
          </w:p>
          <w:p w14:paraId="28010000">
            <w:pPr>
              <w:ind w:firstLine="0" w:left="454"/>
              <w:rPr>
                <w:rFonts w:ascii="Times New Roman" w:hAnsi="Times New Roman"/>
              </w:rPr>
            </w:pP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  <w:p w14:paraId="2A010000">
            <w:pPr>
              <w:ind w:firstLine="0" w:left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216</w:t>
            </w:r>
          </w:p>
          <w:p w14:paraId="2B010000">
            <w:pPr>
              <w:ind w:firstLine="0" w:left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216</w:t>
            </w:r>
          </w:p>
          <w:p w14:paraId="2C010000">
            <w:pPr>
              <w:ind w:firstLine="0" w:left="156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432</w:t>
            </w:r>
          </w:p>
          <w:p w14:paraId="2E010000">
            <w:pPr>
              <w:ind w:firstLine="0" w:left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216</w:t>
            </w:r>
          </w:p>
          <w:p w14:paraId="2F010000">
            <w:pPr>
              <w:ind w:firstLine="0" w:left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216</w:t>
            </w:r>
          </w:p>
          <w:p w14:paraId="3001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190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Вариативная часть образовательной программы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828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684</w:t>
            </w:r>
          </w:p>
        </w:tc>
      </w:tr>
      <w:tr>
        <w:trPr>
          <w:trHeight w:hRule="atLeast" w:val="190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342</w:t>
            </w:r>
          </w:p>
        </w:tc>
      </w:tr>
      <w:tr>
        <w:trPr>
          <w:trHeight w:hRule="atLeast" w:val="190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ГИА в форме демонстрационного экзамена </w:t>
            </w:r>
            <w:r>
              <w:rPr>
                <w:rFonts w:ascii="Times New Roman" w:hAnsi="Times New Roman"/>
              </w:rPr>
              <w:t>и защиты дипломного проекта (работы).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2952</w:t>
            </w:r>
            <w:bookmarkEnd w:id="10"/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2186</w:t>
            </w:r>
          </w:p>
        </w:tc>
      </w:tr>
    </w:tbl>
    <w:p w14:paraId="3D010000">
      <w:pPr>
        <w:pStyle w:val="Style_11"/>
      </w:pPr>
    </w:p>
    <w:p w14:paraId="3E010000">
      <w:bookmarkStart w:id="11" w:name="__RefHeading___6"/>
      <w:bookmarkEnd w:id="11"/>
      <w:pPr>
        <w:pStyle w:val="Style_8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3F010000"/>
    <w:p w14:paraId="40010000">
      <w:bookmarkStart w:id="12" w:name="__RefHeading___7"/>
      <w:bookmarkEnd w:id="12"/>
      <w:pPr>
        <w:pStyle w:val="Style_9"/>
        <w:spacing w:after="0" w:line="240" w:lineRule="auto"/>
        <w:ind/>
      </w:pPr>
      <w:r>
        <w:t>3.1. Область(и) профессиональной деятельности выпускников:</w:t>
      </w:r>
    </w:p>
    <w:p w14:paraId="41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16 Строительство и жилищно-коммунальное хозяйство, </w:t>
      </w:r>
    </w:p>
    <w:p w14:paraId="42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 Сквозные виды профессиональной деятельности в промышленности</w:t>
      </w:r>
      <w:r>
        <w:rPr>
          <w:rFonts w:ascii="Times New Roman" w:hAnsi="Times New Roman"/>
          <w:sz w:val="24"/>
        </w:rPr>
        <w:t>.</w:t>
      </w:r>
    </w:p>
    <w:p w14:paraId="43010000"/>
    <w:p w14:paraId="44010000">
      <w:bookmarkStart w:id="13" w:name="__RefHeading___8"/>
      <w:bookmarkEnd w:id="13"/>
      <w:pPr>
        <w:pStyle w:val="Style_9"/>
        <w:spacing w:after="0" w:line="240" w:lineRule="auto"/>
        <w:ind/>
      </w:pPr>
      <w:r>
        <w:t>3.2. Профессиональные стандарты</w:t>
      </w:r>
    </w:p>
    <w:p w14:paraId="45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Style_12"/>
        <w:tblW w:type="auto" w:w="0"/>
        <w:tblInd w:type="dxa" w:w="137"/>
        <w:tblLayout w:type="fixed"/>
      </w:tblPr>
      <w:tblGrid>
        <w:gridCol w:w="567"/>
        <w:gridCol w:w="1843"/>
        <w:gridCol w:w="1701"/>
        <w:gridCol w:w="2410"/>
        <w:gridCol w:w="2835"/>
      </w:tblGrid>
      <w:tr>
        <w:tc>
          <w:tcPr>
            <w:tcW w:type="dxa" w:w="567"/>
          </w:tcPr>
          <w:p w14:paraId="46010000">
            <w:pPr>
              <w:ind/>
              <w:jc w:val="center"/>
              <w:rPr>
                <w:rFonts w:ascii="Times New Roman" w:hAnsi="Times New Roman"/>
              </w:rPr>
            </w:pPr>
            <w:bookmarkStart w:id="14" w:name="_Hlk171332810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843"/>
          </w:tcPr>
          <w:p w14:paraId="4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1701"/>
          </w:tcPr>
          <w:p w14:paraId="4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410"/>
          </w:tcPr>
          <w:p w14:paraId="4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835"/>
          </w:tcPr>
          <w:p w14:paraId="4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c>
          <w:tcPr>
            <w:tcW w:type="dxa" w:w="567"/>
          </w:tcPr>
          <w:p w14:paraId="4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843"/>
          </w:tcPr>
          <w:p w14:paraId="4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type="dxa" w:w="1701"/>
          </w:tcPr>
          <w:p w14:paraId="4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23 ноября 2020 г. N 820н </w:t>
            </w:r>
          </w:p>
        </w:tc>
        <w:tc>
          <w:tcPr>
            <w:tcW w:type="dxa" w:w="2410"/>
          </w:tcPr>
          <w:p w14:paraId="4E010000">
            <w:pPr>
              <w:rPr>
                <w:rFonts w:ascii="Arial" w:hAnsi="Arial"/>
                <w:color w:val="000000"/>
                <w:highlight w:val="white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  <w:r>
              <w:rPr>
                <w:rFonts w:ascii="Arial" w:hAnsi="Arial"/>
                <w:color w:val="000000"/>
                <w:highlight w:val="white"/>
              </w:rPr>
              <w:t xml:space="preserve"> </w:t>
            </w:r>
          </w:p>
          <w:p w14:paraId="4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подготовительных и сопутствующих работ по обслуживанию и текущему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50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51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52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53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54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55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56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57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35"/>
          </w:tcPr>
          <w:p w14:paraId="5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5A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A/02.2 </w:t>
            </w:r>
          </w:p>
          <w:p w14:paraId="5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>
        <w:tc>
          <w:tcPr>
            <w:tcW w:type="dxa" w:w="567"/>
          </w:tcPr>
          <w:p w14:paraId="5C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43"/>
          </w:tcPr>
          <w:p w14:paraId="5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type="dxa" w:w="1701"/>
          </w:tcPr>
          <w:p w14:paraId="5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21 марта 2022 года № 144н </w:t>
            </w:r>
          </w:p>
        </w:tc>
        <w:tc>
          <w:tcPr>
            <w:tcW w:type="dxa" w:w="2410"/>
          </w:tcPr>
          <w:p w14:paraId="5F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</w:t>
            </w:r>
            <w:r>
              <w:rPr>
                <w:rFonts w:ascii="Times New Roman" w:hAnsi="Times New Roman"/>
                <w:b w:val="1"/>
                <w:sz w:val="24"/>
              </w:rPr>
              <w:t xml:space="preserve"> A</w:t>
            </w:r>
          </w:p>
          <w:p w14:paraId="6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type="dxa" w:w="2835"/>
          </w:tcPr>
          <w:p w14:paraId="61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A/01.5</w:t>
            </w:r>
          </w:p>
          <w:p w14:paraId="6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6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A/02.5</w:t>
            </w:r>
          </w:p>
          <w:p w14:paraId="6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65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A/03.5 </w:t>
            </w:r>
          </w:p>
          <w:p w14:paraId="6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  <w:bookmarkEnd w:id="14"/>
          </w:p>
        </w:tc>
      </w:tr>
    </w:tbl>
    <w:p w14:paraId="67010000">
      <w:pPr>
        <w:ind/>
        <w:jc w:val="both"/>
        <w:rPr>
          <w:rFonts w:ascii="Times New Roman" w:hAnsi="Times New Roman"/>
          <w:i w:val="1"/>
          <w:sz w:val="24"/>
        </w:rPr>
      </w:pPr>
    </w:p>
    <w:p w14:paraId="68010000">
      <w:pPr>
        <w:ind/>
        <w:jc w:val="both"/>
        <w:rPr>
          <w:rFonts w:ascii="Times New Roman" w:hAnsi="Times New Roman"/>
          <w:sz w:val="24"/>
        </w:rPr>
      </w:pPr>
    </w:p>
    <w:p w14:paraId="69010000">
      <w:bookmarkStart w:id="15" w:name="__RefHeading___9"/>
      <w:bookmarkEnd w:id="15"/>
      <w:pPr>
        <w:pStyle w:val="Style_9"/>
        <w:spacing w:after="0" w:line="240" w:lineRule="auto"/>
        <w:ind/>
      </w:pPr>
      <w:r>
        <w:t>3.3. Осваиваемые виды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rPr>
          <w:trHeight w:hRule="atLeast" w:val="229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1. Выполнение работ по вводу домовых силовых и слаботочных систем в эксплуатацию с применением средств автоматизации</w:t>
            </w:r>
          </w:p>
        </w:tc>
      </w:tr>
      <w:tr>
        <w:trPr>
          <w:trHeight w:hRule="atLeast" w:val="215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при эксплуатации муниципальных линий электропередачи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2 Выполнение работ при эксплуатации муниципальных линий электропередачи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при монтаже и наладке электрооборудования, осветительных сетей и светильников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3 Выполнение работ при монтаже и наладке электрооборудования, осветительных сетей и светильников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ремонту и обслуживанию электрооборудования</w:t>
            </w:r>
          </w:p>
          <w:p w14:paraId="74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ПМ.04 Выполнение работ по ремонту и обслуживанию электрооборудования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 05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Выполнение работ по одной или нескольким профессиям рабочих, должностям служащих</w:t>
            </w:r>
          </w:p>
        </w:tc>
      </w:tr>
    </w:tbl>
    <w:p w14:paraId="78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79010000">
      <w:pPr>
        <w:sectPr>
          <w:headerReference r:id="rId8" w:type="default"/>
          <w:headerReference r:id="rId10" w:type="first"/>
          <w:footerReference r:id="rId9" w:type="default"/>
          <w:pgSz w:h="16838" w:orient="portrait" w:w="11906"/>
          <w:pgMar w:bottom="1134" w:footer="708" w:gutter="0" w:header="708" w:left="1701" w:right="850" w:top="1134"/>
        </w:sectPr>
      </w:pPr>
    </w:p>
    <w:p w14:paraId="7A010000">
      <w:bookmarkStart w:id="16" w:name="__RefHeading___10"/>
      <w:bookmarkEnd w:id="1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7B010000">
      <w:pPr>
        <w:rPr>
          <w:rFonts w:ascii="Times New Roman" w:hAnsi="Times New Roman"/>
          <w:sz w:val="24"/>
        </w:rPr>
      </w:pPr>
    </w:p>
    <w:p w14:paraId="7C010000">
      <w:bookmarkStart w:id="17" w:name="__RefHeading___11"/>
      <w:bookmarkEnd w:id="17"/>
      <w:pPr>
        <w:pStyle w:val="Style_9"/>
        <w:spacing w:after="0" w:line="240" w:lineRule="auto"/>
        <w:ind/>
      </w:pPr>
      <w:r>
        <w:t xml:space="preserve">4.1. Общие компетенции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</w:rPr>
              <w:t>российских духовно-нравственных</w:t>
            </w:r>
            <w:r>
              <w:rPr>
                <w:rFonts w:ascii="Times New Roman" w:hAnsi="Times New Roman"/>
              </w:rPr>
              <w:t xml:space="preserve">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описывать значимость </w:t>
            </w:r>
            <w:r>
              <w:rPr>
                <w:rFonts w:ascii="Times New Roman" w:hAnsi="Times New Roman"/>
                <w:color w:val="000000"/>
              </w:rPr>
              <w:t>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значимость профессиональной деятельности </w:t>
            </w:r>
            <w:r>
              <w:rPr>
                <w:rFonts w:ascii="Times New Roman" w:hAnsi="Times New Roman"/>
                <w:color w:val="000000"/>
              </w:rPr>
              <w:t>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</w:t>
            </w:r>
            <w:r>
              <w:rPr>
                <w:rFonts w:ascii="Times New Roman" w:hAnsi="Times New Roman"/>
              </w:rPr>
              <w:t xml:space="preserve">для </w:t>
            </w:r>
            <w:r>
              <w:rPr>
                <w:rFonts w:ascii="Times New Roman" w:hAnsi="Times New Roman"/>
                <w:color w:val="000000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F6010000"/>
    <w:p w14:paraId="F7010000"/>
    <w:p w14:paraId="F8010000">
      <w:bookmarkStart w:id="18" w:name="__RefHeading___12"/>
      <w:bookmarkEnd w:id="18"/>
      <w:pPr>
        <w:pStyle w:val="Style_9"/>
        <w:spacing w:after="0" w:line="240" w:lineRule="auto"/>
        <w:ind/>
      </w:pPr>
      <w:r>
        <w:t xml:space="preserve">4.2. Профессиональные компетенции </w:t>
      </w:r>
    </w:p>
    <w:p w14:paraId="F9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112"/>
        <w:gridCol w:w="3254"/>
        <w:gridCol w:w="7371"/>
      </w:tblGrid>
      <w:t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Виды деятельности</w:t>
            </w:r>
          </w:p>
        </w:tc>
        <w:tc>
          <w:tcPr>
            <w:tcW w:type="dxa" w:w="3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и наименование</w:t>
            </w:r>
          </w:p>
          <w:p w14:paraId="FC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компетенции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spacing w:line="276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489"/>
        </w:trPr>
        <w:tc>
          <w:tcPr>
            <w:tcW w:type="dxa" w:w="41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ВД 1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spacing w:after="200"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ПК.1.1. Выполнять работы по вводу домовых силовых систем в эксплуатацию.</w:t>
            </w:r>
          </w:p>
          <w:p w14:paraId="0002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0102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Планирования выполнения работ по вводу домовых силовых систем в эксплуатацию на основании задания и на основе должностной инструкции.</w:t>
            </w:r>
          </w:p>
          <w:p w14:paraId="0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Выбора электроизмерительных инструментов в соответствии с полученным заданием.</w:t>
            </w:r>
          </w:p>
          <w:p w14:paraId="0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Выбора средств индивидуальной защиты.</w:t>
            </w:r>
          </w:p>
          <w:p w14:paraId="0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рабочего места на соответствие требованиям охраны труда.</w:t>
            </w:r>
          </w:p>
          <w:p w14:paraId="0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мультиметром напряжения подключенных устройств (ламп, стартеров, светорегуляторов, датчиков движения, фоторегуляторов, домовых указателей).</w:t>
            </w:r>
          </w:p>
          <w:p w14:paraId="0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подключения розеток, выключателей, устройств защитного отключения, автоматических выключателей.</w:t>
            </w:r>
          </w:p>
          <w:p w14:paraId="0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мультиметром напряжения в электрощите домового ввода на вводных и выводных кабелях.</w:t>
            </w:r>
          </w:p>
          <w:p w14:paraId="0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Приборного контроля сопротивления изоляции кабелей и проводов.</w:t>
            </w:r>
          </w:p>
          <w:p w14:paraId="0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приборных установок в соответствии со схемой и заданием.</w:t>
            </w:r>
          </w:p>
          <w:p w14:paraId="0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Программирования логических реле и контроллеров.</w:t>
            </w:r>
          </w:p>
          <w:p w14:paraId="0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и реализации алгоритмов программирования в соответствии с требованиями технического задания.</w:t>
            </w:r>
          </w:p>
          <w:p w14:paraId="0D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Записи в оперативном журнале результатов проведенных работ.</w:t>
            </w:r>
          </w:p>
          <w:p w14:paraId="0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0F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>
        <w:trPr>
          <w:trHeight w:hRule="atLeast" w:val="411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Определять исправность средств индивидуальной защиты, средств измерения и инструмента.</w:t>
            </w:r>
          </w:p>
          <w:p w14:paraId="1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материалы и электроизмерительный инструмент согласно заданию.</w:t>
            </w:r>
          </w:p>
          <w:p w14:paraId="1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Визуально определять внешний вид кабелей, проводки, коммутационной аппаратуры, осветительных приборов.</w:t>
            </w:r>
          </w:p>
          <w:p w14:paraId="1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значения напряжения в различных точках сети.</w:t>
            </w:r>
          </w:p>
          <w:p w14:paraId="1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устранять неисправности устройств домовых силовых систем.</w:t>
            </w:r>
          </w:p>
          <w:p w14:paraId="1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сопротивление изоляции кабелей и проводов.</w:t>
            </w:r>
          </w:p>
          <w:p w14:paraId="1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программные продукты для графического отображения алгоритмов.</w:t>
            </w:r>
          </w:p>
          <w:p w14:paraId="1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Работы с различными типами логических реле и другого программируемого и настраиваемого оборудования.</w:t>
            </w:r>
          </w:p>
          <w:p w14:paraId="1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Программировать в различных средах и программных продуктах различных производителей.</w:t>
            </w:r>
          </w:p>
          <w:p w14:paraId="19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средствами связи.</w:t>
            </w:r>
          </w:p>
        </w:tc>
      </w:tr>
      <w:tr>
        <w:trPr>
          <w:trHeight w:hRule="atLeast" w:val="417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Формы, структуры технического задания.</w:t>
            </w:r>
          </w:p>
          <w:p w14:paraId="1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и техники работ по пуску и наладке домовых электрических сетей.</w:t>
            </w:r>
          </w:p>
          <w:p w14:paraId="1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Видов, назначения, устройства, принципа работы домовых силовых систем.</w:t>
            </w:r>
          </w:p>
          <w:p w14:paraId="1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Видов, назначения и правил применения электроинструмента.</w:t>
            </w:r>
          </w:p>
          <w:p w14:paraId="1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 и типов программируемого оборудования и логических реле.</w:t>
            </w:r>
          </w:p>
          <w:p w14:paraId="1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Методов настройки программируемого оборудования.</w:t>
            </w:r>
          </w:p>
          <w:p w14:paraId="20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Программных продуктов для графического отображения алгоритмов.</w:t>
            </w:r>
          </w:p>
        </w:tc>
      </w:tr>
      <w:tr>
        <w:trPr>
          <w:trHeight w:hRule="atLeast" w:val="460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spacing w:after="200"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ПК.1.2. Выполнять работы по вводу домовых слаботочных систем в эксплуатацию.</w:t>
            </w:r>
          </w:p>
          <w:p w14:paraId="2202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Ознакомления со сменным заданием на ввод в эксплуатацию домовых слаботочных систем.</w:t>
            </w:r>
          </w:p>
          <w:p w14:paraId="2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Планирования выполнения работ по вводу домовых слаботочных систем в эксплуатацию на основании задания и на основе должностной инструкции.</w:t>
            </w:r>
          </w:p>
          <w:p w14:paraId="2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Выбора электроизмерительных инструментов в соответствии с полученным заданием.</w:t>
            </w:r>
          </w:p>
          <w:p w14:paraId="2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Выбора средств индивидуальной защиты.</w:t>
            </w:r>
          </w:p>
          <w:p w14:paraId="2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измерений электрических характеристик обслуживаемого диспетчерского оборудования и аппаратуры телеавтоматики.</w:t>
            </w:r>
          </w:p>
          <w:p w14:paraId="2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Сборки испытательных схем для проверки и наладки схем телеавтоматики.</w:t>
            </w:r>
          </w:p>
          <w:p w14:paraId="2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работ по монтажу оборудования телеавтоматики.</w:t>
            </w:r>
          </w:p>
          <w:p w14:paraId="2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Разборки и сборки, а также механического и электрического регулирование оборудования.</w:t>
            </w:r>
          </w:p>
          <w:p w14:paraId="2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Монтажа и модернизации оборудования.</w:t>
            </w:r>
          </w:p>
          <w:p w14:paraId="2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Настройки специальных установок со сложной электрической схемой, предназначенной для регулирования и испытания аппаратуры телеавтоматики.</w:t>
            </w:r>
          </w:p>
          <w:p w14:paraId="2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наладки цепей схем телеавтоматики.</w:t>
            </w:r>
          </w:p>
          <w:p w14:paraId="2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Ремонта и наладки контактно-релейной аппаратуры.</w:t>
            </w:r>
          </w:p>
          <w:p w14:paraId="2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мультиметром напряжения подключенных устройств маршрутизаторов, датчиков сигнализации и оповещения.</w:t>
            </w:r>
          </w:p>
          <w:p w14:paraId="3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подключения информационных розеток, выключателей.</w:t>
            </w:r>
          </w:p>
          <w:p w14:paraId="3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Приборного контроля сопротивления изоляции кабелей и проводов.</w:t>
            </w:r>
          </w:p>
          <w:p w14:paraId="3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приборных установок в соответствии со схемой и заданием.</w:t>
            </w:r>
          </w:p>
          <w:p w14:paraId="3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Настройки сетевого маршрутизатора.</w:t>
            </w:r>
          </w:p>
          <w:p w14:paraId="3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и реализации алгоритмов программирования контроллеров в соответствии с требованиями технического задания.</w:t>
            </w:r>
          </w:p>
          <w:p w14:paraId="35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Записи в оперативном журнале результатов проведенных работ.</w:t>
            </w:r>
          </w:p>
          <w:p w14:paraId="3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37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>
        <w:trPr>
          <w:trHeight w:hRule="atLeast" w:val="460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Определять исправность средств индивидуальной защиты, средств измерения и инструмента.</w:t>
            </w:r>
          </w:p>
          <w:p w14:paraId="3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материалы и электроизмерительный инструмент согласно заданию.</w:t>
            </w:r>
          </w:p>
          <w:p w14:paraId="3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значения напряжения и других параметров в различных точках сети.</w:t>
            </w:r>
          </w:p>
          <w:p w14:paraId="3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устранять неисправности устройств домовых слаботочных систем.</w:t>
            </w:r>
          </w:p>
          <w:p w14:paraId="3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сопротивление изоляции кабелей и проводов.</w:t>
            </w:r>
          </w:p>
          <w:p w14:paraId="3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и приемы алгоритмизации поставленных задач.</w:t>
            </w:r>
          </w:p>
          <w:p w14:paraId="3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программные продукты для графического отображения алгоритмов.</w:t>
            </w:r>
          </w:p>
          <w:p w14:paraId="3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Работать с различными типами логических реле и другого программируемого и настраиваемого оборудования.</w:t>
            </w:r>
          </w:p>
          <w:p w14:paraId="4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Программировать в различных средах и программных продуктах различных производителей.</w:t>
            </w:r>
          </w:p>
          <w:p w14:paraId="41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средствами связи.</w:t>
            </w:r>
          </w:p>
        </w:tc>
      </w:tr>
      <w:tr>
        <w:trPr>
          <w:trHeight w:hRule="atLeast" w:val="460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Формы, структуры технического задания</w:t>
            </w:r>
          </w:p>
          <w:p w14:paraId="4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Методов настройки программируемого оборудования</w:t>
            </w:r>
          </w:p>
          <w:p w14:paraId="4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Технологий и техники работ по пуску и наладке домовых электрических сетей</w:t>
            </w:r>
          </w:p>
          <w:p w14:paraId="4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Видов, назначения, устройства, принципа работы домовых слаботочных систем</w:t>
            </w:r>
          </w:p>
          <w:p w14:paraId="4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Способов выявления дефектов и причин износа деталей путем осмотра аппаратуры телеавтоматики на месте установки</w:t>
            </w:r>
          </w:p>
          <w:p w14:paraId="4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Технических характеристик обслуживаемого оборудования</w:t>
            </w:r>
          </w:p>
          <w:p w14:paraId="4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Принципиальных и монтажных схем многоканальных высокочастотных систем уплотнения, телеавтоматики и коммутаторов</w:t>
            </w:r>
          </w:p>
          <w:p w14:paraId="4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Принципиальных схем цепей телеавтоматики и телесигнализации</w:t>
            </w:r>
          </w:p>
          <w:p w14:paraId="4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Электрических норм оборудования и каналов телеавтоматики</w:t>
            </w:r>
          </w:p>
          <w:p w14:paraId="4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Основных методов измерений, настройки и регулирования оборудования и систем управления</w:t>
            </w:r>
          </w:p>
          <w:p w14:paraId="4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Конструктивного устройства самопишущих и электронно-регистрирующих приборов</w:t>
            </w:r>
          </w:p>
          <w:p w14:paraId="4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Устройства источников питания тока</w:t>
            </w:r>
          </w:p>
          <w:p w14:paraId="4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настройки и регулирования сложных контрольно-измерительных приборов</w:t>
            </w:r>
          </w:p>
          <w:p w14:paraId="4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Видов, назначения и правил применения электроинструмента</w:t>
            </w:r>
          </w:p>
          <w:p w14:paraId="5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 и типов программируемого оборудования и логических реле</w:t>
            </w:r>
          </w:p>
          <w:p w14:paraId="5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Методов и приемов формализации задач и программирования</w:t>
            </w:r>
          </w:p>
          <w:p w14:paraId="5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Методов и приемов алгоритмизации поставленных задач</w:t>
            </w:r>
          </w:p>
          <w:p w14:paraId="53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Программных продуктов для графического отображения алгоритмов</w:t>
            </w:r>
          </w:p>
        </w:tc>
      </w:tr>
      <w:tr>
        <w:trPr>
          <w:trHeight w:hRule="atLeast" w:val="305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ПК.1.3. Организовывать поставки электрической энергии потребителям с применением средств автоматизации.</w:t>
            </w:r>
          </w:p>
          <w:p w14:paraId="5502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Подготовки документов для заключения договоров на поставку электрической энергии потребителям.</w:t>
            </w:r>
          </w:p>
          <w:p w14:paraId="5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Анализа информации по каждому потребителю об объемах, режиме и качестве поставленной электрической энергии.</w:t>
            </w:r>
          </w:p>
          <w:p w14:paraId="5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Начисления платы абонентам за потребленную электрическую энергию в соответствии с тарифами и заключенными договорами и оформление платежных документов.</w:t>
            </w:r>
          </w:p>
          <w:p w14:paraId="5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Расчета задолженности за потребленную электрическую энергию, начисление штрафных санкций за просрочку платежей.</w:t>
            </w:r>
          </w:p>
          <w:p w14:paraId="5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Оформления документов по сверке показаний приборов учета абонентов и электросетевых организаций.</w:t>
            </w:r>
          </w:p>
          <w:p w14:paraId="5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5C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>
        <w:trPr>
          <w:trHeight w:hRule="atLeast" w:val="305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Выбирать типовые методы и способы выполнения профессиональных задач.</w:t>
            </w:r>
          </w:p>
          <w:p w14:paraId="5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необходимые нормативные правовые акты, инструктивные и методические документы.</w:t>
            </w:r>
          </w:p>
          <w:p w14:paraId="5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результаты анализа объемов и качества поставленной электрической энергии по каждому абоненту для начисления платежей.</w:t>
            </w:r>
          </w:p>
          <w:p w14:paraId="6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объемы (количество) потребляемой абонентами электрической энергии.</w:t>
            </w:r>
          </w:p>
          <w:p w14:paraId="6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программные средства и информационные технологии при осуществлении трудовой функции.</w:t>
            </w:r>
          </w:p>
          <w:p w14:paraId="62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 использование информации для эффективного выполнения профессиональных задач.</w:t>
            </w:r>
          </w:p>
        </w:tc>
      </w:tr>
      <w:tr>
        <w:trPr>
          <w:trHeight w:hRule="atLeast" w:val="750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Нормативных правовых актов и методических документы, регламентирующие деятельность электросетевых и сбытовых организаций.</w:t>
            </w:r>
          </w:p>
          <w:p w14:paraId="6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Требований, предъявляемых к качественным параметрам электрической энергии и режимам их предоставления абонентам.</w:t>
            </w:r>
          </w:p>
          <w:p w14:paraId="6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Принципов формирования тарифов на электрическую энергию.</w:t>
            </w:r>
          </w:p>
          <w:p w14:paraId="6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экономических знаний в сфере поставки электрической энергии.</w:t>
            </w:r>
          </w:p>
          <w:p w14:paraId="6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внутреннего трудового распорядка.</w:t>
            </w:r>
          </w:p>
          <w:p w14:paraId="6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Положений о структурном подразделении, осуществляющем деятельность по абонентскому обслуживанию потребителей электрической энергии.</w:t>
            </w:r>
          </w:p>
          <w:p w14:paraId="69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современных информационно-коммуникационных технологий, применяемых в системах учета электрической энергии.</w:t>
            </w:r>
          </w:p>
        </w:tc>
      </w:tr>
      <w:tr>
        <w:trPr>
          <w:trHeight w:hRule="atLeast" w:val="534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ПК.1.4. Обеспечивать соблюдение организационно-технических мероприятий при поставке электрической энергии потребителям.</w:t>
            </w:r>
          </w:p>
          <w:p w14:paraId="6B02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исправности рабочего и резервного освещения закрепленного электротехнического оборудования, зданий и сооружений.</w:t>
            </w:r>
          </w:p>
          <w:p w14:paraId="6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6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трудовой, технологической и производственной дисциплины</w:t>
            </w:r>
          </w:p>
          <w:p w14:paraId="6F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Аварийное отключение оборудования в случаях, когда оборудованию или людям угрожает опасность.</w:t>
            </w:r>
          </w:p>
        </w:tc>
      </w:tr>
      <w:tr>
        <w:trPr>
          <w:trHeight w:hRule="atLeast" w:val="542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Проводить работы с соблюдением требований промышленной, пожарной, экологической безопасности и охраны труда.</w:t>
            </w:r>
          </w:p>
          <w:p w14:paraId="7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Контролировать исправность и правильную эксплуатацию оборудования по его внешнему состоянию и отображению на контрольно-измерительной аппаратуре.</w:t>
            </w:r>
          </w:p>
          <w:p w14:paraId="72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техническую документацию в рамках эксплуатации контрольно-измерительных приборов и механизмов.</w:t>
            </w:r>
          </w:p>
          <w:p w14:paraId="7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возможные варианты развития ситуации</w:t>
            </w:r>
          </w:p>
          <w:p w14:paraId="7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Принимать меры предосторожности при обслуживании электротехнического оборудования, механизмов и устройств и работе с опасными в пожарном отношении веществами, материалами и электротехническим оборудованием</w:t>
            </w:r>
          </w:p>
          <w:p w14:paraId="7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средства индивидуальной защиты от поражения электрическим током при работе с электротехническим оборудованием, механизмами и устройствами</w:t>
            </w:r>
          </w:p>
          <w:p w14:paraId="7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Излагать техническую информацию в устной и письменной форме</w:t>
            </w:r>
          </w:p>
          <w:p w14:paraId="7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Разъяснять значение профессиональных норм и правил для обеспечения надежной работы электротехнического оборудования и безопасности труда.</w:t>
            </w:r>
          </w:p>
          <w:p w14:paraId="78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Вести оперативно-техническую документацию</w:t>
            </w:r>
          </w:p>
        </w:tc>
      </w:tr>
      <w:tr>
        <w:trPr>
          <w:trHeight w:hRule="atLeast" w:val="481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Инструкций по оказанию первой помощи, пострадавшим в связи с несчастными случаями при обслуживании энергетического оборудования</w:t>
            </w:r>
          </w:p>
          <w:p w14:paraId="7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технологического функционирования электроэнергетических систем в зоне своей ответственности</w:t>
            </w:r>
          </w:p>
          <w:p w14:paraId="7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организации технического обслуживания и ремонта объектов электроэнергетики в зоне своей ответственности</w:t>
            </w:r>
          </w:p>
          <w:p w14:paraId="7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Требований охраны труда и пожарной безопасности Порядка работы с электроизмерительными приборами</w:t>
            </w:r>
          </w:p>
          <w:p w14:paraId="7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Правил безопасности при работе с инструментом и приспособлениями</w:t>
            </w:r>
          </w:p>
          <w:p w14:paraId="7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применения и испытания средств защиты, применяемых в электроустановках</w:t>
            </w:r>
          </w:p>
          <w:p w14:paraId="7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применения первичных средств пожаротушения на объектах энергетической отрасли</w:t>
            </w:r>
          </w:p>
          <w:p w14:paraId="80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Положений и инструкций, регламентирующие действия при ликвидации аварий и других технологических нарушений в работе электрооборудования, несчастных случаях на производстве.</w:t>
            </w:r>
          </w:p>
        </w:tc>
      </w:tr>
      <w:tr>
        <w:trPr>
          <w:trHeight w:hRule="atLeast" w:val="481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ПК.1.5. Обеспечивать контроль, учет и регулирование бесперебойной поставки электрической энергии потребителям с применением средств автоматизации.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Приема в эксплуатацию приборов учета электрической энергии после их плановой и внеплановой замены.</w:t>
            </w:r>
          </w:p>
          <w:p w14:paraId="8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Анализа степени оснащения приборами учета узлов отпуска электрической энергии потребителям.</w:t>
            </w:r>
          </w:p>
          <w:p w14:paraId="8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достоверности информации абонентов об объемах (количестве) потребленной ими электрической энергии.</w:t>
            </w:r>
          </w:p>
          <w:p w14:paraId="8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сроков государственной поверки приборов учета, принятие мер по ее проведению или замене приборов учета.</w:t>
            </w:r>
          </w:p>
          <w:p w14:paraId="8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Систематизации и передачи информации об объемах, режиме и качестве поставленной электрической энергии в расчетные центры по каждому абоненту.</w:t>
            </w:r>
          </w:p>
          <w:p w14:paraId="8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Оформления необходимых документов о времени прекращения подачи электрической энергии, времени локализации неисправности в инженерных системах и оборудовании.</w:t>
            </w:r>
          </w:p>
          <w:p w14:paraId="8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Составления актов о нарушении абонентами правил пользования электрической энергии.</w:t>
            </w:r>
          </w:p>
          <w:p w14:paraId="89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работы малых коллективов исполнителей.</w:t>
            </w:r>
          </w:p>
          <w:p w14:paraId="8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8B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>
        <w:trPr>
          <w:trHeight w:hRule="atLeast" w:val="481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Выбирать типовые методы и способы выполнения профессиональных задач.</w:t>
            </w:r>
          </w:p>
          <w:p w14:paraId="8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необходимые нормативные правовые акты, инструктивные и методические документы.</w:t>
            </w:r>
          </w:p>
          <w:p w14:paraId="8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оптимальные формы коммуникации с абонентами при осуществлении контроля объективности, предоставляемой информации об объемах и качестве поставленной электрической энергии.</w:t>
            </w:r>
          </w:p>
          <w:p w14:paraId="8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Систематизировать информацию о количестве, режиме и качестве поставленной электрической энергии по каждому абоненту.</w:t>
            </w:r>
          </w:p>
          <w:p w14:paraId="9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конструкторской, эксплуатационной и технологической документацией.</w:t>
            </w:r>
          </w:p>
          <w:p w14:paraId="9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Формировать предложения по совершенствованию процессов учета и контроля поставки электрической энергии.</w:t>
            </w:r>
          </w:p>
          <w:p w14:paraId="9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 использование информации для эффективного выполнения профессиональных задач.</w:t>
            </w:r>
          </w:p>
          <w:p w14:paraId="93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специализированное программное обеспечение.</w:t>
            </w:r>
          </w:p>
        </w:tc>
      </w:tr>
      <w:tr>
        <w:trPr>
          <w:trHeight w:hRule="atLeast" w:val="481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Нормативных правовых актов и методических документы, регламентирующие деятельность электросетевых и сбытовых организаций.</w:t>
            </w:r>
          </w:p>
          <w:p w14:paraId="9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Основных технических характеристик систем и приборов учета электрической энергии.</w:t>
            </w:r>
          </w:p>
          <w:p w14:paraId="9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Номенклатуры и правил эксплуатации систем и приборов учета электрической энергии.</w:t>
            </w:r>
          </w:p>
          <w:p w14:paraId="9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документоведения, современных стандартных требований к отчетности.</w:t>
            </w:r>
          </w:p>
          <w:p w14:paraId="9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Этику делового общения.</w:t>
            </w:r>
          </w:p>
          <w:p w14:paraId="9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метрологии и стандартизации.</w:t>
            </w:r>
          </w:p>
          <w:p w14:paraId="9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внутреннего трудового распорядка.</w:t>
            </w:r>
          </w:p>
          <w:p w14:paraId="9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Положений о структурном подразделении, осуществляющем деятельность по абонентскому обслуживанию потребителей электрической энергии.</w:t>
            </w:r>
          </w:p>
          <w:p w14:paraId="9C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современных информационно-коммуникационных технологий, применяемых в системах учета электрической энергии.</w:t>
            </w:r>
          </w:p>
        </w:tc>
      </w:tr>
      <w:tr>
        <w:trPr>
          <w:trHeight w:hRule="atLeast" w:val="481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ПК.1.6. Формировать и актуализировать базы данных о потребителях электрической энергии с применением средств автоматизации.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Практический опыт: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Осуществления сбора и систематизации информации о потребителях электрической энергии. Обеспечения сохранности информации и учетных данных по каждому потребителю электрической энергии. Ведения учета объемов электрической энергии, предоставляемых потребителям. Организации проведения инвентаризации сетевого хозяйства предприятия с целью выявления фактов самовольного или неучтенного потребления электрической энергии. Оформления необходимых документов при обнаружении самовольного или неучтенного потребления электрической энергии. Определения величины ущерба, нанесенного предприятию, и объемов потерь электрической энергии</w:t>
            </w:r>
          </w:p>
          <w:p w14:paraId="9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A0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>
        <w:trPr>
          <w:trHeight w:hRule="atLeast" w:val="481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Выбирать типовые методы и способы выполнения профессиональных задач. Применять наиболее эффективные методы формирования и актуализации баз данных о потребителях электрической энергии. Использовать современные технологии хранения и учета данных о потребителях электрической энергии. Выбирать оптимальные формы коммуникаций с абонентами при выявлении фактов самовольного или неучтенного потребления электрической энергии. Оценивать результаты деятельности с точки зрения эффективности конечных результатов труда. Осуществлять поиск и использование информации для эффективного выполнения профессиональных задач. Использовать специализированное программное обеспечение</w:t>
            </w:r>
          </w:p>
        </w:tc>
      </w:tr>
      <w:tr>
        <w:trPr>
          <w:trHeight w:hRule="atLeast" w:val="481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Нормативно правовых актов и методических документов, регламентирующих деятельность электросетевых и сбытовых организаций. Основ документоведения, современных стандартных требований к отчетности. Правил внутреннего трудового распорядка. Положения о структурном подразделении, осуществляющем деятельность по абонентскому обслуживанию потребителей электрической энергии. Основ современных информационно-коммуникационных технологий, применяемых в системах учета и регулирования потребления электрической энергии.</w:t>
            </w:r>
          </w:p>
        </w:tc>
      </w:tr>
      <w:tr>
        <w:trPr>
          <w:trHeight w:hRule="atLeast" w:val="473"/>
        </w:trPr>
        <w:tc>
          <w:tcPr>
            <w:tcW w:type="dxa" w:w="41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ВД 2. выполнение работ при эксплуатации муниципальных линий электропередачи</w:t>
            </w:r>
          </w:p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ПК.2.1. Проверять техническое состояние линий электропередач.</w:t>
            </w:r>
          </w:p>
          <w:p w14:paraId="A502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</w:t>
            </w:r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Обхода и осмотра технического состояния элементов воздушных и кабельных линий электропередачи (опор, заземления, изоляции и арматуры, проводов и тросов), кабельных линий электропередачи (кабеля, соединительных или концевых муфт, коллекторов, туннелей, колодцев, каналов, шахт и других кабельных сооружений)</w:t>
            </w:r>
          </w:p>
          <w:p w14:paraId="A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Регистрации </w:t>
            </w:r>
            <w:r>
              <w:rPr>
                <w:rFonts w:ascii="Times New Roman" w:hAnsi="Times New Roman"/>
                <w:color w:val="000000"/>
                <w:sz w:val="24"/>
              </w:rPr>
              <w:t>в отчетной документации (журналах),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обнаруженных в процессе обхода и осмотра линий электропередачи неисправностей.</w:t>
            </w:r>
          </w:p>
          <w:p w14:paraId="A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предложений для разработки мероприятий по внедрению передовых технологий и способов эксплуатации, повышающих срок службы линий электропередачи, планов и графиков работ по техническому обслуживанию, текущему и капитальному ремонту линий электропередачи.</w:t>
            </w:r>
          </w:p>
          <w:p w14:paraId="A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измерений, связанных с проверкой элементов линий электропередачи, при приемке их в эксплуатацию, после окончания строительства и капитального ремонта.</w:t>
            </w:r>
          </w:p>
          <w:p w14:paraId="AA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наличия и исправности инструмента, оснастки, приспособлений и инвентаря.</w:t>
            </w:r>
          </w:p>
          <w:p w14:paraId="A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A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Обосновывать своевременный вывод линий электропередачи в ремонт.</w:t>
            </w:r>
          </w:p>
          <w:p w14:paraId="A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акты и дефектные ведомости. </w:t>
            </w:r>
          </w:p>
          <w:p w14:paraId="A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Диагностировать техническое состояние и остаточный ресурс линий электропередачи и конструктивных элементов посредством визуального наблюдения и инструментальных обследований, и испытаний.</w:t>
            </w:r>
          </w:p>
          <w:p w14:paraId="B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обработку информации в соответствии с нормативными правовыми актами, нормативно-технической документацией, локальными нормативными актами и стандартами.</w:t>
            </w:r>
          </w:p>
          <w:p w14:paraId="B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Контролировать режимы функционирования линий электропередачи, определять неисправности в их работе.</w:t>
            </w:r>
          </w:p>
          <w:p w14:paraId="B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заявки на необходимые оборудование, запасные части, инструмент, материалы и инвентарь для выполнения плановых работ по эксплуатации линий электропередачи.</w:t>
            </w:r>
          </w:p>
          <w:p w14:paraId="B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Разрабатывать предложения по оперативному, текущему и перспективному планированию работ по техническому обслуживанию и ремонту линий электропередачи.</w:t>
            </w:r>
          </w:p>
          <w:p w14:paraId="B4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Работать с компьютером в качестве пользователя с применением специализированного программного обеспечения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Нормативных правовых актов и нормативно-технической документации, регламентирующих деятельность по эксплуатации линий электропередачи.</w:t>
            </w:r>
          </w:p>
          <w:p w14:paraId="B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и методов оперативного, текущего и перспективного производственного (технико-экономического) планирования.</w:t>
            </w:r>
          </w:p>
          <w:p w14:paraId="B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Технических характеристик элементов линий электропередачи и технических требований, предъявляемых к их работе.</w:t>
            </w:r>
          </w:p>
          <w:p w14:paraId="B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внутреннего трудового распорядка организации.</w:t>
            </w:r>
          </w:p>
          <w:p w14:paraId="B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Приказов и распоряжений руководства организации электрических сетей.</w:t>
            </w:r>
          </w:p>
          <w:p w14:paraId="BA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Стандартов организации, в том числе делопроизводства (классификация документов, документирование, документооборот, архивное дело).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ПК.2.2. Выполнять работы по эксплуатации муниципальных линий электропередач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</w:t>
            </w:r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Контроля выполнения графиков и планов работ по техническому обслуживанию и ремонту линий электропередачи, а также работ по подготовке их к сезонной эксплуатации.</w:t>
            </w:r>
          </w:p>
          <w:p w14:paraId="B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работ, связанных с охраной линий электропередачи: вырубка и обрезка деревьев и кустарников, надзор за работами, производимыми вблизи линий электропередачи сторонними организациями с использованием землеройной и грузоподъемной техники, проверка наличия и состояния предостерегающих табличек и знаков</w:t>
            </w:r>
          </w:p>
          <w:p w14:paraId="B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Допуска персонала к работе по нарядам-допускам, инструктирования исполнителей работ на рабочих местах.</w:t>
            </w:r>
          </w:p>
          <w:p w14:paraId="B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Подготовительных работ, сокращающих период отключения линий электропередачи на время ремонта.</w:t>
            </w:r>
          </w:p>
          <w:p w14:paraId="C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Координации действий подчиненного персонала при ликвидации аварий и проведении аварийно-восстановительных работ на линиях электропередачи.</w:t>
            </w:r>
          </w:p>
          <w:p w14:paraId="C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Обеспечения правильной эксплуатации технического и вспомогательного оборудования, инструмента и оснастки, используемых в процессе эксплуатации линий электропередачи.</w:t>
            </w:r>
          </w:p>
          <w:p w14:paraId="C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исполнения технических условий технологического присоединения электроустановок потребителей.</w:t>
            </w:r>
          </w:p>
          <w:p w14:paraId="C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предложений о выдаче предписаний (письменных предупреждений) сторонним организациям, нарушающим правила производства работ вблизи линий электропередачи.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Обеспечивать рациональное расходование материалов, запасных частей, оборудования, инструмента и приспособлений</w:t>
            </w:r>
          </w:p>
          <w:p w14:paraId="C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факторы, которые могут привести к возникновению аварий в процессе эксплуатации линий электропередачи</w:t>
            </w:r>
          </w:p>
          <w:p w14:paraId="C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Изучать технологическую документацию для понимания специфики и особенностей работы линий электропередачи</w:t>
            </w:r>
          </w:p>
          <w:p w14:paraId="C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Руководить сложными и опасными работами по заранее разработанному плану, проекту организации работ или по наряду-допуску</w:t>
            </w:r>
          </w:p>
          <w:p w14:paraId="C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Работать на компьютере с использованием специализированного программного обеспечения</w:t>
            </w:r>
          </w:p>
          <w:p w14:paraId="C9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внедрение передовых методов и приемов труда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Нормативных правовых актов и нормативно-технической документации, регламентирующий деятельность по эксплуатации линий электропередачи и осуществлению технологических присоединений электроустановок потребителей</w:t>
            </w:r>
          </w:p>
          <w:p w14:paraId="C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Технических характеристик элементов линий электропередачи и технических требований, предъявляемых к их работе</w:t>
            </w:r>
          </w:p>
          <w:p w14:paraId="C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Технологий производства работ по техническому обслуживанию и ремонту линий электропередачи</w:t>
            </w:r>
          </w:p>
          <w:p w14:paraId="C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Методов устранения неисправностей в работе линий электропередачи и ликвидации аварийных ситуаций</w:t>
            </w:r>
          </w:p>
          <w:p w14:paraId="C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Квалификационных требований к персоналу, осуществляющему техническое обслуживание и ремонт линий электропередачи</w:t>
            </w:r>
          </w:p>
          <w:p w14:paraId="C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современных информационно-коммуникационных технологий, применяемых в сфере электроснабжения</w:t>
            </w:r>
          </w:p>
          <w:p w14:paraId="D0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Современных форм коммуникаций и методов работы с персоналом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ПК.2.3. Контролировать правила внутреннего трудового распорядка, требований охраны труда, промышленной и пожарной безопасности.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</w:t>
            </w:r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Обеспечения персонала инструкциями, определяющими их обязанности, порядка безопасного выполнения работ, составления графиков проверки знаний по охране труда у рабочих и проверки знаний в составе комиссии</w:t>
            </w:r>
          </w:p>
          <w:p w14:paraId="D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Ведения табеля учета рабочего времени персонала, выполняющего работы по эксплуатации линий электропередачи</w:t>
            </w:r>
          </w:p>
          <w:p w14:paraId="D4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производственного инструктажа персонала на рабочем месте</w:t>
            </w:r>
          </w:p>
          <w:p w14:paraId="D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состояния условий и безопасности труда на рабочих местах, соблюдения рабочими требований трудового законодательства Российской Федерации, правил, норм, инструкций по охране труда, промышленной и пожарной безопасности</w:t>
            </w:r>
          </w:p>
          <w:p w14:paraId="D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D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трудовой, технологической и производственной дисциплины</w:t>
            </w:r>
          </w:p>
          <w:p w14:paraId="D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Организации первой помощи пострадавшему при несчастном случае, направления его в медицинское учреждение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Контролировать состояние условий и безопасности труда на рабочих местах, соблюдение рабочими требований трудового законодательства Российской Федерации, правил, норм, инструкций по охране труда, промышленной и пожарной безопасности</w:t>
            </w:r>
          </w:p>
          <w:p w14:paraId="D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рабочие места, их техническое оснащение</w:t>
            </w:r>
          </w:p>
          <w:p w14:paraId="D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Обрабатывать данные для анализа результатов выполняемых работ</w:t>
            </w:r>
          </w:p>
          <w:p w14:paraId="D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информационно-коммуникационные технологии в профессиональной деятельности</w:t>
            </w:r>
          </w:p>
          <w:p w14:paraId="DD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Формировать предложения по улучшению результатов деятельности по реализуемой трудовой функции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Нормативных правовых актов и нормативно-технической документации, регламентирующий деятельность по эксплуатации линий электропередачи и осуществлению технологических присоединений электроустановок потребителей</w:t>
            </w:r>
          </w:p>
          <w:p w14:paraId="D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Технических характеристик элементов линий электропередачи и технических требований, предъявляемых к их работе</w:t>
            </w:r>
          </w:p>
          <w:p w14:paraId="E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Технологий производства работ по техническому обслуживанию и ремонту линий электропередачи</w:t>
            </w:r>
          </w:p>
          <w:p w14:paraId="E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Методов устранения неисправностей в работе линий электропередачи и ликвидации аварийных ситуаций</w:t>
            </w:r>
          </w:p>
          <w:p w14:paraId="E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Квалификационных требований к персоналу, осуществляющему техническое обслуживание и ремонт линий электропередачи</w:t>
            </w:r>
          </w:p>
          <w:p w14:paraId="E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 современных информационно-коммуникационных технологий, применяемых в сфере электроснабжения</w:t>
            </w:r>
          </w:p>
          <w:p w14:paraId="E4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Современных форм коммуникаций и методов работы с персоналом</w:t>
            </w:r>
          </w:p>
        </w:tc>
      </w:tr>
      <w:tr>
        <w:trPr>
          <w:trHeight w:hRule="atLeast" w:val="473"/>
        </w:trPr>
        <w:tc>
          <w:tcPr>
            <w:tcW w:type="dxa" w:w="41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bookmarkStart w:id="19" w:name="_Hlk171351374"/>
            <w:r>
              <w:rPr>
                <w:rFonts w:ascii="Times New Roman" w:hAnsi="Times New Roman"/>
                <w:color w:val="000000"/>
                <w:sz w:val="24"/>
              </w:rPr>
              <w:t>ВД 3. выполнение работ при монтаже и наладке электрооборудования, осветительных сетей и светильников</w:t>
            </w:r>
          </w:p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E6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ПК.3.1. Выполнять монтаж питающих и распределительных пультов и щитов осветительных сетей и светильников.</w:t>
            </w:r>
          </w:p>
          <w:p w14:paraId="E702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</w:t>
            </w:r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Подбора инструментов, оборудования для монтажа питающих и распределительных пультов и щитов осветительных сетей и светильников</w:t>
            </w:r>
          </w:p>
          <w:p w14:paraId="E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Монтажа питательных пультов и щитов осветительных сетей и светильников</w:t>
            </w:r>
          </w:p>
          <w:p w14:paraId="E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Монтажа распределительных пультов и щитов осветительных сетей и светильников</w:t>
            </w:r>
          </w:p>
          <w:p w14:paraId="EB02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монтажа питающих и распределительных пультов и щитов осветительных сетей и светильников, устранение обнаруженных дефектов</w:t>
            </w:r>
          </w:p>
          <w:p w14:paraId="E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E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Читать монтажные чертежи, электрические схемы, схемы (таблицы) соединений, руководства по эксплуатации, технологические карты, производственные инструкции питающих и распределительных пультов и щитов.</w:t>
            </w:r>
          </w:p>
          <w:p w14:paraId="E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ручным и электрифицированным ручным инструментом, используемым при монтаже питающих и распределительных пультов и щитов.</w:t>
            </w:r>
          </w:p>
          <w:p w14:paraId="F0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технологическим оборудованием, используемым при монтаже питающих и распределительных пультов и щитов.</w:t>
            </w:r>
          </w:p>
          <w:p w14:paraId="F1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средствами для строповки и перемещения, монтируемых питательных и распределительных пультов и щитов.</w:t>
            </w:r>
          </w:p>
          <w:p w14:paraId="F2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</w:t>
            </w:r>
          </w:p>
          <w:p w14:paraId="F3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защиты, пожаротушения и первой помощи пострадавшим</w:t>
            </w:r>
          </w:p>
          <w:p w14:paraId="F402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Условных изображений на чертежах и схемах питающих и распределительных пультов и щитов осветительных сетей и светильников</w:t>
            </w:r>
          </w:p>
          <w:p w14:paraId="F6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монтажа питающих и распределительных пультов и щитов осветительных сетей и светильников</w:t>
            </w:r>
          </w:p>
          <w:p w14:paraId="F7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пользования ручным и электрифицированным ручным инструментом, используемым при монтаже питающих и распределительных пультов и щитов осветительных сетей и светильников</w:t>
            </w:r>
          </w:p>
          <w:p w14:paraId="F8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пользования технологическим оборудованием, используемым при монтаже питающих и распределительных пультов и щитов осветительных сетей и светильников</w:t>
            </w:r>
          </w:p>
          <w:p w14:paraId="F9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строповки и перемещения, монтируемых питающих и распределительных пультов и щитов осветительных сетей и светильников</w:t>
            </w:r>
          </w:p>
          <w:p w14:paraId="FA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 охране труда при работе на высоте</w:t>
            </w:r>
          </w:p>
          <w:p w14:paraId="FB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 охране труда при эксплуатации электроустановок</w:t>
            </w:r>
          </w:p>
          <w:p w14:paraId="FC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Производственной инструкции по монтажу питающих и распределительных пультов и щитов осветительных сетей и светильников</w:t>
            </w:r>
          </w:p>
          <w:p w14:paraId="FD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пользования средствами индивидуальной защиты, пожаротушения и первой помощи пострадавшим</w:t>
            </w:r>
          </w:p>
          <w:p w14:paraId="FE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Профессиональных компьютерных программных средства для просмотра нормативно-технической документации по монтажу электрооборудования</w:t>
            </w:r>
          </w:p>
          <w:p w14:paraId="FF02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Требований охраны труда, пожарной и экологической безопасности при выполнении работ по монтажу электрооборудования</w:t>
            </w:r>
          </w:p>
          <w:p w14:paraId="00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Требований, предъявляемых к рациональной организации труда на рабочем месте при монтаже электрооборудования</w:t>
            </w:r>
          </w:p>
          <w:p w14:paraId="01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Санитарных норм и правил проведения работ при монтаже электрооборудования.</w:t>
            </w:r>
          </w:p>
          <w:p w14:paraId="02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03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ПК.3.2. Выполнять работы по прокладке проводов и кабелей осветительных сетей и светильников.</w:t>
            </w:r>
          </w:p>
          <w:p w14:paraId="0503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</w:t>
            </w:r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Подбора инструментов, оборудования для прокладки проводов и кабелей осветительных сетей и светильников пучками в коробах, лотках и на струнах, установка светильников</w:t>
            </w:r>
          </w:p>
          <w:p w14:paraId="07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Прокладки проводов и кабелей осветительных сетей и светильников пучками в коробах, лотках и на струнах</w:t>
            </w:r>
          </w:p>
          <w:p w14:paraId="08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Установки светильников</w:t>
            </w:r>
          </w:p>
          <w:p w14:paraId="09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монтажа осветительных сетей и светильников устранение обнаруженных дефектов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Читать монтажные чертежи, электрические схемы, схемы (таблицы) соединений, руководства по эксплуатации, технологические карты, производственные инструкции осветительных сетей и светильников</w:t>
            </w:r>
          </w:p>
          <w:p w14:paraId="0B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ручным и электрифицированным ручным инструментом, используемым при прокладке проводов и кабелей осветительных сетей и светильников пучками в коробах, лотках и на струнах, установка светильников.</w:t>
            </w:r>
          </w:p>
          <w:p w14:paraId="0C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технологическим оборудованием, используемым при прокладке проводов и кабелей осветительных сетей и светильников пучками в коробах, лотках и на струнах, установка светильников</w:t>
            </w:r>
          </w:p>
          <w:p w14:paraId="0D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средствами для строповки и перемещения монтируемого оборудования осветительных сетей и светильников</w:t>
            </w:r>
          </w:p>
          <w:p w14:paraId="0E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</w:t>
            </w:r>
          </w:p>
          <w:p w14:paraId="0F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защиты, пожаротушения и первой помощи пострадавшим</w:t>
            </w:r>
          </w:p>
          <w:p w14:paraId="10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Условных изображений на чертежах и схемах осветительных сетей и светильников</w:t>
            </w:r>
          </w:p>
          <w:p w14:paraId="12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прокладки проводов и кабелей осветительных сетей и светильников пучками в коробах, лотках и на струнах, установки светильников</w:t>
            </w:r>
          </w:p>
          <w:p w14:paraId="13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установки светильников</w:t>
            </w:r>
          </w:p>
          <w:p w14:paraId="14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пользования ручным и электрифицированным ручным инструментом, используемым при прокладке проводов, кабелей осветительных сетей и светильников пучками в коробах, лотках и на струнах и установке светильников</w:t>
            </w:r>
          </w:p>
          <w:p w14:paraId="15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пользования технологическим оборудованием, используемым при прокладке проводов, кабелей осветительных сетей и светильников пучками в коробах, лотках и на струнах и установке светильников</w:t>
            </w:r>
          </w:p>
          <w:p w14:paraId="16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строповки и перемещения монтируемого оборудования осветительных сетей и светильников</w:t>
            </w:r>
          </w:p>
          <w:p w14:paraId="17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 охране труда при работе на высоте</w:t>
            </w:r>
          </w:p>
          <w:p w14:paraId="18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 охране труда при эксплуатации электроустановок</w:t>
            </w:r>
          </w:p>
          <w:p w14:paraId="19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Производственная инструкция по прокладке проводов и кабелей осветительных сетей и светильников пучками в коробах, лотках и на струнах, установке светильников</w:t>
            </w:r>
          </w:p>
          <w:p w14:paraId="1A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пользования средствами индивидуальной защиты, пожаротушения и первой помощи пострадавшим</w:t>
            </w:r>
          </w:p>
          <w:p w14:paraId="1B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Требований охраны труда, пожарной и экологической безопасности при выполнении работ по монтажу электрооборудования</w:t>
            </w:r>
          </w:p>
          <w:p w14:paraId="1C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Требований, предъявляемых к рациональной организации труда на рабочем месте при монтаже электрооборудования</w:t>
            </w:r>
          </w:p>
          <w:p w14:paraId="1D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Санитарных норм и правил проведения работ при монтаже электрооборудования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ПК.3.3. Выполнять проверку и наладку электрооборудования на объектах электроснабжения в промышленном и гражданском строительстве, в том числе с различными видами релейных защит.</w:t>
            </w:r>
          </w:p>
          <w:p w14:paraId="1F03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</w:t>
            </w:r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Подбора инструментов, оборудования для наладки электрооборудования на объектах электроснабжения в промышленном и гражданском строительстве</w:t>
            </w:r>
          </w:p>
          <w:p w14:paraId="21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Наладки систем электроснабжения, освещения в промышленном и гражданском строительстве</w:t>
            </w:r>
          </w:p>
          <w:p w14:paraId="22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Наладки объектов электроснабжения с различными видами релейных защит в промышленном и гражданском строительстве</w:t>
            </w:r>
          </w:p>
          <w:p w14:paraId="23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Настройки аппаратов релейной защиты, программирование логических контроллеров</w:t>
            </w:r>
          </w:p>
          <w:p w14:paraId="24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наладки объектов электроснабжения с различными видами релейных защит и настройки аппаратов релейной защиты, устранение выявленных неисправностей</w:t>
            </w:r>
          </w:p>
          <w:p w14:paraId="25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26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Читать монтажные чертежи, электрические схемы, схемы (таблицы) соединений, руководства по эксплуатации, технологические карты, производственные инструкции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28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ручным и электрифицированным ручным инструментом, измерительными приборами, используемыми при наладке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29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технологическим оборудованием, используемым при наладке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2A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</w:t>
            </w:r>
          </w:p>
          <w:p w14:paraId="2B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индивидуальной защиты, пожаротушения и первой помощи пострадавшим</w:t>
            </w:r>
          </w:p>
          <w:p w14:paraId="2C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Условных изображений на чертежах и схемах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2E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наладки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2F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пользования ручным и электрифицированным ручным инструментом, измерительными приборами, используемыми при наладке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30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пользования технологическим оборудованием, используемым при наладке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31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 охране труда при эксплуатации электроустановок</w:t>
            </w:r>
          </w:p>
          <w:p w14:paraId="32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Производственных инструкций по наладке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33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 пользования средствами индивидуальной защиты, пожаротушения и первой помощи пострадавшим</w:t>
            </w:r>
          </w:p>
        </w:tc>
      </w:tr>
      <w:tr>
        <w:trPr>
          <w:trHeight w:hRule="atLeast" w:val="473"/>
        </w:trPr>
        <w:tc>
          <w:tcPr>
            <w:tcW w:type="dxa" w:w="411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403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bookmarkStart w:id="20" w:name="_Hlk171351638"/>
            <w:bookmarkEnd w:id="19"/>
          </w:p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3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3.4 Выполнять наладку электроприводов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  <w:p w14:paraId="37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проектировании электрических сетей</w:t>
            </w:r>
          </w:p>
        </w:tc>
      </w:tr>
      <w:tr>
        <w:trPr>
          <w:trHeight w:hRule="atLeast" w:val="473"/>
        </w:trPr>
        <w:tc>
          <w:tcPr>
            <w:tcW w:type="dxa" w:w="411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803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  <w:p w14:paraId="3A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расчет электрических нагрузок, осуществлять выбор токоведущих частей на разных уровнях напряжения;</w:t>
            </w:r>
          </w:p>
          <w:p w14:paraId="3B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проектную документацию с использованием персонального компьютера</w:t>
            </w:r>
          </w:p>
        </w:tc>
      </w:tr>
      <w:tr>
        <w:trPr>
          <w:trHeight w:hRule="atLeast" w:val="473"/>
        </w:trPr>
        <w:tc>
          <w:tcPr>
            <w:tcW w:type="dxa" w:w="411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3C03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  <w:p w14:paraId="3E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номенклатуру наиболее распространенных воздушных проводов, кабельной продукции и электромонтажных изделий;</w:t>
            </w:r>
          </w:p>
          <w:p w14:paraId="3F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расчета и условия выбора электрических сетей;</w:t>
            </w:r>
          </w:p>
          <w:p w14:paraId="40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характеристики элементов линий электропередачи и технические требования, предъявляемые к их работе;</w:t>
            </w:r>
          </w:p>
          <w:p w14:paraId="41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конструктивные особенности и технические характеристики трансформаторных подстанций и распределительных пунктов, применяемые в сетях 0,4-20кВ</w:t>
            </w:r>
            <w:bookmarkEnd w:id="20"/>
          </w:p>
        </w:tc>
      </w:tr>
      <w:tr>
        <w:trPr>
          <w:trHeight w:hRule="atLeast" w:val="473"/>
        </w:trPr>
        <w:tc>
          <w:tcPr>
            <w:tcW w:type="dxa" w:w="41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3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ВД 4 выполнение работ по ремонту и обслуживанию электрооборудования</w:t>
            </w:r>
          </w:p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30000">
            <w:pPr>
              <w:widowControl w:val="0"/>
              <w:tabs>
                <w:tab w:leader="none" w:pos="1395" w:val="left"/>
              </w:tabs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ПК.4.1. Обслуживать оборудование с автоматическим регулированием технологического процесса.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</w:t>
            </w:r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Изучения конструкторской и технологической документации оборудования с автоматическим регулированием технологического процесса</w:t>
            </w:r>
          </w:p>
          <w:p w14:paraId="45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рабочего места при ремонте и обслуживании оборудования с автоматическим регулированием технологического процесса</w:t>
            </w:r>
          </w:p>
          <w:p w14:paraId="46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Выбора слесарных и электромонтажных инструментов и приспособлений для ремонта и обслуживания оборудования с автоматическим регулированием технологического процесса</w:t>
            </w:r>
          </w:p>
          <w:p w14:paraId="47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работоспособности реле давления, реле протока на оборудовании с автоматическим регулированием технологического процесса</w:t>
            </w:r>
          </w:p>
          <w:p w14:paraId="48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Наладки автоматических выключателей, пускателей и коммутационной аппаратуры оборудования с автоматическим регулированием технологического процесса</w:t>
            </w:r>
          </w:p>
          <w:p w14:paraId="49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Настройки блока управления установок с автоматическим регулированием технологического процесса</w:t>
            </w:r>
          </w:p>
          <w:p w14:paraId="4A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Ремонта, монтажа, установки и наладки тиристорного управления на оборудовании с автоматическим регулированием технологического процесса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Читать электрические схемы и чертежи на оборудование с автоматическим регулированием технологического процесса</w:t>
            </w:r>
          </w:p>
          <w:p w14:paraId="4C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рабочее место для рационального и безопасного выполнения работ по ремонту и обслуживанию оборудования с автоматическим регулированием технологического процесса</w:t>
            </w:r>
          </w:p>
          <w:p w14:paraId="4D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инструменты для производства работ по ремонту и обслуживанию оборудования с автоматическим регулированием технологического процесса</w:t>
            </w:r>
          </w:p>
          <w:p w14:paraId="4E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персональную вычислительную технику для просмотра электрических схем и чертежей оборудования</w:t>
            </w:r>
          </w:p>
          <w:p w14:paraId="4F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Печатать электрические схемы и чертежи оборудования с использованием устройств вывода графической и текстовой информации</w:t>
            </w:r>
          </w:p>
          <w:p w14:paraId="50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Заменять тиристорное управление оборудования с автоматическим регулированием технологического процесса</w:t>
            </w:r>
          </w:p>
          <w:p w14:paraId="51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работоспособность реле давления, реле протока на оборудовании с автоматическим регулированием технологического процесса</w:t>
            </w:r>
          </w:p>
          <w:p w14:paraId="52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Настраивать блок управления установок с автоматическим регулированием технологического процесса</w:t>
            </w:r>
          </w:p>
          <w:p w14:paraId="53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наладку автоматических выключателей, пускателей и коммутационной аппаратуры оборудования с автоматическим регулированием технологического процесса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Требований, предъявляемых к рабочему месту для производства работ по ремонту и обслуживанию оборудования с автоматическим регулированием технологического процесса</w:t>
            </w:r>
          </w:p>
          <w:p w14:paraId="55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Видов, конструкций, назначений, возможности и правил использования инструментов и приспособлений для производства работ по ремонту и обслуживанию оборудования с автоматическим регулированием технологического процесса</w:t>
            </w:r>
          </w:p>
          <w:p w14:paraId="56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технического обслуживания оборудования с автоматическим регулированием технологического процесса</w:t>
            </w:r>
          </w:p>
          <w:p w14:paraId="57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 и правил применения средств индивидуальной и коллективной защиты при выполнении работ по ремонту и обслуживанию оборудования с автоматическим регулированием технологического процесса</w:t>
            </w:r>
          </w:p>
          <w:p w14:paraId="58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Видов, назначений и порядка применения устройств вывода графической и текстовой информации</w:t>
            </w:r>
          </w:p>
          <w:p w14:paraId="59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Требований охраны труда, пожарной, промышленной, экологической безопасности и электробезопасности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ПК.4.2. Выполнять монтаж и наладку электрооборудования автоматизации систем управления вентиляции, кондиционирования, водоснабжения, отопления.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Изучения конструкторской и технологической документации на электрооборудование автоматизации систем управления вентиляции, кондиционирования, водоснабжения, отопления</w:t>
            </w:r>
          </w:p>
          <w:p w14:paraId="5C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рабочего места при монтаже, наладке и ремонте электрооборудования автоматизации систем управления вентиляции, кондиционирования, водоснабжения, отопления</w:t>
            </w:r>
          </w:p>
          <w:p w14:paraId="5D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Выбора слесарных и электромонтажных инструментов и приспособлений для монтажа, наладки и ремонта электрооборудования автоматизации систем управления вентиляции, кондиционирования, водоснабжения, отопления</w:t>
            </w:r>
          </w:p>
          <w:p w14:paraId="5E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Ремонта пусковой и защитной аппаратуры систем управления вентиляции, кондиционирования, водоснабжения, отопления</w:t>
            </w:r>
          </w:p>
          <w:p w14:paraId="5F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Замены конденсаторов, диодов и тиристоров систем управления вентиляции, кондиционирования, водоснабжения, отопления</w:t>
            </w:r>
          </w:p>
          <w:p w14:paraId="60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Замены измерительных приборов цеховых систем управления вентиляции, кондиционирования, водоснабжения, отопления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Читать электрические схемы и чертежи на электрооборудование автоматизации систем управления вентиляции, кондиционирования, водоснабжения, отопления</w:t>
            </w:r>
          </w:p>
          <w:p w14:paraId="62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рабочее место для рационального и безопасного выполнения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63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инструменты для производства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64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персональную вычислительную технику для просмотра электрических схем и чертежей электрооборудования</w:t>
            </w:r>
          </w:p>
          <w:p w14:paraId="65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Печатать электрические схемы и чертежи электрооборудования с использованием устройств вывода графической и текстовой информации</w:t>
            </w:r>
          </w:p>
          <w:p w14:paraId="66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Заменять диоды и тиристоры на электрооборудовании автоматизации систем управления вентиляции, кондиционирования, водоснабжения, отопления</w:t>
            </w:r>
          </w:p>
          <w:p w14:paraId="67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Ремонтировать пусковую и защитную аппаратуру электрооборудования автоматизации систем управления вентиляции, кондиционирования, водоснабжения, отопления</w:t>
            </w:r>
          </w:p>
          <w:p w14:paraId="68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Заменять конденсаторы на электрооборудовании автоматизации систем управления вентиляции, кондиционирования, водоснабжения, отопления</w:t>
            </w:r>
          </w:p>
          <w:p w14:paraId="69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Заменять измерительные приборы на электрооборудовании автоматизации систем управления вентиляции, кондиционирования, водоснабжения, отопления</w:t>
            </w:r>
          </w:p>
          <w:p w14:paraId="6A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регулировку электрооборудования автоматизации систем управления вентиляции, кондиционирования, водоснабжения, отопления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Требований, предъявляемых к рабочему месту для производства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6C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Видов, конструкций, назначений, возможности и правил использования инструментов и приспособлений для производства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6D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Видов, назначений и порядка применения устройств вывода графической и текстовой информации</w:t>
            </w:r>
          </w:p>
          <w:p w14:paraId="6E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Особенностей электрооборудования автоматизации систем управления вентиляции, кондиционирования, водоснабжения, отопления</w:t>
            </w:r>
          </w:p>
          <w:p w14:paraId="6F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технического обслуживания электрооборудования автоматизации систем управления вентиляции, кондиционирования, водоснабжения, отопления</w:t>
            </w:r>
          </w:p>
          <w:p w14:paraId="70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 и правил применения средств индивидуальной и коллективной защиты при выполнении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71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Требований охраны труда, пожарной, промышленной, экологической безопасности и электробезопасности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ПК.4.3. Выполнять ремонт электрооборудования автоматизации систем управления вентиляции, кондиционирования, водоснабжения, отопления.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</w:t>
            </w:r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Подготовки рабочего места при монтаже, наладке и ремонте электрооборудования автоматизации систем управления вентиляции, кондиционирования, водоснабжения, отопления</w:t>
            </w:r>
          </w:p>
          <w:p w14:paraId="74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Выбора слесарных и электромонтажных инструментов и приспособлений для монтажа, наладки и ремонта электрооборудования автоматизации систем управления вентиляции, кондиционирования, водоснабжения, отопления</w:t>
            </w:r>
          </w:p>
          <w:p w14:paraId="75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Ремонта пусковой и защитной аппаратуры систем управления вентиляции, кондиционирования, водоснабжения, отопления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Читать электрические схемы и чертежи на электрооборудование автоматизации систем управления вентиляции, кондиционирования, водоснабжения, отопления</w:t>
            </w:r>
          </w:p>
          <w:p w14:paraId="77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рабочее место для рационального и безопасного выполнения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78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инструменты для производства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Требований, предъявляемых к рабочему месту для производства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7A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Видов, конструкций, назначений, возможности и правил использования инструментов и приспособлений для производства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7B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Видов, назначений и порядка применения устройств вывода графической и текстовой информации</w:t>
            </w:r>
          </w:p>
          <w:p w14:paraId="7C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Особенностей электрооборудования автоматизации систем управления вентиляции, кондиционирования, водоснабжения, отопления</w:t>
            </w:r>
          </w:p>
          <w:p w14:paraId="7D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технического обслуживания электрооборудования автоматизации систем управления вентиляции, кондиционирования, водоснабжения, отопления</w:t>
            </w:r>
          </w:p>
          <w:p w14:paraId="7E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 и правил применения средств индивидуальной и коллективной защиты при выполнении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7F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Требований охраны труда, пожарной, промышленной, экологической безопасности и электробезопасности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ПК.4.4. Выполнять ремонт и обслуживание распределительных устройств напряжением до 10 кВ, устранение неисправностей в них.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Изучения конструкторской и технологической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документации на распределительные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устройства напряжением до 10 кВ</w:t>
            </w:r>
          </w:p>
          <w:p w14:paraId="82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рабочего места при обслуживании, ремонте распределительных устройств до 10 кВ</w:t>
            </w:r>
          </w:p>
          <w:p w14:paraId="83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Выбора слесарных и электромонтажных инструментов и приспособлений для обслуживания, распределительных устройств напряжением до 10 кВ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Читать электрические схемы и чертежи распределительных устройств напряжением до 10 кВ</w:t>
            </w:r>
          </w:p>
          <w:p w14:paraId="85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рабочее место для рационального и безопасного выполнения работ по регулировке и распределительных устройств напряжением до 10 кВ</w:t>
            </w:r>
          </w:p>
          <w:p w14:paraId="86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инструменты и приспособления для производства работ по регулировке и </w:t>
            </w:r>
            <w:r>
              <w:rPr>
                <w:rFonts w:ascii="Times New Roman" w:hAnsi="Times New Roman"/>
                <w:color w:val="000000"/>
                <w:sz w:val="24"/>
              </w:rPr>
              <w:t>сдаче р</w:t>
            </w:r>
            <w:r>
              <w:rPr>
                <w:rFonts w:ascii="Times New Roman" w:hAnsi="Times New Roman"/>
                <w:color w:val="000000"/>
                <w:sz w:val="24"/>
              </w:rPr>
              <w:t>аспределительных устройств напряжением до 10 кВ</w:t>
            </w:r>
          </w:p>
          <w:p w14:paraId="87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увлажненности изоляции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распределительных устройств напряжением до 10 кВ</w:t>
            </w:r>
          </w:p>
          <w:p w14:paraId="88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ток, напряжение, мощность и коэффициент мощности распределительных устройств напряжением до 10 кВ</w:t>
            </w:r>
          </w:p>
          <w:p w14:paraId="89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фазы тока и напряжения на оборудовании</w:t>
            </w:r>
            <w:r>
              <w:rPr>
                <w:rFonts w:ascii="Times New Roman" w:hAnsi="Times New Roman"/>
                <w:color w:val="000000"/>
                <w:sz w:val="24"/>
                <w:shd w:fill="FF9999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распределительных устройств напряжением до 10 кВ</w:t>
            </w:r>
          </w:p>
          <w:p w14:paraId="8A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емкость, индуктивность и частоту оборудования распределительных устройств напряжением до 10 кВ</w:t>
            </w:r>
          </w:p>
          <w:p w14:paraId="8B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полярность обмоток оборудован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распределительных устройств напряжением до 10 кВ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Требований, предъявляемых к рабочему месту для производства работ по регулировке и сдаче оборудования распределительных устройств напряжением до 10 кВ</w:t>
            </w:r>
          </w:p>
          <w:p w14:paraId="8D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Видов, конструкций, назначений, возможности и правил использования инструментов и приспособлений для производства работ по регулировке и сдаче оборудования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распределительных устройств напряжением до 10 кВ</w:t>
            </w:r>
          </w:p>
          <w:p w14:paraId="8E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и последовательности проведения работ по регулировке и сдаче вводимого в строй оборудования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распределительных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напряжением до 10 кВ</w:t>
            </w:r>
          </w:p>
          <w:p w14:paraId="8F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 и объемов приемо-сдаточных испытаний</w:t>
            </w:r>
          </w:p>
          <w:p w14:paraId="90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оформления протоколов и актов испытания цехового электрооборудования</w:t>
            </w:r>
          </w:p>
          <w:p w14:paraId="91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проведения измерений при производстве пусконаладочных работ</w:t>
            </w:r>
          </w:p>
          <w:p w14:paraId="92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 и правил применения средств индивидуальной и коллективной защиты при выполнении работ</w:t>
            </w:r>
          </w:p>
          <w:p w14:paraId="93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 4.5. Обслуживание технологического оборудования с электронными схемами управления.</w:t>
            </w:r>
          </w:p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Изучения конструкторской и технологической документации на технологическое оборудование с электронными схемами управления</w:t>
            </w:r>
          </w:p>
          <w:p w14:paraId="96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Подготовки рабочего места при обслуживании и устранении неисправностей технологического оборудования с электронными схемами управления</w:t>
            </w:r>
          </w:p>
          <w:p w14:paraId="97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Выбора слесарных и электромонтажных инструментов и приспособлений для обслуживания и устранения неисправностей технологического оборудования с электронными схемами управления</w:t>
            </w:r>
          </w:p>
          <w:p w14:paraId="98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Обслуживания и устранения неисправностей технологического оборудования с электронными схемами управления</w:t>
            </w:r>
          </w:p>
          <w:p w14:paraId="99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Ремонта блока управления технологического оборудования</w:t>
            </w:r>
          </w:p>
          <w:p w14:paraId="9A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Диагностики и замены датчиков управления температурой, давлением технологического оборудования</w:t>
            </w:r>
          </w:p>
          <w:p w14:paraId="9B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Составления дефектных ведомостей на ремонт электрооборудования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Читать электрические схемы и чертежи технологического оборудования с электронными схемами управления</w:t>
            </w:r>
          </w:p>
          <w:p w14:paraId="9D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Подготавливать рабочее место для рационального и безопасного выполнения работ по регулировке и сдаче технологического оборудования с электронными схемами управления</w:t>
            </w:r>
          </w:p>
          <w:p w14:paraId="9E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инструменты и приспособления для производства работ по регулировке и сдаче технологического оборудования с электронными схемами управления</w:t>
            </w:r>
          </w:p>
          <w:p w14:paraId="9F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степень увлажненности изоляции технологического оборудования с электронными схемами управления</w:t>
            </w:r>
          </w:p>
          <w:p w14:paraId="A0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ток, напряжение, мощность и коэффициент мощности технологического оборудования с электронными схемами управления</w:t>
            </w:r>
          </w:p>
          <w:p w14:paraId="A1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ток фазы и напряжение технологического оборудования с электронными схемами управления</w:t>
            </w:r>
          </w:p>
          <w:p w14:paraId="A2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Измерять емкость, индуктивность и частоту технологического оборудования с электронными схемами управления</w:t>
            </w:r>
          </w:p>
          <w:p w14:paraId="A3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полярность обмоток электрооборудования</w:t>
            </w:r>
          </w:p>
        </w:tc>
      </w:tr>
      <w:tr>
        <w:trPr>
          <w:trHeight w:hRule="atLeast" w:val="47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2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Требований, предъявляемых к рабочему месту для производства работ по регулировке и сдаче технологического оборудования с электронными схемами управления</w:t>
            </w:r>
          </w:p>
          <w:p w14:paraId="A5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Видов, конструкций, назначений, возможностей и правил использования инструментов и приспособлений для производства работ по регулировке и сдаче технологического оборудования с электронными схемами управления</w:t>
            </w:r>
          </w:p>
          <w:p w14:paraId="A6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и последовательности проведения работ по регулировке и сдаче вводимого в строй технологического оборудования с электронными схемами управления</w:t>
            </w:r>
          </w:p>
          <w:p w14:paraId="A7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 и объемов приемо-сдаточных испытаний</w:t>
            </w:r>
          </w:p>
          <w:p w14:paraId="A8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оформления протоколов и актов испытания технологического оборудования с электронными схемами управления</w:t>
            </w:r>
          </w:p>
          <w:p w14:paraId="A9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Порядка проведения измерений при производстве пусконаладочных работ</w:t>
            </w:r>
          </w:p>
          <w:p w14:paraId="AA030000">
            <w:pPr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 и правил применения средств индивидуальной и коллективной защиты при выполнении работ по регулировке и сдаче технологического оборудования с электронными схемами управления</w:t>
            </w:r>
          </w:p>
          <w:p w14:paraId="AB030000">
            <w:pPr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Требований охраны труда, пожарной, промышленной, экологической безопасности и электробезопасности</w:t>
            </w:r>
          </w:p>
        </w:tc>
      </w:tr>
      <w:tr>
        <w:trPr>
          <w:trHeight w:hRule="atLeast" w:val="1439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30000">
            <w:pPr>
              <w:spacing w:after="200"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ВД 5.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работ по одной или нескольким профессиям рабочих, должностям служащих:</w:t>
            </w:r>
          </w:p>
          <w:p w14:paraId="AD030000">
            <w:pPr>
              <w:ind/>
              <w:contextualSpacing w:val="1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3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7371"/>
            <w:tcBorders>
              <w:top w:color="00000A" w:sz="4" w:val="single"/>
              <w:left w:color="00000A" w:sz="4" w:val="single"/>
              <w:bottom w:color="000000" w:sz="4" w:val="single"/>
              <w:right w:color="00000A" w:sz="4" w:val="single"/>
            </w:tcBorders>
            <w:shd w:fill="auto" w:val="clear"/>
          </w:tcPr>
          <w:p w14:paraId="AF03000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B0030000">
      <w:pPr>
        <w:pStyle w:val="Style_9"/>
      </w:pPr>
      <w:bookmarkStart w:id="21" w:name="_Hlk156463833"/>
    </w:p>
    <w:p w14:paraId="B1030000">
      <w:pPr>
        <w:pStyle w:val="Style_9"/>
      </w:pPr>
    </w:p>
    <w:p w14:paraId="B2030000">
      <w:bookmarkStart w:id="22" w:name="__RefHeading___13"/>
      <w:bookmarkEnd w:id="22"/>
      <w:pPr>
        <w:pStyle w:val="Style_9"/>
      </w:pPr>
      <w:r>
        <w:t>4.3. Матрица компетенций выпускника</w:t>
      </w:r>
    </w:p>
    <w:p w14:paraId="B3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B403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3038"/>
        <w:gridCol w:w="3118"/>
        <w:gridCol w:w="3119"/>
        <w:gridCol w:w="3118"/>
      </w:tblGrid>
      <w:tr>
        <w:tc>
          <w:tcPr>
            <w:tcW w:type="dxa" w:w="2520"/>
          </w:tcPr>
          <w:p w14:paraId="B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038"/>
          </w:tcPr>
          <w:p w14:paraId="B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3118"/>
          </w:tcPr>
          <w:p w14:paraId="B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3119"/>
          </w:tcPr>
          <w:p w14:paraId="B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3118"/>
          </w:tcPr>
          <w:p w14:paraId="B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c>
          <w:tcPr>
            <w:tcW w:type="dxa" w:w="2520"/>
            <w:vMerge w:val="restart"/>
          </w:tcPr>
          <w:p w14:paraId="B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  <w:p w14:paraId="B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8"/>
          </w:tcPr>
          <w:p w14:paraId="B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1,1. Выполнять работы по вводу домовых силовых систем в эксплуатацию.</w:t>
            </w:r>
          </w:p>
        </w:tc>
        <w:tc>
          <w:tcPr>
            <w:tcW w:type="dxa" w:w="3118"/>
          </w:tcPr>
          <w:p w14:paraId="B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type="dxa" w:w="3119"/>
          </w:tcPr>
          <w:p w14:paraId="BE030000">
            <w:pPr>
              <w:rPr>
                <w:rFonts w:ascii="Arial" w:hAnsi="Arial"/>
                <w:color w:val="000000"/>
                <w:highlight w:val="white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  <w:r>
              <w:rPr>
                <w:rFonts w:ascii="Arial" w:hAnsi="Arial"/>
                <w:color w:val="000000"/>
                <w:highlight w:val="white"/>
              </w:rPr>
              <w:t xml:space="preserve"> </w:t>
            </w:r>
          </w:p>
          <w:p w14:paraId="B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C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118"/>
          </w:tcPr>
          <w:p w14:paraId="C1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2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C3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A/02.2 </w:t>
            </w:r>
          </w:p>
          <w:p w14:paraId="C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C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</w:tcPr>
          <w:p w14:paraId="C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работы по вводу домовых слаботочных систем в эксплуатацию.</w:t>
            </w:r>
          </w:p>
        </w:tc>
        <w:tc>
          <w:tcPr>
            <w:tcW w:type="dxa" w:w="3118"/>
          </w:tcPr>
          <w:p w14:paraId="C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type="dxa" w:w="3119"/>
          </w:tcPr>
          <w:p w14:paraId="C8030000">
            <w:pPr>
              <w:rPr>
                <w:rFonts w:ascii="Arial" w:hAnsi="Arial"/>
                <w:color w:val="000000"/>
                <w:highlight w:val="white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  <w:r>
              <w:rPr>
                <w:rFonts w:ascii="Arial" w:hAnsi="Arial"/>
                <w:color w:val="000000"/>
                <w:highlight w:val="white"/>
              </w:rPr>
              <w:t xml:space="preserve"> </w:t>
            </w:r>
          </w:p>
          <w:p w14:paraId="C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C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3118"/>
          </w:tcPr>
          <w:p w14:paraId="CB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C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CD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A/02.2 </w:t>
            </w:r>
          </w:p>
          <w:p w14:paraId="C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C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235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bottom w:color="000000" w:sz="4" w:val="single"/>
            </w:tcBorders>
          </w:tcPr>
          <w:p w14:paraId="D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Организовывать поставки электрической энергии потребителям с применением средств автоматизации.</w:t>
            </w:r>
          </w:p>
        </w:tc>
        <w:tc>
          <w:tcPr>
            <w:tcW w:type="dxa" w:w="3118"/>
            <w:tcBorders>
              <w:bottom w:color="000000" w:sz="4" w:val="single"/>
            </w:tcBorders>
          </w:tcPr>
          <w:p w14:paraId="D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type="dxa" w:w="3119"/>
            <w:tcBorders>
              <w:bottom w:color="000000" w:sz="4" w:val="single"/>
            </w:tcBorders>
          </w:tcPr>
          <w:p w14:paraId="D2030000">
            <w:pPr>
              <w:rPr>
                <w:rFonts w:ascii="Arial" w:hAnsi="Arial"/>
                <w:color w:val="000000"/>
                <w:highlight w:val="white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  <w:r>
              <w:rPr>
                <w:rFonts w:ascii="Arial" w:hAnsi="Arial"/>
                <w:color w:val="000000"/>
                <w:highlight w:val="white"/>
              </w:rPr>
              <w:t xml:space="preserve"> </w:t>
            </w:r>
          </w:p>
          <w:p w14:paraId="D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D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118"/>
            <w:tcBorders>
              <w:bottom w:color="000000" w:sz="4" w:val="single"/>
            </w:tcBorders>
          </w:tcPr>
          <w:p w14:paraId="D5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D6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D7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A/02.2 </w:t>
            </w:r>
          </w:p>
          <w:p w14:paraId="D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D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6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top w:color="000000" w:sz="4" w:val="single"/>
              <w:bottom w:color="000000" w:sz="4" w:val="single"/>
            </w:tcBorders>
          </w:tcPr>
          <w:p w14:paraId="D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Обеспечивать соблюдение организационно-технических мероприятий при поставке электрической энергии потребителям.</w:t>
            </w:r>
          </w:p>
        </w:tc>
        <w:tc>
          <w:tcPr>
            <w:tcW w:type="dxa" w:w="3118"/>
            <w:tcBorders>
              <w:top w:color="000000" w:sz="4" w:val="single"/>
              <w:bottom w:color="000000" w:sz="4" w:val="single"/>
            </w:tcBorders>
          </w:tcPr>
          <w:p w14:paraId="D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type="dxa" w:w="3119"/>
            <w:tcBorders>
              <w:top w:color="000000" w:sz="4" w:val="single"/>
              <w:bottom w:color="000000" w:sz="4" w:val="single"/>
            </w:tcBorders>
          </w:tcPr>
          <w:p w14:paraId="DC030000">
            <w:pPr>
              <w:rPr>
                <w:rFonts w:ascii="Arial" w:hAnsi="Arial"/>
                <w:color w:val="000000"/>
                <w:highlight w:val="white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  <w:r>
              <w:rPr>
                <w:rFonts w:ascii="Arial" w:hAnsi="Arial"/>
                <w:color w:val="000000"/>
                <w:highlight w:val="white"/>
              </w:rPr>
              <w:t xml:space="preserve"> </w:t>
            </w:r>
          </w:p>
          <w:p w14:paraId="D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D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118"/>
            <w:tcBorders>
              <w:top w:color="000000" w:sz="4" w:val="single"/>
              <w:bottom w:color="000000" w:sz="4" w:val="single"/>
            </w:tcBorders>
          </w:tcPr>
          <w:p w14:paraId="DF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E0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E1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A/02.2 </w:t>
            </w:r>
          </w:p>
          <w:p w14:paraId="E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E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516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top w:color="000000" w:sz="4" w:val="single"/>
              <w:bottom w:color="000000" w:sz="4" w:val="single"/>
            </w:tcBorders>
          </w:tcPr>
          <w:p w14:paraId="E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Обеспечивать контроль, учет и регулирование бесперебойной поставки электрической энергии потребителям с применением средств автоматизации.</w:t>
            </w:r>
          </w:p>
        </w:tc>
        <w:tc>
          <w:tcPr>
            <w:tcW w:type="dxa" w:w="3118"/>
            <w:tcBorders>
              <w:top w:color="000000" w:sz="4" w:val="single"/>
              <w:bottom w:color="000000" w:sz="4" w:val="single"/>
            </w:tcBorders>
          </w:tcPr>
          <w:p w14:paraId="E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type="dxa" w:w="3119"/>
            <w:tcBorders>
              <w:top w:color="000000" w:sz="4" w:val="single"/>
              <w:bottom w:color="000000" w:sz="4" w:val="single"/>
            </w:tcBorders>
          </w:tcPr>
          <w:p w14:paraId="E6030000">
            <w:pPr>
              <w:rPr>
                <w:rFonts w:ascii="Arial" w:hAnsi="Arial"/>
                <w:color w:val="000000"/>
                <w:highlight w:val="white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  <w:r>
              <w:rPr>
                <w:rFonts w:ascii="Arial" w:hAnsi="Arial"/>
                <w:color w:val="000000"/>
                <w:highlight w:val="white"/>
              </w:rPr>
              <w:t xml:space="preserve"> </w:t>
            </w:r>
          </w:p>
          <w:p w14:paraId="E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E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118"/>
            <w:tcBorders>
              <w:top w:color="000000" w:sz="4" w:val="single"/>
              <w:bottom w:color="000000" w:sz="4" w:val="single"/>
            </w:tcBorders>
          </w:tcPr>
          <w:p w14:paraId="E9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EA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EB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A/02.2 </w:t>
            </w:r>
          </w:p>
          <w:p w14:paraId="E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E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454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top w:color="000000" w:sz="4" w:val="single"/>
            </w:tcBorders>
          </w:tcPr>
          <w:p w14:paraId="E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Формировать и актуализировать базы данных о потребителях электрической энергии с применением средств автоматизации. </w:t>
            </w:r>
          </w:p>
        </w:tc>
        <w:tc>
          <w:tcPr>
            <w:tcW w:type="dxa" w:w="3118"/>
            <w:tcBorders>
              <w:top w:color="000000" w:sz="4" w:val="single"/>
            </w:tcBorders>
          </w:tcPr>
          <w:p w14:paraId="E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type="dxa" w:w="3119"/>
            <w:tcBorders>
              <w:top w:color="000000" w:sz="4" w:val="single"/>
            </w:tcBorders>
          </w:tcPr>
          <w:p w14:paraId="F0030000">
            <w:pPr>
              <w:rPr>
                <w:rFonts w:ascii="Arial" w:hAnsi="Arial"/>
                <w:color w:val="000000"/>
                <w:highlight w:val="white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  <w:r>
              <w:rPr>
                <w:rFonts w:ascii="Arial" w:hAnsi="Arial"/>
                <w:color w:val="000000"/>
                <w:highlight w:val="white"/>
              </w:rPr>
              <w:t xml:space="preserve"> </w:t>
            </w:r>
          </w:p>
          <w:p w14:paraId="F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F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118"/>
            <w:tcBorders>
              <w:top w:color="000000" w:sz="4" w:val="single"/>
            </w:tcBorders>
          </w:tcPr>
          <w:p w14:paraId="F3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F4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F5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A/02.2 </w:t>
            </w:r>
          </w:p>
          <w:p w14:paraId="F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F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454"/>
        </w:trPr>
        <w:tc>
          <w:tcPr>
            <w:tcW w:type="dxa" w:w="2520"/>
            <w:vMerge w:val="restart"/>
          </w:tcPr>
          <w:p w14:paraId="F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ыполнение работ при эксплуатации муниципальных линий электропередачи</w:t>
            </w:r>
          </w:p>
          <w:p w14:paraId="F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8"/>
            <w:tcBorders>
              <w:bottom w:color="000000" w:sz="4" w:val="single"/>
            </w:tcBorders>
          </w:tcPr>
          <w:p w14:paraId="F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Проверять техническое состояние муниципальных линий электропередач.</w:t>
            </w:r>
          </w:p>
        </w:tc>
        <w:tc>
          <w:tcPr>
            <w:tcW w:type="dxa" w:w="3118"/>
            <w:tcBorders>
              <w:bottom w:color="000000" w:sz="4" w:val="single"/>
            </w:tcBorders>
          </w:tcPr>
          <w:p w14:paraId="F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type="dxa" w:w="3119"/>
            <w:tcBorders>
              <w:bottom w:color="000000" w:sz="4" w:val="single"/>
            </w:tcBorders>
          </w:tcPr>
          <w:p w14:paraId="FC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</w:t>
            </w:r>
            <w:r>
              <w:rPr>
                <w:rFonts w:ascii="Times New Roman" w:hAnsi="Times New Roman"/>
                <w:b w:val="1"/>
                <w:sz w:val="24"/>
              </w:rPr>
              <w:t xml:space="preserve"> A</w:t>
            </w:r>
          </w:p>
          <w:p w14:paraId="F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type="dxa" w:w="3118"/>
            <w:tcBorders>
              <w:bottom w:color="000000" w:sz="4" w:val="single"/>
            </w:tcBorders>
          </w:tcPr>
          <w:p w14:paraId="FE03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A/01.5</w:t>
            </w:r>
          </w:p>
          <w:p w14:paraId="F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00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A/02.5</w:t>
            </w:r>
          </w:p>
          <w:p w14:paraId="0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02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A/03.5 </w:t>
            </w:r>
          </w:p>
          <w:p w14:paraId="03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04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72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top w:color="000000" w:sz="4" w:val="single"/>
              <w:bottom w:color="000000" w:sz="4" w:val="single"/>
            </w:tcBorders>
          </w:tcPr>
          <w:p w14:paraId="05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Выполнять работы по эксплуатации муниципальных линий электропередач.</w:t>
            </w:r>
          </w:p>
        </w:tc>
        <w:tc>
          <w:tcPr>
            <w:tcW w:type="dxa" w:w="3118"/>
            <w:tcBorders>
              <w:top w:color="000000" w:sz="4" w:val="single"/>
              <w:bottom w:color="000000" w:sz="4" w:val="single"/>
            </w:tcBorders>
          </w:tcPr>
          <w:p w14:paraId="06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type="dxa" w:w="3119"/>
            <w:tcBorders>
              <w:top w:color="000000" w:sz="4" w:val="single"/>
              <w:bottom w:color="000000" w:sz="4" w:val="single"/>
            </w:tcBorders>
          </w:tcPr>
          <w:p w14:paraId="07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</w:t>
            </w:r>
            <w:r>
              <w:rPr>
                <w:rFonts w:ascii="Times New Roman" w:hAnsi="Times New Roman"/>
                <w:b w:val="1"/>
                <w:sz w:val="24"/>
              </w:rPr>
              <w:t xml:space="preserve"> A</w:t>
            </w:r>
          </w:p>
          <w:p w14:paraId="08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type="dxa" w:w="3118"/>
            <w:tcBorders>
              <w:top w:color="000000" w:sz="4" w:val="single"/>
              <w:bottom w:color="000000" w:sz="4" w:val="single"/>
            </w:tcBorders>
          </w:tcPr>
          <w:p w14:paraId="09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A/01.5</w:t>
            </w:r>
          </w:p>
          <w:p w14:paraId="0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0B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A/02.5</w:t>
            </w:r>
          </w:p>
          <w:p w14:paraId="0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0D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A/03.5 </w:t>
            </w:r>
          </w:p>
          <w:p w14:paraId="0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0F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704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top w:color="000000" w:sz="4" w:val="single"/>
            </w:tcBorders>
          </w:tcPr>
          <w:p w14:paraId="10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Контролировать правила внутреннего трудового распорядка, требований охраны труда, промышленной и пожарной безопасности.</w:t>
            </w:r>
          </w:p>
        </w:tc>
        <w:tc>
          <w:tcPr>
            <w:tcW w:type="dxa" w:w="3118"/>
            <w:tcBorders>
              <w:top w:color="000000" w:sz="4" w:val="single"/>
            </w:tcBorders>
          </w:tcPr>
          <w:p w14:paraId="11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type="dxa" w:w="3119"/>
            <w:tcBorders>
              <w:top w:color="000000" w:sz="4" w:val="single"/>
            </w:tcBorders>
          </w:tcPr>
          <w:p w14:paraId="12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</w:t>
            </w:r>
            <w:r>
              <w:rPr>
                <w:rFonts w:ascii="Times New Roman" w:hAnsi="Times New Roman"/>
                <w:b w:val="1"/>
                <w:sz w:val="24"/>
              </w:rPr>
              <w:t xml:space="preserve"> A</w:t>
            </w:r>
          </w:p>
          <w:p w14:paraId="1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type="dxa" w:w="3118"/>
            <w:tcBorders>
              <w:top w:color="000000" w:sz="4" w:val="single"/>
            </w:tcBorders>
          </w:tcPr>
          <w:p w14:paraId="14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A/01.5</w:t>
            </w:r>
          </w:p>
          <w:p w14:paraId="1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16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A/02.5</w:t>
            </w:r>
          </w:p>
          <w:p w14:paraId="1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18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A/03.5 </w:t>
            </w:r>
          </w:p>
          <w:p w14:paraId="1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1A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vMerge w:val="restart"/>
          </w:tcPr>
          <w:p w14:paraId="1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ыполнение работ при монтаже и наладке электрооборудования, осветительных сетей и светильников</w:t>
            </w:r>
          </w:p>
          <w:p w14:paraId="1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8"/>
          </w:tcPr>
          <w:p w14:paraId="1D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Выполнять монтаж питающих и распределительных пультов и щитов осветительных сетей и светильников.</w:t>
            </w:r>
          </w:p>
        </w:tc>
        <w:tc>
          <w:tcPr>
            <w:tcW w:type="dxa" w:w="3118"/>
          </w:tcPr>
          <w:p w14:paraId="1E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type="dxa" w:w="3119"/>
          </w:tcPr>
          <w:p w14:paraId="1F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</w:t>
            </w:r>
            <w:r>
              <w:rPr>
                <w:rFonts w:ascii="Times New Roman" w:hAnsi="Times New Roman"/>
                <w:b w:val="1"/>
                <w:sz w:val="24"/>
              </w:rPr>
              <w:t xml:space="preserve"> A</w:t>
            </w:r>
          </w:p>
          <w:p w14:paraId="20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type="dxa" w:w="3118"/>
          </w:tcPr>
          <w:p w14:paraId="21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A/01.5</w:t>
            </w:r>
          </w:p>
          <w:p w14:paraId="22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23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A/02.5</w:t>
            </w:r>
          </w:p>
          <w:p w14:paraId="24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25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A/03.5 </w:t>
            </w:r>
          </w:p>
          <w:p w14:paraId="26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27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485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bottom w:color="000000" w:sz="4" w:val="single"/>
            </w:tcBorders>
          </w:tcPr>
          <w:p w14:paraId="28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Выполнять работы по прокладке проводов и кабелей осветительных сетей и светильников.</w:t>
            </w:r>
          </w:p>
        </w:tc>
        <w:tc>
          <w:tcPr>
            <w:tcW w:type="dxa" w:w="3118"/>
            <w:tcBorders>
              <w:bottom w:color="000000" w:sz="4" w:val="single"/>
            </w:tcBorders>
          </w:tcPr>
          <w:p w14:paraId="29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type="dxa" w:w="3119"/>
            <w:tcBorders>
              <w:bottom w:color="000000" w:sz="4" w:val="single"/>
            </w:tcBorders>
          </w:tcPr>
          <w:p w14:paraId="2A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</w:t>
            </w:r>
            <w:r>
              <w:rPr>
                <w:rFonts w:ascii="Times New Roman" w:hAnsi="Times New Roman"/>
                <w:b w:val="1"/>
                <w:sz w:val="24"/>
              </w:rPr>
              <w:t xml:space="preserve"> A</w:t>
            </w:r>
          </w:p>
          <w:p w14:paraId="2B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type="dxa" w:w="3118"/>
            <w:tcBorders>
              <w:bottom w:color="000000" w:sz="4" w:val="single"/>
            </w:tcBorders>
          </w:tcPr>
          <w:p w14:paraId="2C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A/01.5</w:t>
            </w:r>
          </w:p>
          <w:p w14:paraId="2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2E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A/02.5</w:t>
            </w:r>
          </w:p>
          <w:p w14:paraId="2F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30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A/03.5 </w:t>
            </w:r>
          </w:p>
          <w:p w14:paraId="3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3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626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top w:color="000000" w:sz="4" w:val="single"/>
              <w:bottom w:color="000000" w:sz="4" w:val="single"/>
            </w:tcBorders>
          </w:tcPr>
          <w:p w14:paraId="3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Выполнять проверку и наладку электрооборудования на объектах электроснабжения в промышленном и гражданском строительстве, в том числе с различными видами релейных защит.</w:t>
            </w:r>
          </w:p>
        </w:tc>
        <w:tc>
          <w:tcPr>
            <w:tcW w:type="dxa" w:w="3118"/>
            <w:tcBorders>
              <w:top w:color="000000" w:sz="4" w:val="single"/>
              <w:bottom w:color="000000" w:sz="4" w:val="single"/>
            </w:tcBorders>
          </w:tcPr>
          <w:p w14:paraId="34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type="dxa" w:w="3119"/>
            <w:tcBorders>
              <w:top w:color="000000" w:sz="4" w:val="single"/>
              <w:bottom w:color="000000" w:sz="4" w:val="single"/>
            </w:tcBorders>
          </w:tcPr>
          <w:p w14:paraId="35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</w:t>
            </w:r>
            <w:r>
              <w:rPr>
                <w:rFonts w:ascii="Times New Roman" w:hAnsi="Times New Roman"/>
                <w:b w:val="1"/>
                <w:sz w:val="24"/>
              </w:rPr>
              <w:t xml:space="preserve"> A</w:t>
            </w:r>
          </w:p>
          <w:p w14:paraId="36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type="dxa" w:w="3118"/>
            <w:tcBorders>
              <w:top w:color="000000" w:sz="4" w:val="single"/>
              <w:bottom w:color="000000" w:sz="4" w:val="single"/>
            </w:tcBorders>
          </w:tcPr>
          <w:p w14:paraId="37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A/01.5</w:t>
            </w:r>
          </w:p>
          <w:p w14:paraId="3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39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A/02.5</w:t>
            </w:r>
          </w:p>
          <w:p w14:paraId="3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3B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A/03.5 </w:t>
            </w:r>
          </w:p>
          <w:p w14:paraId="3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3D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767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top w:color="000000" w:sz="4" w:val="single"/>
            </w:tcBorders>
          </w:tcPr>
          <w:p w14:paraId="3E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Выполнять наладку электроприводов.</w:t>
            </w:r>
          </w:p>
        </w:tc>
        <w:tc>
          <w:tcPr>
            <w:tcW w:type="dxa" w:w="3118"/>
            <w:tcBorders>
              <w:top w:color="000000" w:sz="4" w:val="single"/>
            </w:tcBorders>
          </w:tcPr>
          <w:p w14:paraId="3F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type="dxa" w:w="3119"/>
            <w:tcBorders>
              <w:top w:color="000000" w:sz="4" w:val="single"/>
            </w:tcBorders>
          </w:tcPr>
          <w:p w14:paraId="40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</w:t>
            </w:r>
            <w:r>
              <w:rPr>
                <w:rFonts w:ascii="Times New Roman" w:hAnsi="Times New Roman"/>
                <w:b w:val="1"/>
                <w:sz w:val="24"/>
              </w:rPr>
              <w:t xml:space="preserve"> A</w:t>
            </w:r>
          </w:p>
          <w:p w14:paraId="41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type="dxa" w:w="3118"/>
            <w:tcBorders>
              <w:top w:color="000000" w:sz="4" w:val="single"/>
            </w:tcBorders>
          </w:tcPr>
          <w:p w14:paraId="42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A/01.5</w:t>
            </w:r>
          </w:p>
          <w:p w14:paraId="43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44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A/02.5</w:t>
            </w:r>
          </w:p>
          <w:p w14:paraId="4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46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A/03.5 </w:t>
            </w:r>
          </w:p>
          <w:p w14:paraId="4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48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13"/>
        </w:trPr>
        <w:tc>
          <w:tcPr>
            <w:tcW w:type="dxa" w:w="2520"/>
            <w:vMerge w:val="restart"/>
          </w:tcPr>
          <w:p w14:paraId="4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ремонту и обслуживанию электрооборудования</w:t>
            </w:r>
          </w:p>
        </w:tc>
        <w:tc>
          <w:tcPr>
            <w:tcW w:type="dxa" w:w="3038"/>
            <w:tcBorders>
              <w:bottom w:color="000000" w:sz="4" w:val="single"/>
            </w:tcBorders>
          </w:tcPr>
          <w:p w14:paraId="4A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Обслуживать оборудование с автоматическим регулированием технологического процесса.</w:t>
            </w:r>
          </w:p>
        </w:tc>
        <w:tc>
          <w:tcPr>
            <w:tcW w:type="dxa" w:w="3118"/>
            <w:tcBorders>
              <w:top w:color="000000" w:sz="4" w:val="single"/>
            </w:tcBorders>
          </w:tcPr>
          <w:p w14:paraId="4B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type="dxa" w:w="3119"/>
            <w:tcBorders>
              <w:top w:color="000000" w:sz="4" w:val="single"/>
            </w:tcBorders>
          </w:tcPr>
          <w:p w14:paraId="4C040000">
            <w:pPr>
              <w:rPr>
                <w:rFonts w:ascii="Arial" w:hAnsi="Arial"/>
                <w:color w:val="000000"/>
                <w:highlight w:val="white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  <w:r>
              <w:rPr>
                <w:rFonts w:ascii="Arial" w:hAnsi="Arial"/>
                <w:color w:val="000000"/>
                <w:highlight w:val="white"/>
              </w:rPr>
              <w:t xml:space="preserve"> </w:t>
            </w:r>
          </w:p>
          <w:p w14:paraId="4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4E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118"/>
            <w:tcBorders>
              <w:bottom w:color="000000" w:sz="4" w:val="single"/>
            </w:tcBorders>
          </w:tcPr>
          <w:p w14:paraId="4F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0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51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A/02.2 </w:t>
            </w:r>
          </w:p>
          <w:p w14:paraId="52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53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297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top w:color="000000" w:sz="4" w:val="single"/>
              <w:bottom w:color="000000" w:sz="4" w:val="single"/>
            </w:tcBorders>
          </w:tcPr>
          <w:p w14:paraId="54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Выполнять монтаж и наладку электрооборудования автоматизации систем управления вентиляции, кондиционирования, водоснабжения, отопления.</w:t>
            </w:r>
          </w:p>
        </w:tc>
        <w:tc>
          <w:tcPr>
            <w:tcW w:type="dxa" w:w="3118"/>
            <w:tcBorders>
              <w:top w:color="000000" w:sz="4" w:val="single"/>
            </w:tcBorders>
          </w:tcPr>
          <w:p w14:paraId="55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type="dxa" w:w="3119"/>
            <w:tcBorders>
              <w:top w:color="000000" w:sz="4" w:val="single"/>
            </w:tcBorders>
          </w:tcPr>
          <w:p w14:paraId="56040000">
            <w:pPr>
              <w:rPr>
                <w:rFonts w:ascii="Arial" w:hAnsi="Arial"/>
                <w:color w:val="000000"/>
                <w:highlight w:val="white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  <w:r>
              <w:rPr>
                <w:rFonts w:ascii="Arial" w:hAnsi="Arial"/>
                <w:color w:val="000000"/>
                <w:highlight w:val="white"/>
              </w:rPr>
              <w:t xml:space="preserve"> </w:t>
            </w:r>
          </w:p>
          <w:p w14:paraId="5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58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118"/>
            <w:tcBorders>
              <w:top w:color="000000" w:sz="4" w:val="single"/>
              <w:bottom w:color="000000" w:sz="4" w:val="single"/>
            </w:tcBorders>
          </w:tcPr>
          <w:p w14:paraId="59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A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5B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A/02.2 </w:t>
            </w:r>
          </w:p>
          <w:p w14:paraId="5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5D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297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top w:color="000000" w:sz="4" w:val="single"/>
              <w:bottom w:color="000000" w:sz="4" w:val="single"/>
            </w:tcBorders>
          </w:tcPr>
          <w:p w14:paraId="5E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Выполнять ремонт электрооборудования автоматизации систем управления вентиляции, кондиционирования, водоснабжения, отопления. </w:t>
            </w:r>
          </w:p>
        </w:tc>
        <w:tc>
          <w:tcPr>
            <w:tcW w:type="dxa" w:w="3118"/>
            <w:tcBorders>
              <w:top w:color="000000" w:sz="4" w:val="single"/>
            </w:tcBorders>
          </w:tcPr>
          <w:p w14:paraId="5F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type="dxa" w:w="3119"/>
            <w:tcBorders>
              <w:top w:color="000000" w:sz="4" w:val="single"/>
            </w:tcBorders>
          </w:tcPr>
          <w:p w14:paraId="60040000">
            <w:pPr>
              <w:rPr>
                <w:rFonts w:ascii="Arial" w:hAnsi="Arial"/>
                <w:color w:val="000000"/>
                <w:highlight w:val="white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  <w:r>
              <w:rPr>
                <w:rFonts w:ascii="Arial" w:hAnsi="Arial"/>
                <w:color w:val="000000"/>
                <w:highlight w:val="white"/>
              </w:rPr>
              <w:t xml:space="preserve"> </w:t>
            </w:r>
          </w:p>
          <w:p w14:paraId="6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6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118"/>
            <w:tcBorders>
              <w:top w:color="000000" w:sz="4" w:val="single"/>
              <w:bottom w:color="000000" w:sz="4" w:val="single"/>
            </w:tcBorders>
          </w:tcPr>
          <w:p w14:paraId="63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4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65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A/02.2 </w:t>
            </w:r>
          </w:p>
          <w:p w14:paraId="66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67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98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top w:color="000000" w:sz="4" w:val="single"/>
              <w:bottom w:color="000000" w:sz="4" w:val="single"/>
            </w:tcBorders>
          </w:tcPr>
          <w:p w14:paraId="68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Выполнять ремонт и обслуживание распределительных устройств напряжением до 10 кВт, устранение неисправностей в них.</w:t>
            </w:r>
          </w:p>
        </w:tc>
        <w:tc>
          <w:tcPr>
            <w:tcW w:type="dxa" w:w="3118"/>
            <w:tcBorders>
              <w:top w:color="000000" w:sz="4" w:val="single"/>
            </w:tcBorders>
          </w:tcPr>
          <w:p w14:paraId="69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type="dxa" w:w="3119"/>
            <w:tcBorders>
              <w:top w:color="000000" w:sz="4" w:val="single"/>
            </w:tcBorders>
          </w:tcPr>
          <w:p w14:paraId="6A040000">
            <w:pPr>
              <w:rPr>
                <w:rFonts w:ascii="Arial" w:hAnsi="Arial"/>
                <w:color w:val="000000"/>
                <w:highlight w:val="white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  <w:r>
              <w:rPr>
                <w:rFonts w:ascii="Arial" w:hAnsi="Arial"/>
                <w:color w:val="000000"/>
                <w:highlight w:val="white"/>
              </w:rPr>
              <w:t xml:space="preserve"> </w:t>
            </w:r>
          </w:p>
          <w:p w14:paraId="6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6C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118"/>
            <w:tcBorders>
              <w:top w:color="000000" w:sz="4" w:val="single"/>
              <w:bottom w:color="000000" w:sz="4" w:val="single"/>
            </w:tcBorders>
          </w:tcPr>
          <w:p w14:paraId="6D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E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6F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A/02.2 </w:t>
            </w:r>
          </w:p>
          <w:p w14:paraId="7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>
        <w:trPr>
          <w:trHeight w:hRule="atLeast" w:val="203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038"/>
            <w:tcBorders>
              <w:top w:color="000000" w:sz="4" w:val="single"/>
            </w:tcBorders>
          </w:tcPr>
          <w:p w14:paraId="71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Обслуживание технологического оборудования с электронными схемами управления.</w:t>
            </w:r>
          </w:p>
        </w:tc>
        <w:tc>
          <w:tcPr>
            <w:tcW w:type="dxa" w:w="3118"/>
            <w:tcBorders>
              <w:top w:color="000000" w:sz="4" w:val="single"/>
            </w:tcBorders>
          </w:tcPr>
          <w:p w14:paraId="7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type="dxa" w:w="3119"/>
            <w:tcBorders>
              <w:top w:color="000000" w:sz="4" w:val="single"/>
            </w:tcBorders>
          </w:tcPr>
          <w:p w14:paraId="73040000">
            <w:pPr>
              <w:rPr>
                <w:rFonts w:ascii="Arial" w:hAnsi="Arial"/>
                <w:color w:val="000000"/>
                <w:highlight w:val="white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А</w:t>
            </w:r>
            <w:r>
              <w:rPr>
                <w:rFonts w:ascii="Arial" w:hAnsi="Arial"/>
                <w:color w:val="000000"/>
                <w:highlight w:val="white"/>
              </w:rPr>
              <w:t xml:space="preserve"> </w:t>
            </w:r>
          </w:p>
          <w:p w14:paraId="74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75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118"/>
            <w:tcBorders>
              <w:top w:color="000000" w:sz="4" w:val="single"/>
            </w:tcBorders>
          </w:tcPr>
          <w:p w14:paraId="76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7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78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A/02.2 </w:t>
            </w:r>
          </w:p>
          <w:p w14:paraId="7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</w:tbl>
    <w:p w14:paraId="7A04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7B04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 </w:t>
      </w:r>
    </w:p>
    <w:tbl>
      <w:tblPr>
        <w:tblStyle w:val="Style_12"/>
        <w:tblW w:type="auto" w:w="0"/>
        <w:tblInd w:type="dxa" w:w="-5"/>
        <w:tblLayout w:type="fixed"/>
      </w:tblPr>
      <w:tblGrid>
        <w:gridCol w:w="2410"/>
        <w:gridCol w:w="3260"/>
        <w:gridCol w:w="3261"/>
        <w:gridCol w:w="2835"/>
        <w:gridCol w:w="2976"/>
      </w:tblGrid>
      <w:tr>
        <w:tc>
          <w:tcPr>
            <w:tcW w:type="dxa" w:w="2410"/>
            <w:vMerge w:val="restart"/>
            <w:shd w:fill="auto" w:val="clear"/>
          </w:tcPr>
          <w:p w14:paraId="7C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Дополнительные квалификации, компетенции, востребованные работодателем</w:t>
            </w:r>
            <w:r>
              <w:rPr>
                <w:rFonts w:ascii="Times New Roman" w:hAnsi="Times New Roman"/>
                <w:b w:val="1"/>
                <w:color w:themeColor="text1" w:val="000000"/>
              </w:rPr>
              <w:t xml:space="preserve"> (Строительная отрасль)</w:t>
            </w:r>
          </w:p>
        </w:tc>
        <w:tc>
          <w:tcPr>
            <w:tcW w:type="dxa" w:w="6521"/>
            <w:gridSpan w:val="2"/>
            <w:tcBorders>
              <w:bottom w:color="000000" w:sz="4" w:val="single"/>
            </w:tcBorders>
            <w:shd w:fill="auto" w:val="clear"/>
          </w:tcPr>
          <w:p w14:paraId="7D04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Соответствие ПС</w:t>
            </w:r>
          </w:p>
          <w:p w14:paraId="7E04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</w:rPr>
            </w:pPr>
          </w:p>
          <w:p w14:paraId="7F040000">
            <w:pPr>
              <w:ind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16.108 Электромонтажник</w:t>
            </w:r>
          </w:p>
        </w:tc>
        <w:tc>
          <w:tcPr>
            <w:tcW w:type="dxa" w:w="5811"/>
            <w:gridSpan w:val="2"/>
            <w:shd w:fill="auto" w:val="clear"/>
          </w:tcPr>
          <w:p w14:paraId="8004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</w:rPr>
            </w:pPr>
          </w:p>
          <w:p w14:paraId="81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Виды деятельности по запросу работодателя</w:t>
            </w:r>
          </w:p>
        </w:tc>
      </w:tr>
      <w:tr>
        <w:tc>
          <w:tcPr>
            <w:tcW w:type="dxa" w:w="2410"/>
            <w:gridSpan w:val="1"/>
            <w:vMerge w:val="continue"/>
            <w:shd w:fill="auto" w:val="clear"/>
          </w:tcPr>
          <w:p/>
        </w:tc>
        <w:tc>
          <w:tcPr>
            <w:tcW w:type="dxa" w:w="3260"/>
            <w:tcBorders>
              <w:top w:color="000000" w:sz="4" w:val="single"/>
            </w:tcBorders>
            <w:shd w:fill="auto" w:val="clear"/>
          </w:tcPr>
          <w:p w14:paraId="8204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</w:rPr>
            </w:pPr>
          </w:p>
          <w:p w14:paraId="83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Код и наименование ОТФ</w:t>
            </w:r>
          </w:p>
        </w:tc>
        <w:tc>
          <w:tcPr>
            <w:tcW w:type="dxa" w:w="3261"/>
            <w:tcBorders>
              <w:top w:color="000000" w:sz="4" w:val="single"/>
            </w:tcBorders>
            <w:shd w:fill="auto" w:val="clear"/>
          </w:tcPr>
          <w:p w14:paraId="8404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Код и наименование ТФ</w:t>
            </w:r>
          </w:p>
        </w:tc>
        <w:tc>
          <w:tcPr>
            <w:tcW w:type="dxa" w:w="2835"/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Наименование ВД</w:t>
            </w:r>
          </w:p>
        </w:tc>
        <w:tc>
          <w:tcPr>
            <w:tcW w:type="dxa" w:w="2976"/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Код и наименование ПК</w:t>
            </w:r>
          </w:p>
        </w:tc>
      </w:tr>
      <w:tr>
        <w:tc>
          <w:tcPr>
            <w:tcW w:type="dxa" w:w="2410"/>
            <w:shd w:fill="auto" w:val="clear"/>
          </w:tcPr>
          <w:p w14:paraId="87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Электромонтажник по силовым сетям и</w:t>
            </w:r>
          </w:p>
          <w:p w14:paraId="88040000">
            <w:pPr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 xml:space="preserve">электрооборудованию 19812 </w:t>
            </w:r>
            <w:r>
              <w:rPr>
                <w:rFonts w:ascii="Times New Roman" w:hAnsi="Times New Roman"/>
                <w:b w:val="1"/>
                <w:i w:val="1"/>
              </w:rPr>
              <w:t>(дополнительная</w:t>
            </w:r>
            <w:r>
              <w:rPr>
                <w:rFonts w:ascii="Times New Roman" w:hAnsi="Times New Roman"/>
                <w:b w:val="1"/>
                <w:i w:val="1"/>
              </w:rPr>
              <w:br/>
            </w:r>
            <w:r>
              <w:rPr>
                <w:rFonts w:ascii="Times New Roman" w:hAnsi="Times New Roman"/>
                <w:b w:val="1"/>
                <w:i w:val="1"/>
              </w:rPr>
              <w:t>квалификация)</w:t>
            </w:r>
          </w:p>
        </w:tc>
        <w:tc>
          <w:tcPr>
            <w:tcW w:type="dxa" w:w="3260"/>
            <w:shd w:fill="auto" w:val="clear"/>
          </w:tcPr>
          <w:p w14:paraId="8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D3</w:t>
            </w:r>
          </w:p>
          <w:p w14:paraId="8A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</w:rPr>
              <w:t>Резка кабеля напряжением до 10 кВ для монтажа кабельных сетей, осветительных приборов, распределительных устройств и вторичных цепей, оборудования сигнализации, блокировки, централизованного управления на железнодорожном транспорте и наземных линиях метрополитена, силовых сетей, электрических машин</w:t>
            </w:r>
          </w:p>
        </w:tc>
        <w:tc>
          <w:tcPr>
            <w:tcW w:type="dxa" w:w="3261"/>
            <w:shd w:fill="auto" w:val="clear"/>
          </w:tcPr>
          <w:p w14:paraId="8B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</w:rPr>
              <w:t>D/01.03 Резка кабеля напряжением до 10 кВ для монтажа кабельных сетей, осветительных приборов, распределительных устройств и вторичных цепей, оборудования сигнализации, блокировки, централизованного управления на железнодорожном транспорте и наземных линиях метрополитена, силовых сетей, электрических машин</w:t>
            </w:r>
          </w:p>
        </w:tc>
        <w:tc>
          <w:tcPr>
            <w:tcW w:type="dxa" w:w="2835"/>
            <w:shd w:fill="auto" w:val="clear"/>
          </w:tcPr>
          <w:p w14:paraId="8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</w:t>
            </w:r>
          </w:p>
          <w:p w14:paraId="8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Электромонтажник по силовым сетям и</w:t>
            </w:r>
          </w:p>
          <w:p w14:paraId="8E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</w:rPr>
              <w:t>электрооборудованию 19812</w:t>
            </w:r>
          </w:p>
        </w:tc>
        <w:tc>
          <w:tcPr>
            <w:tcW w:type="dxa" w:w="2976"/>
            <w:shd w:fill="auto" w:val="clear"/>
          </w:tcPr>
          <w:p w14:paraId="8F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</w:rPr>
              <w:t>ПК Х.1 Выполнять работы по резке кабеля напряжением до 10 кВ для монтажа силовых сетей и электрооборудования</w:t>
            </w:r>
          </w:p>
        </w:tc>
      </w:tr>
      <w:tr>
        <w:tc>
          <w:tcPr>
            <w:tcW w:type="dxa" w:w="14742"/>
            <w:gridSpan w:val="5"/>
            <w:shd w:fill="auto" w:val="clear"/>
          </w:tcPr>
          <w:p w14:paraId="90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компетенций, квалификаций</w:t>
            </w:r>
          </w:p>
          <w:p w14:paraId="91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9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Резка кабеля для монтажа кабельных сетей</w:t>
            </w:r>
          </w:p>
          <w:p w14:paraId="93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9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Условные изображения на монтажных чертежах, электрических схемах, схемах кабельных соединений напряжением до 10 кВ</w:t>
            </w:r>
          </w:p>
          <w:p w14:paraId="9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резки кабеля напряжением до 10 кВ для монтажа кабельных сетей</w:t>
            </w:r>
          </w:p>
          <w:p w14:paraId="9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ручным и электрифицированным инструментом</w:t>
            </w:r>
          </w:p>
          <w:p w14:paraId="97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9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монтажные чертежи, электрические схемы, схемы соединений кабельных соединений напряжением до 10 кВ</w:t>
            </w:r>
          </w:p>
          <w:p w14:paraId="9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ручным инструментом</w:t>
            </w:r>
          </w:p>
          <w:p w14:paraId="9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индивидуальной защиты</w:t>
            </w:r>
          </w:p>
        </w:tc>
      </w:tr>
      <w:tr>
        <w:tc>
          <w:tcPr>
            <w:tcW w:type="dxa" w:w="2410"/>
            <w:shd w:fill="auto" w:val="clear"/>
          </w:tcPr>
          <w:p w14:paraId="9B04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260"/>
            <w:shd w:fill="auto" w:val="clear"/>
          </w:tcPr>
          <w:p w14:paraId="9C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  <w:shd w:fill="auto" w:val="clear"/>
          </w:tcPr>
          <w:p w14:paraId="9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D/02.03 Заделка проходов для всех видов кабельных проводок и шин заземления через стены и перекрытия, установка коробок для монтажа кабельных сетей, осветительных приборов, распределительных устройств и вторичных цепей, оборудования сигнализации, блокировки, централизованного управления на железнодорожном транспорте и наземных линиях метрополитена, силовых сетей, электрических машин</w:t>
            </w:r>
          </w:p>
        </w:tc>
        <w:tc>
          <w:tcPr>
            <w:tcW w:type="dxa" w:w="2835"/>
            <w:shd w:fill="auto" w:val="clear"/>
          </w:tcPr>
          <w:p w14:paraId="9E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shd w:fill="auto" w:val="clear"/>
          </w:tcPr>
          <w:p w14:paraId="9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Выполнять работы по заделке проходов для всех видов кабельных проводок и шин заземления через стены и перекрытия, установка коробок для монтажа силовых сетей и электрооборудования</w:t>
            </w:r>
          </w:p>
        </w:tc>
      </w:tr>
      <w:tr>
        <w:tc>
          <w:tcPr>
            <w:tcW w:type="dxa" w:w="14742"/>
            <w:gridSpan w:val="5"/>
            <w:shd w:fill="auto" w:val="clear"/>
          </w:tcPr>
          <w:p w14:paraId="A0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A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Подбирать инструменты для заделки проходов для всех видов кабельных проводок и шин заземления через стены и перекрытия, установка коробок для монтажа кабельных сетей, осветительных приборов, распределительных устройств и вторичных цепей, оборудования сигнализации, блокировки, централизованного управления </w:t>
            </w:r>
          </w:p>
          <w:p w14:paraId="A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Заделывать проходы для всех видов кабельных проводок и шин заземления через стены и перекрытия</w:t>
            </w:r>
          </w:p>
          <w:p w14:paraId="A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Монтировать ответвительные коробки для монтажа кабельных сетей</w:t>
            </w:r>
          </w:p>
          <w:p w14:paraId="A4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A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монтажные чертежи, электрические схемы, схемы соединений кабельных соединений напряжением до 10 кВ</w:t>
            </w:r>
          </w:p>
          <w:p w14:paraId="A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ручным и электрифицированным инструментом для заделки проходов</w:t>
            </w:r>
          </w:p>
          <w:p w14:paraId="A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индивидуальной защиты</w:t>
            </w:r>
          </w:p>
          <w:p w14:paraId="A8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A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Условные изображения на монтажных чертежах, электрических схемах, схемах кабельных соединений</w:t>
            </w:r>
          </w:p>
          <w:p w14:paraId="A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заделки проходов при монтаже кабельных сетей</w:t>
            </w:r>
          </w:p>
          <w:p w14:paraId="A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установки ответвительных коробок</w:t>
            </w:r>
          </w:p>
          <w:p w14:paraId="A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Наименование, назначение и способы применения ручного и электрифицированного инструмента</w:t>
            </w:r>
          </w:p>
        </w:tc>
      </w:tr>
      <w:tr>
        <w:tc>
          <w:tcPr>
            <w:tcW w:type="dxa" w:w="2410"/>
            <w:shd w:fill="auto" w:val="clear"/>
          </w:tcPr>
          <w:p w14:paraId="AD04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260"/>
            <w:shd w:fill="auto" w:val="clear"/>
          </w:tcPr>
          <w:p w14:paraId="AE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  <w:shd w:fill="auto" w:val="clear"/>
          </w:tcPr>
          <w:p w14:paraId="A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D/03.03 Соединение, оконцевание и присоединение жил кабелей всех марок различными способами, кроме сварки, монтаж кабельных муфт для монтажа кабельных сетей, осветительных приборов, распределительных устройств и вторичных цепей, оборудования сигнализации, блокировки, централизованного управления на железнодорожном транспорте и наземных линиях метрополитена, силовых сетей, электрических машин</w:t>
            </w:r>
          </w:p>
        </w:tc>
        <w:tc>
          <w:tcPr>
            <w:tcW w:type="dxa" w:w="2835"/>
            <w:shd w:fill="auto" w:val="clear"/>
          </w:tcPr>
          <w:p w14:paraId="B0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shd w:fill="auto" w:val="clear"/>
          </w:tcPr>
          <w:p w14:paraId="B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Выполнять работы по соединению, оконцеванию и присоединению жил кабелей всех марок различными способами, кроме сварки, монтаж кабельных муфт монтаж силовых сетей и электрооборудования</w:t>
            </w:r>
          </w:p>
        </w:tc>
      </w:tr>
      <w:tr>
        <w:tc>
          <w:tcPr>
            <w:tcW w:type="dxa" w:w="14742"/>
            <w:gridSpan w:val="5"/>
            <w:shd w:fill="auto" w:val="clear"/>
          </w:tcPr>
          <w:p w14:paraId="B2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B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Соединение жил кабелей для монтажа кабельных сетей</w:t>
            </w:r>
          </w:p>
          <w:p w14:paraId="B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Оконцевание жил кабелей для монтажа кабельных сетей</w:t>
            </w:r>
          </w:p>
          <w:p w14:paraId="B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инструментов для оконцевания, соединения и присоединения жил кабелей всех марок различными способами</w:t>
            </w:r>
          </w:p>
          <w:p w14:paraId="B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Уметь</w:t>
            </w:r>
            <w:r>
              <w:rPr>
                <w:rFonts w:ascii="Times New Roman" w:hAnsi="Times New Roman"/>
              </w:rPr>
              <w:t>:</w:t>
            </w:r>
          </w:p>
          <w:p w14:paraId="B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монтажные чертежи, электрические схемы, схемы соединений кабельных соединений напряжением до 10 кВ</w:t>
            </w:r>
          </w:p>
          <w:p w14:paraId="B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ручным и электрифицированным инструментом </w:t>
            </w:r>
          </w:p>
          <w:p w14:paraId="B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индивидуальной защиты</w:t>
            </w:r>
          </w:p>
          <w:p w14:paraId="BA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B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соединения жил кабелей кабельных сетей</w:t>
            </w:r>
          </w:p>
          <w:p w14:paraId="B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оконцевания жил кабелей кабельных сетей</w:t>
            </w:r>
          </w:p>
          <w:p w14:paraId="B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монтажа кабельных муфт кабельных сетей</w:t>
            </w:r>
          </w:p>
          <w:p w14:paraId="B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Производственные инструкции</w:t>
            </w:r>
          </w:p>
        </w:tc>
      </w:tr>
      <w:tr>
        <w:tc>
          <w:tcPr>
            <w:tcW w:type="dxa" w:w="2410"/>
            <w:shd w:fill="auto" w:val="clear"/>
          </w:tcPr>
          <w:p w14:paraId="BF04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260"/>
            <w:shd w:fill="auto" w:val="clear"/>
          </w:tcPr>
          <w:p w14:paraId="C0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  <w:shd w:fill="auto" w:val="clear"/>
          </w:tcPr>
          <w:p w14:paraId="C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D/04.03 Прокладка стальных и пластмассовых труб в бороздах, кабельных лотков, перфорированных монтажных профилей и стальных коробов по полу, стенам, фермам и колоннам для монтажа кабельных сетей, осветительных приборов, распределительных устройств и вторичных цепей, оборудования сигнализации, блокировки, централизованного управления на железнодорожном транспорте и наземных линиях метрополитена, силовых сетей, электрических машин, монтаж сетей заземления и зануляющих устройств</w:t>
            </w:r>
          </w:p>
        </w:tc>
        <w:tc>
          <w:tcPr>
            <w:tcW w:type="dxa" w:w="2835"/>
            <w:shd w:fill="auto" w:val="clear"/>
          </w:tcPr>
          <w:p w14:paraId="C2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shd w:fill="auto" w:val="clear"/>
          </w:tcPr>
          <w:p w14:paraId="C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 Выполнять работы по прокладке стальных и пластмассовых труб в бороздах, кабельных лотков, перфорированных монтажных профилей и стальных коробов по полу, стенам, фермам и колоннам для монтажа силовых сетей и электрооборудования</w:t>
            </w:r>
          </w:p>
        </w:tc>
      </w:tr>
      <w:tr>
        <w:tc>
          <w:tcPr>
            <w:tcW w:type="dxa" w:w="14742"/>
            <w:gridSpan w:val="5"/>
            <w:shd w:fill="auto" w:val="clear"/>
          </w:tcPr>
          <w:p w14:paraId="C4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C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инструментов для прокладки стальных и пластмассовых труб в бороздах, по полу, стенам, фермам и колоннам для монтажа кабельных сетей, осветительных приборов, распределительных устройств и вторичных цепей</w:t>
            </w:r>
          </w:p>
          <w:p w14:paraId="C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Прокладка стальных и пластмассовых труб в бороздах, по полу, стенам, фермам и колоннам для монтажа кабельных сетей, осветительных приборов, распределительных устройств и вторичных цепей</w:t>
            </w:r>
          </w:p>
          <w:p w14:paraId="C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Прокладка кабельных лотков, перфорированных монтажных профилей и стальных коробов по полу, стенам, фермам и колоннам для монтажа кабельных сетей, осветительных приборов, распределительных устройств и вторичных цепей</w:t>
            </w:r>
          </w:p>
          <w:p w14:paraId="C8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C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монтажные чертежи, электрические схемы, схемы соединений кабельных соединений напряжением до 10 кВ</w:t>
            </w:r>
          </w:p>
          <w:p w14:paraId="C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ручным и электрифицированным инструментом </w:t>
            </w:r>
          </w:p>
          <w:p w14:paraId="C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индивидуальной защиты</w:t>
            </w:r>
          </w:p>
          <w:p w14:paraId="CC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C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прокладки стальных и пластмассовых труб в бороздах, кабельных лотков, перфорированных монтажных профилей и стальных коробов по полу, стенам, фермам и колоннам для монтажа кабельных сетей</w:t>
            </w:r>
          </w:p>
          <w:p w14:paraId="C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монтажа сетей заземления и зануляющих устройств</w:t>
            </w:r>
          </w:p>
          <w:p w14:paraId="C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Производственные инструкции</w:t>
            </w:r>
          </w:p>
        </w:tc>
      </w:tr>
    </w:tbl>
    <w:p w14:paraId="D0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1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2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3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4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5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6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7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8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9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A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B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C04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2"/>
        <w:tblpPr w:bottomFromText="0" w:horzAnchor="margin" w:leftFromText="180" w:rightFromText="180" w:tblpX="-3" w:tblpY="158" w:topFromText="0" w:vertAnchor="text"/>
        <w:tblW w:type="auto" w:w="0"/>
        <w:tblLayout w:type="fixed"/>
      </w:tblPr>
      <w:tblGrid>
        <w:gridCol w:w="2689"/>
        <w:gridCol w:w="2551"/>
        <w:gridCol w:w="3260"/>
        <w:gridCol w:w="2552"/>
        <w:gridCol w:w="3685"/>
      </w:tblGrid>
      <w:tr>
        <w:trPr>
          <w:trHeight w:hRule="atLeast" w:val="70"/>
        </w:trPr>
        <w:tc>
          <w:tcPr>
            <w:tcW w:type="dxa" w:w="2689"/>
            <w:vMerge w:val="restart"/>
            <w:shd w:fill="auto" w:val="clear"/>
          </w:tcPr>
          <w:p w14:paraId="DD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Дополнительные квалификации, компетенции, востребованные работодателем</w:t>
            </w:r>
            <w:r>
              <w:rPr>
                <w:rFonts w:ascii="Times New Roman" w:hAnsi="Times New Roman"/>
                <w:b w:val="1"/>
                <w:sz w:val="20"/>
              </w:rPr>
              <w:t xml:space="preserve"> </w:t>
            </w:r>
          </w:p>
          <w:p w14:paraId="DE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(Атомная отрасль)</w:t>
            </w:r>
          </w:p>
        </w:tc>
        <w:tc>
          <w:tcPr>
            <w:tcW w:type="dxa" w:w="5811"/>
            <w:gridSpan w:val="2"/>
            <w:tcBorders>
              <w:bottom w:color="000000" w:sz="4" w:val="single"/>
            </w:tcBorders>
            <w:shd w:fill="auto" w:val="clear"/>
          </w:tcPr>
          <w:p w14:paraId="DF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E0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Соответствие ПС</w:t>
            </w:r>
          </w:p>
          <w:p w14:paraId="E1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16.108 Электромонтажник</w:t>
            </w:r>
          </w:p>
          <w:p w14:paraId="E2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237"/>
            <w:gridSpan w:val="2"/>
            <w:shd w:fill="auto" w:val="clear"/>
          </w:tcPr>
          <w:p w14:paraId="E3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E4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689"/>
            <w:gridSpan w:val="1"/>
            <w:vMerge w:val="continue"/>
            <w:shd w:fill="auto" w:val="clear"/>
          </w:tcPr>
          <w:p/>
        </w:tc>
        <w:tc>
          <w:tcPr>
            <w:tcW w:type="dxa" w:w="2551"/>
            <w:tcBorders>
              <w:top w:color="000000" w:sz="4" w:val="single"/>
            </w:tcBorders>
            <w:shd w:fill="auto" w:val="clear"/>
          </w:tcPr>
          <w:p w14:paraId="E5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E6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  <w:tc>
          <w:tcPr>
            <w:tcW w:type="dxa" w:w="3260"/>
            <w:tcBorders>
              <w:top w:color="000000" w:sz="4" w:val="single"/>
            </w:tcBorders>
            <w:shd w:fill="auto" w:val="clear"/>
          </w:tcPr>
          <w:p w14:paraId="E7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E8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E904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ТФ</w:t>
            </w:r>
          </w:p>
        </w:tc>
        <w:tc>
          <w:tcPr>
            <w:tcW w:type="dxa" w:w="2552"/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 ВД</w:t>
            </w:r>
          </w:p>
        </w:tc>
        <w:tc>
          <w:tcPr>
            <w:tcW w:type="dxa" w:w="3685"/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ПК</w:t>
            </w:r>
          </w:p>
        </w:tc>
      </w:tr>
      <w:tr>
        <w:trPr>
          <w:trHeight w:hRule="atLeast" w:val="1189"/>
        </w:trPr>
        <w:tc>
          <w:tcPr>
            <w:tcW w:type="dxa" w:w="2689"/>
            <w:shd w:fill="auto" w:val="clear"/>
          </w:tcPr>
          <w:p w14:paraId="E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Электромонтажник по освещению и осветительным сетям 19806 (дополнительная квалификация)</w:t>
            </w:r>
          </w:p>
        </w:tc>
        <w:tc>
          <w:tcPr>
            <w:tcW w:type="dxa" w:w="2551"/>
            <w:shd w:fill="auto" w:val="clear"/>
          </w:tcPr>
          <w:p w14:paraId="E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ОТФ А Подготовка к монтажу электрооборудования</w:t>
            </w:r>
          </w:p>
        </w:tc>
        <w:tc>
          <w:tcPr>
            <w:tcW w:type="dxa" w:w="3260"/>
            <w:shd w:fill="auto" w:val="clear"/>
          </w:tcPr>
          <w:p w14:paraId="E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A/02.2 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</w:tc>
        <w:tc>
          <w:tcPr>
            <w:tcW w:type="dxa" w:w="2552"/>
            <w:shd w:fill="auto" w:val="clear"/>
          </w:tcPr>
          <w:p w14:paraId="E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Электромонтажник по освещению и осветительным сетям19806</w:t>
            </w:r>
          </w:p>
        </w:tc>
        <w:tc>
          <w:tcPr>
            <w:tcW w:type="dxa" w:w="3685"/>
            <w:shd w:fill="auto" w:val="clear"/>
          </w:tcPr>
          <w:p w14:paraId="F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Х.1 Изготавливать детали для крепления электрооборудования, не требующих точных размеров, и установка деталей крепления электрооборудования</w:t>
            </w:r>
          </w:p>
          <w:p w14:paraId="F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электрооборудования</w:t>
            </w:r>
          </w:p>
        </w:tc>
      </w:tr>
      <w:tr>
        <w:trPr>
          <w:trHeight w:hRule="atLeast" w:val="153"/>
        </w:trPr>
        <w:tc>
          <w:tcPr>
            <w:tcW w:type="dxa" w:w="14737"/>
            <w:gridSpan w:val="5"/>
            <w:shd w:fill="auto" w:val="clear"/>
          </w:tcPr>
          <w:p w14:paraId="F2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F3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Иметь навыки: </w:t>
            </w:r>
          </w:p>
          <w:p w14:paraId="F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Подбор инструментов, оборудования и приборов для изготовления деталей для крепления электрооборудования, не требующих точных размеров, и установки деталей крепления электрооборудования.</w:t>
            </w:r>
          </w:p>
          <w:p w14:paraId="F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Разметка деталей крепления электрооборудования по шаблону.</w:t>
            </w:r>
          </w:p>
          <w:p w14:paraId="F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Изготовление деталей для крепления электрооборудования.</w:t>
            </w:r>
          </w:p>
          <w:p w14:paraId="F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Стяжка резьбовых соединений и крепление конструкций для монтажа электрооборудования к стенам, балкам и другим несущим конструкциям.</w:t>
            </w:r>
          </w:p>
          <w:p w14:paraId="F8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F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силовых сетей, электрических машин, аккумуляторных батарей.</w:t>
            </w:r>
          </w:p>
          <w:p w14:paraId="F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монтажные чертежи, схемы, таблицы соединений, спецификации монтируемого электрооборудования.</w:t>
            </w:r>
          </w:p>
          <w:p w14:paraId="F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инструментом для нарезки резьбы вручную при изготовлении деталей для крепления электрооборудования, не требующих точных размеров.</w:t>
            </w:r>
          </w:p>
          <w:p w14:paraId="F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ручным и ручным электрифицированным инструментом, используемым при изготовлении деталей для крепления оборудования, не требующих точных размеров и установки деталей крепления электрооборудования.</w:t>
            </w:r>
          </w:p>
          <w:p w14:paraId="F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электрооборудования.</w:t>
            </w:r>
          </w:p>
          <w:p w14:paraId="F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средства индивидуальной защиты, пожаротушения и первой помощи пострадавшим.</w:t>
            </w:r>
          </w:p>
          <w:p w14:paraId="F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00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0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Условные изображения на чертежах и функциональных, структурных, электрических и монтажных схемах.</w:t>
            </w:r>
          </w:p>
          <w:p w14:paraId="0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изготовления деталей для крепления электрооборудования, не требующих точных размеров, и установки деталей крепления электрооборудования.</w:t>
            </w:r>
          </w:p>
          <w:p w14:paraId="0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Сортаменты материалов, используемых для изготовления деталей крепления электрооборудования, не требующих точных размеров.</w:t>
            </w:r>
          </w:p>
          <w:p w14:paraId="0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пользования ручным и электрифицированным инструментом, используемым для изготовления деталей крепления электрооборудования, не требующих точных размеров, и установка деталей крепления электрооборудования.</w:t>
            </w:r>
          </w:p>
          <w:p w14:paraId="0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установки деталей крепления электрооборудования.</w:t>
            </w:r>
          </w:p>
          <w:p w14:paraId="0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по охране труда при работе на высоте.</w:t>
            </w:r>
          </w:p>
          <w:p w14:paraId="0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по охране труда при эксплуатации электроустановок.</w:t>
            </w:r>
          </w:p>
          <w:p w14:paraId="0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пользования средствами индивидуальной защиты, пожаротушения и первой помощи пострадавшим.</w:t>
            </w:r>
          </w:p>
          <w:p w14:paraId="0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электрооборудования.</w:t>
            </w:r>
          </w:p>
          <w:p w14:paraId="0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0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Требования, предъявляемые к рациональной организации труда на рабочем месте при монтаже электрооборудования.</w:t>
            </w:r>
          </w:p>
        </w:tc>
      </w:tr>
      <w:tr>
        <w:trPr>
          <w:trHeight w:hRule="atLeast" w:val="153"/>
        </w:trPr>
        <w:tc>
          <w:tcPr>
            <w:tcW w:type="dxa" w:w="2689"/>
            <w:shd w:fill="auto" w:val="clear"/>
          </w:tcPr>
          <w:p w14:paraId="0C050000">
            <w:pPr>
              <w:rPr>
                <w:rFonts w:ascii="Times New Roman" w:hAnsi="Times New Roman"/>
                <w:sz w:val="20"/>
                <w:shd w:themeFill="accent6" w:themeFillTint="32" w:val="clear"/>
              </w:rPr>
            </w:pPr>
          </w:p>
        </w:tc>
        <w:tc>
          <w:tcPr>
            <w:tcW w:type="dxa" w:w="2551"/>
            <w:shd w:fill="auto" w:val="clear"/>
          </w:tcPr>
          <w:p w14:paraId="0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260"/>
            <w:shd w:fill="auto" w:val="clear"/>
          </w:tcPr>
          <w:p w14:paraId="0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A/03.2 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</w:tc>
        <w:tc>
          <w:tcPr>
            <w:tcW w:type="dxa" w:w="2552"/>
            <w:shd w:fill="auto" w:val="clear"/>
          </w:tcPr>
          <w:p w14:paraId="0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5"/>
            <w:shd w:fill="auto" w:val="clear"/>
          </w:tcPr>
          <w:p w14:paraId="1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Х.2 Выполнять размету и подготовку поверхностей полов, стен, колонн, перекрытий для прокладки кабелей и установки</w:t>
            </w:r>
          </w:p>
        </w:tc>
      </w:tr>
      <w:tr>
        <w:trPr>
          <w:trHeight w:hRule="atLeast" w:val="153"/>
        </w:trPr>
        <w:tc>
          <w:tcPr>
            <w:tcW w:type="dxa" w:w="14737"/>
            <w:gridSpan w:val="5"/>
            <w:shd w:fill="auto" w:val="clear"/>
          </w:tcPr>
          <w:p w14:paraId="11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12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1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Подбор ручного и ручного электрифицированного инструмента для выполнения разметки и сверления отверстий, пропила штроб в стенах, перекрытиях бетонных и кирпичных в целях прокладки кабелей и установки электрооборудования.</w:t>
            </w:r>
          </w:p>
          <w:p w14:paraId="1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Разметка расположения деталей электроустановки по шаблону или в соответствии с компоновочной схемой.</w:t>
            </w:r>
          </w:p>
          <w:p w14:paraId="1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Проведение ручной разметки схем укладки проводов и кабелей.</w:t>
            </w:r>
          </w:p>
          <w:p w14:paraId="1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Производство замеров и составление эскизов отдельных узлов проводок.</w:t>
            </w:r>
          </w:p>
          <w:p w14:paraId="1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Сверление отверстий механизированным инструментом в стенах, перекрытиях для прокладки кабелей и установки электрооборудования.</w:t>
            </w:r>
          </w:p>
          <w:p w14:paraId="1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Пробивка (пропил) борозд (штроб) в бетонных (кирпичных) конструкциях для прокладки кабелей и установки электрооборудования.</w:t>
            </w:r>
          </w:p>
          <w:p w14:paraId="19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Уметь: </w:t>
            </w:r>
          </w:p>
          <w:p w14:paraId="1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эскизы, рабочие чертежи и схемы прокладки проводов и кабелей, размещения кабеленесущих систем, шкафов и электрооборудования.</w:t>
            </w:r>
          </w:p>
          <w:p w14:paraId="1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мерительными средствами и устройствами для проведения разметки схем прокладки кабелей и проводов.</w:t>
            </w:r>
          </w:p>
          <w:p w14:paraId="1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ручным и ручным электрифицированным инструментом для подготовки поверхностей полов, стен, колонн, перекрытий в целях прокладки кабелей и установки электрооборудования.</w:t>
            </w:r>
          </w:p>
          <w:p w14:paraId="1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электрооборудования.</w:t>
            </w:r>
          </w:p>
          <w:p w14:paraId="1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средства индивидуальной защиты, пожаротушения и первой помощи пострадавшим.</w:t>
            </w:r>
          </w:p>
          <w:p w14:paraId="1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20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2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Условные изображения на чертежах и функциональных, структурных, электрических и монтажных схемах.</w:t>
            </w:r>
          </w:p>
          <w:p w14:paraId="2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установки деталей крепления.</w:t>
            </w:r>
          </w:p>
          <w:p w14:paraId="2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основных материалов, применяемых при изготовлении и монтаже электроконструкций.</w:t>
            </w:r>
          </w:p>
          <w:p w14:paraId="2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марки проводов и кабелей.</w:t>
            </w:r>
          </w:p>
          <w:p w14:paraId="2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виды крепежных деталей и мелких конструкций.</w:t>
            </w:r>
          </w:p>
          <w:p w14:paraId="2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Электрические схемы монтируемых распределительных устройств и вторичных цепей.</w:t>
            </w:r>
          </w:p>
          <w:p w14:paraId="2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разметки мест установки крепежных конструкций, оборудования, трасс прокладки проводов.</w:t>
            </w:r>
          </w:p>
          <w:p w14:paraId="2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производства замеров и составления эскизов отдельных узлов проводок.</w:t>
            </w:r>
          </w:p>
          <w:p w14:paraId="2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подготовки поверхностей полов, стен, колонн, перекрытий для прокладки кабелей и установки электрооборудования.</w:t>
            </w:r>
          </w:p>
        </w:tc>
      </w:tr>
      <w:tr>
        <w:trPr>
          <w:trHeight w:hRule="atLeast" w:val="153"/>
        </w:trPr>
        <w:tc>
          <w:tcPr>
            <w:tcW w:type="dxa" w:w="2689"/>
            <w:shd w:fill="auto" w:val="clear"/>
          </w:tcPr>
          <w:p w14:paraId="2A050000">
            <w:pPr>
              <w:rPr>
                <w:rFonts w:ascii="Times New Roman" w:hAnsi="Times New Roman"/>
                <w:sz w:val="20"/>
                <w:shd w:themeFill="accent6" w:themeFillTint="32" w:val="clear"/>
              </w:rPr>
            </w:pPr>
          </w:p>
        </w:tc>
        <w:tc>
          <w:tcPr>
            <w:tcW w:type="dxa" w:w="2551"/>
            <w:shd w:fill="auto" w:val="clear"/>
          </w:tcPr>
          <w:p w14:paraId="2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260"/>
            <w:shd w:fill="auto" w:val="clear"/>
          </w:tcPr>
          <w:p w14:paraId="2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A/04.2 Подготовка кабельной продукции, материалов и оборудования к монтажу электрооборудования</w:t>
            </w:r>
          </w:p>
        </w:tc>
        <w:tc>
          <w:tcPr>
            <w:tcW w:type="dxa" w:w="2552"/>
            <w:shd w:fill="auto" w:val="clear"/>
          </w:tcPr>
          <w:p w14:paraId="2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5"/>
            <w:shd w:fill="auto" w:val="clear"/>
          </w:tcPr>
          <w:p w14:paraId="2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Х.3 Выполнять подготовку кабельной продукции, материалов и оборудования к монтажу электрооборудования</w:t>
            </w:r>
          </w:p>
        </w:tc>
      </w:tr>
      <w:tr>
        <w:trPr>
          <w:trHeight w:hRule="atLeast" w:val="153"/>
        </w:trPr>
        <w:tc>
          <w:tcPr>
            <w:tcW w:type="dxa" w:w="14737"/>
            <w:gridSpan w:val="5"/>
            <w:shd w:fill="auto" w:val="clear"/>
          </w:tcPr>
          <w:p w14:paraId="2F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30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3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Подбор инструментов для подготовки кабельной продукции, материалов и оборудования к монтажу электрооборудования.</w:t>
            </w:r>
          </w:p>
          <w:p w14:paraId="3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Резка защитных и маркировочных трубок и провода в размер на пневматических, механических и ручных ножницах по упору или образцу с временной заделкой концов в соответствии с монтажными схемами для подготовки кабельной продукции к монтажу электрооборудования.</w:t>
            </w:r>
          </w:p>
          <w:p w14:paraId="3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 материалов, применяемых при электромонтажных работах.</w:t>
            </w:r>
          </w:p>
          <w:p w14:paraId="3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Маркирование труб, кабелей и отводов, оборудования и шкафов.</w:t>
            </w:r>
          </w:p>
          <w:p w14:paraId="3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Изготовление скоб, хомутиков и кабельных наконечников небольшого размера для подготовки кабельной продукции к монтажу электрооборудования.</w:t>
            </w:r>
          </w:p>
          <w:p w14:paraId="3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Зачистка провода и установка кабельных наконечников, разъемов, пайка разъемов для подготовки кабельной продукции к монтажу электрооборудования.</w:t>
            </w:r>
          </w:p>
          <w:p w14:paraId="3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Изолировка проводников и маркировка кабеля для подготовки кабельной продукции к монтажу электрооборудования.</w:t>
            </w:r>
          </w:p>
          <w:p w14:paraId="3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Слесарная размерная обработка и соединение деталей элементов электрооборудования, кабеленесущих систем, кабельных и воздушных линий.</w:t>
            </w:r>
          </w:p>
          <w:p w14:paraId="3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качества выполненных работ по слесарной обработке элементов электрооборудования, кабельных и воздушных линий.</w:t>
            </w:r>
          </w:p>
          <w:p w14:paraId="3A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3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монтажные чертежи, схемы, таблицы соединений, спецификации монтируемого электрооборудования.</w:t>
            </w:r>
          </w:p>
          <w:p w14:paraId="3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ручным, пневматическим и электрифицированным инструментом для изготовления скоб, хомутиков и кабельных наконечников небольшого размера для подготовки кабельной продукции к монтажу электрооборудования.</w:t>
            </w:r>
          </w:p>
          <w:p w14:paraId="3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ручным и электрифицированным инструментом для зачистки провода, установки кабельных наконечников, разъемов, пайки разъемов для подготовки кабельной продукции к монтажу электрооборудования.</w:t>
            </w:r>
          </w:p>
          <w:p w14:paraId="3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Выбирать материалы и инструменты, необходимые при электромонтажных работах.</w:t>
            </w:r>
          </w:p>
          <w:p w14:paraId="3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Соединять, оконцовывать и присоединять провода, кабели всех марок различными способами.</w:t>
            </w:r>
          </w:p>
          <w:p w14:paraId="4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электрооборудования.</w:t>
            </w:r>
          </w:p>
          <w:p w14:paraId="4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средства индивидуальной защиты, пожаротушения и первой помощи пострадавшим.</w:t>
            </w:r>
          </w:p>
          <w:p w14:paraId="4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43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4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Условные изображения на чертежах и функциональных, структурных, электрических и монтажных схемах.</w:t>
            </w:r>
          </w:p>
          <w:p w14:paraId="4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подготовки к монтажу кабельной продукции.</w:t>
            </w:r>
          </w:p>
          <w:p w14:paraId="4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пользования ручным, пневматическим и электрифицированным инструментом для подготовки кабельной продукции к монтажу электрооборудования.</w:t>
            </w:r>
          </w:p>
          <w:p w14:paraId="4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электрического оборудования и материалов, применяемых при электромонтажных работах, и правила пользования ими.</w:t>
            </w:r>
          </w:p>
          <w:p w14:paraId="4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монтажа и демонтажа проводок, правила монтажа простых схем по шаблону и образцу.</w:t>
            </w:r>
          </w:p>
          <w:p w14:paraId="4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крепежных деталей и арматуры.</w:t>
            </w:r>
          </w:p>
          <w:p w14:paraId="4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Электрические схемы монтируемого электрооборудования.</w:t>
            </w:r>
          </w:p>
          <w:p w14:paraId="4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инструкция по подготовке кабельной продукции к монтажу.</w:t>
            </w:r>
          </w:p>
          <w:p w14:paraId="4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Элементарные сведения по электротехнике.</w:t>
            </w:r>
          </w:p>
          <w:p w14:paraId="4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 при эксплуатации электроустановок.</w:t>
            </w:r>
          </w:p>
          <w:p w14:paraId="4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пользования средствами индивидуальной защиты, пожаротушения и первой помощи пострадавшим.</w:t>
            </w:r>
          </w:p>
          <w:p w14:paraId="4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электрооборудования.</w:t>
            </w:r>
          </w:p>
          <w:p w14:paraId="5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5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Требования, предъявляемые к рациональной организации труда на рабочем месте при монтаже электрооборудования.</w:t>
            </w:r>
          </w:p>
          <w:p w14:paraId="5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Санитарные нормы и правила проведения работ при монтаже электрооборудования.</w:t>
            </w:r>
          </w:p>
        </w:tc>
      </w:tr>
      <w:tr>
        <w:trPr>
          <w:trHeight w:hRule="atLeast" w:val="153"/>
        </w:trPr>
        <w:tc>
          <w:tcPr>
            <w:tcW w:type="dxa" w:w="2689"/>
            <w:shd w:fill="auto" w:val="clear"/>
          </w:tcPr>
          <w:p w14:paraId="53050000">
            <w:pPr>
              <w:rPr>
                <w:rFonts w:ascii="Times New Roman" w:hAnsi="Times New Roman"/>
                <w:sz w:val="20"/>
                <w:shd w:themeFill="accent6" w:themeFillTint="32" w:val="clear"/>
              </w:rPr>
            </w:pPr>
          </w:p>
        </w:tc>
        <w:tc>
          <w:tcPr>
            <w:tcW w:type="dxa" w:w="2551"/>
            <w:shd w:fill="auto" w:val="clear"/>
          </w:tcPr>
          <w:p w14:paraId="5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- Монтаж электрооборудования, проводки и кабеленесущих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3260"/>
            <w:shd w:fill="auto" w:val="clear"/>
          </w:tcPr>
          <w:p w14:paraId="5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B/01.3 Монтаж кабеленесущих систем и пайка радиодеталей и полупроводниковых приборов</w:t>
            </w:r>
          </w:p>
        </w:tc>
        <w:tc>
          <w:tcPr>
            <w:tcW w:type="dxa" w:w="2552"/>
            <w:shd w:fill="auto" w:val="clear"/>
          </w:tcPr>
          <w:p w14:paraId="5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85"/>
            <w:shd w:fill="auto" w:val="clear"/>
          </w:tcPr>
          <w:p w14:paraId="5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Х.4 Выполнять монтаж электрооборудования, проводки и кабеленесущих систем</w:t>
            </w:r>
          </w:p>
        </w:tc>
      </w:tr>
      <w:tr>
        <w:trPr>
          <w:trHeight w:hRule="atLeast" w:val="153"/>
        </w:trPr>
        <w:tc>
          <w:tcPr>
            <w:tcW w:type="dxa" w:w="14737"/>
            <w:gridSpan w:val="5"/>
            <w:shd w:fill="auto" w:val="clear"/>
          </w:tcPr>
          <w:p w14:paraId="58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компетенций, квалификаций</w:t>
            </w:r>
          </w:p>
          <w:p w14:paraId="59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5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Подбор инструментов для монтажа кабеленесущих систем и пайки радиодеталей и полупроводниковых приборов.</w:t>
            </w:r>
          </w:p>
          <w:p w14:paraId="5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Формовка и обрезка выводов навесных элементов при помощи приспособлений согласно чертежу при монтаже кабеленесущих систем и пайки радиодеталей и полупроводниковых приборов.</w:t>
            </w:r>
          </w:p>
          <w:p w14:paraId="5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Установка кабеленесущих систем в соответствии с требованиями технической документации.</w:t>
            </w:r>
          </w:p>
          <w:p w14:paraId="5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Пайка радиодеталей и полупроводниковых приборов.</w:t>
            </w:r>
          </w:p>
          <w:p w14:paraId="5E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5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монтажные чертежи, электрические схемы, спецификации монтируемого электрооборудования.</w:t>
            </w:r>
          </w:p>
          <w:p w14:paraId="6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ручным и механизированным инструментом для формовки и обрезки навесных элементов при монтаже кабеленесущих систем и пайки радиодеталей и полупроводниковых приборов.</w:t>
            </w:r>
          </w:p>
          <w:p w14:paraId="6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Пользоваться ручным и механизированным инструментом для пайки радиодеталей и полупроводниковых приборов.</w:t>
            </w:r>
          </w:p>
          <w:p w14:paraId="6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Монтировать кабеленесущие системы на различные поверхности согласно инструкциям и действующим стандартам (точно измерять и обрезать нужной длины/под углом, устанавливать без деформаций с зазорами на стыках в рамках погрешности).</w:t>
            </w:r>
          </w:p>
          <w:p w14:paraId="6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Устанавливать различные переходники, включая сальники, на кабель-каналах и крепить их на поверхность.</w:t>
            </w:r>
          </w:p>
          <w:p w14:paraId="6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Монтировать металлические, пластиковые и гибкие трубы, закреплять их на поверхность без искажений при поворотах.</w:t>
            </w:r>
          </w:p>
          <w:p w14:paraId="6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вводы, сальники при соединении труб, щитов, боксов и кабель-каналов.</w:t>
            </w:r>
          </w:p>
          <w:p w14:paraId="6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Устанавливать и закреплять различные виды кабельных лотков на поверхность.</w:t>
            </w:r>
          </w:p>
          <w:p w14:paraId="6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Соблюдать требования охраны труда, пожарной и экологической безопасности при выполнении работ.</w:t>
            </w:r>
          </w:p>
          <w:p w14:paraId="6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электрооборудования.</w:t>
            </w:r>
          </w:p>
          <w:p w14:paraId="6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средства индивидуальной защиты, пожаротушения и первой помощи пострадавшим.</w:t>
            </w:r>
          </w:p>
          <w:p w14:paraId="6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6B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6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Условные изображения на чертежах и схемах монтируемого электрооборудования.</w:t>
            </w:r>
          </w:p>
          <w:p w14:paraId="6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кабеленесущих систем для коммерческих, частных, многоквартирных, сельскохозяйственных и промышленных зданий.</w:t>
            </w:r>
          </w:p>
          <w:p w14:paraId="6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применения ручного и механизированного инструмента для формовки и обрезки навесных элементов.</w:t>
            </w:r>
          </w:p>
          <w:p w14:paraId="6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применения ручного и механизированного инструмента для пайки радиодеталей и полупроводниковых приборов.</w:t>
            </w:r>
          </w:p>
          <w:p w14:paraId="7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электротехники.</w:t>
            </w:r>
          </w:p>
          <w:p w14:paraId="7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 при эксплуатации электроустановок.</w:t>
            </w:r>
          </w:p>
          <w:p w14:paraId="7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пользования средствами индивидуальной защиты, пожаротушения и первой помощи пострадавшим.</w:t>
            </w:r>
          </w:p>
          <w:p w14:paraId="7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электрооборудования.</w:t>
            </w:r>
          </w:p>
          <w:p w14:paraId="7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7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Требования, предъявляемые к рациональной организации труда на рабочем месте при монтаже электрооборудования.</w:t>
            </w:r>
          </w:p>
          <w:p w14:paraId="7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Санитарные нормы и правила проведения работ при монтаже электрооборудования.</w:t>
            </w:r>
          </w:p>
          <w:p w14:paraId="7705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8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2"/>
        <w:tblpPr w:bottomFromText="0" w:horzAnchor="margin" w:leftFromText="180" w:rightFromText="180" w:tblpX="-3" w:tblpY="158" w:topFromText="0" w:vertAnchor="text"/>
        <w:tblW w:type="auto" w:w="0"/>
        <w:tblLayout w:type="fixed"/>
      </w:tblPr>
      <w:tblGrid>
        <w:gridCol w:w="2832"/>
        <w:gridCol w:w="2834"/>
        <w:gridCol w:w="2413"/>
        <w:gridCol w:w="2834"/>
        <w:gridCol w:w="3819"/>
      </w:tblGrid>
      <w:tr>
        <w:trPr>
          <w:trHeight w:hRule="atLeast" w:val="699"/>
        </w:trPr>
        <w:tc>
          <w:tcPr>
            <w:tcW w:type="dxa" w:w="2832"/>
            <w:vMerge w:val="restart"/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Дополнительные квалификации, компетенции, востребованные работодателем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                                     (</w:t>
            </w:r>
            <w: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Электротехническая промышленность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)</w:t>
            </w:r>
          </w:p>
        </w:tc>
        <w:tc>
          <w:tcPr>
            <w:tcW w:type="dxa" w:w="5247"/>
            <w:gridSpan w:val="2"/>
            <w:tcBorders>
              <w:bottom w:color="000000" w:sz="4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Соответствие ПС </w:t>
            </w:r>
          </w:p>
          <w:p w14:paraId="7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16.108 Электромонтажник</w:t>
            </w:r>
          </w:p>
        </w:tc>
        <w:tc>
          <w:tcPr>
            <w:tcW w:type="dxa" w:w="6653"/>
            <w:gridSpan w:val="2"/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832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2834"/>
            <w:tcBorders>
              <w:bottom w:color="000000" w:sz="4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7E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Код и наименование ОТФ</w:t>
            </w:r>
          </w:p>
        </w:tc>
        <w:tc>
          <w:tcPr>
            <w:tcW w:type="dxa" w:w="2413"/>
            <w:tcBorders>
              <w:bottom w:color="000000" w:sz="4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80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Код и наименование ТФ</w:t>
            </w:r>
          </w:p>
        </w:tc>
        <w:tc>
          <w:tcPr>
            <w:tcW w:type="dxa" w:w="2834"/>
            <w:tcBorders>
              <w:bottom w:color="000000" w:sz="4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Наименование ВД</w:t>
            </w:r>
          </w:p>
        </w:tc>
        <w:tc>
          <w:tcPr>
            <w:tcW w:type="dxa" w:w="3819"/>
            <w:tcBorders>
              <w:bottom w:color="000000" w:sz="4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Код и наименование ПК</w:t>
            </w:r>
          </w:p>
        </w:tc>
      </w:tr>
      <w:tr>
        <w:trPr>
          <w:trHeight w:hRule="atLeast" w:val="720"/>
        </w:trPr>
        <w:tc>
          <w:tcPr>
            <w:tcW w:type="dxa" w:w="2832"/>
            <w:shd w:fill="auto" w:val="clear"/>
          </w:tcPr>
          <w:p w14:paraId="83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Электромонтажник по силовым сетям и электрооборудованию </w:t>
            </w:r>
          </w:p>
          <w:p w14:paraId="84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(дополнительная квалификация)</w:t>
            </w:r>
          </w:p>
        </w:tc>
        <w:tc>
          <w:tcPr>
            <w:tcW w:type="dxa" w:w="2834"/>
            <w:shd w:fill="auto" w:val="clear"/>
          </w:tcPr>
          <w:p w14:paraId="85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ОТФ A Подготовка к</w:t>
            </w:r>
          </w:p>
          <w:p w14:paraId="86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монтажу</w:t>
            </w:r>
          </w:p>
          <w:p w14:paraId="87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электрооборудования</w:t>
            </w:r>
          </w:p>
        </w:tc>
        <w:tc>
          <w:tcPr>
            <w:tcW w:type="dxa" w:w="2413"/>
            <w:shd w:fill="auto" w:val="clear"/>
          </w:tcPr>
          <w:p w14:paraId="88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ТФ A/04.02 Подготовка</w:t>
            </w:r>
          </w:p>
          <w:p w14:paraId="89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кабельной продукции,</w:t>
            </w:r>
          </w:p>
          <w:p w14:paraId="8A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материалов и</w:t>
            </w:r>
          </w:p>
          <w:p w14:paraId="8B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оборудования к</w:t>
            </w:r>
          </w:p>
          <w:p w14:paraId="8C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монтажу</w:t>
            </w:r>
          </w:p>
          <w:p w14:paraId="8D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электрооборудования</w:t>
            </w:r>
          </w:p>
        </w:tc>
        <w:tc>
          <w:tcPr>
            <w:tcW w:type="dxa" w:w="2834"/>
            <w:shd w:fill="auto" w:val="clear"/>
          </w:tcPr>
          <w:p w14:paraId="8E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отдельных видов работ по профессии 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19812 </w:t>
            </w:r>
            <w:r>
              <w:rPr>
                <w:rFonts w:ascii="Times New Roman" w:hAnsi="Times New Roman"/>
                <w:color w:val="000000"/>
                <w:sz w:val="20"/>
              </w:rPr>
              <w:t>Электромонтажник по силовым сетям и электрооборудованию</w:t>
            </w:r>
          </w:p>
        </w:tc>
        <w:tc>
          <w:tcPr>
            <w:tcW w:type="dxa" w:w="3819"/>
            <w:shd w:fill="auto" w:val="clear"/>
          </w:tcPr>
          <w:p w14:paraId="8F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ПК Х.1 Подготовка к монтажу</w:t>
            </w:r>
          </w:p>
          <w:p w14:paraId="90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электрооборудования</w:t>
            </w:r>
          </w:p>
        </w:tc>
      </w:tr>
      <w:tr>
        <w:trPr>
          <w:trHeight w:hRule="atLeast" w:val="100"/>
        </w:trPr>
        <w:tc>
          <w:tcPr>
            <w:tcW w:type="dxa" w:w="14732"/>
            <w:gridSpan w:val="5"/>
            <w:shd w:fill="auto" w:val="clear"/>
          </w:tcPr>
          <w:p w14:paraId="91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Владеть навыками:</w:t>
            </w:r>
          </w:p>
          <w:p w14:paraId="92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подбор инструментов для подготовки кабельной продукции, материалов и оборудования к монтажу электрооборудования</w:t>
            </w:r>
          </w:p>
          <w:p w14:paraId="93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зачистка провода и установка кабельных наконечников, разъемов, пайка разъемов для подготовки кабельной продукции к монтажу электрооборудования</w:t>
            </w:r>
          </w:p>
          <w:p w14:paraId="94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Уметь:</w:t>
            </w:r>
          </w:p>
          <w:p w14:paraId="95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читать монтажные чертежи, схемы, таблицы соединений, спецификации монтируемого электрооборудования</w:t>
            </w:r>
          </w:p>
          <w:p w14:paraId="96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выбирать материалы и инструменты, необходимые при электромонтажных работах</w:t>
            </w:r>
          </w:p>
          <w:p w14:paraId="97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соединять, оконцовывать и присоединять провода, кабели всех марок различными способами</w:t>
            </w:r>
          </w:p>
          <w:p w14:paraId="98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Знать:</w:t>
            </w:r>
          </w:p>
          <w:p w14:paraId="99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Условные изображения на чертежах и функциональных, структурных, электрических и монтажных схемах</w:t>
            </w:r>
          </w:p>
          <w:p w14:paraId="9A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Правила подготовки к монтажу кабельной продукции</w:t>
            </w:r>
          </w:p>
          <w:p w14:paraId="9B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Способы монтажа и демонтажа проводок, правила монтажа простых схем по шаблону и образцу</w:t>
            </w:r>
          </w:p>
          <w:p w14:paraId="9C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Электрические схемы монтируемого электрооборудования</w:t>
            </w:r>
          </w:p>
          <w:p w14:paraId="9D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Требования, предъявляемые к рациональной организации труда на рабочем месте при монтаже электрооборудования</w:t>
            </w:r>
          </w:p>
        </w:tc>
      </w:tr>
      <w:tr>
        <w:trPr>
          <w:trHeight w:hRule="atLeast" w:val="100"/>
        </w:trPr>
        <w:tc>
          <w:tcPr>
            <w:tcW w:type="dxa" w:w="2832"/>
            <w:shd w:fill="auto" w:val="clear"/>
          </w:tcPr>
          <w:p w14:paraId="9E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2834"/>
            <w:shd w:fill="auto" w:val="clear"/>
          </w:tcPr>
          <w:p w14:paraId="9F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ОТФ В Монтаж электрооборудования, проводки и кабеленесущих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type="dxa" w:w="2413"/>
            <w:shd w:fill="auto" w:val="clear"/>
          </w:tcPr>
          <w:p w14:paraId="A0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B/01.3 Монтаж кабеленесущих систем и пайка радиодеталей и полупроводниковых приборов</w:t>
            </w:r>
          </w:p>
          <w:p w14:paraId="A1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B/03.3 Монтаж и вязка простых электросхем блоков электронно-механических часов, средств автоматического управления, связывание групп проводников и нанесение на них изоляции по чертежам и образцам</w:t>
            </w:r>
          </w:p>
          <w:p w14:paraId="A2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B/04.3 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</w:tc>
        <w:tc>
          <w:tcPr>
            <w:tcW w:type="dxa" w:w="2834"/>
            <w:shd w:fill="auto" w:val="clear"/>
          </w:tcPr>
          <w:p w14:paraId="A3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819"/>
            <w:shd w:fill="auto" w:val="clear"/>
          </w:tcPr>
          <w:p w14:paraId="A4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ПК Х.2 Монтаж электрооборудования, проводки и кабеленесущих систем, приборов, средств автоматического управления</w:t>
            </w:r>
          </w:p>
        </w:tc>
      </w:tr>
      <w:tr>
        <w:trPr>
          <w:trHeight w:hRule="atLeast" w:val="100"/>
        </w:trPr>
        <w:tc>
          <w:tcPr>
            <w:tcW w:type="dxa" w:w="14732"/>
            <w:gridSpan w:val="5"/>
            <w:shd w:fill="auto" w:val="clear"/>
          </w:tcPr>
          <w:p w14:paraId="A5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Владеть навыками:</w:t>
            </w:r>
          </w:p>
          <w:p w14:paraId="A6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подбор инструментов для монтажа кабеленесущих систем и пайки радиодеталей и полупроводниковых приборов</w:t>
            </w:r>
          </w:p>
          <w:p w14:paraId="A7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формовка и обрезка выводов навесных элементов при помощи приспособлений согласно чертежу при монтаже кабеленесущих систем и пайки радиодеталей и полупроводниковых приборов</w:t>
            </w:r>
          </w:p>
          <w:p w14:paraId="A8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пайка радиодеталей и полупроводниковых приборов</w:t>
            </w:r>
          </w:p>
          <w:p w14:paraId="A9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изготовление жгутов согласно чертежам, связывание групп проводников и нанесение на них изоляции, средств автоматического управления</w:t>
            </w:r>
          </w:p>
          <w:p w14:paraId="AA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установка силового электрооборудования согласно схеме размещения</w:t>
            </w:r>
          </w:p>
          <w:p w14:paraId="AB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коммутация магнитных станций, щитков управления, аппаратов и приборовсогласно схеме размещения</w:t>
            </w:r>
          </w:p>
          <w:p w14:paraId="AC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подключение линий связи согласно монтажной схеме </w:t>
            </w:r>
          </w:p>
          <w:p w14:paraId="AD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Уметь:</w:t>
            </w:r>
          </w:p>
          <w:p w14:paraId="AE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пользоваться ручным и механизированным инструментом для формовки и обрезки навесных элементов при монтаже кабеленесущих систем и пайки радиодеталей и полупроводниковых приборов</w:t>
            </w:r>
          </w:p>
          <w:p w14:paraId="AF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пользоваться ручным и механизированным инструментом для пайки радиодеталей и полупроводниковых приборов</w:t>
            </w:r>
          </w:p>
          <w:p w14:paraId="B0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монтировать кабеленесущие системы на различные поверхности согласно инструкциям и действующим стандартам (точно измерять и обрезать нужной длины/под углом, устанавливать без деформаций с зазорами на стыках в рамках погрешности)</w:t>
            </w:r>
          </w:p>
          <w:p w14:paraId="B1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</w:t>
            </w:r>
          </w:p>
          <w:p w14:paraId="B2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читать монтажные чертежи, электрические схемы, схемы (таблицы) соединений</w:t>
            </w:r>
          </w:p>
          <w:p w14:paraId="B3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пользоваться ручным и электрифицированным инструментом, шаблонами для изготовления жгутов средств автоматического управления из электрических проводов, связывания групп проводников и нанесения на них изоляции</w:t>
            </w:r>
          </w:p>
          <w:p w14:paraId="B4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Знать:</w:t>
            </w:r>
          </w:p>
          <w:p w14:paraId="B5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условные изображения на чертежах и схемах монтируемого электрооборудования</w:t>
            </w:r>
          </w:p>
          <w:p w14:paraId="B6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правила применения ручного и механизированного инструмента для пайки радиодеталей и полупроводниковых приборов</w:t>
            </w:r>
          </w:p>
          <w:p w14:paraId="B7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электротехники</w:t>
            </w:r>
          </w:p>
          <w:p w14:paraId="B8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требования охраны труда, пожарной и экологической безопасности при выполнении работ по монтажу электрооборудования</w:t>
            </w:r>
          </w:p>
          <w:p w14:paraId="B9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правила монтажа и вязки простых электросхем, средств автоматического управления по чертежам и образцам, связывания групп проводников и изолирование их</w:t>
            </w:r>
          </w:p>
          <w:p w14:paraId="BA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правила монтажа силовой цепи в распределительных секциях</w:t>
            </w:r>
          </w:p>
          <w:p w14:paraId="BB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правила коммутации магнитных станций, щитков управления, аппаратов и приборов</w:t>
            </w:r>
          </w:p>
          <w:p w14:paraId="BC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BD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BE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BF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0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1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2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3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4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5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6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7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8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9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A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B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C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D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E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CF050000">
      <w:pPr>
        <w:rPr>
          <w:rFonts w:ascii="Times New Roman" w:hAnsi="Times New Roman"/>
          <w:b w:val="1"/>
          <w:i w:val="1"/>
          <w:color w:val="FF0000"/>
          <w:sz w:val="24"/>
        </w:rPr>
      </w:pPr>
    </w:p>
    <w:p w14:paraId="D0050000">
      <w:pPr>
        <w:rPr>
          <w:rFonts w:ascii="Times New Roman" w:hAnsi="Times New Roman"/>
          <w:sz w:val="24"/>
        </w:rPr>
      </w:pPr>
    </w:p>
    <w:p w14:paraId="D1050000">
      <w:pPr>
        <w:rPr>
          <w:rFonts w:ascii="Times New Roman" w:hAnsi="Times New Roman"/>
          <w:sz w:val="24"/>
        </w:rPr>
      </w:pPr>
    </w:p>
    <w:p w14:paraId="D2050000">
      <w:pPr>
        <w:pStyle w:val="Style_9"/>
        <w:ind w:firstLine="0" w:left="0"/>
      </w:pPr>
    </w:p>
    <w:p w14:paraId="D3050000">
      <w:pPr>
        <w:pStyle w:val="Style_9"/>
        <w:ind w:firstLine="0" w:left="0"/>
      </w:pPr>
    </w:p>
    <w:p w14:paraId="D4050000">
      <w:pPr>
        <w:widowControl w:val="0"/>
        <w:spacing w:line="276" w:lineRule="auto"/>
        <w:ind w:firstLine="0" w:left="720"/>
        <w:rPr>
          <w:rFonts w:ascii="Times New Roman" w:hAnsi="Times New Roman"/>
          <w:color w:val="000000"/>
          <w:sz w:val="24"/>
        </w:rPr>
      </w:pPr>
      <w:bookmarkStart w:id="23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специальности</w:t>
      </w:r>
      <w:bookmarkStart w:id="24" w:name="_Hlk158124134"/>
      <w:r>
        <w:rPr>
          <w:rFonts w:ascii="Times New Roman" w:hAnsi="Times New Roman"/>
          <w:color w:val="000000"/>
          <w:sz w:val="24"/>
        </w:rPr>
        <w:t>:</w:t>
      </w:r>
      <w:bookmarkEnd w:id="24"/>
    </w:p>
    <w:tbl>
      <w:tblPr>
        <w:tblStyle w:val="Style_13"/>
        <w:tblW w:type="auto" w:w="0"/>
        <w:tblInd w:type="dxa" w:w="-572"/>
        <w:tblLayout w:type="fixed"/>
      </w:tblPr>
      <w:tblGrid>
        <w:gridCol w:w="1134"/>
        <w:gridCol w:w="2771"/>
        <w:gridCol w:w="355"/>
        <w:gridCol w:w="355"/>
        <w:gridCol w:w="355"/>
        <w:gridCol w:w="41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425"/>
        <w:gridCol w:w="425"/>
        <w:gridCol w:w="567"/>
        <w:gridCol w:w="567"/>
        <w:gridCol w:w="567"/>
        <w:gridCol w:w="567"/>
        <w:gridCol w:w="567"/>
      </w:tblGrid>
      <w:tr>
        <w:tc>
          <w:tcPr>
            <w:tcW w:type="dxa" w:w="1134"/>
            <w:vMerge w:val="restart"/>
            <w:tcMar>
              <w:left w:type="dxa" w:w="28"/>
              <w:right w:type="dxa" w:w="28"/>
            </w:tcMar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Индекс</w:t>
            </w:r>
          </w:p>
        </w:tc>
        <w:tc>
          <w:tcPr>
            <w:tcW w:type="dxa" w:w="2771"/>
            <w:vMerge w:val="restart"/>
            <w:tcMar>
              <w:left w:type="dxa" w:w="28"/>
              <w:right w:type="dxa" w:w="28"/>
            </w:tcMar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</w:t>
            </w:r>
          </w:p>
        </w:tc>
        <w:tc>
          <w:tcPr>
            <w:tcW w:type="dxa" w:w="12113"/>
            <w:gridSpan w:val="27"/>
            <w:tcMar>
              <w:left w:type="dxa" w:w="28"/>
              <w:right w:type="dxa" w:w="28"/>
            </w:tcMar>
            <w:vAlign w:val="center"/>
          </w:tcPr>
          <w:p w14:paraId="D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61"/>
        </w:trPr>
        <w:tc>
          <w:tcPr>
            <w:tcW w:type="dxa" w:w="1134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771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608"/>
            <w:gridSpan w:val="9"/>
            <w:tcMar>
              <w:left w:type="dxa" w:w="28"/>
              <w:right w:type="dxa" w:w="28"/>
            </w:tcMar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type="dxa" w:w="8505"/>
            <w:gridSpan w:val="18"/>
            <w:tcMar>
              <w:left w:type="dxa" w:w="28"/>
              <w:right w:type="dxa" w:w="28"/>
            </w:tcMar>
            <w:vAlign w:val="center"/>
          </w:tcPr>
          <w:p w14:paraId="D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        Профессиональные компетенции (ПК)</w:t>
            </w:r>
          </w:p>
        </w:tc>
      </w:tr>
      <w:tr>
        <w:trPr>
          <w:trHeight w:hRule="atLeast" w:val="473"/>
        </w:trPr>
        <w:tc>
          <w:tcPr>
            <w:tcW w:type="dxa" w:w="1134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771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B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C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D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D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5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6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7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1.5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8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1.6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E9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A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B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2.3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C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D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E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3.3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F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3.4</w:t>
            </w:r>
          </w:p>
        </w:tc>
        <w:tc>
          <w:tcPr>
            <w:tcW w:type="dxa" w:w="567"/>
          </w:tcPr>
          <w:p w14:paraId="F0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4.1</w:t>
            </w:r>
          </w:p>
        </w:tc>
        <w:tc>
          <w:tcPr>
            <w:tcW w:type="dxa" w:w="567"/>
          </w:tcPr>
          <w:p w14:paraId="F1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4.2</w:t>
            </w:r>
          </w:p>
        </w:tc>
        <w:tc>
          <w:tcPr>
            <w:tcW w:type="dxa" w:w="567"/>
          </w:tcPr>
          <w:p w14:paraId="F2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4.3</w:t>
            </w:r>
          </w:p>
        </w:tc>
        <w:tc>
          <w:tcPr>
            <w:tcW w:type="dxa" w:w="567"/>
          </w:tcPr>
          <w:p w14:paraId="F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4.4</w:t>
            </w:r>
          </w:p>
        </w:tc>
        <w:tc>
          <w:tcPr>
            <w:tcW w:type="dxa" w:w="567"/>
          </w:tcPr>
          <w:p w14:paraId="F4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4.5</w:t>
            </w:r>
          </w:p>
        </w:tc>
      </w:tr>
      <w:tr>
        <w:tc>
          <w:tcPr>
            <w:tcW w:type="dxa" w:w="3905"/>
            <w:gridSpan w:val="2"/>
            <w:tcMar>
              <w:left w:type="dxa" w:w="28"/>
              <w:right w:type="dxa" w:w="28"/>
            </w:tcMar>
          </w:tcPr>
          <w:p w14:paraId="F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F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F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F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F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F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F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0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0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0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0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0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0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0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0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0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0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1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СГ.00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1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Социально-гуманитарный цикл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1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1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1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1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1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1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2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2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D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</w:tcPr>
          <w:p w14:paraId="2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2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3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3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3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3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3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3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4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A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4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4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4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5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5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5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5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5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6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7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6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6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6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7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4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39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8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8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8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8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8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8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8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8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9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9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9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9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9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1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52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A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</w:t>
            </w:r>
            <w:r>
              <w:rPr>
                <w:rFonts w:ascii="Times New Roman" w:hAnsi="Times New Roman"/>
                <w:sz w:val="20"/>
              </w:rPr>
              <w:t xml:space="preserve"> 05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A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Основы финансовой грамотности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</w:tcPr>
          <w:p w14:paraId="A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A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A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A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B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B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B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E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B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C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D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B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D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D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E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8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9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A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B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C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E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F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0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1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2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3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F4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5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6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7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806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F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F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Электротехника</w:t>
            </w:r>
            <w:r>
              <w:rPr>
                <w:sz w:val="16"/>
              </w:rPr>
              <w:t xml:space="preserve">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D06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F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1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5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1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1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Основы </w:t>
            </w:r>
            <w:r>
              <w:rPr>
                <w:rFonts w:ascii="Times New Roman" w:hAnsi="Times New Roman"/>
                <w:sz w:val="20"/>
              </w:rPr>
              <w:t>электроники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1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2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2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3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2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84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3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3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Электрические измерения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vAlign w:val="center"/>
          </w:tcPr>
          <w:p w14:paraId="4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4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384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5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5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автоматики и элементы систем автоматического регулирования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55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6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6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384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6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6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7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8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9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8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8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0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A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6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A7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 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A807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</w:t>
            </w:r>
            <w:r>
              <w:rPr>
                <w:rFonts w:ascii="Times New Roman" w:hAnsi="Times New Roman"/>
                <w:b w:val="1"/>
                <w:sz w:val="20"/>
              </w:rPr>
              <w:t xml:space="preserve">ыполнение работ </w:t>
            </w:r>
            <w:r>
              <w:rPr>
                <w:rFonts w:ascii="Times New Roman" w:hAnsi="Times New Roman"/>
                <w:b w:val="1"/>
                <w:sz w:val="20"/>
              </w:rPr>
              <w:t>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9070000">
            <w:pPr>
              <w:rPr>
                <w:rFonts w:ascii="Times New Roman" w:hAnsi="Times New Roman"/>
                <w:sz w:val="20"/>
              </w:rPr>
            </w:pPr>
          </w:p>
          <w:p w14:paraId="A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B070000">
            <w:pPr>
              <w:rPr>
                <w:rFonts w:ascii="Times New Roman" w:hAnsi="Times New Roman"/>
                <w:sz w:val="20"/>
              </w:rPr>
            </w:pPr>
          </w:p>
          <w:p w14:paraId="A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AD070000">
            <w:pPr>
              <w:rPr>
                <w:rFonts w:ascii="Times New Roman" w:hAnsi="Times New Roman"/>
                <w:sz w:val="20"/>
              </w:rPr>
            </w:pPr>
          </w:p>
          <w:p w14:paraId="A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F070000">
            <w:pPr>
              <w:rPr>
                <w:rFonts w:ascii="Times New Roman" w:hAnsi="Times New Roman"/>
                <w:sz w:val="20"/>
              </w:rPr>
            </w:pPr>
          </w:p>
          <w:p w14:paraId="B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1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2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5070000">
            <w:pPr>
              <w:rPr>
                <w:rFonts w:ascii="Times New Roman" w:hAnsi="Times New Roman"/>
                <w:sz w:val="20"/>
              </w:rPr>
            </w:pPr>
          </w:p>
          <w:p w14:paraId="B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7070000">
            <w:pPr>
              <w:rPr>
                <w:rFonts w:ascii="Times New Roman" w:hAnsi="Times New Roman"/>
                <w:sz w:val="20"/>
              </w:rPr>
            </w:pPr>
          </w:p>
          <w:p w14:paraId="B8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B9070000">
            <w:pPr>
              <w:rPr>
                <w:rFonts w:ascii="Times New Roman" w:hAnsi="Times New Roman"/>
                <w:sz w:val="20"/>
              </w:rPr>
            </w:pPr>
          </w:p>
          <w:p w14:paraId="B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B070000">
            <w:pPr>
              <w:rPr>
                <w:rFonts w:ascii="Times New Roman" w:hAnsi="Times New Roman"/>
                <w:sz w:val="20"/>
              </w:rPr>
            </w:pPr>
          </w:p>
          <w:p w14:paraId="BC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D070000">
            <w:pPr>
              <w:rPr>
                <w:rFonts w:ascii="Times New Roman" w:hAnsi="Times New Roman"/>
                <w:sz w:val="20"/>
              </w:rPr>
            </w:pPr>
          </w:p>
          <w:p w14:paraId="BE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BF070000">
            <w:pPr>
              <w:rPr>
                <w:rFonts w:ascii="Times New Roman" w:hAnsi="Times New Roman"/>
                <w:sz w:val="20"/>
              </w:rPr>
            </w:pPr>
          </w:p>
          <w:p w14:paraId="C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C1070000">
            <w:pPr>
              <w:rPr>
                <w:rFonts w:ascii="Times New Roman" w:hAnsi="Times New Roman"/>
                <w:sz w:val="20"/>
              </w:rPr>
            </w:pPr>
          </w:p>
          <w:p w14:paraId="C2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C3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C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E07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CF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D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Монтаж</w:t>
            </w:r>
            <w:r>
              <w:rPr>
                <w:rFonts w:ascii="Times New Roman" w:hAnsi="Times New Roman"/>
                <w:sz w:val="20"/>
              </w:rPr>
              <w:t xml:space="preserve"> и эксплуатация домовых силовых и слаботочных систем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1070000">
            <w:pPr>
              <w:rPr>
                <w:rFonts w:ascii="Times New Roman" w:hAnsi="Times New Roman"/>
                <w:sz w:val="20"/>
              </w:rPr>
            </w:pPr>
          </w:p>
          <w:p w14:paraId="D2070000">
            <w:pPr>
              <w:rPr>
                <w:rFonts w:ascii="Times New Roman" w:hAnsi="Times New Roman"/>
                <w:sz w:val="20"/>
              </w:rPr>
            </w:pPr>
          </w:p>
          <w:p w14:paraId="D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4070000">
            <w:pPr>
              <w:rPr>
                <w:rFonts w:ascii="Times New Roman" w:hAnsi="Times New Roman"/>
                <w:sz w:val="20"/>
              </w:rPr>
            </w:pPr>
          </w:p>
          <w:p w14:paraId="D5070000">
            <w:pPr>
              <w:rPr>
                <w:rFonts w:ascii="Times New Roman" w:hAnsi="Times New Roman"/>
                <w:sz w:val="20"/>
              </w:rPr>
            </w:pPr>
          </w:p>
          <w:p w14:paraId="D6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D7070000">
            <w:pPr>
              <w:rPr>
                <w:rFonts w:ascii="Times New Roman" w:hAnsi="Times New Roman"/>
                <w:sz w:val="20"/>
              </w:rPr>
            </w:pPr>
          </w:p>
          <w:p w14:paraId="D8070000">
            <w:pPr>
              <w:rPr>
                <w:rFonts w:ascii="Times New Roman" w:hAnsi="Times New Roman"/>
                <w:sz w:val="20"/>
              </w:rPr>
            </w:pPr>
          </w:p>
          <w:p w14:paraId="D9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DA070000">
            <w:pPr>
              <w:rPr>
                <w:rFonts w:ascii="Times New Roman" w:hAnsi="Times New Roman"/>
                <w:sz w:val="20"/>
              </w:rPr>
            </w:pPr>
          </w:p>
          <w:p w14:paraId="DB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0070000">
            <w:pPr>
              <w:rPr>
                <w:rFonts w:ascii="Times New Roman" w:hAnsi="Times New Roman"/>
                <w:sz w:val="20"/>
              </w:rPr>
            </w:pPr>
          </w:p>
          <w:p w14:paraId="E1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2070000">
            <w:pPr>
              <w:rPr>
                <w:rFonts w:ascii="Times New Roman" w:hAnsi="Times New Roman"/>
                <w:sz w:val="20"/>
              </w:rPr>
            </w:pPr>
          </w:p>
          <w:p w14:paraId="E3070000">
            <w:pPr>
              <w:rPr>
                <w:rFonts w:ascii="Times New Roman" w:hAnsi="Times New Roman"/>
                <w:sz w:val="20"/>
              </w:rPr>
            </w:pPr>
          </w:p>
          <w:p w14:paraId="E4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E5070000">
            <w:pPr>
              <w:rPr>
                <w:rFonts w:ascii="Times New Roman" w:hAnsi="Times New Roman"/>
                <w:sz w:val="20"/>
              </w:rPr>
            </w:pPr>
          </w:p>
          <w:p w14:paraId="E6070000">
            <w:pPr>
              <w:rPr>
                <w:rFonts w:ascii="Times New Roman" w:hAnsi="Times New Roman"/>
                <w:sz w:val="20"/>
              </w:rPr>
            </w:pPr>
          </w:p>
          <w:p w14:paraId="E7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8070000">
            <w:pPr>
              <w:rPr>
                <w:rFonts w:ascii="Times New Roman" w:hAnsi="Times New Roman"/>
                <w:sz w:val="20"/>
              </w:rPr>
            </w:pPr>
          </w:p>
          <w:p w14:paraId="E9070000">
            <w:pPr>
              <w:rPr>
                <w:rFonts w:ascii="Times New Roman" w:hAnsi="Times New Roman"/>
                <w:sz w:val="20"/>
              </w:rPr>
            </w:pPr>
          </w:p>
          <w:p w14:paraId="EA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B070000">
            <w:pPr>
              <w:rPr>
                <w:rFonts w:ascii="Times New Roman" w:hAnsi="Times New Roman"/>
                <w:sz w:val="20"/>
              </w:rPr>
            </w:pPr>
          </w:p>
          <w:p w14:paraId="EC070000">
            <w:pPr>
              <w:rPr>
                <w:rFonts w:ascii="Times New Roman" w:hAnsi="Times New Roman"/>
                <w:sz w:val="20"/>
              </w:rPr>
            </w:pPr>
          </w:p>
          <w:p w14:paraId="ED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EE070000">
            <w:pPr>
              <w:rPr>
                <w:rFonts w:ascii="Times New Roman" w:hAnsi="Times New Roman"/>
                <w:sz w:val="20"/>
              </w:rPr>
            </w:pPr>
          </w:p>
          <w:p w14:paraId="EF070000">
            <w:pPr>
              <w:rPr>
                <w:rFonts w:ascii="Times New Roman" w:hAnsi="Times New Roman"/>
                <w:sz w:val="20"/>
              </w:rPr>
            </w:pPr>
          </w:p>
          <w:p w14:paraId="F0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F1070000">
            <w:pPr>
              <w:rPr>
                <w:rFonts w:ascii="Times New Roman" w:hAnsi="Times New Roman"/>
                <w:sz w:val="20"/>
              </w:rPr>
            </w:pPr>
          </w:p>
          <w:p w14:paraId="F2070000">
            <w:pPr>
              <w:rPr>
                <w:rFonts w:ascii="Times New Roman" w:hAnsi="Times New Roman"/>
                <w:sz w:val="20"/>
              </w:rPr>
            </w:pPr>
          </w:p>
          <w:p w14:paraId="F307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  <w:p w14:paraId="F4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F5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6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7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8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9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A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B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F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D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E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F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00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0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0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контроля, учета и регулирования бесперебойной поставки электрической энергии потребителям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3080000">
            <w:pPr>
              <w:rPr>
                <w:rFonts w:ascii="Times New Roman" w:hAnsi="Times New Roman"/>
                <w:sz w:val="20"/>
              </w:rPr>
            </w:pPr>
          </w:p>
          <w:p w14:paraId="04080000">
            <w:pPr>
              <w:rPr>
                <w:rFonts w:ascii="Times New Roman" w:hAnsi="Times New Roman"/>
                <w:sz w:val="20"/>
              </w:rPr>
            </w:pPr>
          </w:p>
          <w:p w14:paraId="0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6080000">
            <w:pPr>
              <w:rPr>
                <w:rFonts w:ascii="Times New Roman" w:hAnsi="Times New Roman"/>
                <w:sz w:val="20"/>
              </w:rPr>
            </w:pPr>
          </w:p>
          <w:p w14:paraId="07080000">
            <w:pPr>
              <w:rPr>
                <w:rFonts w:ascii="Times New Roman" w:hAnsi="Times New Roman"/>
                <w:sz w:val="20"/>
              </w:rPr>
            </w:pPr>
          </w:p>
          <w:p w14:paraId="0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09080000">
            <w:pPr>
              <w:rPr>
                <w:rFonts w:ascii="Times New Roman" w:hAnsi="Times New Roman"/>
                <w:sz w:val="20"/>
              </w:rPr>
            </w:pPr>
          </w:p>
          <w:p w14:paraId="0A080000">
            <w:pPr>
              <w:rPr>
                <w:rFonts w:ascii="Times New Roman" w:hAnsi="Times New Roman"/>
                <w:sz w:val="20"/>
              </w:rPr>
            </w:pPr>
          </w:p>
          <w:p w14:paraId="0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0C080000">
            <w:pPr>
              <w:rPr>
                <w:rFonts w:ascii="Times New Roman" w:hAnsi="Times New Roman"/>
                <w:sz w:val="20"/>
              </w:rPr>
            </w:pPr>
          </w:p>
          <w:p w14:paraId="0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2080000">
            <w:pPr>
              <w:rPr>
                <w:rFonts w:ascii="Times New Roman" w:hAnsi="Times New Roman"/>
                <w:sz w:val="20"/>
              </w:rPr>
            </w:pPr>
          </w:p>
          <w:p w14:paraId="1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4080000">
            <w:pPr>
              <w:rPr>
                <w:rFonts w:ascii="Times New Roman" w:hAnsi="Times New Roman"/>
                <w:sz w:val="20"/>
              </w:rPr>
            </w:pPr>
          </w:p>
          <w:p w14:paraId="15080000">
            <w:pPr>
              <w:rPr>
                <w:rFonts w:ascii="Times New Roman" w:hAnsi="Times New Roman"/>
                <w:sz w:val="20"/>
              </w:rPr>
            </w:pPr>
          </w:p>
          <w:p w14:paraId="1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17080000">
            <w:pPr>
              <w:rPr>
                <w:rFonts w:ascii="Times New Roman" w:hAnsi="Times New Roman"/>
                <w:sz w:val="20"/>
              </w:rPr>
            </w:pPr>
          </w:p>
          <w:p w14:paraId="18080000">
            <w:pPr>
              <w:rPr>
                <w:rFonts w:ascii="Times New Roman" w:hAnsi="Times New Roman"/>
                <w:sz w:val="20"/>
              </w:rPr>
            </w:pPr>
          </w:p>
          <w:p w14:paraId="1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A080000">
            <w:pPr>
              <w:rPr>
                <w:rFonts w:ascii="Times New Roman" w:hAnsi="Times New Roman"/>
                <w:sz w:val="20"/>
              </w:rPr>
            </w:pPr>
          </w:p>
          <w:p w14:paraId="1B080000">
            <w:pPr>
              <w:rPr>
                <w:rFonts w:ascii="Times New Roman" w:hAnsi="Times New Roman"/>
                <w:sz w:val="20"/>
              </w:rPr>
            </w:pPr>
          </w:p>
          <w:p w14:paraId="1C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  <w:p w14:paraId="1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1E080000">
            <w:pPr>
              <w:rPr>
                <w:rFonts w:ascii="Times New Roman" w:hAnsi="Times New Roman"/>
                <w:sz w:val="20"/>
              </w:rPr>
            </w:pPr>
          </w:p>
          <w:p w14:paraId="1F080000">
            <w:pPr>
              <w:rPr>
                <w:rFonts w:ascii="Times New Roman" w:hAnsi="Times New Roman"/>
                <w:sz w:val="20"/>
              </w:rPr>
            </w:pPr>
          </w:p>
          <w:p w14:paraId="2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21080000">
            <w:pPr>
              <w:rPr>
                <w:rFonts w:ascii="Times New Roman" w:hAnsi="Times New Roman"/>
                <w:sz w:val="20"/>
              </w:rPr>
            </w:pPr>
          </w:p>
          <w:p w14:paraId="22080000">
            <w:pPr>
              <w:rPr>
                <w:rFonts w:ascii="Times New Roman" w:hAnsi="Times New Roman"/>
                <w:sz w:val="20"/>
              </w:rPr>
            </w:pPr>
          </w:p>
          <w:p w14:paraId="2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24080000">
            <w:pPr>
              <w:rPr>
                <w:rFonts w:ascii="Times New Roman" w:hAnsi="Times New Roman"/>
                <w:sz w:val="20"/>
              </w:rPr>
            </w:pPr>
          </w:p>
          <w:p w14:paraId="25080000">
            <w:pPr>
              <w:rPr>
                <w:rFonts w:ascii="Times New Roman" w:hAnsi="Times New Roman"/>
                <w:sz w:val="20"/>
              </w:rPr>
            </w:pPr>
          </w:p>
          <w:p w14:paraId="2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  <w:p w14:paraId="2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2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2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3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34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3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6080000">
            <w:pPr>
              <w:rPr>
                <w:rFonts w:ascii="Times New Roman" w:hAnsi="Times New Roman"/>
                <w:sz w:val="20"/>
              </w:rPr>
            </w:pPr>
          </w:p>
          <w:p w14:paraId="37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8080000">
            <w:pPr>
              <w:rPr>
                <w:rFonts w:ascii="Times New Roman" w:hAnsi="Times New Roman"/>
                <w:sz w:val="20"/>
              </w:rPr>
            </w:pPr>
          </w:p>
          <w:p w14:paraId="3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3A080000">
            <w:pPr>
              <w:rPr>
                <w:rFonts w:ascii="Times New Roman" w:hAnsi="Times New Roman"/>
                <w:sz w:val="20"/>
              </w:rPr>
            </w:pPr>
          </w:p>
          <w:p w14:paraId="3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C080000">
            <w:pPr>
              <w:rPr>
                <w:rFonts w:ascii="Times New Roman" w:hAnsi="Times New Roman"/>
                <w:sz w:val="20"/>
              </w:rPr>
            </w:pPr>
          </w:p>
          <w:p w14:paraId="3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2080000">
            <w:pPr>
              <w:rPr>
                <w:rFonts w:ascii="Times New Roman" w:hAnsi="Times New Roman"/>
                <w:sz w:val="20"/>
              </w:rPr>
            </w:pPr>
          </w:p>
          <w:p w14:paraId="4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4080000">
            <w:pPr>
              <w:rPr>
                <w:rFonts w:ascii="Times New Roman" w:hAnsi="Times New Roman"/>
                <w:sz w:val="20"/>
              </w:rPr>
            </w:pPr>
          </w:p>
          <w:p w14:paraId="4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46080000">
            <w:pPr>
              <w:rPr>
                <w:rFonts w:ascii="Times New Roman" w:hAnsi="Times New Roman"/>
                <w:sz w:val="20"/>
              </w:rPr>
            </w:pPr>
          </w:p>
          <w:p w14:paraId="47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8080000">
            <w:pPr>
              <w:rPr>
                <w:rFonts w:ascii="Times New Roman" w:hAnsi="Times New Roman"/>
                <w:sz w:val="20"/>
              </w:rPr>
            </w:pPr>
          </w:p>
          <w:p w14:paraId="4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A080000">
            <w:pPr>
              <w:rPr>
                <w:rFonts w:ascii="Times New Roman" w:hAnsi="Times New Roman"/>
                <w:sz w:val="20"/>
              </w:rPr>
            </w:pPr>
          </w:p>
          <w:p w14:paraId="4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4C080000">
            <w:pPr>
              <w:rPr>
                <w:rFonts w:ascii="Times New Roman" w:hAnsi="Times New Roman"/>
                <w:sz w:val="20"/>
              </w:rPr>
            </w:pPr>
          </w:p>
          <w:p w14:paraId="4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4E080000">
            <w:pPr>
              <w:rPr>
                <w:rFonts w:ascii="Times New Roman" w:hAnsi="Times New Roman"/>
                <w:sz w:val="20"/>
              </w:rPr>
            </w:pPr>
          </w:p>
          <w:p w14:paraId="4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</w:tcPr>
          <w:p w14:paraId="5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5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5B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46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5C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5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5E080000">
            <w:pPr>
              <w:rPr>
                <w:rFonts w:ascii="Times New Roman" w:hAnsi="Times New Roman"/>
                <w:sz w:val="20"/>
              </w:rPr>
            </w:pPr>
          </w:p>
          <w:p w14:paraId="5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0080000">
            <w:pPr>
              <w:rPr>
                <w:rFonts w:ascii="Times New Roman" w:hAnsi="Times New Roman"/>
                <w:sz w:val="20"/>
              </w:rPr>
            </w:pPr>
          </w:p>
          <w:p w14:paraId="6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</w:tcPr>
          <w:p w14:paraId="62080000">
            <w:pPr>
              <w:rPr>
                <w:rFonts w:ascii="Times New Roman" w:hAnsi="Times New Roman"/>
                <w:sz w:val="20"/>
              </w:rPr>
            </w:pPr>
          </w:p>
          <w:p w14:paraId="6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64080000">
            <w:pPr>
              <w:rPr>
                <w:rFonts w:ascii="Times New Roman" w:hAnsi="Times New Roman"/>
                <w:sz w:val="20"/>
              </w:rPr>
            </w:pPr>
          </w:p>
          <w:p w14:paraId="6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A080000">
            <w:pPr>
              <w:rPr>
                <w:rFonts w:ascii="Times New Roman" w:hAnsi="Times New Roman"/>
                <w:sz w:val="20"/>
              </w:rPr>
            </w:pPr>
          </w:p>
          <w:p w14:paraId="6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6C080000">
            <w:pPr>
              <w:rPr>
                <w:rFonts w:ascii="Times New Roman" w:hAnsi="Times New Roman"/>
                <w:sz w:val="20"/>
              </w:rPr>
            </w:pPr>
          </w:p>
          <w:p w14:paraId="6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6E080000">
            <w:pPr>
              <w:rPr>
                <w:rFonts w:ascii="Times New Roman" w:hAnsi="Times New Roman"/>
                <w:sz w:val="20"/>
              </w:rPr>
            </w:pPr>
          </w:p>
          <w:p w14:paraId="6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0080000">
            <w:pPr>
              <w:rPr>
                <w:rFonts w:ascii="Times New Roman" w:hAnsi="Times New Roman"/>
                <w:sz w:val="20"/>
              </w:rPr>
            </w:pPr>
          </w:p>
          <w:p w14:paraId="7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2080000">
            <w:pPr>
              <w:rPr>
                <w:rFonts w:ascii="Times New Roman" w:hAnsi="Times New Roman"/>
                <w:sz w:val="20"/>
              </w:rPr>
            </w:pPr>
          </w:p>
          <w:p w14:paraId="7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</w:tcPr>
          <w:p w14:paraId="74080000">
            <w:pPr>
              <w:rPr>
                <w:rFonts w:ascii="Times New Roman" w:hAnsi="Times New Roman"/>
                <w:sz w:val="20"/>
              </w:rPr>
            </w:pPr>
          </w:p>
          <w:p w14:paraId="7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</w:tcPr>
          <w:p w14:paraId="76080000">
            <w:pPr>
              <w:rPr>
                <w:rFonts w:ascii="Times New Roman" w:hAnsi="Times New Roman"/>
                <w:sz w:val="20"/>
              </w:rPr>
            </w:pPr>
          </w:p>
          <w:p w14:paraId="77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7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3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91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84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ПМ.02</w:t>
            </w:r>
          </w:p>
        </w:tc>
        <w:tc>
          <w:tcPr>
            <w:tcW w:type="dxa" w:w="2771"/>
            <w:shd w:fill="FFFFFF" w:val="clear"/>
            <w:tcMar>
              <w:left w:type="dxa" w:w="28"/>
              <w:right w:type="dxa" w:w="28"/>
            </w:tcMar>
          </w:tcPr>
          <w:p w14:paraId="85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при эксплуатации муниципальных линий электропередач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7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7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9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0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412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A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type="dxa" w:w="2771"/>
            <w:shd w:fill="FFFFFF" w:val="clear"/>
            <w:tcMar>
              <w:left w:type="dxa" w:w="28"/>
              <w:right w:type="dxa" w:w="28"/>
            </w:tcMar>
          </w:tcPr>
          <w:p w14:paraId="A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Эксплуатация и обслуживание </w:t>
            </w:r>
            <w:r>
              <w:rPr>
                <w:rFonts w:ascii="Times New Roman" w:hAnsi="Times New Roman"/>
                <w:sz w:val="20"/>
              </w:rPr>
              <w:t>линий электропередач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4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6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4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B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D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45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B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B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3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1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D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A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D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DC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F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E0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5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C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E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F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7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F8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ПМ.03</w:t>
            </w:r>
          </w:p>
        </w:tc>
        <w:tc>
          <w:tcPr>
            <w:tcW w:type="dxa" w:w="2771"/>
            <w:shd w:fill="FFFFFF" w:val="clear"/>
            <w:tcMar>
              <w:left w:type="dxa" w:w="28"/>
              <w:right w:type="dxa" w:w="28"/>
            </w:tcMar>
            <w:vAlign w:val="center"/>
          </w:tcPr>
          <w:p w14:paraId="F9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при монтаже и наладке электрооборудования, осветительных сетей и светильников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B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C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FD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D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E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F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vAlign w:val="center"/>
          </w:tcPr>
          <w:p w14:paraId="1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4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1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16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Монтаж и эксплуатация осветительных сетей и светильников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7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8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1A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F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A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B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vAlign w:val="center"/>
          </w:tcPr>
          <w:p w14:paraId="2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31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3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3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Монтаж, наладка и эксплуатация электрооборудования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6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7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6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7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8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vAlign w:val="center"/>
          </w:tcPr>
          <w:p w14:paraId="4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E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4F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50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1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5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6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6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vAlign w:val="center"/>
          </w:tcPr>
          <w:p w14:paraId="6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B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6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  <w:vAlign w:val="center"/>
          </w:tcPr>
          <w:p w14:paraId="6D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E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F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70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71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6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0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1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  <w:vAlign w:val="center"/>
          </w:tcPr>
          <w:p w14:paraId="8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8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8909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</w:t>
            </w:r>
            <w:r>
              <w:rPr>
                <w:rFonts w:ascii="Times New Roman" w:hAnsi="Times New Roman"/>
                <w:b w:val="1"/>
                <w:sz w:val="20"/>
              </w:rPr>
              <w:t>.</w:t>
            </w:r>
            <w:r>
              <w:rPr>
                <w:rFonts w:ascii="Times New Roman" w:hAnsi="Times New Roman"/>
                <w:b w:val="1"/>
                <w:sz w:val="20"/>
              </w:rPr>
              <w:t xml:space="preserve"> 04</w:t>
            </w:r>
          </w:p>
        </w:tc>
        <w:tc>
          <w:tcPr>
            <w:tcW w:type="dxa" w:w="2771"/>
            <w:shd w:fill="FFFFFF" w:val="clear"/>
            <w:tcMar>
              <w:left w:type="dxa" w:w="28"/>
              <w:right w:type="dxa" w:w="28"/>
            </w:tcMar>
          </w:tcPr>
          <w:p w14:paraId="8A09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Выполнение работ </w:t>
            </w:r>
            <w:r>
              <w:rPr>
                <w:rFonts w:ascii="Times New Roman" w:hAnsi="Times New Roman"/>
                <w:b w:val="1"/>
                <w:sz w:val="20"/>
              </w:rPr>
              <w:t>по ремонту и обслуживанию электрооборудования</w:t>
            </w:r>
            <w:r>
              <w:rPr>
                <w:rFonts w:ascii="Times New Roman" w:hAnsi="Times New Roman"/>
                <w:b w:val="1"/>
                <w:sz w:val="20"/>
              </w:rPr>
              <w:t xml:space="preserve">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B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D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E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A1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A2090000">
            <w:pPr>
              <w:rPr>
                <w:rFonts w:ascii="Times New Roman" w:hAnsi="Times New Roman"/>
                <w:sz w:val="20"/>
              </w:rPr>
            </w:pPr>
          </w:p>
          <w:p w14:paraId="A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A4090000">
            <w:pPr>
              <w:rPr>
                <w:rFonts w:ascii="Times New Roman" w:hAnsi="Times New Roman"/>
                <w:sz w:val="20"/>
              </w:rPr>
            </w:pPr>
          </w:p>
          <w:p w14:paraId="A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A6090000">
            <w:pPr>
              <w:rPr>
                <w:rFonts w:ascii="Times New Roman" w:hAnsi="Times New Roman"/>
                <w:sz w:val="20"/>
              </w:rPr>
            </w:pPr>
          </w:p>
          <w:p w14:paraId="A7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A8090000">
            <w:pPr>
              <w:rPr>
                <w:rFonts w:ascii="Times New Roman" w:hAnsi="Times New Roman"/>
                <w:sz w:val="20"/>
              </w:rPr>
            </w:pPr>
          </w:p>
          <w:p w14:paraId="A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AA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</w:t>
            </w:r>
            <w:r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2771"/>
            <w:shd w:fill="FFFFFF" w:val="clear"/>
            <w:tcMar>
              <w:left w:type="dxa" w:w="28"/>
              <w:right w:type="dxa" w:w="28"/>
            </w:tcMar>
          </w:tcPr>
          <w:p w14:paraId="AB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Обслуживание оборудования с автоматическим регулированием технологического процесса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D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E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F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C2090000">
            <w:pPr>
              <w:rPr>
                <w:rFonts w:ascii="Times New Roman" w:hAnsi="Times New Roman"/>
                <w:sz w:val="20"/>
              </w:rPr>
            </w:pPr>
          </w:p>
          <w:p w14:paraId="C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C4090000">
            <w:pPr>
              <w:rPr>
                <w:rFonts w:ascii="Times New Roman" w:hAnsi="Times New Roman"/>
                <w:sz w:val="20"/>
              </w:rPr>
            </w:pPr>
          </w:p>
          <w:p w14:paraId="C5090000">
            <w:pPr>
              <w:rPr>
                <w:rFonts w:ascii="Times New Roman" w:hAnsi="Times New Roman"/>
                <w:sz w:val="20"/>
              </w:rPr>
            </w:pPr>
          </w:p>
          <w:p w14:paraId="C6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C7090000">
            <w:pPr>
              <w:rPr>
                <w:rFonts w:ascii="Times New Roman" w:hAnsi="Times New Roman"/>
                <w:sz w:val="20"/>
              </w:rPr>
            </w:pPr>
          </w:p>
          <w:p w14:paraId="C8090000">
            <w:pPr>
              <w:rPr>
                <w:rFonts w:ascii="Times New Roman" w:hAnsi="Times New Roman"/>
                <w:sz w:val="20"/>
              </w:rPr>
            </w:pPr>
          </w:p>
          <w:p w14:paraId="C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CA090000">
            <w:pPr>
              <w:rPr>
                <w:rFonts w:ascii="Times New Roman" w:hAnsi="Times New Roman"/>
                <w:sz w:val="20"/>
              </w:rPr>
            </w:pPr>
          </w:p>
          <w:p w14:paraId="CB090000">
            <w:pPr>
              <w:rPr>
                <w:rFonts w:ascii="Times New Roman" w:hAnsi="Times New Roman"/>
                <w:sz w:val="20"/>
              </w:rPr>
            </w:pPr>
          </w:p>
          <w:p w14:paraId="C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CD090000">
            <w:pPr>
              <w:rPr>
                <w:rFonts w:ascii="Times New Roman" w:hAnsi="Times New Roman"/>
                <w:sz w:val="20"/>
              </w:rPr>
            </w:pPr>
          </w:p>
          <w:p w14:paraId="CE090000">
            <w:pPr>
              <w:rPr>
                <w:rFonts w:ascii="Times New Roman" w:hAnsi="Times New Roman"/>
                <w:sz w:val="20"/>
              </w:rPr>
            </w:pPr>
          </w:p>
          <w:p w14:paraId="CF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  <w:vAlign w:val="center"/>
          </w:tcPr>
          <w:p w14:paraId="D0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</w:t>
            </w:r>
            <w:r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2771"/>
            <w:shd w:fill="FFFFFF" w:val="clear"/>
            <w:tcMar>
              <w:left w:type="dxa" w:w="28"/>
              <w:right w:type="dxa" w:w="28"/>
            </w:tcMar>
          </w:tcPr>
          <w:p w14:paraId="D1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 и обслуживание распределительных устройств напряжением до 10 кВ.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D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A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E8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E9090000">
            <w:pPr>
              <w:rPr>
                <w:rFonts w:ascii="Times New Roman" w:hAnsi="Times New Roman"/>
                <w:sz w:val="20"/>
              </w:rPr>
            </w:pPr>
          </w:p>
          <w:p w14:paraId="EA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EB090000">
            <w:pPr>
              <w:rPr>
                <w:rFonts w:ascii="Times New Roman" w:hAnsi="Times New Roman"/>
                <w:sz w:val="20"/>
              </w:rPr>
            </w:pPr>
          </w:p>
          <w:p w14:paraId="EC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ED090000">
            <w:pPr>
              <w:rPr>
                <w:rFonts w:ascii="Times New Roman" w:hAnsi="Times New Roman"/>
                <w:sz w:val="20"/>
              </w:rPr>
            </w:pPr>
          </w:p>
          <w:p w14:paraId="EE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EF090000">
            <w:pPr>
              <w:rPr>
                <w:rFonts w:ascii="Times New Roman" w:hAnsi="Times New Roman"/>
                <w:sz w:val="20"/>
              </w:rPr>
            </w:pPr>
          </w:p>
          <w:p w14:paraId="F0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1134"/>
            <w:shd w:fill="auto" w:val="clear"/>
            <w:tcMar>
              <w:left w:type="dxa" w:w="28"/>
              <w:right w:type="dxa" w:w="28"/>
            </w:tcMar>
            <w:vAlign w:val="center"/>
          </w:tcPr>
          <w:p w14:paraId="F1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УП.04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  <w:vAlign w:val="center"/>
          </w:tcPr>
          <w:p w14:paraId="F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F6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B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0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0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0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0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0D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1134"/>
            <w:shd w:fill="auto" w:val="clear"/>
            <w:tcMar>
              <w:left w:type="dxa" w:w="28"/>
              <w:right w:type="dxa" w:w="28"/>
            </w:tcMar>
            <w:vAlign w:val="center"/>
          </w:tcPr>
          <w:p w14:paraId="0E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 04</w:t>
            </w:r>
          </w:p>
        </w:tc>
        <w:tc>
          <w:tcPr>
            <w:tcW w:type="dxa" w:w="2771"/>
            <w:shd w:fill="auto" w:val="clear"/>
            <w:tcMar>
              <w:left w:type="dxa" w:w="28"/>
              <w:right w:type="dxa" w:w="28"/>
            </w:tcMar>
            <w:vAlign w:val="center"/>
          </w:tcPr>
          <w:p w14:paraId="0F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1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2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13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1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2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2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2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2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67"/>
          </w:tcPr>
          <w:p w14:paraId="2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2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 05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2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2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3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4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7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48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490A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Строительная отрасль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4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6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4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650A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6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19812 Электромонтажник по силовым сетям и электрооборудованию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6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7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7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7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1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820A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83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9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9E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9F0A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A0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B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B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BC0A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BD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B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C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D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8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D90A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DA0A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Атомная отрасль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D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D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F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50A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F60A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F7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</w:t>
            </w:r>
            <w:r>
              <w:t xml:space="preserve"> </w:t>
            </w:r>
            <w:r>
              <w:rPr>
                <w:rFonts w:ascii="Times New Roman" w:hAnsi="Times New Roman"/>
              </w:rPr>
              <w:t>19806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Электромонтажник по освещению и осветительным сетям 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F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FB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C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D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0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0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0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0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0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12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130B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140B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1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1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1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1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2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2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2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2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2F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300B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310B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3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3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3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3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4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4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4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4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4C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4D0B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4E0B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4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5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5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5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5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5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6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6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6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69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6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6B0B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Электротехническая промышленность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6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6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7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7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7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8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86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87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88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19812 Электромонтажник по силовым сетям и электрооборудованию</w:t>
            </w: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8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8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8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8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9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9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9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9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A3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A4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A50B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A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A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A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A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B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B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B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B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B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C0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C1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C20B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C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C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C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C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D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D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D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D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DD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108"/>
        </w:trPr>
        <w:tc>
          <w:tcPr>
            <w:tcW w:type="dxa" w:w="1134"/>
            <w:tcMar>
              <w:left w:type="dxa" w:w="28"/>
              <w:right w:type="dxa" w:w="28"/>
            </w:tcMar>
          </w:tcPr>
          <w:p w14:paraId="DE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771"/>
            <w:tcMar>
              <w:left w:type="dxa" w:w="28"/>
              <w:right w:type="dxa" w:w="28"/>
            </w:tcMar>
          </w:tcPr>
          <w:p w14:paraId="DF0B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5"/>
            <w:tcMar>
              <w:left w:type="dxa" w:w="28"/>
              <w:right w:type="dxa" w:w="28"/>
            </w:tcMar>
            <w:vAlign w:val="center"/>
          </w:tcPr>
          <w:p w14:paraId="E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7"/>
            <w:tcMar>
              <w:left w:type="dxa" w:w="28"/>
              <w:right w:type="dxa" w:w="28"/>
            </w:tcMar>
            <w:vAlign w:val="center"/>
          </w:tcPr>
          <w:p w14:paraId="E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E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E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tcMar>
              <w:left w:type="dxa" w:w="28"/>
              <w:right w:type="dxa" w:w="28"/>
            </w:tcMar>
            <w:vAlign w:val="center"/>
          </w:tcPr>
          <w:p w14:paraId="E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6"/>
            <w:tcMar>
              <w:left w:type="dxa" w:w="28"/>
              <w:right w:type="dxa" w:w="28"/>
            </w:tcMar>
            <w:vAlign w:val="center"/>
          </w:tcPr>
          <w:p w14:paraId="F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5"/>
            <w:tcMar>
              <w:left w:type="dxa" w:w="28"/>
              <w:right w:type="dxa" w:w="28"/>
            </w:tcMar>
            <w:vAlign w:val="center"/>
          </w:tcPr>
          <w:p w14:paraId="F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  <w:vAlign w:val="center"/>
          </w:tcPr>
          <w:p w14:paraId="F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7"/>
          </w:tcPr>
          <w:p w14:paraId="FA0B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FB0B0000">
      <w:pPr>
        <w:widowControl w:val="0"/>
        <w:spacing w:line="276" w:lineRule="auto"/>
        <w:ind w:firstLine="0" w:left="720"/>
        <w:rPr>
          <w:rFonts w:ascii="Times New Roman" w:hAnsi="Times New Roman"/>
          <w:color w:val="000000"/>
          <w:sz w:val="24"/>
        </w:rPr>
      </w:pPr>
    </w:p>
    <w:p w14:paraId="FC0B0000">
      <w:pPr>
        <w:widowControl w:val="0"/>
        <w:spacing w:line="276" w:lineRule="auto"/>
        <w:ind w:firstLine="0" w:left="720"/>
        <w:rPr>
          <w:rFonts w:ascii="Times New Roman" w:hAnsi="Times New Roman"/>
          <w:color w:val="000000"/>
          <w:sz w:val="24"/>
        </w:rPr>
      </w:pPr>
    </w:p>
    <w:p w14:paraId="FD0B0000">
      <w:pPr>
        <w:pStyle w:val="Style_8"/>
        <w:spacing w:after="0" w:before="0"/>
        <w:ind/>
      </w:pPr>
      <w:bookmarkEnd w:id="21"/>
      <w:bookmarkEnd w:id="23"/>
    </w:p>
    <w:p w14:paraId="FE0B0000">
      <w:pPr>
        <w:pStyle w:val="Style_8"/>
        <w:spacing w:after="0" w:before="0"/>
        <w:ind/>
      </w:pPr>
    </w:p>
    <w:p w14:paraId="FF0B0000">
      <w:pPr>
        <w:pStyle w:val="Style_8"/>
        <w:spacing w:after="0" w:before="0"/>
        <w:ind w:firstLine="0" w:left="0"/>
      </w:pPr>
    </w:p>
    <w:p w14:paraId="000C0000">
      <w:pPr>
        <w:pStyle w:val="Style_8"/>
        <w:spacing w:after="0" w:before="0"/>
        <w:ind w:firstLine="0" w:left="0"/>
      </w:pPr>
    </w:p>
    <w:p w14:paraId="010C0000">
      <w:pPr>
        <w:pStyle w:val="Style_8"/>
        <w:spacing w:after="0" w:before="0"/>
        <w:ind w:firstLine="0" w:left="0"/>
      </w:pPr>
    </w:p>
    <w:p w14:paraId="020C0000">
      <w:pPr>
        <w:pStyle w:val="Style_8"/>
        <w:spacing w:after="0" w:before="0"/>
        <w:ind w:firstLine="0" w:left="0"/>
      </w:pPr>
    </w:p>
    <w:p w14:paraId="030C0000">
      <w:pPr>
        <w:pStyle w:val="Style_8"/>
        <w:spacing w:after="0" w:before="0"/>
        <w:ind w:firstLine="0" w:left="0"/>
      </w:pPr>
    </w:p>
    <w:p w14:paraId="040C0000">
      <w:pPr>
        <w:pStyle w:val="Style_8"/>
        <w:spacing w:after="0" w:before="0"/>
        <w:ind w:firstLine="0" w:left="0"/>
      </w:pPr>
    </w:p>
    <w:p w14:paraId="050C0000">
      <w:pPr>
        <w:pStyle w:val="Style_8"/>
        <w:spacing w:after="0" w:before="0"/>
        <w:ind w:firstLine="0" w:left="0"/>
      </w:pPr>
    </w:p>
    <w:p w14:paraId="060C0000">
      <w:pPr>
        <w:pStyle w:val="Style_8"/>
        <w:spacing w:after="0" w:before="0"/>
        <w:ind w:firstLine="0" w:left="0"/>
      </w:pPr>
    </w:p>
    <w:p w14:paraId="070C0000">
      <w:pPr>
        <w:pStyle w:val="Style_8"/>
        <w:spacing w:after="0" w:before="0"/>
        <w:ind w:firstLine="0" w:left="0"/>
      </w:pPr>
    </w:p>
    <w:p w14:paraId="080C0000">
      <w:pPr>
        <w:pStyle w:val="Style_8"/>
        <w:spacing w:after="0" w:before="0"/>
        <w:ind w:firstLine="0" w:left="0"/>
      </w:pPr>
    </w:p>
    <w:p w14:paraId="090C0000">
      <w:pPr>
        <w:pStyle w:val="Style_8"/>
        <w:spacing w:after="0" w:before="0"/>
        <w:ind w:firstLine="0" w:left="0"/>
      </w:pPr>
    </w:p>
    <w:p w14:paraId="0A0C0000">
      <w:pPr>
        <w:pStyle w:val="Style_8"/>
        <w:spacing w:after="0" w:before="0"/>
        <w:ind w:firstLine="0" w:left="0"/>
      </w:pPr>
    </w:p>
    <w:p w14:paraId="0B0C0000">
      <w:pPr>
        <w:pStyle w:val="Style_8"/>
        <w:spacing w:after="0" w:before="0"/>
        <w:ind w:firstLine="0" w:left="0"/>
      </w:pPr>
    </w:p>
    <w:p w14:paraId="0C0C0000">
      <w:pPr>
        <w:pStyle w:val="Style_8"/>
        <w:spacing w:after="0" w:before="0"/>
        <w:ind w:firstLine="0" w:left="0"/>
      </w:pPr>
    </w:p>
    <w:p w14:paraId="0D0C0000">
      <w:pPr>
        <w:pStyle w:val="Style_8"/>
        <w:spacing w:after="0" w:before="0"/>
        <w:ind w:firstLine="0" w:left="0"/>
      </w:pPr>
    </w:p>
    <w:p w14:paraId="0E0C0000">
      <w:pPr>
        <w:pStyle w:val="Style_8"/>
        <w:spacing w:after="0" w:before="0"/>
        <w:ind w:firstLine="0" w:left="0"/>
      </w:pPr>
    </w:p>
    <w:p w14:paraId="0F0C0000">
      <w:pPr>
        <w:pStyle w:val="Style_8"/>
        <w:spacing w:after="0" w:before="0"/>
        <w:ind w:firstLine="0" w:left="0"/>
      </w:pPr>
    </w:p>
    <w:p w14:paraId="100C0000">
      <w:pPr>
        <w:pStyle w:val="Style_8"/>
        <w:spacing w:after="0" w:before="0"/>
        <w:ind w:firstLine="0" w:left="0"/>
      </w:pPr>
    </w:p>
    <w:p w14:paraId="110C0000">
      <w:pPr>
        <w:pStyle w:val="Style_8"/>
        <w:spacing w:after="0" w:before="0"/>
        <w:ind w:firstLine="0" w:left="0"/>
      </w:pPr>
    </w:p>
    <w:p w14:paraId="120C0000">
      <w:pPr>
        <w:pStyle w:val="Style_8"/>
        <w:spacing w:after="0" w:before="0"/>
        <w:ind w:firstLine="0" w:left="0"/>
      </w:pPr>
    </w:p>
    <w:p w14:paraId="130C0000">
      <w:pPr>
        <w:pStyle w:val="Style_8"/>
        <w:spacing w:after="0" w:before="0"/>
        <w:ind w:firstLine="0" w:left="0"/>
      </w:pPr>
    </w:p>
    <w:p w14:paraId="140C0000">
      <w:pPr>
        <w:pStyle w:val="Style_8"/>
        <w:spacing w:after="0" w:before="0"/>
        <w:ind w:firstLine="0" w:left="0"/>
      </w:pPr>
    </w:p>
    <w:p w14:paraId="150C0000">
      <w:pPr>
        <w:pStyle w:val="Style_8"/>
        <w:spacing w:after="0" w:before="0"/>
        <w:ind w:firstLine="0" w:left="0"/>
      </w:pPr>
    </w:p>
    <w:p w14:paraId="160C0000">
      <w:pPr>
        <w:pStyle w:val="Style_8"/>
        <w:spacing w:after="0" w:before="0"/>
        <w:ind w:firstLine="0" w:left="0"/>
      </w:pPr>
    </w:p>
    <w:p w14:paraId="170C0000">
      <w:bookmarkStart w:id="25" w:name="__RefHeading___14"/>
      <w:bookmarkEnd w:id="25"/>
      <w:pPr>
        <w:pStyle w:val="Style_8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180C0000">
      <w:bookmarkStart w:id="26" w:name="__RefHeading___15"/>
      <w:bookmarkEnd w:id="26"/>
      <w:pPr>
        <w:pStyle w:val="Style_9"/>
        <w:spacing w:after="0" w:line="240" w:lineRule="auto"/>
        <w:ind/>
      </w:pPr>
      <w:r>
        <w:t xml:space="preserve">5.1. Примерный учебный план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56"/>
        <w:gridCol w:w="6521"/>
        <w:gridCol w:w="1335"/>
        <w:gridCol w:w="792"/>
        <w:gridCol w:w="797"/>
        <w:gridCol w:w="800"/>
        <w:gridCol w:w="797"/>
        <w:gridCol w:w="800"/>
        <w:gridCol w:w="659"/>
        <w:gridCol w:w="910"/>
      </w:tblGrid>
      <w:tr>
        <w:tc>
          <w:tcPr>
            <w:tcW w:type="dxa" w:w="135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Индекс</w:t>
            </w:r>
          </w:p>
        </w:tc>
        <w:tc>
          <w:tcPr>
            <w:tcW w:type="dxa" w:w="652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</w:t>
            </w:r>
          </w:p>
        </w:tc>
        <w:tc>
          <w:tcPr>
            <w:tcW w:type="dxa" w:w="13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1B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Всего</w:t>
            </w:r>
          </w:p>
        </w:tc>
        <w:tc>
          <w:tcPr>
            <w:tcW w:type="dxa" w:w="7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1C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85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1E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3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52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Учебные занятия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20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21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 (работа)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22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Самостоятельная работа</w:t>
            </w: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23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9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1286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1384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7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СГ.00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8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Социально-гуманитарный цикл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9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3A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32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bookmarkStart w:id="27" w:name="_Hlk164256111"/>
            <w:r>
              <w:rPr>
                <w:rFonts w:ascii="Times New Roman" w:hAnsi="Times New Roman"/>
                <w:color w:val="000000"/>
              </w:rPr>
              <w:t>СГ.01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История России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3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5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21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СГ.02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D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4F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8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СГ.03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7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9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35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СГ.04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1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3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20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СГ.05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Основы финансовой грамотности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 xml:space="preserve">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B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D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bookmarkStart w:id="28" w:name="_Hlk164264914"/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  <w:bookmarkEnd w:id="28"/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408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408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</w:t>
            </w:r>
          </w:p>
        </w:tc>
      </w:tr>
      <w:tr>
        <w:trPr>
          <w:trHeight w:hRule="atLeast" w:val="214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7F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0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1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35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C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color w:val="000000"/>
              </w:rPr>
            </w:pPr>
            <w:r>
              <w:rPr>
                <w:rFonts w:ascii="Times New Roman" w:hAnsi="Times New Roman"/>
              </w:rPr>
              <w:t>Электротехника</w:t>
            </w:r>
            <w:r>
              <w:t xml:space="preserve">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9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A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8B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93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Основы электроники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3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4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5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rPr>
          <w:trHeight w:hRule="atLeast" w:val="297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C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C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Электрические измерения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D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E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F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rPr>
          <w:trHeight w:hRule="atLeast" w:val="297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C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C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автоматики и элементы систем автоматического регулирования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7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8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9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rPr>
          <w:trHeight w:hRule="atLeast" w:val="297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C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C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1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2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3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  <w:bookmarkEnd w:id="27"/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212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766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688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 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</w:t>
            </w:r>
            <w:r>
              <w:rPr>
                <w:rFonts w:ascii="Times New Roman" w:hAnsi="Times New Roman"/>
                <w:b w:val="1"/>
                <w:sz w:val="20"/>
              </w:rPr>
              <w:t xml:space="preserve">ыполнение работ </w:t>
            </w:r>
            <w:r>
              <w:rPr>
                <w:rFonts w:ascii="Times New Roman" w:hAnsi="Times New Roman"/>
                <w:b w:val="1"/>
                <w:sz w:val="20"/>
              </w:rPr>
              <w:t>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5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212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6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132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Монтаж</w:t>
            </w:r>
            <w:r>
              <w:rPr>
                <w:rFonts w:ascii="Times New Roman" w:hAnsi="Times New Roman"/>
                <w:sz w:val="20"/>
              </w:rPr>
              <w:t xml:space="preserve"> и эксплуатация домовых силовых и слаботочных систем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F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0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C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C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Обеспечение контроля, учета и регулирования бесперебойной поставки электрической энергии потребителям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9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A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1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УП. 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2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3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4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B0C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ПП. 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C0C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D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E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C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F60C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при эксплуатации муниципальных линий электропередач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7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F8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158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9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FA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FC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FE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00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  <w:p w14:paraId="03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060D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Эксплуатация и обслуживание </w:t>
            </w:r>
            <w:r>
              <w:rPr>
                <w:rFonts w:ascii="Times New Roman" w:hAnsi="Times New Roman"/>
                <w:sz w:val="20"/>
              </w:rPr>
              <w:t>линий электропередач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7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8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F0D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 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00D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1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2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90D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ПП. 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A0D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B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C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4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при монтаже и наладке электрооборудования, осветительных сетей и светильников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5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288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6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154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D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Монтаж и эксплуатация осветительных сетей и светильников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F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0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D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Монтаж, наладка и эксплуатация электрооборудования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9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A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УП 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D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3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4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ПП 03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D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Производственная практика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D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E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D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</w:t>
            </w:r>
            <w:r>
              <w:rPr>
                <w:rFonts w:ascii="Times New Roman" w:hAnsi="Times New Roman"/>
                <w:b w:val="1"/>
                <w:sz w:val="20"/>
              </w:rPr>
              <w:t>.</w:t>
            </w:r>
            <w:r>
              <w:rPr>
                <w:rFonts w:ascii="Times New Roman" w:hAnsi="Times New Roman"/>
                <w:b w:val="1"/>
                <w:sz w:val="20"/>
              </w:rPr>
              <w:t xml:space="preserve"> 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560D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Выполнение работ </w:t>
            </w:r>
            <w:r>
              <w:rPr>
                <w:rFonts w:ascii="Times New Roman" w:hAnsi="Times New Roman"/>
                <w:b w:val="1"/>
                <w:sz w:val="20"/>
              </w:rPr>
              <w:t>по ремонту и обслуживанию электрооборудования</w:t>
            </w:r>
            <w:r>
              <w:rPr>
                <w:rFonts w:ascii="Times New Roman" w:hAnsi="Times New Roman"/>
                <w:b w:val="1"/>
                <w:sz w:val="20"/>
              </w:rPr>
              <w:t xml:space="preserve">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7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226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8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142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D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МДК.0</w:t>
            </w:r>
            <w:r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00D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Обслуживание оборудования с автоматическим регулированием технологического процесса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1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2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74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D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МДК.0</w:t>
            </w:r>
            <w:r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.0</w:t>
            </w: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6A0D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Ремонт и обслуживание распределительных устройств напряжением до 10 кВ.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B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C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D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УП. 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D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5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6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D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ПП. 04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D0000">
            <w:pPr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F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0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D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ПМ.05</w:t>
            </w:r>
          </w:p>
        </w:tc>
        <w:tc>
          <w:tcPr>
            <w:tcW w:type="dxa" w:w="652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880D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9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328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A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232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160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24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D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</w:t>
            </w:r>
            <w:r>
              <w:rPr>
                <w:rFonts w:ascii="Times New Roman" w:hAnsi="Times New Roman"/>
                <w:sz w:val="20"/>
              </w:rPr>
              <w:t>5</w:t>
            </w:r>
            <w:r>
              <w:rPr>
                <w:rFonts w:ascii="Times New Roman" w:hAnsi="Times New Roman"/>
                <w:sz w:val="20"/>
              </w:rPr>
              <w:t>.01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D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выполнения работ по профессии рабочего, должности служащего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3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4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88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D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05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D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D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E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D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 0</w:t>
            </w: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D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7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8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828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684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82"/>
        </w:trP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D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Дополнительный профессиональный блок, включая цифровой модуль </w:t>
            </w:r>
          </w:p>
          <w:p w14:paraId="BA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Строительная отрасль</w:t>
            </w:r>
          </w:p>
          <w:p w14:paraId="BB0D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19812 Электромонтажник по силовым сетям и электрооборудованию</w:t>
            </w:r>
          </w:p>
          <w:p w14:paraId="BC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Атомная отрасль</w:t>
            </w:r>
          </w:p>
          <w:p w14:paraId="BD0D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работ по профессии 19806 Электромонтажник по освещению и осветительным сетям </w:t>
            </w:r>
          </w:p>
          <w:p w14:paraId="BE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Электротехническая промышленность</w:t>
            </w:r>
          </w:p>
          <w:p w14:paraId="BF0D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19812 Электромонтажник по силовым сетям и электрооборудованию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D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D0000">
            <w:pPr>
              <w:ind/>
              <w:contextualSpacing w:val="1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414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1-2</w:t>
            </w:r>
          </w:p>
        </w:tc>
      </w:tr>
      <w:tr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ГИА.00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D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c>
          <w:tcPr>
            <w:tcW w:type="dxa" w:w="78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D0000">
            <w:pPr>
              <w:ind/>
              <w:contextualSpacing w:val="1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2952</w:t>
            </w:r>
          </w:p>
        </w:tc>
        <w:tc>
          <w:tcPr>
            <w:tcW w:type="dxa" w:w="7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D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2186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1420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432</w:t>
            </w:r>
          </w:p>
        </w:tc>
        <w:tc>
          <w:tcPr>
            <w:tcW w:type="dxa" w:w="7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D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D0000">
            <w:pPr>
              <w:ind/>
              <w:contextualSpacing w:val="1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E50D0000">
      <w:bookmarkStart w:id="29" w:name="__RefHeading___16"/>
      <w:bookmarkEnd w:id="29"/>
      <w:pPr>
        <w:pStyle w:val="Style_9"/>
        <w:spacing w:after="0" w:line="240" w:lineRule="auto"/>
        <w:ind/>
      </w:pPr>
      <w:r>
        <w:t>5.2. Примерный календарный учебный график</w:t>
      </w: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F3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4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D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E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E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710E0000">
            <w:pPr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7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8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890E0000">
            <w:pPr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 w14:paraId="B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D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E3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EAAAA" w:val="clear"/>
            <w:vAlign w:val="center"/>
          </w:tcPr>
          <w:p w14:paraId="E40E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99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E50E0000">
      <w:pPr>
        <w:rPr>
          <w:rFonts w:ascii="Times New Roman" w:hAnsi="Times New Roman"/>
          <w:b w:val="1"/>
          <w:sz w:val="24"/>
        </w:rPr>
      </w:pPr>
    </w:p>
    <w:p w14:paraId="E60E0000">
      <w:pPr>
        <w:rPr>
          <w:rFonts w:ascii="Times New Roman" w:hAnsi="Times New Roman"/>
          <w:b w:val="1"/>
          <w:sz w:val="24"/>
        </w:rPr>
      </w:pPr>
    </w:p>
    <w:p w14:paraId="E70E0000">
      <w:pPr>
        <w:ind w:firstLine="709" w:left="0"/>
        <w:jc w:val="both"/>
        <w:rPr>
          <w:rFonts w:ascii="Times New Roman" w:hAnsi="Times New Roman"/>
          <w:sz w:val="18"/>
        </w:rPr>
      </w:pPr>
    </w:p>
    <w:p w14:paraId="E80E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E90E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A0E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0E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C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0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1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2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4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5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6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7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8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9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A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B0E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C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D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E0E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E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0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1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2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3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4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6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7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8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9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A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B0F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C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D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E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0F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0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2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3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50F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7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8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190F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1A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D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E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F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0F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80F0000">
      <w:pPr>
        <w:ind w:firstLine="709" w:left="0"/>
        <w:jc w:val="both"/>
        <w:rPr>
          <w:rFonts w:ascii="Times New Roman" w:hAnsi="Times New Roman"/>
          <w:sz w:val="28"/>
        </w:rPr>
      </w:pPr>
    </w:p>
    <w:p w14:paraId="290F0000">
      <w:pPr>
        <w:sectPr>
          <w:headerReference r:id="rId3" w:type="default"/>
          <w:headerReference r:id="rId6" w:type="first"/>
          <w:footerReference r:id="rId4" w:type="default"/>
          <w:pgSz w:h="11906" w:orient="landscape" w:w="16838"/>
          <w:pgMar w:bottom="850" w:footer="708" w:gutter="0" w:header="708" w:left="1134" w:right="962" w:top="1701"/>
        </w:sectPr>
      </w:pPr>
    </w:p>
    <w:p w14:paraId="2A0F0000">
      <w:bookmarkStart w:id="30" w:name="__RefHeading___17"/>
      <w:bookmarkEnd w:id="30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2B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C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D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E0F0000">
      <w:pPr>
        <w:rPr>
          <w:rFonts w:ascii="Times New Roman" w:hAnsi="Times New Roman"/>
        </w:rPr>
      </w:pPr>
    </w:p>
    <w:p w14:paraId="2F0F0000">
      <w:bookmarkStart w:id="31" w:name="__RefHeading___18"/>
      <w:bookmarkEnd w:id="31"/>
      <w:pPr>
        <w:pStyle w:val="Style_9"/>
        <w:spacing w:after="0" w:line="240" w:lineRule="auto"/>
        <w:ind/>
      </w:pPr>
      <w:r>
        <w:t>5.4. Примерная рабочая программа воспитания и примерный календарный план воспитательной работы</w:t>
      </w:r>
    </w:p>
    <w:p w14:paraId="30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1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и примерный календарный план воспитательной работы по </w:t>
      </w:r>
      <w:r>
        <w:rPr>
          <w:rFonts w:ascii="Times New Roman" w:hAnsi="Times New Roman"/>
          <w:color w:val="000000"/>
          <w:sz w:val="24"/>
        </w:rPr>
        <w:t>специальности п</w:t>
      </w:r>
      <w:r>
        <w:rPr>
          <w:rFonts w:ascii="Times New Roman" w:hAnsi="Times New Roman"/>
          <w:sz w:val="24"/>
        </w:rPr>
        <w:t>редставлены в Приложении 5.</w:t>
      </w:r>
    </w:p>
    <w:p w14:paraId="320F0000">
      <w:pPr>
        <w:rPr>
          <w:rFonts w:ascii="Times New Roman" w:hAnsi="Times New Roman"/>
          <w:sz w:val="24"/>
        </w:rPr>
      </w:pPr>
    </w:p>
    <w:p w14:paraId="330F0000">
      <w:bookmarkStart w:id="32" w:name="__RefHeading___19"/>
      <w:bookmarkEnd w:id="32"/>
      <w:pPr>
        <w:pStyle w:val="Style_9"/>
        <w:spacing w:after="0" w:line="240" w:lineRule="auto"/>
        <w:ind/>
      </w:pPr>
      <w:r>
        <w:t>5.5. Практическая подготовка</w:t>
      </w:r>
    </w:p>
    <w:p w14:paraId="34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35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6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370F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sz w:val="24"/>
        </w:rPr>
        <w:t>выполнении курсового проектирования (для специальности),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380F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9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A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B0F0000">
      <w:pPr>
        <w:ind w:firstLine="709" w:left="0"/>
        <w:rPr>
          <w:rFonts w:ascii="Times New Roman" w:hAnsi="Times New Roman"/>
          <w:sz w:val="24"/>
        </w:rPr>
      </w:pPr>
    </w:p>
    <w:p w14:paraId="3C0F0000">
      <w:pPr>
        <w:ind w:firstLine="709" w:left="0"/>
        <w:rPr>
          <w:rFonts w:ascii="Times New Roman" w:hAnsi="Times New Roman"/>
          <w:sz w:val="24"/>
        </w:rPr>
      </w:pPr>
    </w:p>
    <w:p w14:paraId="3D0F0000">
      <w:pPr>
        <w:ind w:firstLine="709" w:left="0"/>
        <w:rPr>
          <w:rFonts w:ascii="Times New Roman" w:hAnsi="Times New Roman"/>
          <w:sz w:val="24"/>
        </w:rPr>
      </w:pPr>
    </w:p>
    <w:p w14:paraId="3E0F0000">
      <w:bookmarkStart w:id="33" w:name="__RefHeading___20"/>
      <w:bookmarkEnd w:id="33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3F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400F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следующей форме:</w:t>
      </w:r>
    </w:p>
    <w:p w14:paraId="410F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420F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программа ГИА включает общие сведения; </w:t>
      </w:r>
      <w:bookmarkStart w:id="34" w:name="_Hlk156814783"/>
      <w:r>
        <w:rPr>
          <w:rFonts w:ascii="Times New Roman" w:hAnsi="Times New Roman"/>
          <w:color w:val="000000"/>
          <w:sz w:val="24"/>
        </w:rPr>
        <w:t>примерные требования к проведению демонстрационного экзамена</w:t>
      </w:r>
      <w:r>
        <w:rPr>
          <w:rFonts w:ascii="Times New Roman" w:hAnsi="Times New Roman"/>
          <w:color w:val="000000"/>
          <w:sz w:val="24"/>
        </w:rPr>
        <w:t>;</w:t>
      </w:r>
      <w:r>
        <w:rPr>
          <w:rFonts w:ascii="Times New Roman" w:hAnsi="Times New Roman"/>
          <w:color w:val="000000"/>
          <w:sz w:val="24"/>
        </w:rPr>
        <w:t xml:space="preserve"> описание организации и проведения защиты дипломного проекта (работы)</w:t>
      </w:r>
      <w:bookmarkEnd w:id="34"/>
      <w:r>
        <w:rPr>
          <w:rFonts w:ascii="Times New Roman" w:hAnsi="Times New Roman"/>
          <w:color w:val="000000"/>
          <w:sz w:val="24"/>
        </w:rPr>
        <w:t>. Примерная программа ГИА представлена в приложении 4.</w:t>
      </w:r>
    </w:p>
    <w:p w14:paraId="43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440F0000">
      <w:bookmarkStart w:id="35" w:name="__RefHeading___21"/>
      <w:bookmarkEnd w:id="35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450F0000"/>
    <w:p w14:paraId="460F0000">
      <w:bookmarkStart w:id="36" w:name="__RefHeading___22"/>
      <w:bookmarkEnd w:id="36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47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8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490F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A0F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4B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-Социально-гуманитарных дисциплин;</w:t>
      </w:r>
    </w:p>
    <w:p w14:paraId="4C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-Общепрофессиональных дисциплин и МДК;</w:t>
      </w:r>
    </w:p>
    <w:p w14:paraId="4D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-Самостоятельной и воспитательной работы.</w:t>
      </w:r>
    </w:p>
    <w:p w14:paraId="4E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-Безопасность жизнедеятельности</w:t>
      </w:r>
    </w:p>
    <w:p w14:paraId="4F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500F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  <w:sz w:val="24"/>
        </w:rPr>
        <w:t>Э</w:t>
      </w:r>
      <w:r>
        <w:rPr>
          <w:rFonts w:ascii="Times New Roman" w:hAnsi="Times New Roman"/>
          <w:color w:val="000000"/>
          <w:sz w:val="24"/>
        </w:rPr>
        <w:t>лектротехники и электроники;</w:t>
      </w:r>
    </w:p>
    <w:p w14:paraId="510F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</w:t>
      </w:r>
      <w:r>
        <w:rPr>
          <w:rFonts w:ascii="Times New Roman" w:hAnsi="Times New Roman"/>
          <w:color w:val="000000"/>
          <w:sz w:val="24"/>
        </w:rPr>
        <w:t>Э</w:t>
      </w:r>
      <w:r>
        <w:rPr>
          <w:rFonts w:ascii="Times New Roman" w:hAnsi="Times New Roman"/>
          <w:color w:val="000000"/>
          <w:sz w:val="24"/>
        </w:rPr>
        <w:t>лектрических измерений и электрических цепей</w:t>
      </w:r>
      <w:r>
        <w:rPr>
          <w:rFonts w:ascii="Times New Roman" w:hAnsi="Times New Roman"/>
          <w:color w:val="000000"/>
          <w:sz w:val="24"/>
        </w:rPr>
        <w:t>;</w:t>
      </w:r>
    </w:p>
    <w:p w14:paraId="520F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</w:t>
      </w: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color w:val="000000"/>
          <w:sz w:val="24"/>
        </w:rPr>
        <w:t>снов автоматики и элементов систем автоматического управления</w:t>
      </w:r>
    </w:p>
    <w:p w14:paraId="530F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540F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</w:t>
      </w:r>
      <w:r>
        <w:rPr>
          <w:rFonts w:ascii="Times New Roman" w:hAnsi="Times New Roman"/>
          <w:color w:val="000000"/>
          <w:sz w:val="24"/>
        </w:rPr>
        <w:t>С</w:t>
      </w:r>
      <w:r>
        <w:rPr>
          <w:rFonts w:ascii="Times New Roman" w:hAnsi="Times New Roman"/>
          <w:color w:val="000000"/>
          <w:sz w:val="24"/>
        </w:rPr>
        <w:t>лесарно-механическая</w:t>
      </w:r>
    </w:p>
    <w:p w14:paraId="550F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-</w:t>
      </w:r>
      <w:r>
        <w:rPr>
          <w:rFonts w:ascii="Times New Roman" w:hAnsi="Times New Roman"/>
          <w:color w:val="000000"/>
          <w:sz w:val="24"/>
        </w:rPr>
        <w:t>Э</w:t>
      </w:r>
      <w:r>
        <w:rPr>
          <w:rFonts w:ascii="Times New Roman" w:hAnsi="Times New Roman"/>
          <w:color w:val="000000"/>
          <w:sz w:val="24"/>
        </w:rPr>
        <w:t>лектротехническая</w:t>
      </w:r>
    </w:p>
    <w:p w14:paraId="560F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-</w:t>
      </w:r>
      <w:r>
        <w:rPr>
          <w:rFonts w:ascii="Times New Roman" w:hAnsi="Times New Roman"/>
          <w:color w:val="000000"/>
          <w:sz w:val="24"/>
        </w:rPr>
        <w:t>М</w:t>
      </w:r>
      <w:r>
        <w:rPr>
          <w:rFonts w:ascii="Times New Roman" w:hAnsi="Times New Roman"/>
          <w:color w:val="000000"/>
          <w:sz w:val="24"/>
        </w:rPr>
        <w:t>онтажа, технического обслуживания и эксплуатации электрооборудования</w:t>
      </w:r>
    </w:p>
    <w:p w14:paraId="570F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p w14:paraId="580F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590F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5A0F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5B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5C0F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F0000">
      <w:bookmarkStart w:id="37" w:name="__RefHeading___23"/>
      <w:bookmarkEnd w:id="37"/>
      <w:pPr>
        <w:pStyle w:val="Style_9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5E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F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0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610F0000">
      <w:bookmarkStart w:id="38" w:name="__RefHeading___24"/>
      <w:bookmarkEnd w:id="38"/>
      <w:pPr>
        <w:pStyle w:val="Style_9"/>
        <w:spacing w:after="0" w:line="240" w:lineRule="auto"/>
        <w:ind/>
      </w:pPr>
      <w:r>
        <w:t xml:space="preserve">6.3. Кадровые условия реализации образовательной программы </w:t>
      </w:r>
    </w:p>
    <w:p w14:paraId="62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30F0000">
      <w:pPr>
        <w:pStyle w:val="Style_11"/>
        <w:ind w:firstLine="708" w:left="0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t>16 Строительство и жилищно-коммунальное хозяйство, 40 Сквозные виды профессиональной деятельности в промышленности.</w:t>
      </w:r>
      <w:r>
        <w:t>, и имеющими стаж работы в данной профессиональной области не менее трех лет.</w:t>
      </w:r>
    </w:p>
    <w:p w14:paraId="640F0000">
      <w:pPr>
        <w:pStyle w:val="Style_11"/>
        <w:ind w:firstLine="708" w:left="0"/>
        <w:jc w:val="both"/>
        <w:rPr>
          <w:i w:val="1"/>
        </w:rPr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t>16 Строительство и жилищно-коммунальное хозяйство, 40 Сквозные виды профессиональной деятельности в промышленности.</w:t>
      </w:r>
      <w:r>
        <w:t>, а также в других областях</w:t>
      </w:r>
      <w:r>
        <w:t xml:space="preserve">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50F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rPr>
          <w:i w:val="1"/>
          <w:color w:val="000000"/>
        </w:rPr>
        <w:t>25</w:t>
      </w:r>
      <w:r>
        <w:t xml:space="preserve"> % .</w:t>
      </w:r>
    </w:p>
    <w:p w14:paraId="660F0000">
      <w:pPr>
        <w:pStyle w:val="Style_11"/>
        <w:ind/>
        <w:jc w:val="both"/>
        <w:rPr>
          <w:b w:val="1"/>
        </w:rPr>
      </w:pPr>
    </w:p>
    <w:p w14:paraId="670F0000">
      <w:bookmarkStart w:id="39" w:name="__RefHeading___25"/>
      <w:bookmarkEnd w:id="39"/>
      <w:pPr>
        <w:pStyle w:val="Style_9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680F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90F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A0F0000">
      <w:pPr>
        <w:pStyle w:val="Style_14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" w:type="default"/>
      <w:headerReference r:id="rId5" w:type="first"/>
      <w:footerReference r:id="rId2" w:type="default"/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</w:style>
  <w:style w:default="1" w:styleId="Style_15_ch" w:type="character">
    <w:name w:val="Normal"/>
    <w:link w:val="Style_15"/>
  </w:style>
  <w:style w:styleId="Style_16" w:type="paragraph">
    <w:name w:val="Строгий1"/>
    <w:link w:val="Style_16_ch"/>
    <w:rPr>
      <w:b w:val="1"/>
    </w:rPr>
  </w:style>
  <w:style w:styleId="Style_16_ch" w:type="character">
    <w:name w:val="Строгий1"/>
    <w:link w:val="Style_16"/>
    <w:rPr>
      <w:b w:val="1"/>
    </w:rPr>
  </w:style>
  <w:style w:styleId="Style_17" w:type="paragraph">
    <w:name w:val="xl162"/>
    <w:basedOn w:val="Style_15"/>
    <w:link w:val="Style_1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_ch" w:type="character">
    <w:name w:val="xl162"/>
    <w:basedOn w:val="Style_15_ch"/>
    <w:link w:val="Style_17"/>
    <w:rPr>
      <w:rFonts w:ascii="Times New Roman" w:hAnsi="Times New Roman"/>
      <w:b w:val="1"/>
      <w:sz w:val="16"/>
    </w:rPr>
  </w:style>
  <w:style w:styleId="Style_18" w:type="paragraph">
    <w:name w:val="Напишите нам"/>
    <w:basedOn w:val="Style_15"/>
    <w:next w:val="Style_15"/>
    <w:link w:val="Style_18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8_ch" w:type="character">
    <w:name w:val="Напишите нам"/>
    <w:basedOn w:val="Style_15_ch"/>
    <w:link w:val="Style_18"/>
    <w:rPr>
      <w:rFonts w:ascii="Times New Roman" w:hAnsi="Times New Roman"/>
      <w:sz w:val="20"/>
    </w:rPr>
  </w:style>
  <w:style w:styleId="Style_19" w:type="paragraph">
    <w:name w:val="Переменная часть"/>
    <w:basedOn w:val="Style_20"/>
    <w:next w:val="Style_15"/>
    <w:link w:val="Style_19_ch"/>
    <w:rPr>
      <w:sz w:val="18"/>
    </w:rPr>
  </w:style>
  <w:style w:styleId="Style_19_ch" w:type="character">
    <w:name w:val="Переменная часть"/>
    <w:basedOn w:val="Style_20_ch"/>
    <w:link w:val="Style_19"/>
    <w:rPr>
      <w:sz w:val="18"/>
    </w:rPr>
  </w:style>
  <w:style w:styleId="Style_21" w:type="paragraph">
    <w:name w:val="xl176"/>
    <w:basedOn w:val="Style_15"/>
    <w:link w:val="Style_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_ch" w:type="character">
    <w:name w:val="xl176"/>
    <w:basedOn w:val="Style_15_ch"/>
    <w:link w:val="Style_21"/>
    <w:rPr>
      <w:rFonts w:ascii="Times New Roman" w:hAnsi="Times New Roman"/>
      <w:i w:val="1"/>
      <w:sz w:val="14"/>
    </w:rPr>
  </w:style>
  <w:style w:styleId="Style_22" w:type="paragraph">
    <w:link w:val="Style_22_ch"/>
    <w:semiHidden w:val="1"/>
    <w:unhideWhenUsed w:val="1"/>
  </w:style>
  <w:style w:styleId="Style_22_ch" w:type="character">
    <w:link w:val="Style_22"/>
    <w:semiHidden w:val="1"/>
    <w:unhideWhenUsed w:val="1"/>
  </w:style>
  <w:style w:styleId="Style_23" w:type="paragraph">
    <w:name w:val="xl105"/>
    <w:basedOn w:val="Style_15"/>
    <w:link w:val="Style_2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_ch" w:type="character">
    <w:name w:val="xl105"/>
    <w:basedOn w:val="Style_15_ch"/>
    <w:link w:val="Style_23"/>
    <w:rPr>
      <w:rFonts w:ascii="Times New Roman" w:hAnsi="Times New Roman"/>
      <w:b w:val="1"/>
      <w:sz w:val="16"/>
    </w:rPr>
  </w:style>
  <w:style w:styleId="Style_24" w:type="paragraph">
    <w:name w:val="xl168"/>
    <w:basedOn w:val="Style_15"/>
    <w:link w:val="Style_2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_ch" w:type="character">
    <w:name w:val="xl168"/>
    <w:basedOn w:val="Style_15_ch"/>
    <w:link w:val="Style_24"/>
    <w:rPr>
      <w:rFonts w:ascii="Times New Roman" w:hAnsi="Times New Roman"/>
      <w:b w:val="1"/>
      <w:sz w:val="14"/>
    </w:rPr>
  </w:style>
  <w:style w:styleId="Style_25" w:type="paragraph">
    <w:name w:val="ConsPlusNormal"/>
    <w:link w:val="Style_25_ch"/>
    <w:pPr>
      <w:widowControl w:val="0"/>
      <w:ind/>
    </w:pPr>
    <w:rPr>
      <w:rFonts w:ascii="Arial" w:hAnsi="Arial"/>
      <w:sz w:val="20"/>
    </w:rPr>
  </w:style>
  <w:style w:styleId="Style_25_ch" w:type="character">
    <w:name w:val="ConsPlusNormal"/>
    <w:link w:val="Style_25"/>
    <w:rPr>
      <w:rFonts w:ascii="Arial" w:hAnsi="Arial"/>
      <w:sz w:val="20"/>
    </w:rPr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26" w:type="paragraph">
    <w:name w:val="xl101"/>
    <w:basedOn w:val="Style_15"/>
    <w:link w:val="Style_2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6_ch" w:type="character">
    <w:name w:val="xl101"/>
    <w:basedOn w:val="Style_15_ch"/>
    <w:link w:val="Style_26"/>
    <w:rPr>
      <w:rFonts w:ascii="Times New Roman" w:hAnsi="Times New Roman"/>
      <w:color w:val="FFFFFF"/>
      <w:sz w:val="14"/>
    </w:rPr>
  </w:style>
  <w:style w:styleId="Style_27" w:type="paragraph">
    <w:name w:val="xl106"/>
    <w:basedOn w:val="Style_15"/>
    <w:link w:val="Style_2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7_ch" w:type="character">
    <w:name w:val="xl106"/>
    <w:basedOn w:val="Style_15_ch"/>
    <w:link w:val="Style_27"/>
    <w:rPr>
      <w:rFonts w:ascii="Times New Roman" w:hAnsi="Times New Roman"/>
      <w:b w:val="1"/>
      <w:sz w:val="16"/>
    </w:rPr>
  </w:style>
  <w:style w:styleId="Style_28" w:type="paragraph">
    <w:name w:val="xl95"/>
    <w:basedOn w:val="Style_15"/>
    <w:link w:val="Style_2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8_ch" w:type="character">
    <w:name w:val="xl95"/>
    <w:basedOn w:val="Style_15_ch"/>
    <w:link w:val="Style_28"/>
    <w:rPr>
      <w:rFonts w:ascii="Times New Roman" w:hAnsi="Times New Roman"/>
      <w:color w:val="FFFFFF"/>
      <w:sz w:val="24"/>
    </w:rPr>
  </w:style>
  <w:style w:styleId="Style_29" w:type="paragraph">
    <w:name w:val="xl136"/>
    <w:basedOn w:val="Style_15"/>
    <w:link w:val="Style_2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9_ch" w:type="character">
    <w:name w:val="xl136"/>
    <w:basedOn w:val="Style_15_ch"/>
    <w:link w:val="Style_29"/>
    <w:rPr>
      <w:rFonts w:ascii="Times New Roman" w:hAnsi="Times New Roman"/>
      <w:b w:val="1"/>
      <w:sz w:val="16"/>
    </w:rPr>
  </w:style>
  <w:style w:styleId="Style_30" w:type="paragraph">
    <w:name w:val="xl73"/>
    <w:basedOn w:val="Style_15"/>
    <w:link w:val="Style_30_ch"/>
    <w:pPr>
      <w:spacing w:afterAutospacing="on" w:beforeAutospacing="on"/>
      <w:ind/>
    </w:pPr>
    <w:rPr>
      <w:rFonts w:ascii="Times New Roman" w:hAnsi="Times New Roman"/>
      <w:sz w:val="16"/>
    </w:rPr>
  </w:style>
  <w:style w:styleId="Style_30_ch" w:type="character">
    <w:name w:val="xl73"/>
    <w:basedOn w:val="Style_15_ch"/>
    <w:link w:val="Style_30"/>
    <w:rPr>
      <w:rFonts w:ascii="Times New Roman" w:hAnsi="Times New Roman"/>
      <w:sz w:val="16"/>
    </w:rPr>
  </w:style>
  <w:style w:styleId="Style_31" w:type="paragraph">
    <w:name w:val="Doc title"/>
    <w:basedOn w:val="Style_15"/>
    <w:link w:val="Style_31_ch"/>
    <w:rPr>
      <w:rFonts w:ascii="Arial" w:hAnsi="Arial"/>
      <w:b w:val="1"/>
      <w:color w:val="000000"/>
      <w:sz w:val="40"/>
    </w:rPr>
  </w:style>
  <w:style w:styleId="Style_31_ch" w:type="character">
    <w:name w:val="Doc title"/>
    <w:basedOn w:val="Style_15_ch"/>
    <w:link w:val="Style_31"/>
    <w:rPr>
      <w:rFonts w:ascii="Arial" w:hAnsi="Arial"/>
      <w:b w:val="1"/>
      <w:color w:val="000000"/>
      <w:sz w:val="40"/>
    </w:rPr>
  </w:style>
  <w:style w:styleId="Style_32" w:type="paragraph">
    <w:name w:val="Гипертекстовая ссылка"/>
    <w:link w:val="Style_32_ch"/>
    <w:rPr>
      <w:b w:val="1"/>
      <w:color w:val="106BBE"/>
    </w:rPr>
  </w:style>
  <w:style w:styleId="Style_32_ch" w:type="character">
    <w:name w:val="Гипертекстовая ссылка"/>
    <w:link w:val="Style_32"/>
    <w:rPr>
      <w:b w:val="1"/>
      <w:color w:val="106BBE"/>
    </w:rPr>
  </w:style>
  <w:style w:styleId="Style_33" w:type="paragraph">
    <w:name w:val="xl87"/>
    <w:basedOn w:val="Style_15"/>
    <w:link w:val="Style_3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3_ch" w:type="character">
    <w:name w:val="xl87"/>
    <w:basedOn w:val="Style_15_ch"/>
    <w:link w:val="Style_33"/>
    <w:rPr>
      <w:rFonts w:ascii="Times New Roman" w:hAnsi="Times New Roman"/>
      <w:i w:val="1"/>
      <w:sz w:val="14"/>
    </w:rPr>
  </w:style>
  <w:style w:styleId="Style_34" w:type="paragraph">
    <w:name w:val="xl158"/>
    <w:basedOn w:val="Style_15"/>
    <w:link w:val="Style_3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4_ch" w:type="character">
    <w:name w:val="xl158"/>
    <w:basedOn w:val="Style_15_ch"/>
    <w:link w:val="Style_34"/>
    <w:rPr>
      <w:rFonts w:ascii="Times New Roman" w:hAnsi="Times New Roman"/>
      <w:b w:val="1"/>
      <w:sz w:val="16"/>
    </w:rPr>
  </w:style>
  <w:style w:styleId="Style_35" w:type="paragraph">
    <w:name w:val="toc 4"/>
    <w:basedOn w:val="Style_15"/>
    <w:next w:val="Style_15"/>
    <w:link w:val="Style_35_ch"/>
    <w:uiPriority w:val="39"/>
    <w:pPr>
      <w:ind w:firstLine="0" w:left="720"/>
    </w:pPr>
    <w:rPr>
      <w:rFonts w:ascii="Calibri" w:hAnsi="Calibri"/>
      <w:sz w:val="20"/>
    </w:rPr>
  </w:style>
  <w:style w:styleId="Style_35_ch" w:type="character">
    <w:name w:val="toc 4"/>
    <w:basedOn w:val="Style_15_ch"/>
    <w:link w:val="Style_35"/>
    <w:rPr>
      <w:rFonts w:ascii="Calibri" w:hAnsi="Calibri"/>
      <w:sz w:val="20"/>
    </w:rPr>
  </w:style>
  <w:style w:styleId="Style_36" w:type="paragraph">
    <w:name w:val="Активная гипертекстовая ссылка"/>
    <w:link w:val="Style_36_ch"/>
    <w:rPr>
      <w:b w:val="1"/>
      <w:color w:val="106BBE"/>
      <w:u w:val="single"/>
    </w:rPr>
  </w:style>
  <w:style w:styleId="Style_36_ch" w:type="character">
    <w:name w:val="Активная гипертекстовая ссылка"/>
    <w:link w:val="Style_36"/>
    <w:rPr>
      <w:b w:val="1"/>
      <w:color w:val="106BBE"/>
      <w:u w:val="single"/>
    </w:rPr>
  </w:style>
  <w:style w:styleId="Style_37" w:type="paragraph">
    <w:name w:val="extended-text__short"/>
    <w:link w:val="Style_37_ch"/>
  </w:style>
  <w:style w:styleId="Style_37_ch" w:type="character">
    <w:name w:val="extended-text__short"/>
    <w:link w:val="Style_37"/>
  </w:style>
  <w:style w:styleId="Style_38" w:type="paragraph">
    <w:name w:val="Заголовок Знак"/>
    <w:basedOn w:val="Style_39"/>
    <w:link w:val="Style_38_ch"/>
    <w:rPr>
      <w:rFonts w:asciiTheme="majorAscii" w:hAnsiTheme="majorHAnsi"/>
      <w:spacing w:val="-10"/>
      <w:sz w:val="56"/>
    </w:rPr>
  </w:style>
  <w:style w:styleId="Style_38_ch" w:type="character">
    <w:name w:val="Заголовок Знак"/>
    <w:basedOn w:val="Style_39_ch"/>
    <w:link w:val="Style_38"/>
    <w:rPr>
      <w:rFonts w:asciiTheme="majorAscii" w:hAnsiTheme="majorHAnsi"/>
      <w:spacing w:val="-10"/>
      <w:sz w:val="56"/>
    </w:rPr>
  </w:style>
  <w:style w:styleId="Style_40" w:type="paragraph">
    <w:name w:val="xl157"/>
    <w:basedOn w:val="Style_15"/>
    <w:link w:val="Style_4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40_ch" w:type="character">
    <w:name w:val="xl157"/>
    <w:basedOn w:val="Style_15_ch"/>
    <w:link w:val="Style_40"/>
    <w:rPr>
      <w:rFonts w:ascii="Times New Roman" w:hAnsi="Times New Roman"/>
      <w:b w:val="1"/>
      <w:sz w:val="24"/>
    </w:rPr>
  </w:style>
  <w:style w:styleId="Style_41" w:type="paragraph">
    <w:name w:val="xl151"/>
    <w:basedOn w:val="Style_15"/>
    <w:link w:val="Style_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1_ch" w:type="character">
    <w:name w:val="xl151"/>
    <w:basedOn w:val="Style_15_ch"/>
    <w:link w:val="Style_41"/>
    <w:rPr>
      <w:rFonts w:ascii="Times New Roman" w:hAnsi="Times New Roman"/>
      <w:i w:val="1"/>
      <w:sz w:val="14"/>
    </w:rPr>
  </w:style>
  <w:style w:styleId="Style_42" w:type="paragraph">
    <w:name w:val="xl147"/>
    <w:basedOn w:val="Style_15"/>
    <w:link w:val="Style_4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42_ch" w:type="character">
    <w:name w:val="xl147"/>
    <w:basedOn w:val="Style_15_ch"/>
    <w:link w:val="Style_42"/>
    <w:rPr>
      <w:rFonts w:ascii="Times New Roman" w:hAnsi="Times New Roman"/>
      <w:sz w:val="16"/>
    </w:rPr>
  </w:style>
  <w:style w:styleId="Style_43" w:type="paragraph">
    <w:name w:val="footnote reference"/>
    <w:link w:val="Style_43_ch"/>
    <w:rPr>
      <w:vertAlign w:val="superscript"/>
    </w:rPr>
  </w:style>
  <w:style w:styleId="Style_43_ch" w:type="character">
    <w:name w:val="footnote reference"/>
    <w:link w:val="Style_43"/>
    <w:rPr>
      <w:vertAlign w:val="superscript"/>
    </w:rPr>
  </w:style>
  <w:style w:styleId="Style_11" w:type="paragraph">
    <w:name w:val="Обычный (веб)1"/>
    <w:basedOn w:val="Style_15"/>
    <w:next w:val="Style_14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5_ch"/>
    <w:link w:val="Style_11"/>
    <w:rPr>
      <w:rFonts w:ascii="Times New Roman" w:hAnsi="Times New Roman"/>
      <w:sz w:val="24"/>
    </w:rPr>
  </w:style>
  <w:style w:styleId="Style_44" w:type="paragraph">
    <w:name w:val="Постоянная часть"/>
    <w:basedOn w:val="Style_20"/>
    <w:next w:val="Style_15"/>
    <w:link w:val="Style_44_ch"/>
    <w:rPr>
      <w:sz w:val="20"/>
    </w:rPr>
  </w:style>
  <w:style w:styleId="Style_44_ch" w:type="character">
    <w:name w:val="Постоянная часть"/>
    <w:basedOn w:val="Style_20_ch"/>
    <w:link w:val="Style_44"/>
    <w:rPr>
      <w:sz w:val="20"/>
    </w:rPr>
  </w:style>
  <w:style w:styleId="Style_45" w:type="paragraph">
    <w:name w:val="xl65"/>
    <w:basedOn w:val="Style_15"/>
    <w:link w:val="Style_45_ch"/>
    <w:pPr>
      <w:spacing w:afterAutospacing="on" w:beforeAutospacing="on"/>
      <w:ind/>
    </w:pPr>
    <w:rPr>
      <w:rFonts w:ascii="Times New Roman" w:hAnsi="Times New Roman"/>
      <w:sz w:val="14"/>
    </w:rPr>
  </w:style>
  <w:style w:styleId="Style_45_ch" w:type="character">
    <w:name w:val="xl65"/>
    <w:basedOn w:val="Style_15_ch"/>
    <w:link w:val="Style_45"/>
    <w:rPr>
      <w:rFonts w:ascii="Times New Roman" w:hAnsi="Times New Roman"/>
      <w:sz w:val="14"/>
    </w:rPr>
  </w:style>
  <w:style w:styleId="Style_46" w:type="paragraph">
    <w:name w:val="c21"/>
    <w:basedOn w:val="Style_39"/>
    <w:link w:val="Style_46_ch"/>
  </w:style>
  <w:style w:styleId="Style_46_ch" w:type="character">
    <w:name w:val="c21"/>
    <w:basedOn w:val="Style_39_ch"/>
    <w:link w:val="Style_46"/>
  </w:style>
  <w:style w:styleId="Style_47" w:type="paragraph">
    <w:name w:val="Подвал для информации об изменениях"/>
    <w:basedOn w:val="Style_8"/>
    <w:next w:val="Style_15"/>
    <w:link w:val="Style_47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47_ch" w:type="character">
    <w:name w:val="Подвал для информации об изменениях"/>
    <w:basedOn w:val="Style_8_ch"/>
    <w:link w:val="Style_47"/>
    <w:rPr>
      <w:b w:val="0"/>
      <w:sz w:val="18"/>
    </w:rPr>
  </w:style>
  <w:style w:styleId="Style_48" w:type="paragraph">
    <w:name w:val="xl72"/>
    <w:basedOn w:val="Style_15"/>
    <w:link w:val="Style_4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8_ch" w:type="character">
    <w:name w:val="xl72"/>
    <w:basedOn w:val="Style_15_ch"/>
    <w:link w:val="Style_48"/>
    <w:rPr>
      <w:rFonts w:ascii="Times New Roman" w:hAnsi="Times New Roman"/>
      <w:b w:val="1"/>
      <w:sz w:val="16"/>
    </w:rPr>
  </w:style>
  <w:style w:styleId="Style_49" w:type="paragraph">
    <w:name w:val="toc 6"/>
    <w:basedOn w:val="Style_15"/>
    <w:next w:val="Style_15"/>
    <w:link w:val="Style_49_ch"/>
    <w:uiPriority w:val="39"/>
    <w:pPr>
      <w:ind w:firstLine="0" w:left="1200"/>
    </w:pPr>
    <w:rPr>
      <w:rFonts w:ascii="Calibri" w:hAnsi="Calibri"/>
      <w:sz w:val="20"/>
    </w:rPr>
  </w:style>
  <w:style w:styleId="Style_49_ch" w:type="character">
    <w:name w:val="toc 6"/>
    <w:basedOn w:val="Style_15_ch"/>
    <w:link w:val="Style_49"/>
    <w:rPr>
      <w:rFonts w:ascii="Calibri" w:hAnsi="Calibri"/>
      <w:sz w:val="20"/>
    </w:rPr>
  </w:style>
  <w:style w:styleId="Style_50" w:type="paragraph">
    <w:name w:val="xl88"/>
    <w:basedOn w:val="Style_15"/>
    <w:link w:val="Style_5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0_ch" w:type="character">
    <w:name w:val="xl88"/>
    <w:basedOn w:val="Style_15_ch"/>
    <w:link w:val="Style_50"/>
    <w:rPr>
      <w:rFonts w:ascii="Times New Roman" w:hAnsi="Times New Roman"/>
      <w:i w:val="1"/>
      <w:sz w:val="14"/>
    </w:rPr>
  </w:style>
  <w:style w:styleId="Style_51" w:type="paragraph">
    <w:name w:val="Неразрешенное упоминание3"/>
    <w:link w:val="Style_51_ch"/>
    <w:rPr>
      <w:color w:val="605E5C"/>
      <w:shd w:fill="E1DFDD" w:val="clear"/>
    </w:rPr>
  </w:style>
  <w:style w:styleId="Style_51_ch" w:type="character">
    <w:name w:val="Неразрешенное упоминание3"/>
    <w:link w:val="Style_51"/>
    <w:rPr>
      <w:color w:val="605E5C"/>
      <w:shd w:fill="E1DFDD" w:val="clear"/>
    </w:rPr>
  </w:style>
  <w:style w:styleId="Style_52" w:type="paragraph">
    <w:name w:val="c15"/>
    <w:basedOn w:val="Style_39"/>
    <w:link w:val="Style_52_ch"/>
  </w:style>
  <w:style w:styleId="Style_52_ch" w:type="character">
    <w:name w:val="c15"/>
    <w:basedOn w:val="Style_39_ch"/>
    <w:link w:val="Style_52"/>
  </w:style>
  <w:style w:styleId="Style_53" w:type="paragraph">
    <w:name w:val="toc 7"/>
    <w:basedOn w:val="Style_15"/>
    <w:next w:val="Style_15"/>
    <w:link w:val="Style_53_ch"/>
    <w:uiPriority w:val="39"/>
    <w:pPr>
      <w:ind w:firstLine="0" w:left="1440"/>
    </w:pPr>
    <w:rPr>
      <w:rFonts w:ascii="Calibri" w:hAnsi="Calibri"/>
      <w:sz w:val="20"/>
    </w:rPr>
  </w:style>
  <w:style w:styleId="Style_53_ch" w:type="character">
    <w:name w:val="toc 7"/>
    <w:basedOn w:val="Style_15_ch"/>
    <w:link w:val="Style_53"/>
    <w:rPr>
      <w:rFonts w:ascii="Calibri" w:hAnsi="Calibri"/>
      <w:sz w:val="20"/>
    </w:rPr>
  </w:style>
  <w:style w:styleId="Style_54" w:type="paragraph">
    <w:name w:val="colorgray"/>
    <w:link w:val="Style_54_ch"/>
  </w:style>
  <w:style w:styleId="Style_54_ch" w:type="character">
    <w:name w:val="colorgray"/>
    <w:link w:val="Style_54"/>
  </w:style>
  <w:style w:styleId="Style_55" w:type="paragraph">
    <w:name w:val="Сравнение редакций. Удаленный фрагмент"/>
    <w:link w:val="Style_55_ch"/>
    <w:rPr>
      <w:shd w:fill="C4C413" w:val="clear"/>
    </w:rPr>
  </w:style>
  <w:style w:styleId="Style_55_ch" w:type="character">
    <w:name w:val="Сравнение редакций. Удаленный фрагмент"/>
    <w:link w:val="Style_55"/>
    <w:rPr>
      <w:shd w:fill="C4C413" w:val="clear"/>
    </w:rPr>
  </w:style>
  <w:style w:styleId="Style_56" w:type="paragraph">
    <w:name w:val="Заголовок ЭР (правое окно)"/>
    <w:basedOn w:val="Style_57"/>
    <w:next w:val="Style_15"/>
    <w:link w:val="Style_56_ch"/>
    <w:pPr>
      <w:spacing w:after="0"/>
      <w:ind/>
      <w:jc w:val="left"/>
    </w:pPr>
  </w:style>
  <w:style w:styleId="Style_56_ch" w:type="character">
    <w:name w:val="Заголовок ЭР (правое окно)"/>
    <w:basedOn w:val="Style_57_ch"/>
    <w:link w:val="Style_56"/>
  </w:style>
  <w:style w:styleId="Style_58" w:type="paragraph">
    <w:name w:val="xl149"/>
    <w:basedOn w:val="Style_15"/>
    <w:link w:val="Style_5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8_ch" w:type="character">
    <w:name w:val="xl149"/>
    <w:basedOn w:val="Style_15_ch"/>
    <w:link w:val="Style_58"/>
    <w:rPr>
      <w:rFonts w:ascii="Times New Roman" w:hAnsi="Times New Roman"/>
      <w:b w:val="1"/>
      <w:sz w:val="16"/>
    </w:rPr>
  </w:style>
  <w:style w:styleId="Style_59" w:type="paragraph">
    <w:name w:val="xl64"/>
    <w:basedOn w:val="Style_15"/>
    <w:link w:val="Style_59_ch"/>
    <w:pPr>
      <w:spacing w:afterAutospacing="on" w:beforeAutospacing="on"/>
      <w:ind/>
    </w:pPr>
    <w:rPr>
      <w:rFonts w:ascii="Times New Roman" w:hAnsi="Times New Roman"/>
      <w:sz w:val="24"/>
    </w:rPr>
  </w:style>
  <w:style w:styleId="Style_59_ch" w:type="character">
    <w:name w:val="xl64"/>
    <w:basedOn w:val="Style_15_ch"/>
    <w:link w:val="Style_59"/>
    <w:rPr>
      <w:rFonts w:ascii="Times New Roman" w:hAnsi="Times New Roman"/>
      <w:sz w:val="24"/>
    </w:rPr>
  </w:style>
  <w:style w:styleId="Style_60" w:type="paragraph">
    <w:name w:val="xl153"/>
    <w:basedOn w:val="Style_15"/>
    <w:link w:val="Style_6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0_ch" w:type="character">
    <w:name w:val="xl153"/>
    <w:basedOn w:val="Style_15_ch"/>
    <w:link w:val="Style_60"/>
    <w:rPr>
      <w:rFonts w:ascii="Times New Roman" w:hAnsi="Times New Roman"/>
      <w:i w:val="1"/>
      <w:sz w:val="14"/>
    </w:rPr>
  </w:style>
  <w:style w:styleId="Style_61" w:type="paragraph">
    <w:name w:val="Основной текст1"/>
    <w:link w:val="Style_61_ch"/>
    <w:rPr>
      <w:color w:val="000000"/>
      <w:spacing w:val="2"/>
      <w:highlight w:val="white"/>
    </w:rPr>
  </w:style>
  <w:style w:styleId="Style_61_ch" w:type="character">
    <w:name w:val="Основной текст1"/>
    <w:link w:val="Style_61"/>
    <w:rPr>
      <w:color w:val="000000"/>
      <w:spacing w:val="2"/>
      <w:highlight w:val="white"/>
    </w:rPr>
  </w:style>
  <w:style w:styleId="Style_62" w:type="paragraph">
    <w:name w:val="Font Style42"/>
    <w:link w:val="Style_62_ch"/>
    <w:rPr>
      <w:rFonts w:ascii="Times New Roman" w:hAnsi="Times New Roman"/>
      <w:color w:val="000000"/>
      <w:sz w:val="22"/>
    </w:rPr>
  </w:style>
  <w:style w:styleId="Style_62_ch" w:type="character">
    <w:name w:val="Font Style42"/>
    <w:link w:val="Style_62"/>
    <w:rPr>
      <w:rFonts w:ascii="Times New Roman" w:hAnsi="Times New Roman"/>
      <w:color w:val="000000"/>
      <w:sz w:val="22"/>
    </w:rPr>
  </w:style>
  <w:style w:styleId="Style_9" w:type="paragraph">
    <w:name w:val="Раздел 1.1"/>
    <w:basedOn w:val="Style_63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63_ch"/>
    <w:link w:val="Style_9"/>
    <w:rPr>
      <w:rFonts w:ascii="Times New Roman" w:hAnsi="Times New Roman"/>
      <w:color w:val="000000"/>
      <w:spacing w:val="0"/>
      <w:sz w:val="24"/>
    </w:rPr>
  </w:style>
  <w:style w:styleId="Style_64" w:type="paragraph">
    <w:name w:val="Основной текст (2) + 10 pt1"/>
    <w:link w:val="Style_64_ch"/>
    <w:rPr>
      <w:rFonts w:ascii="Times New Roman" w:hAnsi="Times New Roman"/>
      <w:b w:val="1"/>
      <w:color w:val="000000"/>
      <w:spacing w:val="0"/>
      <w:sz w:val="20"/>
      <w:u w:val="none"/>
    </w:rPr>
  </w:style>
  <w:style w:styleId="Style_64_ch" w:type="character">
    <w:name w:val="Основной текст (2) + 10 pt1"/>
    <w:link w:val="Style_64"/>
    <w:rPr>
      <w:rFonts w:ascii="Times New Roman" w:hAnsi="Times New Roman"/>
      <w:b w:val="1"/>
      <w:color w:val="000000"/>
      <w:spacing w:val="0"/>
      <w:sz w:val="20"/>
      <w:u w:val="none"/>
    </w:rPr>
  </w:style>
  <w:style w:styleId="Style_65" w:type="paragraph">
    <w:name w:val="Текст сноски Знак1"/>
    <w:basedOn w:val="Style_66"/>
    <w:link w:val="Style_65_ch"/>
  </w:style>
  <w:style w:styleId="Style_65_ch" w:type="character">
    <w:name w:val="Текст сноски Знак1"/>
    <w:basedOn w:val="Style_66_ch"/>
    <w:link w:val="Style_65"/>
  </w:style>
  <w:style w:styleId="Style_67" w:type="paragraph">
    <w:name w:val="endnote text"/>
    <w:basedOn w:val="Style_15"/>
    <w:link w:val="Style_67_ch"/>
    <w:rPr>
      <w:rFonts w:ascii="Calibri" w:hAnsi="Calibri"/>
      <w:color w:val="000000"/>
      <w:sz w:val="20"/>
    </w:rPr>
  </w:style>
  <w:style w:styleId="Style_67_ch" w:type="character">
    <w:name w:val="endnote text"/>
    <w:basedOn w:val="Style_15_ch"/>
    <w:link w:val="Style_67"/>
    <w:rPr>
      <w:rFonts w:ascii="Calibri" w:hAnsi="Calibri"/>
      <w:color w:val="000000"/>
      <w:sz w:val="20"/>
    </w:rPr>
  </w:style>
  <w:style w:styleId="Style_68" w:type="paragraph">
    <w:name w:val="No Spacing"/>
    <w:link w:val="Style_68_ch"/>
    <w:rPr>
      <w:rFonts w:ascii="Calibri" w:hAnsi="Calibri"/>
    </w:rPr>
  </w:style>
  <w:style w:styleId="Style_68_ch" w:type="character">
    <w:name w:val="No Spacing"/>
    <w:link w:val="Style_68"/>
    <w:rPr>
      <w:rFonts w:ascii="Calibri" w:hAnsi="Calibri"/>
    </w:rPr>
  </w:style>
  <w:style w:styleId="Style_69" w:type="paragraph">
    <w:name w:val="Заголовок чужого сообщения"/>
    <w:link w:val="Style_69_ch"/>
    <w:rPr>
      <w:b w:val="1"/>
      <w:color w:val="FF0000"/>
    </w:rPr>
  </w:style>
  <w:style w:styleId="Style_69_ch" w:type="character">
    <w:name w:val="Заголовок чужого сообщения"/>
    <w:link w:val="Style_69"/>
    <w:rPr>
      <w:b w:val="1"/>
      <w:color w:val="FF0000"/>
    </w:rPr>
  </w:style>
  <w:style w:styleId="Style_70" w:type="paragraph">
    <w:name w:val="Обычный (Интернет) Знак"/>
    <w:link w:val="Style_70_ch"/>
    <w:rPr>
      <w:rFonts w:ascii="Times New Roman" w:hAnsi="Times New Roman"/>
      <w:sz w:val="24"/>
    </w:rPr>
  </w:style>
  <w:style w:styleId="Style_70_ch" w:type="character">
    <w:name w:val="Обычный (Интернет) Знак"/>
    <w:link w:val="Style_70"/>
    <w:rPr>
      <w:rFonts w:ascii="Times New Roman" w:hAnsi="Times New Roman"/>
      <w:sz w:val="24"/>
    </w:rPr>
  </w:style>
  <w:style w:styleId="Style_71" w:type="paragraph">
    <w:name w:val="s_16"/>
    <w:basedOn w:val="Style_15"/>
    <w:link w:val="Style_71_ch"/>
    <w:pPr>
      <w:spacing w:afterAutospacing="on" w:beforeAutospacing="on"/>
      <w:ind/>
    </w:pPr>
    <w:rPr>
      <w:rFonts w:ascii="Times New Roman" w:hAnsi="Times New Roman"/>
      <w:sz w:val="24"/>
    </w:rPr>
  </w:style>
  <w:style w:styleId="Style_71_ch" w:type="character">
    <w:name w:val="s_16"/>
    <w:basedOn w:val="Style_15_ch"/>
    <w:link w:val="Style_71"/>
    <w:rPr>
      <w:rFonts w:ascii="Times New Roman" w:hAnsi="Times New Roman"/>
      <w:sz w:val="24"/>
    </w:rPr>
  </w:style>
  <w:style w:styleId="Style_72" w:type="paragraph">
    <w:name w:val="xl119"/>
    <w:basedOn w:val="Style_15"/>
    <w:link w:val="Style_72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72_ch" w:type="character">
    <w:name w:val="xl119"/>
    <w:basedOn w:val="Style_15_ch"/>
    <w:link w:val="Style_72"/>
    <w:rPr>
      <w:rFonts w:ascii="Times New Roman" w:hAnsi="Times New Roman"/>
      <w:color w:val="FFFFFF"/>
      <w:sz w:val="14"/>
    </w:rPr>
  </w:style>
  <w:style w:styleId="Style_73" w:type="paragraph">
    <w:name w:val="Font Style44"/>
    <w:link w:val="Style_73_ch"/>
    <w:rPr>
      <w:rFonts w:ascii="Times New Roman" w:hAnsi="Times New Roman"/>
      <w:b w:val="1"/>
      <w:sz w:val="20"/>
    </w:rPr>
  </w:style>
  <w:style w:styleId="Style_73_ch" w:type="character">
    <w:name w:val="Font Style44"/>
    <w:link w:val="Style_73"/>
    <w:rPr>
      <w:rFonts w:ascii="Times New Roman" w:hAnsi="Times New Roman"/>
      <w:b w:val="1"/>
      <w:sz w:val="20"/>
    </w:rPr>
  </w:style>
  <w:style w:styleId="Style_74" w:type="paragraph">
    <w:name w:val="Unresolved Mention"/>
    <w:link w:val="Style_74_ch"/>
    <w:rPr>
      <w:color w:val="605E5C"/>
      <w:shd w:fill="E1DFDD" w:val="clear"/>
    </w:rPr>
  </w:style>
  <w:style w:styleId="Style_74_ch" w:type="character">
    <w:name w:val="Unresolved Mention"/>
    <w:link w:val="Style_74"/>
    <w:rPr>
      <w:color w:val="605E5C"/>
      <w:shd w:fill="E1DFDD" w:val="clear"/>
    </w:rPr>
  </w:style>
  <w:style w:styleId="Style_75" w:type="paragraph">
    <w:name w:val="Основной текст4"/>
    <w:basedOn w:val="Style_15"/>
    <w:link w:val="Style_75_ch"/>
    <w:pPr>
      <w:widowControl w:val="0"/>
      <w:spacing w:after="240" w:before="420" w:line="298" w:lineRule="exact"/>
      <w:ind w:hanging="360" w:left="360"/>
      <w:jc w:val="both"/>
    </w:pPr>
    <w:rPr>
      <w:spacing w:val="2"/>
    </w:rPr>
  </w:style>
  <w:style w:styleId="Style_75_ch" w:type="character">
    <w:name w:val="Основной текст4"/>
    <w:basedOn w:val="Style_15_ch"/>
    <w:link w:val="Style_75"/>
    <w:rPr>
      <w:spacing w:val="2"/>
    </w:rPr>
  </w:style>
  <w:style w:styleId="Style_76" w:type="paragraph">
    <w:name w:val="xl129"/>
    <w:basedOn w:val="Style_15"/>
    <w:link w:val="Style_76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76_ch" w:type="character">
    <w:name w:val="xl129"/>
    <w:basedOn w:val="Style_15_ch"/>
    <w:link w:val="Style_76"/>
    <w:rPr>
      <w:rFonts w:ascii="Times New Roman" w:hAnsi="Times New Roman"/>
      <w:b w:val="1"/>
      <w:i w:val="1"/>
      <w:sz w:val="16"/>
    </w:rPr>
  </w:style>
  <w:style w:styleId="Style_77" w:type="paragraph">
    <w:name w:val="Default"/>
    <w:link w:val="Style_77_ch"/>
    <w:rPr>
      <w:rFonts w:ascii="Times New Roman" w:hAnsi="Times New Roman"/>
      <w:sz w:val="24"/>
    </w:rPr>
  </w:style>
  <w:style w:styleId="Style_77_ch" w:type="character">
    <w:name w:val="Default"/>
    <w:link w:val="Style_77"/>
    <w:rPr>
      <w:rFonts w:ascii="Times New Roman" w:hAnsi="Times New Roman"/>
      <w:sz w:val="24"/>
    </w:rPr>
  </w:style>
  <w:style w:styleId="Style_78" w:type="paragraph">
    <w:name w:val="pTextStyleCenter"/>
    <w:basedOn w:val="Style_15"/>
    <w:link w:val="Style_78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78_ch" w:type="character">
    <w:name w:val="pTextStyleCenter"/>
    <w:basedOn w:val="Style_15_ch"/>
    <w:link w:val="Style_78"/>
    <w:rPr>
      <w:rFonts w:ascii="Times New Roman" w:hAnsi="Times New Roman"/>
      <w:sz w:val="24"/>
    </w:rPr>
  </w:style>
  <w:style w:styleId="Style_79" w:type="paragraph">
    <w:name w:val="Endnote"/>
    <w:basedOn w:val="Style_15"/>
    <w:link w:val="Style_79_ch"/>
    <w:rPr>
      <w:rFonts w:ascii="Calibri" w:hAnsi="Calibri"/>
      <w:sz w:val="20"/>
    </w:rPr>
  </w:style>
  <w:style w:styleId="Style_79_ch" w:type="character">
    <w:name w:val="Endnote"/>
    <w:basedOn w:val="Style_15_ch"/>
    <w:link w:val="Style_79"/>
    <w:rPr>
      <w:rFonts w:ascii="Calibri" w:hAnsi="Calibri"/>
      <w:sz w:val="20"/>
    </w:rPr>
  </w:style>
  <w:style w:styleId="Style_80" w:type="paragraph">
    <w:name w:val="heading 3"/>
    <w:basedOn w:val="Style_15"/>
    <w:next w:val="Style_15"/>
    <w:link w:val="Style_80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80_ch" w:type="character">
    <w:name w:val="heading 3"/>
    <w:basedOn w:val="Style_15_ch"/>
    <w:link w:val="Style_80"/>
    <w:rPr>
      <w:rFonts w:ascii="Arial" w:hAnsi="Arial"/>
      <w:b w:val="1"/>
      <w:sz w:val="26"/>
    </w:rPr>
  </w:style>
  <w:style w:styleId="Style_81" w:type="paragraph">
    <w:name w:val="xl148"/>
    <w:basedOn w:val="Style_15"/>
    <w:link w:val="Style_8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1_ch" w:type="character">
    <w:name w:val="xl148"/>
    <w:basedOn w:val="Style_15_ch"/>
    <w:link w:val="Style_81"/>
    <w:rPr>
      <w:rFonts w:ascii="Times New Roman" w:hAnsi="Times New Roman"/>
      <w:b w:val="1"/>
      <w:sz w:val="16"/>
    </w:rPr>
  </w:style>
  <w:style w:styleId="Style_82" w:type="paragraph">
    <w:name w:val="xl98"/>
    <w:basedOn w:val="Style_15"/>
    <w:link w:val="Style_8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82_ch" w:type="character">
    <w:name w:val="xl98"/>
    <w:basedOn w:val="Style_15_ch"/>
    <w:link w:val="Style_82"/>
    <w:rPr>
      <w:rFonts w:ascii="Times New Roman" w:hAnsi="Times New Roman"/>
      <w:color w:val="FF0000"/>
      <w:sz w:val="14"/>
    </w:rPr>
  </w:style>
  <w:style w:styleId="Style_83" w:type="paragraph">
    <w:name w:val="Footnote Anchor"/>
    <w:link w:val="Style_83_ch"/>
    <w:rPr>
      <w:vertAlign w:val="superscript"/>
    </w:rPr>
  </w:style>
  <w:style w:styleId="Style_83_ch" w:type="character">
    <w:name w:val="Footnote Anchor"/>
    <w:link w:val="Style_83"/>
    <w:rPr>
      <w:vertAlign w:val="superscript"/>
    </w:rPr>
  </w:style>
  <w:style w:styleId="Style_84" w:type="paragraph">
    <w:name w:val="footnote text"/>
    <w:basedOn w:val="Style_15"/>
    <w:link w:val="Style_84_ch"/>
    <w:rPr>
      <w:sz w:val="20"/>
    </w:rPr>
  </w:style>
  <w:style w:styleId="Style_84_ch" w:type="character">
    <w:name w:val="footnote text"/>
    <w:basedOn w:val="Style_15_ch"/>
    <w:link w:val="Style_84"/>
    <w:rPr>
      <w:sz w:val="20"/>
    </w:rPr>
  </w:style>
  <w:style w:styleId="Style_85" w:type="paragraph">
    <w:name w:val="Font Style151"/>
    <w:link w:val="Style_85_ch"/>
    <w:rPr>
      <w:rFonts w:ascii="Arial" w:hAnsi="Arial"/>
      <w:b w:val="1"/>
      <w:smallCaps w:val="1"/>
      <w:spacing w:val="30"/>
      <w:sz w:val="44"/>
    </w:rPr>
  </w:style>
  <w:style w:styleId="Style_85_ch" w:type="character">
    <w:name w:val="Font Style151"/>
    <w:link w:val="Style_85"/>
    <w:rPr>
      <w:rFonts w:ascii="Arial" w:hAnsi="Arial"/>
      <w:b w:val="1"/>
      <w:smallCaps w:val="1"/>
      <w:spacing w:val="30"/>
      <w:sz w:val="44"/>
    </w:rPr>
  </w:style>
  <w:style w:styleId="Style_86" w:type="paragraph">
    <w:name w:val="Текст (лев. подпись)"/>
    <w:basedOn w:val="Style_15"/>
    <w:next w:val="Style_15"/>
    <w:link w:val="Style_8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86_ch" w:type="character">
    <w:name w:val="Текст (лев. подпись)"/>
    <w:basedOn w:val="Style_15_ch"/>
    <w:link w:val="Style_86"/>
    <w:rPr>
      <w:rFonts w:ascii="Times New Roman" w:hAnsi="Times New Roman"/>
      <w:sz w:val="24"/>
    </w:rPr>
  </w:style>
  <w:style w:styleId="Style_87" w:type="paragraph">
    <w:name w:val="xl112"/>
    <w:basedOn w:val="Style_15"/>
    <w:link w:val="Style_87_ch"/>
    <w:pPr>
      <w:spacing w:afterAutospacing="on" w:beforeAutospacing="on"/>
      <w:ind/>
    </w:pPr>
    <w:rPr>
      <w:rFonts w:ascii="Times New Roman" w:hAnsi="Times New Roman"/>
      <w:sz w:val="16"/>
    </w:rPr>
  </w:style>
  <w:style w:styleId="Style_87_ch" w:type="character">
    <w:name w:val="xl112"/>
    <w:basedOn w:val="Style_15_ch"/>
    <w:link w:val="Style_87"/>
    <w:rPr>
      <w:rFonts w:ascii="Times New Roman" w:hAnsi="Times New Roman"/>
      <w:sz w:val="16"/>
    </w:rPr>
  </w:style>
  <w:style w:styleId="Style_88" w:type="paragraph">
    <w:name w:val="xl132"/>
    <w:basedOn w:val="Style_15"/>
    <w:link w:val="Style_88_ch"/>
    <w:pPr>
      <w:spacing w:afterAutospacing="on" w:beforeAutospacing="on"/>
      <w:ind/>
    </w:pPr>
    <w:rPr>
      <w:rFonts w:ascii="Times New Roman" w:hAnsi="Times New Roman"/>
      <w:sz w:val="24"/>
    </w:rPr>
  </w:style>
  <w:style w:styleId="Style_88_ch" w:type="character">
    <w:name w:val="xl132"/>
    <w:basedOn w:val="Style_15_ch"/>
    <w:link w:val="Style_88"/>
    <w:rPr>
      <w:rFonts w:ascii="Times New Roman" w:hAnsi="Times New Roman"/>
      <w:sz w:val="24"/>
    </w:rPr>
  </w:style>
  <w:style w:styleId="Style_89" w:type="paragraph">
    <w:name w:val="xl99"/>
    <w:basedOn w:val="Style_15"/>
    <w:link w:val="Style_89_ch"/>
    <w:pPr>
      <w:spacing w:afterAutospacing="on" w:beforeAutospacing="on"/>
      <w:ind/>
    </w:pPr>
    <w:rPr>
      <w:rFonts w:ascii="Times New Roman" w:hAnsi="Times New Roman"/>
      <w:sz w:val="24"/>
    </w:rPr>
  </w:style>
  <w:style w:styleId="Style_89_ch" w:type="character">
    <w:name w:val="xl99"/>
    <w:basedOn w:val="Style_15_ch"/>
    <w:link w:val="Style_89"/>
    <w:rPr>
      <w:rFonts w:ascii="Times New Roman" w:hAnsi="Times New Roman"/>
      <w:sz w:val="24"/>
    </w:rPr>
  </w:style>
  <w:style w:styleId="Style_90" w:type="paragraph">
    <w:name w:val="apple-style-span"/>
    <w:link w:val="Style_90_ch"/>
  </w:style>
  <w:style w:styleId="Style_90_ch" w:type="character">
    <w:name w:val="apple-style-span"/>
    <w:link w:val="Style_90"/>
  </w:style>
  <w:style w:styleId="Style_91" w:type="paragraph">
    <w:name w:val="Внимание"/>
    <w:basedOn w:val="Style_15"/>
    <w:next w:val="Style_15"/>
    <w:link w:val="Style_9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91_ch" w:type="character">
    <w:name w:val="Внимание"/>
    <w:basedOn w:val="Style_15_ch"/>
    <w:link w:val="Style_91"/>
    <w:rPr>
      <w:rFonts w:ascii="Times New Roman" w:hAnsi="Times New Roman"/>
      <w:sz w:val="24"/>
    </w:rPr>
  </w:style>
  <w:style w:styleId="Style_92" w:type="paragraph">
    <w:name w:val="markedcontent"/>
    <w:basedOn w:val="Style_39"/>
    <w:link w:val="Style_92_ch"/>
  </w:style>
  <w:style w:styleId="Style_92_ch" w:type="character">
    <w:name w:val="markedcontent"/>
    <w:basedOn w:val="Style_39_ch"/>
    <w:link w:val="Style_92"/>
  </w:style>
  <w:style w:styleId="Style_93" w:type="paragraph">
    <w:name w:val="xl177"/>
    <w:basedOn w:val="Style_15"/>
    <w:link w:val="Style_9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93_ch" w:type="character">
    <w:name w:val="xl177"/>
    <w:basedOn w:val="Style_15_ch"/>
    <w:link w:val="Style_93"/>
    <w:rPr>
      <w:rFonts w:ascii="Times New Roman" w:hAnsi="Times New Roman"/>
      <w:sz w:val="14"/>
    </w:rPr>
  </w:style>
  <w:style w:styleId="Style_94" w:type="paragraph">
    <w:name w:val="Основной текст 2 Знак1"/>
    <w:basedOn w:val="Style_66"/>
    <w:link w:val="Style_94_ch"/>
    <w:rPr>
      <w:sz w:val="22"/>
    </w:rPr>
  </w:style>
  <w:style w:styleId="Style_94_ch" w:type="character">
    <w:name w:val="Основной текст 2 Знак1"/>
    <w:basedOn w:val="Style_66_ch"/>
    <w:link w:val="Style_94"/>
    <w:rPr>
      <w:sz w:val="22"/>
    </w:rPr>
  </w:style>
  <w:style w:styleId="Style_95" w:type="paragraph">
    <w:name w:val="Формула"/>
    <w:basedOn w:val="Style_15"/>
    <w:next w:val="Style_15"/>
    <w:link w:val="Style_9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95_ch" w:type="character">
    <w:name w:val="Формула"/>
    <w:basedOn w:val="Style_15_ch"/>
    <w:link w:val="Style_95"/>
    <w:rPr>
      <w:rFonts w:ascii="Times New Roman" w:hAnsi="Times New Roman"/>
      <w:sz w:val="24"/>
    </w:rPr>
  </w:style>
  <w:style w:styleId="Style_96" w:type="paragraph">
    <w:name w:val="xl122"/>
    <w:basedOn w:val="Style_15"/>
    <w:link w:val="Style_96_ch"/>
    <w:pPr>
      <w:spacing w:afterAutospacing="on" w:beforeAutospacing="on"/>
      <w:ind/>
    </w:pPr>
    <w:rPr>
      <w:rFonts w:ascii="Times New Roman" w:hAnsi="Times New Roman"/>
      <w:sz w:val="16"/>
    </w:rPr>
  </w:style>
  <w:style w:styleId="Style_96_ch" w:type="character">
    <w:name w:val="xl122"/>
    <w:basedOn w:val="Style_15_ch"/>
    <w:link w:val="Style_96"/>
    <w:rPr>
      <w:rFonts w:ascii="Times New Roman" w:hAnsi="Times New Roman"/>
      <w:sz w:val="16"/>
    </w:rPr>
  </w:style>
  <w:style w:styleId="Style_97" w:type="paragraph">
    <w:name w:val="xl74"/>
    <w:basedOn w:val="Style_15"/>
    <w:link w:val="Style_97_ch"/>
    <w:pPr>
      <w:spacing w:afterAutospacing="on" w:beforeAutospacing="on"/>
      <w:ind/>
    </w:pPr>
    <w:rPr>
      <w:rFonts w:ascii="Times New Roman" w:hAnsi="Times New Roman"/>
      <w:sz w:val="16"/>
    </w:rPr>
  </w:style>
  <w:style w:styleId="Style_97_ch" w:type="character">
    <w:name w:val="xl74"/>
    <w:basedOn w:val="Style_15_ch"/>
    <w:link w:val="Style_97"/>
    <w:rPr>
      <w:rFonts w:ascii="Times New Roman" w:hAnsi="Times New Roman"/>
      <w:sz w:val="16"/>
    </w:rPr>
  </w:style>
  <w:style w:styleId="Style_98" w:type="paragraph">
    <w:name w:val="xl97"/>
    <w:basedOn w:val="Style_15"/>
    <w:link w:val="Style_9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98_ch" w:type="character">
    <w:name w:val="xl97"/>
    <w:basedOn w:val="Style_15_ch"/>
    <w:link w:val="Style_98"/>
    <w:rPr>
      <w:rFonts w:ascii="Times New Roman" w:hAnsi="Times New Roman"/>
      <w:color w:val="FF0000"/>
      <w:sz w:val="24"/>
    </w:rPr>
  </w:style>
  <w:style w:styleId="Style_99" w:type="paragraph">
    <w:name w:val="c7"/>
    <w:link w:val="Style_99_ch"/>
  </w:style>
  <w:style w:styleId="Style_99_ch" w:type="character">
    <w:name w:val="c7"/>
    <w:link w:val="Style_99"/>
  </w:style>
  <w:style w:styleId="Style_100" w:type="paragraph">
    <w:name w:val="Комментарий"/>
    <w:basedOn w:val="Style_101"/>
    <w:next w:val="Style_15"/>
    <w:link w:val="Style_100_ch"/>
    <w:pPr>
      <w:spacing w:before="75"/>
      <w:ind w:right="0"/>
      <w:jc w:val="both"/>
    </w:pPr>
    <w:rPr>
      <w:color w:val="353842"/>
    </w:rPr>
  </w:style>
  <w:style w:styleId="Style_100_ch" w:type="character">
    <w:name w:val="Комментарий"/>
    <w:basedOn w:val="Style_101_ch"/>
    <w:link w:val="Style_100"/>
    <w:rPr>
      <w:color w:val="353842"/>
    </w:rPr>
  </w:style>
  <w:style w:styleId="Style_102" w:type="paragraph">
    <w:name w:val="Название Знак2"/>
    <w:basedOn w:val="Style_66"/>
    <w:link w:val="Style_102_ch"/>
    <w:rPr>
      <w:rFonts w:ascii="Cambria" w:hAnsi="Cambria"/>
      <w:spacing w:val="-10"/>
      <w:sz w:val="56"/>
    </w:rPr>
  </w:style>
  <w:style w:styleId="Style_102_ch" w:type="character">
    <w:name w:val="Название Знак2"/>
    <w:basedOn w:val="Style_66_ch"/>
    <w:link w:val="Style_102"/>
    <w:rPr>
      <w:rFonts w:ascii="Cambria" w:hAnsi="Cambria"/>
      <w:spacing w:val="-10"/>
      <w:sz w:val="56"/>
    </w:rPr>
  </w:style>
  <w:style w:styleId="Style_103" w:type="paragraph">
    <w:name w:val="xl102"/>
    <w:basedOn w:val="Style_15"/>
    <w:link w:val="Style_103_ch"/>
    <w:pPr>
      <w:spacing w:afterAutospacing="on" w:beforeAutospacing="on"/>
      <w:ind/>
    </w:pPr>
    <w:rPr>
      <w:rFonts w:ascii="Times New Roman" w:hAnsi="Times New Roman"/>
      <w:sz w:val="16"/>
    </w:rPr>
  </w:style>
  <w:style w:styleId="Style_103_ch" w:type="character">
    <w:name w:val="xl102"/>
    <w:basedOn w:val="Style_15_ch"/>
    <w:link w:val="Style_103"/>
    <w:rPr>
      <w:rFonts w:ascii="Times New Roman" w:hAnsi="Times New Roman"/>
      <w:sz w:val="16"/>
    </w:rPr>
  </w:style>
  <w:style w:styleId="Style_104" w:type="paragraph">
    <w:name w:val="Примечание."/>
    <w:basedOn w:val="Style_91"/>
    <w:next w:val="Style_15"/>
    <w:link w:val="Style_104_ch"/>
  </w:style>
  <w:style w:styleId="Style_104_ch" w:type="character">
    <w:name w:val="Примечание."/>
    <w:basedOn w:val="Style_91_ch"/>
    <w:link w:val="Style_104"/>
  </w:style>
  <w:style w:styleId="Style_105" w:type="paragraph">
    <w:name w:val="Заголовок Знак1"/>
    <w:basedOn w:val="Style_39"/>
    <w:link w:val="Style_105_ch"/>
    <w:rPr>
      <w:rFonts w:asciiTheme="majorAscii" w:hAnsiTheme="majorHAnsi"/>
      <w:spacing w:val="-10"/>
      <w:sz w:val="56"/>
    </w:rPr>
  </w:style>
  <w:style w:styleId="Style_105_ch" w:type="character">
    <w:name w:val="Заголовок Знак1"/>
    <w:basedOn w:val="Style_39_ch"/>
    <w:link w:val="Style_105"/>
    <w:rPr>
      <w:rFonts w:asciiTheme="majorAscii" w:hAnsiTheme="majorHAnsi"/>
      <w:spacing w:val="-10"/>
      <w:sz w:val="56"/>
    </w:rPr>
  </w:style>
  <w:style w:styleId="Style_106" w:type="paragraph">
    <w:name w:val="ConsPlusNonformat"/>
    <w:link w:val="Style_106_ch"/>
    <w:pPr>
      <w:widowControl w:val="0"/>
      <w:ind/>
    </w:pPr>
    <w:rPr>
      <w:rFonts w:ascii="Courier New" w:hAnsi="Courier New"/>
      <w:sz w:val="20"/>
    </w:rPr>
  </w:style>
  <w:style w:styleId="Style_106_ch" w:type="character">
    <w:name w:val="ConsPlusNonformat"/>
    <w:link w:val="Style_106"/>
    <w:rPr>
      <w:rFonts w:ascii="Courier New" w:hAnsi="Courier New"/>
      <w:sz w:val="20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5_ch"/>
    <w:link w:val="Style_10"/>
  </w:style>
  <w:style w:styleId="Style_107" w:type="paragraph">
    <w:name w:val="xl130"/>
    <w:basedOn w:val="Style_15"/>
    <w:link w:val="Style_10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7_ch" w:type="character">
    <w:name w:val="xl130"/>
    <w:basedOn w:val="Style_15_ch"/>
    <w:link w:val="Style_107"/>
    <w:rPr>
      <w:rFonts w:ascii="Times New Roman" w:hAnsi="Times New Roman"/>
      <w:b w:val="1"/>
      <w:sz w:val="16"/>
    </w:rPr>
  </w:style>
  <w:style w:styleId="Style_108" w:type="paragraph">
    <w:name w:val="Моноширинный"/>
    <w:basedOn w:val="Style_15"/>
    <w:next w:val="Style_15"/>
    <w:link w:val="Style_10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08_ch" w:type="character">
    <w:name w:val="Моноширинный"/>
    <w:basedOn w:val="Style_15_ch"/>
    <w:link w:val="Style_108"/>
    <w:rPr>
      <w:rFonts w:ascii="Courier New" w:hAnsi="Courier New"/>
      <w:sz w:val="24"/>
    </w:rPr>
  </w:style>
  <w:style w:styleId="Style_109" w:type="paragraph">
    <w:name w:val="Doc subtitle2"/>
    <w:basedOn w:val="Style_15"/>
    <w:link w:val="Style_109_ch"/>
    <w:rPr>
      <w:rFonts w:ascii="Arial" w:hAnsi="Arial"/>
      <w:color w:val="000000"/>
      <w:sz w:val="28"/>
    </w:rPr>
  </w:style>
  <w:style w:styleId="Style_109_ch" w:type="character">
    <w:name w:val="Doc subtitle2"/>
    <w:basedOn w:val="Style_15_ch"/>
    <w:link w:val="Style_109"/>
    <w:rPr>
      <w:rFonts w:ascii="Arial" w:hAnsi="Arial"/>
      <w:color w:val="000000"/>
      <w:sz w:val="28"/>
    </w:rPr>
  </w:style>
  <w:style w:styleId="Style_110" w:type="paragraph">
    <w:name w:val="Внимание: недобросовестность!"/>
    <w:basedOn w:val="Style_91"/>
    <w:next w:val="Style_15"/>
    <w:link w:val="Style_110_ch"/>
  </w:style>
  <w:style w:styleId="Style_110_ch" w:type="character">
    <w:name w:val="Внимание: недобросовестность!"/>
    <w:basedOn w:val="Style_91_ch"/>
    <w:link w:val="Style_110"/>
  </w:style>
  <w:style w:styleId="Style_111" w:type="paragraph">
    <w:name w:val="xl111"/>
    <w:basedOn w:val="Style_15"/>
    <w:link w:val="Style_111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11_ch" w:type="character">
    <w:name w:val="xl111"/>
    <w:basedOn w:val="Style_15_ch"/>
    <w:link w:val="Style_111"/>
    <w:rPr>
      <w:rFonts w:ascii="Times New Roman" w:hAnsi="Times New Roman"/>
      <w:sz w:val="16"/>
    </w:rPr>
  </w:style>
  <w:style w:styleId="Style_112" w:type="paragraph">
    <w:name w:val="Подзаголовок Знак1"/>
    <w:basedOn w:val="Style_66"/>
    <w:link w:val="Style_112_ch"/>
    <w:rPr>
      <w:rFonts w:ascii="Calibri" w:hAnsi="Calibri"/>
      <w:color w:val="5A5A5A"/>
      <w:spacing w:val="15"/>
      <w:sz w:val="22"/>
    </w:rPr>
  </w:style>
  <w:style w:styleId="Style_112_ch" w:type="character">
    <w:name w:val="Подзаголовок Знак1"/>
    <w:basedOn w:val="Style_66_ch"/>
    <w:link w:val="Style_112"/>
    <w:rPr>
      <w:rFonts w:ascii="Calibri" w:hAnsi="Calibri"/>
      <w:color w:val="5A5A5A"/>
      <w:spacing w:val="15"/>
      <w:sz w:val="22"/>
    </w:rPr>
  </w:style>
  <w:style w:styleId="Style_113" w:type="paragraph">
    <w:name w:val="Текст выноски Знак1"/>
    <w:basedOn w:val="Style_66"/>
    <w:link w:val="Style_113_ch"/>
    <w:rPr>
      <w:rFonts w:ascii="Segoe UI" w:hAnsi="Segoe UI"/>
      <w:sz w:val="18"/>
    </w:rPr>
  </w:style>
  <w:style w:styleId="Style_113_ch" w:type="character">
    <w:name w:val="Текст выноски Знак1"/>
    <w:basedOn w:val="Style_66_ch"/>
    <w:link w:val="Style_113"/>
    <w:rPr>
      <w:rFonts w:ascii="Segoe UI" w:hAnsi="Segoe UI"/>
      <w:sz w:val="18"/>
    </w:rPr>
  </w:style>
  <w:style w:styleId="Style_114" w:type="paragraph">
    <w:name w:val="Основной текст с отступом 31"/>
    <w:basedOn w:val="Style_15"/>
    <w:link w:val="Style_114_ch"/>
    <w:pPr>
      <w:ind w:firstLine="720" w:left="0"/>
    </w:pPr>
    <w:rPr>
      <w:rFonts w:ascii="Times New Roman" w:hAnsi="Times New Roman"/>
      <w:color w:val="000000"/>
      <w:sz w:val="28"/>
    </w:rPr>
  </w:style>
  <w:style w:styleId="Style_114_ch" w:type="character">
    <w:name w:val="Основной текст с отступом 31"/>
    <w:basedOn w:val="Style_15_ch"/>
    <w:link w:val="Style_114"/>
    <w:rPr>
      <w:rFonts w:ascii="Times New Roman" w:hAnsi="Times New Roman"/>
      <w:color w:val="000000"/>
      <w:sz w:val="28"/>
    </w:rPr>
  </w:style>
  <w:style w:styleId="Style_115" w:type="paragraph">
    <w:name w:val="xl90"/>
    <w:basedOn w:val="Style_15"/>
    <w:link w:val="Style_115_ch"/>
    <w:pPr>
      <w:spacing w:afterAutospacing="on" w:beforeAutospacing="on"/>
      <w:ind/>
    </w:pPr>
    <w:rPr>
      <w:rFonts w:ascii="Times New Roman" w:hAnsi="Times New Roman"/>
      <w:sz w:val="14"/>
    </w:rPr>
  </w:style>
  <w:style w:styleId="Style_115_ch" w:type="character">
    <w:name w:val="xl90"/>
    <w:basedOn w:val="Style_15_ch"/>
    <w:link w:val="Style_115"/>
    <w:rPr>
      <w:rFonts w:ascii="Times New Roman" w:hAnsi="Times New Roman"/>
      <w:sz w:val="14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116" w:type="paragraph">
    <w:name w:val="xl171"/>
    <w:basedOn w:val="Style_15"/>
    <w:link w:val="Style_11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6_ch" w:type="character">
    <w:name w:val="xl171"/>
    <w:basedOn w:val="Style_15_ch"/>
    <w:link w:val="Style_116"/>
    <w:rPr>
      <w:rFonts w:ascii="Times New Roman" w:hAnsi="Times New Roman"/>
      <w:i w:val="1"/>
      <w:sz w:val="14"/>
    </w:rPr>
  </w:style>
  <w:style w:styleId="Style_117" w:type="paragraph">
    <w:name w:val="Неразрешенное упоминание5"/>
    <w:basedOn w:val="Style_66"/>
    <w:link w:val="Style_117_ch"/>
    <w:rPr>
      <w:color w:val="605E5C"/>
      <w:shd w:fill="E1DFDD" w:val="clear"/>
    </w:rPr>
  </w:style>
  <w:style w:styleId="Style_117_ch" w:type="character">
    <w:name w:val="Неразрешенное упоминание5"/>
    <w:basedOn w:val="Style_66_ch"/>
    <w:link w:val="Style_117"/>
    <w:rPr>
      <w:color w:val="605E5C"/>
      <w:shd w:fill="E1DFDD" w:val="clear"/>
    </w:rPr>
  </w:style>
  <w:style w:styleId="Style_118" w:type="paragraph">
    <w:name w:val="apple-converted-space"/>
    <w:link w:val="Style_118_ch"/>
  </w:style>
  <w:style w:styleId="Style_118_ch" w:type="character">
    <w:name w:val="apple-converted-space"/>
    <w:link w:val="Style_118"/>
  </w:style>
  <w:style w:styleId="Style_119" w:type="paragraph">
    <w:name w:val="Раздел 1.1 Знак"/>
    <w:basedOn w:val="Style_63"/>
    <w:link w:val="Style_119_ch"/>
    <w:rPr>
      <w:rFonts w:ascii="Times New Roman" w:hAnsi="Times New Roman"/>
      <w:color w:themeColor="text1" w:themeTint="A5" w:val="595959"/>
      <w:spacing w:val="15"/>
      <w:sz w:val="24"/>
    </w:rPr>
  </w:style>
  <w:style w:styleId="Style_119_ch" w:type="character">
    <w:name w:val="Раздел 1.1 Знак"/>
    <w:basedOn w:val="Style_63_ch"/>
    <w:link w:val="Style_119"/>
    <w:rPr>
      <w:rFonts w:ascii="Times New Roman" w:hAnsi="Times New Roman"/>
      <w:color w:themeColor="text1" w:themeTint="A5" w:val="595959"/>
      <w:spacing w:val="15"/>
      <w:sz w:val="24"/>
    </w:rPr>
  </w:style>
  <w:style w:styleId="Style_120" w:type="paragraph">
    <w:name w:val="Не вступил в силу"/>
    <w:link w:val="Style_120_ch"/>
    <w:rPr>
      <w:b w:val="1"/>
      <w:shd w:fill="D8EDE8" w:val="clear"/>
    </w:rPr>
  </w:style>
  <w:style w:styleId="Style_120_ch" w:type="character">
    <w:name w:val="Не вступил в силу"/>
    <w:link w:val="Style_120"/>
    <w:rPr>
      <w:b w:val="1"/>
      <w:shd w:fill="D8EDE8" w:val="clear"/>
    </w:rPr>
  </w:style>
  <w:style w:styleId="Style_121" w:type="paragraph">
    <w:name w:val="Неразрешенное упоминание2"/>
    <w:link w:val="Style_121_ch"/>
    <w:rPr>
      <w:color w:val="605E5C"/>
      <w:shd w:fill="E1DFDD" w:val="clear"/>
    </w:rPr>
  </w:style>
  <w:style w:styleId="Style_121_ch" w:type="character">
    <w:name w:val="Неразрешенное упоминание2"/>
    <w:link w:val="Style_121"/>
    <w:rPr>
      <w:color w:val="605E5C"/>
      <w:shd w:fill="E1DFDD" w:val="clear"/>
    </w:rPr>
  </w:style>
  <w:style w:styleId="Style_122" w:type="paragraph">
    <w:name w:val="xl110"/>
    <w:basedOn w:val="Style_15"/>
    <w:link w:val="Style_12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22_ch" w:type="character">
    <w:name w:val="xl110"/>
    <w:basedOn w:val="Style_15_ch"/>
    <w:link w:val="Style_122"/>
    <w:rPr>
      <w:rFonts w:ascii="Times New Roman" w:hAnsi="Times New Roman"/>
      <w:b w:val="1"/>
      <w:i w:val="1"/>
      <w:sz w:val="16"/>
    </w:rPr>
  </w:style>
  <w:style w:styleId="Style_123" w:type="paragraph">
    <w:name w:val="xl133"/>
    <w:basedOn w:val="Style_15"/>
    <w:link w:val="Style_12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23_ch" w:type="character">
    <w:name w:val="xl133"/>
    <w:basedOn w:val="Style_15_ch"/>
    <w:link w:val="Style_123"/>
    <w:rPr>
      <w:rFonts w:ascii="Times New Roman" w:hAnsi="Times New Roman"/>
      <w:color w:val="FFFFFF"/>
      <w:sz w:val="24"/>
    </w:rPr>
  </w:style>
  <w:style w:styleId="Style_124" w:type="paragraph">
    <w:name w:val="xl84"/>
    <w:basedOn w:val="Style_15"/>
    <w:link w:val="Style_124_ch"/>
    <w:pPr>
      <w:spacing w:afterAutospacing="on" w:beforeAutospacing="on"/>
      <w:ind/>
    </w:pPr>
    <w:rPr>
      <w:rFonts w:ascii="Times New Roman" w:hAnsi="Times New Roman"/>
      <w:sz w:val="14"/>
    </w:rPr>
  </w:style>
  <w:style w:styleId="Style_124_ch" w:type="character">
    <w:name w:val="xl84"/>
    <w:basedOn w:val="Style_15_ch"/>
    <w:link w:val="Style_124"/>
    <w:rPr>
      <w:rFonts w:ascii="Times New Roman" w:hAnsi="Times New Roman"/>
      <w:sz w:val="14"/>
    </w:rPr>
  </w:style>
  <w:style w:styleId="Style_125" w:type="paragraph">
    <w:name w:val="Тема примечания Знак11"/>
    <w:link w:val="Style_125_ch"/>
    <w:rPr>
      <w:rFonts w:ascii="Times New Roman" w:hAnsi="Times New Roman"/>
      <w:b w:val="1"/>
      <w:sz w:val="20"/>
    </w:rPr>
  </w:style>
  <w:style w:styleId="Style_125_ch" w:type="character">
    <w:name w:val="Тема примечания Знак11"/>
    <w:link w:val="Style_125"/>
    <w:rPr>
      <w:rFonts w:ascii="Times New Roman" w:hAnsi="Times New Roman"/>
      <w:b w:val="1"/>
      <w:sz w:val="20"/>
    </w:rPr>
  </w:style>
  <w:style w:styleId="Style_126" w:type="paragraph">
    <w:name w:val="Знак сноски1"/>
    <w:basedOn w:val="Style_15"/>
    <w:link w:val="Style_126_ch"/>
    <w:rPr>
      <w:vertAlign w:val="superscript"/>
    </w:rPr>
  </w:style>
  <w:style w:styleId="Style_126_ch" w:type="character">
    <w:name w:val="Знак сноски1"/>
    <w:basedOn w:val="Style_15_ch"/>
    <w:link w:val="Style_126"/>
    <w:rPr>
      <w:vertAlign w:val="superscript"/>
    </w:rPr>
  </w:style>
  <w:style w:styleId="Style_127" w:type="paragraph">
    <w:name w:val="xl118"/>
    <w:basedOn w:val="Style_15"/>
    <w:link w:val="Style_127_ch"/>
    <w:pPr>
      <w:spacing w:afterAutospacing="on" w:beforeAutospacing="on"/>
      <w:ind/>
    </w:pPr>
    <w:rPr>
      <w:rFonts w:ascii="Times New Roman" w:hAnsi="Times New Roman"/>
      <w:sz w:val="14"/>
    </w:rPr>
  </w:style>
  <w:style w:styleId="Style_127_ch" w:type="character">
    <w:name w:val="xl118"/>
    <w:basedOn w:val="Style_15_ch"/>
    <w:link w:val="Style_127"/>
    <w:rPr>
      <w:rFonts w:ascii="Times New Roman" w:hAnsi="Times New Roman"/>
      <w:sz w:val="14"/>
    </w:rPr>
  </w:style>
  <w:style w:styleId="Style_128" w:type="paragraph">
    <w:name w:val="Дочерний элемент списка"/>
    <w:basedOn w:val="Style_15"/>
    <w:next w:val="Style_15"/>
    <w:link w:val="Style_128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28_ch" w:type="character">
    <w:name w:val="Дочерний элемент списка"/>
    <w:basedOn w:val="Style_15_ch"/>
    <w:link w:val="Style_128"/>
    <w:rPr>
      <w:rFonts w:ascii="Times New Roman" w:hAnsi="Times New Roman"/>
      <w:color w:val="868381"/>
      <w:sz w:val="20"/>
    </w:rPr>
  </w:style>
  <w:style w:styleId="Style_129" w:type="paragraph">
    <w:name w:val="xl128"/>
    <w:basedOn w:val="Style_15"/>
    <w:link w:val="Style_12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29_ch" w:type="character">
    <w:name w:val="xl128"/>
    <w:basedOn w:val="Style_15_ch"/>
    <w:link w:val="Style_129"/>
    <w:rPr>
      <w:rFonts w:ascii="Times New Roman" w:hAnsi="Times New Roman"/>
      <w:b w:val="1"/>
      <w:i w:val="1"/>
      <w:sz w:val="16"/>
    </w:rPr>
  </w:style>
  <w:style w:styleId="Style_130" w:type="paragraph">
    <w:name w:val="Оглавление"/>
    <w:basedOn w:val="Style_131"/>
    <w:next w:val="Style_15"/>
    <w:link w:val="Style_130_ch"/>
    <w:pPr>
      <w:ind w:firstLine="0" w:left="140"/>
    </w:pPr>
  </w:style>
  <w:style w:styleId="Style_130_ch" w:type="character">
    <w:name w:val="Оглавление"/>
    <w:basedOn w:val="Style_131_ch"/>
    <w:link w:val="Style_130"/>
  </w:style>
  <w:style w:styleId="Style_132" w:type="paragraph">
    <w:name w:val="Текст примечания Знак1"/>
    <w:link w:val="Style_132_ch"/>
    <w:rPr>
      <w:rFonts w:ascii="Times New Roman" w:hAnsi="Times New Roman"/>
      <w:sz w:val="20"/>
    </w:rPr>
  </w:style>
  <w:style w:styleId="Style_132_ch" w:type="character">
    <w:name w:val="Текст примечания Знак1"/>
    <w:link w:val="Style_132"/>
    <w:rPr>
      <w:rFonts w:ascii="Times New Roman" w:hAnsi="Times New Roman"/>
      <w:sz w:val="20"/>
    </w:rPr>
  </w:style>
  <w:style w:styleId="Style_133" w:type="paragraph">
    <w:name w:val="xl180"/>
    <w:basedOn w:val="Style_15"/>
    <w:link w:val="Style_13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33_ch" w:type="character">
    <w:name w:val="xl180"/>
    <w:basedOn w:val="Style_15_ch"/>
    <w:link w:val="Style_133"/>
    <w:rPr>
      <w:rFonts w:ascii="Times New Roman" w:hAnsi="Times New Roman"/>
      <w:sz w:val="14"/>
    </w:rPr>
  </w:style>
  <w:style w:styleId="Style_134" w:type="paragraph">
    <w:name w:val="Утратил силу"/>
    <w:link w:val="Style_134_ch"/>
    <w:rPr>
      <w:b w:val="1"/>
      <w:strike w:val="1"/>
      <w:color w:val="666600"/>
    </w:rPr>
  </w:style>
  <w:style w:styleId="Style_134_ch" w:type="character">
    <w:name w:val="Утратил силу"/>
    <w:link w:val="Style_134"/>
    <w:rPr>
      <w:b w:val="1"/>
      <w:strike w:val="1"/>
      <w:color w:val="666600"/>
    </w:rPr>
  </w:style>
  <w:style w:styleId="Style_135" w:type="paragraph">
    <w:name w:val="ConsPlusCell"/>
    <w:link w:val="Style_135_ch"/>
    <w:rPr>
      <w:rFonts w:ascii="Arial" w:hAnsi="Arial"/>
      <w:sz w:val="20"/>
    </w:rPr>
  </w:style>
  <w:style w:styleId="Style_135_ch" w:type="character">
    <w:name w:val="ConsPlusCell"/>
    <w:link w:val="Style_135"/>
    <w:rPr>
      <w:rFonts w:ascii="Arial" w:hAnsi="Arial"/>
      <w:sz w:val="20"/>
    </w:rPr>
  </w:style>
  <w:style w:styleId="Style_136" w:type="paragraph">
    <w:name w:val="Неразрешенное упоминание4"/>
    <w:basedOn w:val="Style_39"/>
    <w:link w:val="Style_136_ch"/>
    <w:rPr>
      <w:color w:val="605E5C"/>
      <w:shd w:fill="E1DFDD" w:val="clear"/>
    </w:rPr>
  </w:style>
  <w:style w:styleId="Style_136_ch" w:type="character">
    <w:name w:val="Неразрешенное упоминание4"/>
    <w:basedOn w:val="Style_39_ch"/>
    <w:link w:val="Style_136"/>
    <w:rPr>
      <w:color w:val="605E5C"/>
      <w:shd w:fill="E1DFDD" w:val="clear"/>
    </w:rPr>
  </w:style>
  <w:style w:styleId="Style_137" w:type="paragraph">
    <w:name w:val="xl70"/>
    <w:basedOn w:val="Style_15"/>
    <w:link w:val="Style_137_ch"/>
    <w:pPr>
      <w:spacing w:afterAutospacing="on" w:beforeAutospacing="on"/>
      <w:ind/>
    </w:pPr>
    <w:rPr>
      <w:rFonts w:ascii="Times New Roman" w:hAnsi="Times New Roman"/>
      <w:sz w:val="16"/>
    </w:rPr>
  </w:style>
  <w:style w:styleId="Style_137_ch" w:type="character">
    <w:name w:val="xl70"/>
    <w:basedOn w:val="Style_15_ch"/>
    <w:link w:val="Style_137"/>
    <w:rPr>
      <w:rFonts w:ascii="Times New Roman" w:hAnsi="Times New Roman"/>
      <w:sz w:val="16"/>
    </w:rPr>
  </w:style>
  <w:style w:styleId="Style_138" w:type="paragraph">
    <w:name w:val="xl80"/>
    <w:basedOn w:val="Style_15"/>
    <w:link w:val="Style_138_ch"/>
    <w:pPr>
      <w:spacing w:afterAutospacing="on" w:beforeAutospacing="on"/>
      <w:ind/>
    </w:pPr>
    <w:rPr>
      <w:rFonts w:ascii="Times New Roman" w:hAnsi="Times New Roman"/>
      <w:sz w:val="24"/>
    </w:rPr>
  </w:style>
  <w:style w:styleId="Style_138_ch" w:type="character">
    <w:name w:val="xl80"/>
    <w:basedOn w:val="Style_15_ch"/>
    <w:link w:val="Style_138"/>
    <w:rPr>
      <w:rFonts w:ascii="Times New Roman" w:hAnsi="Times New Roman"/>
      <w:sz w:val="24"/>
    </w:rPr>
  </w:style>
  <w:style w:styleId="Style_139" w:type="paragraph">
    <w:name w:val="Заголовок группы контролов"/>
    <w:basedOn w:val="Style_15"/>
    <w:next w:val="Style_15"/>
    <w:link w:val="Style_139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139_ch" w:type="character">
    <w:name w:val="Заголовок группы контролов"/>
    <w:basedOn w:val="Style_15_ch"/>
    <w:link w:val="Style_139"/>
    <w:rPr>
      <w:rFonts w:ascii="Times New Roman" w:hAnsi="Times New Roman"/>
      <w:b w:val="1"/>
      <w:sz w:val="24"/>
    </w:rPr>
  </w:style>
  <w:style w:styleId="Style_140" w:type="paragraph">
    <w:name w:val="layout"/>
    <w:basedOn w:val="Style_66"/>
    <w:link w:val="Style_140_ch"/>
  </w:style>
  <w:style w:styleId="Style_140_ch" w:type="character">
    <w:name w:val="layout"/>
    <w:basedOn w:val="Style_66_ch"/>
    <w:link w:val="Style_140"/>
  </w:style>
  <w:style w:styleId="Style_141" w:type="paragraph">
    <w:name w:val="xl137"/>
    <w:basedOn w:val="Style_15"/>
    <w:link w:val="Style_14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1_ch" w:type="character">
    <w:name w:val="xl137"/>
    <w:basedOn w:val="Style_15_ch"/>
    <w:link w:val="Style_141"/>
    <w:rPr>
      <w:rFonts w:ascii="Times New Roman" w:hAnsi="Times New Roman"/>
      <w:b w:val="1"/>
      <w:sz w:val="16"/>
    </w:rPr>
  </w:style>
  <w:style w:styleId="Style_142" w:type="paragraph">
    <w:name w:val="Обычный (веб) Знак1 Знак"/>
    <w:link w:val="Style_142_ch"/>
    <w:rPr>
      <w:rFonts w:ascii="Times New Roman" w:hAnsi="Times New Roman"/>
      <w:sz w:val="24"/>
    </w:rPr>
  </w:style>
  <w:style w:styleId="Style_142_ch" w:type="character">
    <w:name w:val="Обычный (веб) Знак1 Знак"/>
    <w:link w:val="Style_142"/>
    <w:rPr>
      <w:rFonts w:ascii="Times New Roman" w:hAnsi="Times New Roman"/>
      <w:sz w:val="24"/>
    </w:rPr>
  </w:style>
  <w:style w:styleId="Style_143" w:type="paragraph">
    <w:name w:val="Словарная статья"/>
    <w:basedOn w:val="Style_15"/>
    <w:next w:val="Style_15"/>
    <w:link w:val="Style_143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43_ch" w:type="character">
    <w:name w:val="Словарная статья"/>
    <w:basedOn w:val="Style_15_ch"/>
    <w:link w:val="Style_143"/>
    <w:rPr>
      <w:rFonts w:ascii="Times New Roman" w:hAnsi="Times New Roman"/>
      <w:sz w:val="24"/>
    </w:rPr>
  </w:style>
  <w:style w:styleId="Style_144" w:type="paragraph">
    <w:name w:val="Выделение1"/>
    <w:link w:val="Style_144_ch"/>
    <w:rPr>
      <w:rFonts w:ascii="Times New Roman" w:hAnsi="Times New Roman"/>
      <w:i w:val="1"/>
    </w:rPr>
  </w:style>
  <w:style w:styleId="Style_144_ch" w:type="character">
    <w:name w:val="Выделение1"/>
    <w:link w:val="Style_144"/>
    <w:rPr>
      <w:rFonts w:ascii="Times New Roman" w:hAnsi="Times New Roman"/>
      <w:i w:val="1"/>
    </w:rPr>
  </w:style>
  <w:style w:styleId="Style_145" w:type="paragraph">
    <w:name w:val="xl104"/>
    <w:basedOn w:val="Style_15"/>
    <w:link w:val="Style_14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5_ch" w:type="character">
    <w:name w:val="xl104"/>
    <w:basedOn w:val="Style_15_ch"/>
    <w:link w:val="Style_145"/>
    <w:rPr>
      <w:rFonts w:ascii="Times New Roman" w:hAnsi="Times New Roman"/>
      <w:b w:val="1"/>
      <w:sz w:val="16"/>
    </w:rPr>
  </w:style>
  <w:style w:styleId="Style_146" w:type="paragraph">
    <w:name w:val="Пример."/>
    <w:basedOn w:val="Style_91"/>
    <w:next w:val="Style_15"/>
    <w:link w:val="Style_146_ch"/>
  </w:style>
  <w:style w:styleId="Style_146_ch" w:type="character">
    <w:name w:val="Пример."/>
    <w:basedOn w:val="Style_91_ch"/>
    <w:link w:val="Style_146"/>
  </w:style>
  <w:style w:styleId="Style_131" w:type="paragraph">
    <w:name w:val="Таблицы (моноширинный)"/>
    <w:basedOn w:val="Style_15"/>
    <w:next w:val="Style_15"/>
    <w:link w:val="Style_131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31_ch" w:type="character">
    <w:name w:val="Таблицы (моноширинный)"/>
    <w:basedOn w:val="Style_15_ch"/>
    <w:link w:val="Style_131"/>
    <w:rPr>
      <w:rFonts w:ascii="Courier New" w:hAnsi="Courier New"/>
      <w:sz w:val="24"/>
    </w:rPr>
  </w:style>
  <w:style w:styleId="Style_147" w:type="paragraph">
    <w:name w:val="Просмотренная гиперссылка1"/>
    <w:basedOn w:val="Style_39"/>
    <w:link w:val="Style_147_ch"/>
    <w:rPr>
      <w:color w:val="800080"/>
      <w:u w:val="single"/>
    </w:rPr>
  </w:style>
  <w:style w:styleId="Style_147_ch" w:type="character">
    <w:name w:val="Просмотренная гиперссылка1"/>
    <w:basedOn w:val="Style_39_ch"/>
    <w:link w:val="Style_147"/>
    <w:rPr>
      <w:color w:val="800080"/>
      <w:u w:val="single"/>
    </w:rPr>
  </w:style>
  <w:style w:styleId="Style_148" w:type="paragraph">
    <w:name w:val="xl124"/>
    <w:basedOn w:val="Style_15"/>
    <w:link w:val="Style_14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8_ch" w:type="character">
    <w:name w:val="xl124"/>
    <w:basedOn w:val="Style_15_ch"/>
    <w:link w:val="Style_148"/>
    <w:rPr>
      <w:rFonts w:ascii="Times New Roman" w:hAnsi="Times New Roman"/>
      <w:b w:val="1"/>
      <w:sz w:val="16"/>
    </w:rPr>
  </w:style>
  <w:style w:styleId="Style_149" w:type="paragraph">
    <w:name w:val="font5"/>
    <w:basedOn w:val="Style_15"/>
    <w:link w:val="Style_14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9_ch" w:type="character">
    <w:name w:val="font5"/>
    <w:basedOn w:val="Style_15_ch"/>
    <w:link w:val="Style_149"/>
    <w:rPr>
      <w:rFonts w:ascii="Times New Roman" w:hAnsi="Times New Roman"/>
      <w:color w:val="000000"/>
      <w:sz w:val="16"/>
    </w:rPr>
  </w:style>
  <w:style w:styleId="Style_150" w:type="paragraph">
    <w:name w:val="Основной текст (3)"/>
    <w:basedOn w:val="Style_15"/>
    <w:link w:val="Style_150_ch"/>
    <w:pPr>
      <w:widowControl w:val="0"/>
      <w:spacing w:after="480" w:line="312" w:lineRule="exact"/>
      <w:ind/>
      <w:jc w:val="center"/>
    </w:pPr>
    <w:rPr>
      <w:rFonts w:ascii="Times New Roman" w:hAnsi="Times New Roman"/>
      <w:i w:val="1"/>
      <w:sz w:val="23"/>
    </w:rPr>
  </w:style>
  <w:style w:styleId="Style_150_ch" w:type="character">
    <w:name w:val="Основной текст (3)"/>
    <w:basedOn w:val="Style_15_ch"/>
    <w:link w:val="Style_150"/>
    <w:rPr>
      <w:rFonts w:ascii="Times New Roman" w:hAnsi="Times New Roman"/>
      <w:i w:val="1"/>
      <w:sz w:val="23"/>
    </w:rPr>
  </w:style>
  <w:style w:styleId="Style_151" w:type="paragraph">
    <w:name w:val="List"/>
    <w:basedOn w:val="Style_15"/>
    <w:link w:val="Style_151_ch"/>
    <w:pPr>
      <w:ind w:hanging="283" w:left="283"/>
      <w:contextualSpacing w:val="1"/>
    </w:pPr>
    <w:rPr>
      <w:rFonts w:ascii="Times New Roman" w:hAnsi="Times New Roman"/>
      <w:color w:val="000000"/>
      <w:sz w:val="24"/>
    </w:rPr>
  </w:style>
  <w:style w:styleId="Style_151_ch" w:type="character">
    <w:name w:val="List"/>
    <w:basedOn w:val="Style_15_ch"/>
    <w:link w:val="Style_151"/>
    <w:rPr>
      <w:rFonts w:ascii="Times New Roman" w:hAnsi="Times New Roman"/>
      <w:color w:val="000000"/>
      <w:sz w:val="24"/>
    </w:rPr>
  </w:style>
  <w:style w:styleId="Style_152" w:type="paragraph">
    <w:name w:val="Гиперссылка1"/>
    <w:basedOn w:val="Style_39"/>
    <w:link w:val="Style_152_ch"/>
    <w:rPr>
      <w:color w:val="0000FF"/>
      <w:u w:val="single"/>
    </w:rPr>
  </w:style>
  <w:style w:styleId="Style_152_ch" w:type="character">
    <w:name w:val="Гиперссылка1"/>
    <w:basedOn w:val="Style_39_ch"/>
    <w:link w:val="Style_152"/>
    <w:rPr>
      <w:color w:val="0000FF"/>
      <w:u w:val="single"/>
    </w:rPr>
  </w:style>
  <w:style w:styleId="Style_153" w:type="paragraph">
    <w:name w:val="Основной текст Знак1"/>
    <w:basedOn w:val="Style_66"/>
    <w:link w:val="Style_153_ch"/>
    <w:rPr>
      <w:sz w:val="22"/>
    </w:rPr>
  </w:style>
  <w:style w:styleId="Style_153_ch" w:type="character">
    <w:name w:val="Основной текст Знак1"/>
    <w:basedOn w:val="Style_66_ch"/>
    <w:link w:val="Style_153"/>
    <w:rPr>
      <w:sz w:val="22"/>
    </w:rPr>
  </w:style>
  <w:style w:styleId="Style_154" w:type="paragraph">
    <w:name w:val="Просмотренная гиперссылка1"/>
    <w:basedOn w:val="Style_39"/>
    <w:link w:val="Style_154_ch"/>
    <w:rPr>
      <w:color w:themeColor="followedHyperlink" w:val="954F72"/>
      <w:u w:val="single"/>
    </w:rPr>
  </w:style>
  <w:style w:styleId="Style_154_ch" w:type="character">
    <w:name w:val="Просмотренная гиперссылка1"/>
    <w:basedOn w:val="Style_39_ch"/>
    <w:link w:val="Style_154"/>
    <w:rPr>
      <w:color w:themeColor="followedHyperlink" w:val="954F72"/>
      <w:u w:val="single"/>
    </w:rPr>
  </w:style>
  <w:style w:styleId="Style_155" w:type="paragraph">
    <w:name w:val="pTextStyle"/>
    <w:basedOn w:val="Style_15"/>
    <w:link w:val="Style_155_ch"/>
    <w:pPr>
      <w:spacing w:line="252" w:lineRule="auto"/>
      <w:ind/>
    </w:pPr>
    <w:rPr>
      <w:rFonts w:ascii="Times New Roman" w:hAnsi="Times New Roman"/>
      <w:sz w:val="24"/>
    </w:rPr>
  </w:style>
  <w:style w:styleId="Style_155_ch" w:type="character">
    <w:name w:val="pTextStyle"/>
    <w:basedOn w:val="Style_15_ch"/>
    <w:link w:val="Style_155"/>
    <w:rPr>
      <w:rFonts w:ascii="Times New Roman" w:hAnsi="Times New Roman"/>
      <w:sz w:val="24"/>
    </w:rPr>
  </w:style>
  <w:style w:styleId="Style_156" w:type="paragraph">
    <w:name w:val="Font Style11"/>
    <w:link w:val="Style_156_ch"/>
    <w:rPr>
      <w:rFonts w:ascii="Times New Roman" w:hAnsi="Times New Roman"/>
    </w:rPr>
  </w:style>
  <w:style w:styleId="Style_156_ch" w:type="character">
    <w:name w:val="Font Style11"/>
    <w:link w:val="Style_156"/>
    <w:rPr>
      <w:rFonts w:ascii="Times New Roman" w:hAnsi="Times New Roman"/>
    </w:rPr>
  </w:style>
  <w:style w:styleId="Style_157" w:type="paragraph">
    <w:name w:val="xl83"/>
    <w:basedOn w:val="Style_15"/>
    <w:link w:val="Style_157_ch"/>
    <w:pPr>
      <w:spacing w:afterAutospacing="on" w:beforeAutospacing="on"/>
      <w:ind/>
    </w:pPr>
    <w:rPr>
      <w:rFonts w:ascii="Times New Roman" w:hAnsi="Times New Roman"/>
      <w:sz w:val="14"/>
    </w:rPr>
  </w:style>
  <w:style w:styleId="Style_157_ch" w:type="character">
    <w:name w:val="xl83"/>
    <w:basedOn w:val="Style_15_ch"/>
    <w:link w:val="Style_157"/>
    <w:rPr>
      <w:rFonts w:ascii="Times New Roman" w:hAnsi="Times New Roman"/>
      <w:sz w:val="14"/>
    </w:rPr>
  </w:style>
  <w:style w:styleId="Style_158" w:type="paragraph">
    <w:name w:val="Body Text Indent"/>
    <w:basedOn w:val="Style_15"/>
    <w:link w:val="Style_158_ch"/>
    <w:pPr>
      <w:spacing w:after="120"/>
      <w:ind w:firstLine="0" w:left="283"/>
    </w:pPr>
    <w:rPr>
      <w:rFonts w:ascii="Times New Roman" w:hAnsi="Times New Roman"/>
      <w:color w:val="000000"/>
      <w:sz w:val="24"/>
    </w:rPr>
  </w:style>
  <w:style w:styleId="Style_158_ch" w:type="character">
    <w:name w:val="Body Text Indent"/>
    <w:basedOn w:val="Style_15_ch"/>
    <w:link w:val="Style_158"/>
    <w:rPr>
      <w:rFonts w:ascii="Times New Roman" w:hAnsi="Times New Roman"/>
      <w:color w:val="000000"/>
      <w:sz w:val="24"/>
    </w:rPr>
  </w:style>
  <w:style w:styleId="Style_159" w:type="paragraph">
    <w:name w:val="xl75"/>
    <w:basedOn w:val="Style_15"/>
    <w:link w:val="Style_15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59_ch" w:type="character">
    <w:name w:val="xl75"/>
    <w:basedOn w:val="Style_15_ch"/>
    <w:link w:val="Style_159"/>
    <w:rPr>
      <w:rFonts w:ascii="Times New Roman" w:hAnsi="Times New Roman"/>
      <w:sz w:val="16"/>
    </w:rPr>
  </w:style>
  <w:style w:styleId="Style_160" w:type="paragraph">
    <w:name w:val="xl77"/>
    <w:basedOn w:val="Style_15"/>
    <w:link w:val="Style_16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60_ch" w:type="character">
    <w:name w:val="xl77"/>
    <w:basedOn w:val="Style_15_ch"/>
    <w:link w:val="Style_160"/>
    <w:rPr>
      <w:rFonts w:ascii="Times New Roman" w:hAnsi="Times New Roman"/>
      <w:sz w:val="16"/>
    </w:rPr>
  </w:style>
  <w:style w:styleId="Style_161" w:type="paragraph">
    <w:name w:val="xl164"/>
    <w:basedOn w:val="Style_15"/>
    <w:link w:val="Style_16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1_ch" w:type="character">
    <w:name w:val="xl164"/>
    <w:basedOn w:val="Style_15_ch"/>
    <w:link w:val="Style_161"/>
    <w:rPr>
      <w:rFonts w:ascii="Times New Roman" w:hAnsi="Times New Roman"/>
      <w:i w:val="1"/>
      <w:sz w:val="14"/>
    </w:rPr>
  </w:style>
  <w:style w:styleId="Style_162" w:type="paragraph">
    <w:name w:val="xl108"/>
    <w:basedOn w:val="Style_15"/>
    <w:link w:val="Style_162_ch"/>
    <w:pPr>
      <w:spacing w:afterAutospacing="on" w:beforeAutospacing="on"/>
      <w:ind/>
    </w:pPr>
    <w:rPr>
      <w:rFonts w:ascii="Times New Roman" w:hAnsi="Times New Roman"/>
      <w:sz w:val="16"/>
    </w:rPr>
  </w:style>
  <w:style w:styleId="Style_162_ch" w:type="character">
    <w:name w:val="xl108"/>
    <w:basedOn w:val="Style_15_ch"/>
    <w:link w:val="Style_162"/>
    <w:rPr>
      <w:rFonts w:ascii="Times New Roman" w:hAnsi="Times New Roman"/>
      <w:sz w:val="16"/>
    </w:rPr>
  </w:style>
  <w:style w:styleId="Style_163" w:type="paragraph">
    <w:name w:val="Обычный1"/>
    <w:link w:val="Style_163_ch"/>
  </w:style>
  <w:style w:styleId="Style_163_ch" w:type="character">
    <w:name w:val="Обычный1"/>
    <w:link w:val="Style_163"/>
  </w:style>
  <w:style w:styleId="Style_164" w:type="paragraph">
    <w:name w:val="xl121"/>
    <w:basedOn w:val="Style_15"/>
    <w:link w:val="Style_164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64_ch" w:type="character">
    <w:name w:val="xl121"/>
    <w:basedOn w:val="Style_15_ch"/>
    <w:link w:val="Style_164"/>
    <w:rPr>
      <w:rFonts w:ascii="Times New Roman" w:hAnsi="Times New Roman"/>
      <w:b w:val="1"/>
      <w:i w:val="1"/>
      <w:sz w:val="16"/>
    </w:rPr>
  </w:style>
  <w:style w:styleId="Style_165" w:type="paragraph">
    <w:name w:val="toc 3"/>
    <w:basedOn w:val="Style_15"/>
    <w:next w:val="Style_15"/>
    <w:link w:val="Style_165_ch"/>
    <w:uiPriority w:val="39"/>
    <w:pPr>
      <w:ind w:firstLine="0" w:left="480"/>
    </w:pPr>
    <w:rPr>
      <w:rFonts w:ascii="Times New Roman" w:hAnsi="Times New Roman"/>
      <w:sz w:val="28"/>
    </w:rPr>
  </w:style>
  <w:style w:styleId="Style_165_ch" w:type="character">
    <w:name w:val="toc 3"/>
    <w:basedOn w:val="Style_15_ch"/>
    <w:link w:val="Style_165"/>
    <w:rPr>
      <w:rFonts w:ascii="Times New Roman" w:hAnsi="Times New Roman"/>
      <w:sz w:val="28"/>
    </w:rPr>
  </w:style>
  <w:style w:styleId="Style_166" w:type="paragraph">
    <w:name w:val="xl179"/>
    <w:basedOn w:val="Style_15"/>
    <w:link w:val="Style_16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6_ch" w:type="character">
    <w:name w:val="xl179"/>
    <w:basedOn w:val="Style_15_ch"/>
    <w:link w:val="Style_166"/>
    <w:rPr>
      <w:rFonts w:ascii="Times New Roman" w:hAnsi="Times New Roman"/>
      <w:sz w:val="14"/>
    </w:rPr>
  </w:style>
  <w:style w:styleId="Style_167" w:type="paragraph">
    <w:name w:val="goog_qs-tidbit"/>
    <w:link w:val="Style_167_ch"/>
  </w:style>
  <w:style w:styleId="Style_167_ch" w:type="character">
    <w:name w:val="goog_qs-tidbit"/>
    <w:link w:val="Style_167"/>
  </w:style>
  <w:style w:styleId="Style_168" w:type="paragraph">
    <w:name w:val="Символы концевой сноски"/>
    <w:link w:val="Style_168_ch"/>
  </w:style>
  <w:style w:styleId="Style_168_ch" w:type="character">
    <w:name w:val="Символы концевой сноски"/>
    <w:link w:val="Style_168"/>
  </w:style>
  <w:style w:styleId="Style_169" w:type="paragraph">
    <w:name w:val="annotation subject"/>
    <w:basedOn w:val="Style_170"/>
    <w:next w:val="Style_170"/>
    <w:link w:val="Style_169_ch"/>
    <w:rPr>
      <w:b w:val="1"/>
    </w:rPr>
  </w:style>
  <w:style w:styleId="Style_169_ch" w:type="character">
    <w:name w:val="annotation subject"/>
    <w:basedOn w:val="Style_170_ch"/>
    <w:link w:val="Style_169"/>
    <w:rPr>
      <w:b w:val="1"/>
    </w:rPr>
  </w:style>
  <w:style w:styleId="Style_171" w:type="paragraph">
    <w:name w:val="xl165"/>
    <w:basedOn w:val="Style_15"/>
    <w:link w:val="Style_171_ch"/>
    <w:pPr>
      <w:spacing w:afterAutospacing="on" w:beforeAutospacing="on"/>
      <w:ind/>
    </w:pPr>
    <w:rPr>
      <w:rFonts w:ascii="Times New Roman" w:hAnsi="Times New Roman"/>
      <w:sz w:val="14"/>
    </w:rPr>
  </w:style>
  <w:style w:styleId="Style_171_ch" w:type="character">
    <w:name w:val="xl165"/>
    <w:basedOn w:val="Style_15_ch"/>
    <w:link w:val="Style_171"/>
    <w:rPr>
      <w:rFonts w:ascii="Times New Roman" w:hAnsi="Times New Roman"/>
      <w:sz w:val="14"/>
    </w:rPr>
  </w:style>
  <w:style w:styleId="Style_172" w:type="paragraph">
    <w:name w:val="xl113"/>
    <w:basedOn w:val="Style_15"/>
    <w:link w:val="Style_172_ch"/>
    <w:pPr>
      <w:spacing w:afterAutospacing="on" w:beforeAutospacing="on"/>
      <w:ind/>
    </w:pPr>
    <w:rPr>
      <w:rFonts w:ascii="Times New Roman" w:hAnsi="Times New Roman"/>
      <w:sz w:val="16"/>
    </w:rPr>
  </w:style>
  <w:style w:styleId="Style_172_ch" w:type="character">
    <w:name w:val="xl113"/>
    <w:basedOn w:val="Style_15_ch"/>
    <w:link w:val="Style_172"/>
    <w:rPr>
      <w:rFonts w:ascii="Times New Roman" w:hAnsi="Times New Roman"/>
      <w:sz w:val="16"/>
    </w:rPr>
  </w:style>
  <w:style w:styleId="Style_173" w:type="paragraph">
    <w:name w:val="xl126"/>
    <w:basedOn w:val="Style_15"/>
    <w:link w:val="Style_17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3_ch" w:type="character">
    <w:name w:val="xl126"/>
    <w:basedOn w:val="Style_15_ch"/>
    <w:link w:val="Style_173"/>
    <w:rPr>
      <w:rFonts w:ascii="Times New Roman" w:hAnsi="Times New Roman"/>
      <w:b w:val="1"/>
      <w:sz w:val="16"/>
    </w:rPr>
  </w:style>
  <w:style w:styleId="Style_174" w:type="paragraph">
    <w:name w:val="xl161"/>
    <w:basedOn w:val="Style_15"/>
    <w:link w:val="Style_17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4_ch" w:type="character">
    <w:name w:val="xl161"/>
    <w:basedOn w:val="Style_15_ch"/>
    <w:link w:val="Style_174"/>
    <w:rPr>
      <w:rFonts w:ascii="Times New Roman" w:hAnsi="Times New Roman"/>
      <w:b w:val="1"/>
      <w:sz w:val="16"/>
    </w:rPr>
  </w:style>
  <w:style w:styleId="Style_175" w:type="paragraph">
    <w:name w:val="xl160"/>
    <w:basedOn w:val="Style_15"/>
    <w:link w:val="Style_17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5_ch" w:type="character">
    <w:name w:val="xl160"/>
    <w:basedOn w:val="Style_15_ch"/>
    <w:link w:val="Style_175"/>
    <w:rPr>
      <w:rFonts w:ascii="Times New Roman" w:hAnsi="Times New Roman"/>
      <w:b w:val="1"/>
      <w:sz w:val="16"/>
    </w:rPr>
  </w:style>
  <w:style w:styleId="Style_176" w:type="paragraph">
    <w:name w:val="Body Text 2"/>
    <w:basedOn w:val="Style_15"/>
    <w:link w:val="Style_176_ch"/>
    <w:pPr>
      <w:ind w:right="-57"/>
      <w:jc w:val="both"/>
    </w:pPr>
    <w:rPr>
      <w:rFonts w:ascii="Times New Roman" w:hAnsi="Times New Roman"/>
      <w:sz w:val="24"/>
    </w:rPr>
  </w:style>
  <w:style w:styleId="Style_176_ch" w:type="character">
    <w:name w:val="Body Text 2"/>
    <w:basedOn w:val="Style_15_ch"/>
    <w:link w:val="Style_176"/>
    <w:rPr>
      <w:rFonts w:ascii="Times New Roman" w:hAnsi="Times New Roman"/>
      <w:sz w:val="24"/>
    </w:rPr>
  </w:style>
  <w:style w:styleId="Style_177" w:type="paragraph">
    <w:name w:val="xl134"/>
    <w:basedOn w:val="Style_15"/>
    <w:link w:val="Style_177_ch"/>
    <w:pPr>
      <w:spacing w:afterAutospacing="on" w:beforeAutospacing="on"/>
      <w:ind/>
    </w:pPr>
    <w:rPr>
      <w:rFonts w:ascii="Times New Roman" w:hAnsi="Times New Roman"/>
      <w:sz w:val="14"/>
    </w:rPr>
  </w:style>
  <w:style w:styleId="Style_177_ch" w:type="character">
    <w:name w:val="xl134"/>
    <w:basedOn w:val="Style_15_ch"/>
    <w:link w:val="Style_177"/>
    <w:rPr>
      <w:rFonts w:ascii="Times New Roman" w:hAnsi="Times New Roman"/>
      <w:sz w:val="14"/>
    </w:rPr>
  </w:style>
  <w:style w:styleId="Style_178" w:type="paragraph">
    <w:name w:val="xl92"/>
    <w:basedOn w:val="Style_15"/>
    <w:link w:val="Style_178_ch"/>
    <w:pPr>
      <w:spacing w:afterAutospacing="on" w:beforeAutospacing="on"/>
      <w:ind/>
    </w:pPr>
    <w:rPr>
      <w:rFonts w:ascii="Times New Roman" w:hAnsi="Times New Roman"/>
      <w:sz w:val="14"/>
    </w:rPr>
  </w:style>
  <w:style w:styleId="Style_178_ch" w:type="character">
    <w:name w:val="xl92"/>
    <w:basedOn w:val="Style_15_ch"/>
    <w:link w:val="Style_178"/>
    <w:rPr>
      <w:rFonts w:ascii="Times New Roman" w:hAnsi="Times New Roman"/>
      <w:sz w:val="14"/>
    </w:rPr>
  </w:style>
  <w:style w:styleId="Style_179" w:type="paragraph">
    <w:link w:val="Style_179_ch"/>
    <w:semiHidden w:val="1"/>
    <w:unhideWhenUsed w:val="1"/>
    <w:rPr>
      <w:color w:val="000000"/>
    </w:rPr>
  </w:style>
  <w:style w:styleId="Style_179_ch" w:type="character">
    <w:link w:val="Style_179"/>
    <w:semiHidden w:val="1"/>
    <w:unhideWhenUsed w:val="1"/>
    <w:rPr>
      <w:color w:val="000000"/>
    </w:rPr>
  </w:style>
  <w:style w:styleId="Style_180" w:type="paragraph">
    <w:name w:val="dots"/>
    <w:link w:val="Style_180_ch"/>
  </w:style>
  <w:style w:styleId="Style_180_ch" w:type="character">
    <w:name w:val="dots"/>
    <w:link w:val="Style_180"/>
  </w:style>
  <w:style w:styleId="Style_181" w:type="paragraph">
    <w:name w:val="Style36"/>
    <w:basedOn w:val="Style_15"/>
    <w:link w:val="Style_181_ch"/>
    <w:pPr>
      <w:widowControl w:val="0"/>
      <w:spacing w:line="192" w:lineRule="exact"/>
      <w:ind/>
      <w:jc w:val="both"/>
    </w:pPr>
    <w:rPr>
      <w:rFonts w:ascii="Times New Roman" w:hAnsi="Times New Roman"/>
      <w:color w:val="000000"/>
      <w:sz w:val="24"/>
    </w:rPr>
  </w:style>
  <w:style w:styleId="Style_181_ch" w:type="character">
    <w:name w:val="Style36"/>
    <w:basedOn w:val="Style_15_ch"/>
    <w:link w:val="Style_181"/>
    <w:rPr>
      <w:rFonts w:ascii="Times New Roman" w:hAnsi="Times New Roman"/>
      <w:color w:val="000000"/>
      <w:sz w:val="24"/>
    </w:rPr>
  </w:style>
  <w:style w:styleId="Style_182" w:type="paragraph">
    <w:name w:val="xl115"/>
    <w:basedOn w:val="Style_15"/>
    <w:link w:val="Style_18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2_ch" w:type="character">
    <w:name w:val="xl115"/>
    <w:basedOn w:val="Style_15_ch"/>
    <w:link w:val="Style_182"/>
    <w:rPr>
      <w:rFonts w:ascii="Times New Roman" w:hAnsi="Times New Roman"/>
      <w:b w:val="1"/>
      <w:sz w:val="16"/>
    </w:rPr>
  </w:style>
  <w:style w:styleId="Style_183" w:type="paragraph">
    <w:name w:val="xl167"/>
    <w:basedOn w:val="Style_15"/>
    <w:link w:val="Style_18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83_ch" w:type="character">
    <w:name w:val="xl167"/>
    <w:basedOn w:val="Style_15_ch"/>
    <w:link w:val="Style_183"/>
    <w:rPr>
      <w:rFonts w:ascii="Times New Roman" w:hAnsi="Times New Roman"/>
      <w:b w:val="1"/>
      <w:sz w:val="14"/>
    </w:rPr>
  </w:style>
  <w:style w:styleId="Style_184" w:type="paragraph">
    <w:name w:val="xl120"/>
    <w:basedOn w:val="Style_15"/>
    <w:link w:val="Style_18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84_ch" w:type="character">
    <w:name w:val="xl120"/>
    <w:basedOn w:val="Style_15_ch"/>
    <w:link w:val="Style_184"/>
    <w:rPr>
      <w:rFonts w:ascii="Times New Roman" w:hAnsi="Times New Roman"/>
      <w:b w:val="1"/>
      <w:i w:val="1"/>
      <w:sz w:val="16"/>
    </w:rPr>
  </w:style>
  <w:style w:styleId="Style_185" w:type="paragraph">
    <w:name w:val="xl146"/>
    <w:basedOn w:val="Style_15"/>
    <w:link w:val="Style_18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5_ch" w:type="character">
    <w:name w:val="xl146"/>
    <w:basedOn w:val="Style_15_ch"/>
    <w:link w:val="Style_185"/>
    <w:rPr>
      <w:rFonts w:ascii="Times New Roman" w:hAnsi="Times New Roman"/>
      <w:b w:val="1"/>
      <w:sz w:val="16"/>
    </w:rPr>
  </w:style>
  <w:style w:styleId="Style_186" w:type="paragraph">
    <w:name w:val="Тема примечания Знак1"/>
    <w:link w:val="Style_186_ch"/>
    <w:rPr>
      <w:rFonts w:ascii="Times New Roman" w:hAnsi="Times New Roman"/>
      <w:b w:val="1"/>
      <w:sz w:val="20"/>
    </w:rPr>
  </w:style>
  <w:style w:styleId="Style_186_ch" w:type="character">
    <w:name w:val="Тема примечания Знак1"/>
    <w:link w:val="Style_186"/>
    <w:rPr>
      <w:rFonts w:ascii="Times New Roman" w:hAnsi="Times New Roman"/>
      <w:b w:val="1"/>
      <w:sz w:val="20"/>
    </w:rPr>
  </w:style>
  <w:style w:styleId="Style_187" w:type="paragraph">
    <w:name w:val="xl117"/>
    <w:basedOn w:val="Style_15"/>
    <w:link w:val="Style_187_ch"/>
    <w:pPr>
      <w:spacing w:afterAutospacing="on" w:beforeAutospacing="on"/>
      <w:ind/>
    </w:pPr>
    <w:rPr>
      <w:rFonts w:ascii="Times New Roman" w:hAnsi="Times New Roman"/>
      <w:sz w:val="14"/>
    </w:rPr>
  </w:style>
  <w:style w:styleId="Style_187_ch" w:type="character">
    <w:name w:val="xl117"/>
    <w:basedOn w:val="Style_15_ch"/>
    <w:link w:val="Style_187"/>
    <w:rPr>
      <w:rFonts w:ascii="Times New Roman" w:hAnsi="Times New Roman"/>
      <w:sz w:val="14"/>
    </w:rPr>
  </w:style>
  <w:style w:styleId="Style_188" w:type="paragraph">
    <w:name w:val="xl143"/>
    <w:basedOn w:val="Style_15"/>
    <w:link w:val="Style_188_ch"/>
    <w:pPr>
      <w:spacing w:afterAutospacing="on" w:beforeAutospacing="on"/>
      <w:ind/>
    </w:pPr>
    <w:rPr>
      <w:rFonts w:ascii="Times New Roman" w:hAnsi="Times New Roman"/>
      <w:sz w:val="16"/>
    </w:rPr>
  </w:style>
  <w:style w:styleId="Style_188_ch" w:type="character">
    <w:name w:val="xl143"/>
    <w:basedOn w:val="Style_15_ch"/>
    <w:link w:val="Style_188"/>
    <w:rPr>
      <w:rFonts w:ascii="Times New Roman" w:hAnsi="Times New Roman"/>
      <w:sz w:val="16"/>
    </w:rPr>
  </w:style>
  <w:style w:styleId="Style_20" w:type="paragraph">
    <w:name w:val="Основное меню (преемственное)"/>
    <w:basedOn w:val="Style_15"/>
    <w:next w:val="Style_15"/>
    <w:link w:val="Style_20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20_ch" w:type="character">
    <w:name w:val="Основное меню (преемственное)"/>
    <w:basedOn w:val="Style_15_ch"/>
    <w:link w:val="Style_20"/>
    <w:rPr>
      <w:rFonts w:ascii="Verdana" w:hAnsi="Verdana"/>
    </w:rPr>
  </w:style>
  <w:style w:styleId="Style_189" w:type="paragraph">
    <w:name w:val="Выделение для Базового Поиска (курсив)"/>
    <w:link w:val="Style_189_ch"/>
    <w:rPr>
      <w:b w:val="1"/>
      <w:i w:val="1"/>
      <w:color w:val="0058A9"/>
    </w:rPr>
  </w:style>
  <w:style w:styleId="Style_189_ch" w:type="character">
    <w:name w:val="Выделение для Базового Поиска (курсив)"/>
    <w:link w:val="Style_189"/>
    <w:rPr>
      <w:b w:val="1"/>
      <w:i w:val="1"/>
      <w:color w:val="0058A9"/>
    </w:rPr>
  </w:style>
  <w:style w:styleId="Style_190" w:type="paragraph">
    <w:name w:val="xl67"/>
    <w:basedOn w:val="Style_15"/>
    <w:link w:val="Style_190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190_ch" w:type="character">
    <w:name w:val="xl67"/>
    <w:basedOn w:val="Style_15_ch"/>
    <w:link w:val="Style_190"/>
    <w:rPr>
      <w:rFonts w:ascii="Times New Roman" w:hAnsi="Times New Roman"/>
      <w:sz w:val="16"/>
    </w:rPr>
  </w:style>
  <w:style w:styleId="Style_191" w:type="paragraph">
    <w:name w:val="Основной текст 21"/>
    <w:basedOn w:val="Style_15"/>
    <w:link w:val="Style_191_ch"/>
    <w:pPr>
      <w:ind w:firstLine="0" w:left="567"/>
    </w:pPr>
    <w:rPr>
      <w:rFonts w:ascii="Arial" w:hAnsi="Arial"/>
      <w:color w:val="000000"/>
      <w:sz w:val="24"/>
    </w:rPr>
  </w:style>
  <w:style w:styleId="Style_191_ch" w:type="character">
    <w:name w:val="Основной текст 21"/>
    <w:basedOn w:val="Style_15_ch"/>
    <w:link w:val="Style_191"/>
    <w:rPr>
      <w:rFonts w:ascii="Arial" w:hAnsi="Arial"/>
      <w:color w:val="000000"/>
      <w:sz w:val="24"/>
    </w:rPr>
  </w:style>
  <w:style w:styleId="Style_192" w:type="paragraph">
    <w:name w:val="xl172"/>
    <w:basedOn w:val="Style_15"/>
    <w:link w:val="Style_19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2_ch" w:type="character">
    <w:name w:val="xl172"/>
    <w:basedOn w:val="Style_15_ch"/>
    <w:link w:val="Style_192"/>
    <w:rPr>
      <w:rFonts w:ascii="Times New Roman" w:hAnsi="Times New Roman"/>
      <w:i w:val="1"/>
      <w:sz w:val="14"/>
    </w:rPr>
  </w:style>
  <w:style w:styleId="Style_193" w:type="paragraph">
    <w:name w:val="Основной текст (2)_"/>
    <w:link w:val="Style_193_ch"/>
    <w:rPr>
      <w:sz w:val="28"/>
      <w:highlight w:val="white"/>
    </w:rPr>
  </w:style>
  <w:style w:styleId="Style_193_ch" w:type="character">
    <w:name w:val="Основной текст (2)_"/>
    <w:link w:val="Style_193"/>
    <w:rPr>
      <w:sz w:val="28"/>
      <w:highlight w:val="white"/>
    </w:rPr>
  </w:style>
  <w:style w:styleId="Style_194" w:type="paragraph">
    <w:name w:val="Нижний колонтитул Знак Знак Знак Знак1"/>
    <w:basedOn w:val="Style_66"/>
    <w:link w:val="Style_194_ch"/>
    <w:rPr>
      <w:rFonts w:ascii="Calibri" w:hAnsi="Calibri"/>
    </w:rPr>
  </w:style>
  <w:style w:styleId="Style_194_ch" w:type="character">
    <w:name w:val="Нижний колонтитул Знак Знак Знак Знак1"/>
    <w:basedOn w:val="Style_66_ch"/>
    <w:link w:val="Style_194"/>
    <w:rPr>
      <w:rFonts w:ascii="Calibri" w:hAnsi="Calibri"/>
    </w:rPr>
  </w:style>
  <w:style w:styleId="Style_195" w:type="paragraph">
    <w:name w:val="Сравнение редакций. Добавленный фрагмент"/>
    <w:link w:val="Style_195_ch"/>
    <w:rPr>
      <w:shd w:fill="C1D7FF" w:val="clear"/>
    </w:rPr>
  </w:style>
  <w:style w:styleId="Style_195_ch" w:type="character">
    <w:name w:val="Сравнение редакций. Добавленный фрагмент"/>
    <w:link w:val="Style_195"/>
    <w:rPr>
      <w:shd w:fill="C1D7FF" w:val="clear"/>
    </w:rPr>
  </w:style>
  <w:style w:styleId="Style_196" w:type="paragraph">
    <w:name w:val="c14"/>
    <w:basedOn w:val="Style_15"/>
    <w:link w:val="Style_196_ch"/>
    <w:pPr>
      <w:spacing w:afterAutospacing="on" w:beforeAutospacing="on"/>
      <w:ind/>
    </w:pPr>
    <w:rPr>
      <w:rFonts w:ascii="Times New Roman" w:hAnsi="Times New Roman"/>
      <w:sz w:val="24"/>
    </w:rPr>
  </w:style>
  <w:style w:styleId="Style_196_ch" w:type="character">
    <w:name w:val="c14"/>
    <w:basedOn w:val="Style_15_ch"/>
    <w:link w:val="Style_196"/>
    <w:rPr>
      <w:rFonts w:ascii="Times New Roman" w:hAnsi="Times New Roman"/>
      <w:sz w:val="24"/>
    </w:rPr>
  </w:style>
  <w:style w:styleId="Style_197" w:type="paragraph">
    <w:name w:val="xl138"/>
    <w:basedOn w:val="Style_15"/>
    <w:link w:val="Style_19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7_ch" w:type="character">
    <w:name w:val="xl138"/>
    <w:basedOn w:val="Style_15_ch"/>
    <w:link w:val="Style_197"/>
    <w:rPr>
      <w:rFonts w:ascii="Times New Roman" w:hAnsi="Times New Roman"/>
      <w:b w:val="1"/>
      <w:sz w:val="16"/>
    </w:rPr>
  </w:style>
  <w:style w:styleId="Style_198" w:type="paragraph">
    <w:name w:val="Основной текст с отступом 2 Знак1"/>
    <w:basedOn w:val="Style_66"/>
    <w:link w:val="Style_198_ch"/>
    <w:rPr>
      <w:sz w:val="22"/>
    </w:rPr>
  </w:style>
  <w:style w:styleId="Style_198_ch" w:type="character">
    <w:name w:val="Основной текст с отступом 2 Знак1"/>
    <w:basedOn w:val="Style_66_ch"/>
    <w:link w:val="Style_198"/>
    <w:rPr>
      <w:sz w:val="22"/>
    </w:rPr>
  </w:style>
  <w:style w:styleId="Style_199" w:type="paragraph">
    <w:name w:val="blk"/>
    <w:link w:val="Style_199_ch"/>
  </w:style>
  <w:style w:styleId="Style_199_ch" w:type="character">
    <w:name w:val="blk"/>
    <w:link w:val="Style_199"/>
  </w:style>
  <w:style w:styleId="Style_200" w:type="paragraph">
    <w:name w:val="xl156"/>
    <w:basedOn w:val="Style_15"/>
    <w:link w:val="Style_20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00_ch" w:type="character">
    <w:name w:val="xl156"/>
    <w:basedOn w:val="Style_15_ch"/>
    <w:link w:val="Style_200"/>
    <w:rPr>
      <w:rFonts w:ascii="Times New Roman" w:hAnsi="Times New Roman"/>
      <w:b w:val="1"/>
      <w:sz w:val="24"/>
    </w:rPr>
  </w:style>
  <w:style w:styleId="Style_201" w:type="paragraph">
    <w:name w:val="heading 5"/>
    <w:next w:val="Style_15"/>
    <w:link w:val="Style_20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01_ch" w:type="character">
    <w:name w:val="heading 5"/>
    <w:link w:val="Style_201"/>
    <w:rPr>
      <w:rFonts w:ascii="XO Thames" w:hAnsi="XO Thames"/>
      <w:b w:val="1"/>
    </w:rPr>
  </w:style>
  <w:style w:styleId="Style_202" w:type="paragraph">
    <w:name w:val="xl93"/>
    <w:basedOn w:val="Style_15"/>
    <w:link w:val="Style_202_ch"/>
    <w:pPr>
      <w:spacing w:afterAutospacing="on" w:beforeAutospacing="on"/>
      <w:ind/>
    </w:pPr>
    <w:rPr>
      <w:rFonts w:ascii="Times New Roman" w:hAnsi="Times New Roman"/>
      <w:sz w:val="24"/>
    </w:rPr>
  </w:style>
  <w:style w:styleId="Style_202_ch" w:type="character">
    <w:name w:val="xl93"/>
    <w:basedOn w:val="Style_15_ch"/>
    <w:link w:val="Style_202"/>
    <w:rPr>
      <w:rFonts w:ascii="Times New Roman" w:hAnsi="Times New Roman"/>
      <w:sz w:val="24"/>
    </w:rPr>
  </w:style>
  <w:style w:styleId="Style_203" w:type="paragraph">
    <w:name w:val="xl81"/>
    <w:basedOn w:val="Style_15"/>
    <w:link w:val="Style_20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03_ch" w:type="character">
    <w:name w:val="xl81"/>
    <w:basedOn w:val="Style_15_ch"/>
    <w:link w:val="Style_203"/>
    <w:rPr>
      <w:rFonts w:ascii="Times New Roman" w:hAnsi="Times New Roman"/>
      <w:color w:val="FF0000"/>
      <w:sz w:val="14"/>
    </w:rPr>
  </w:style>
  <w:style w:styleId="Style_204" w:type="paragraph">
    <w:name w:val="Подзаголовок для информации об изменениях"/>
    <w:basedOn w:val="Style_205"/>
    <w:next w:val="Style_15"/>
    <w:link w:val="Style_204_ch"/>
    <w:rPr>
      <w:b w:val="1"/>
    </w:rPr>
  </w:style>
  <w:style w:styleId="Style_204_ch" w:type="character">
    <w:name w:val="Подзаголовок для информации об изменениях"/>
    <w:basedOn w:val="Style_205_ch"/>
    <w:link w:val="Style_204"/>
    <w:rPr>
      <w:b w:val="1"/>
    </w:rPr>
  </w:style>
  <w:style w:styleId="Style_206" w:type="paragraph">
    <w:name w:val="xl125"/>
    <w:basedOn w:val="Style_15"/>
    <w:link w:val="Style_20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6_ch" w:type="character">
    <w:name w:val="xl125"/>
    <w:basedOn w:val="Style_15_ch"/>
    <w:link w:val="Style_206"/>
    <w:rPr>
      <w:rFonts w:ascii="Times New Roman" w:hAnsi="Times New Roman"/>
      <w:b w:val="1"/>
      <w:sz w:val="16"/>
    </w:rPr>
  </w:style>
  <w:style w:styleId="Style_207" w:type="paragraph">
    <w:name w:val="Название Знак3"/>
    <w:link w:val="Style_207_ch"/>
    <w:rPr>
      <w:rFonts w:ascii="Times New Roman" w:hAnsi="Times New Roman"/>
      <w:sz w:val="24"/>
    </w:rPr>
  </w:style>
  <w:style w:styleId="Style_207_ch" w:type="character">
    <w:name w:val="Название Знак3"/>
    <w:link w:val="Style_207"/>
    <w:rPr>
      <w:rFonts w:ascii="Times New Roman" w:hAnsi="Times New Roman"/>
      <w:sz w:val="24"/>
    </w:rPr>
  </w:style>
  <w:style w:styleId="Style_208" w:type="paragraph">
    <w:name w:val="xl141"/>
    <w:basedOn w:val="Style_15"/>
    <w:link w:val="Style_208_ch"/>
    <w:pPr>
      <w:spacing w:afterAutospacing="on" w:beforeAutospacing="on"/>
      <w:ind/>
    </w:pPr>
    <w:rPr>
      <w:rFonts w:ascii="Times New Roman" w:hAnsi="Times New Roman"/>
      <w:sz w:val="14"/>
    </w:rPr>
  </w:style>
  <w:style w:styleId="Style_208_ch" w:type="character">
    <w:name w:val="xl141"/>
    <w:basedOn w:val="Style_15_ch"/>
    <w:link w:val="Style_208"/>
    <w:rPr>
      <w:rFonts w:ascii="Times New Roman" w:hAnsi="Times New Roman"/>
      <w:sz w:val="14"/>
    </w:rPr>
  </w:style>
  <w:style w:styleId="Style_209" w:type="paragraph">
    <w:name w:val="xl140"/>
    <w:basedOn w:val="Style_15"/>
    <w:link w:val="Style_20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9_ch" w:type="character">
    <w:name w:val="xl140"/>
    <w:basedOn w:val="Style_15_ch"/>
    <w:link w:val="Style_209"/>
    <w:rPr>
      <w:rFonts w:ascii="Times New Roman" w:hAnsi="Times New Roman"/>
      <w:b w:val="1"/>
      <w:sz w:val="16"/>
    </w:rPr>
  </w:style>
  <w:style w:styleId="Style_210" w:type="paragraph">
    <w:name w:val="xl94"/>
    <w:basedOn w:val="Style_15"/>
    <w:link w:val="Style_21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10_ch" w:type="character">
    <w:name w:val="xl94"/>
    <w:basedOn w:val="Style_15_ch"/>
    <w:link w:val="Style_210"/>
    <w:rPr>
      <w:rFonts w:ascii="Times New Roman" w:hAnsi="Times New Roman"/>
      <w:color w:val="FFFFFF"/>
      <w:sz w:val="14"/>
    </w:rPr>
  </w:style>
  <w:style w:styleId="Style_211" w:type="paragraph">
    <w:name w:val="xl123"/>
    <w:basedOn w:val="Style_15"/>
    <w:link w:val="Style_21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11_ch" w:type="character">
    <w:name w:val="xl123"/>
    <w:basedOn w:val="Style_15_ch"/>
    <w:link w:val="Style_211"/>
    <w:rPr>
      <w:rFonts w:ascii="Times New Roman" w:hAnsi="Times New Roman"/>
      <w:b w:val="1"/>
      <w:sz w:val="16"/>
    </w:rPr>
  </w:style>
  <w:style w:styleId="Style_212" w:type="paragraph">
    <w:name w:val="Текст примечания Знак11"/>
    <w:link w:val="Style_212_ch"/>
    <w:rPr>
      <w:rFonts w:ascii="Times New Roman" w:hAnsi="Times New Roman"/>
      <w:sz w:val="20"/>
    </w:rPr>
  </w:style>
  <w:style w:styleId="Style_212_ch" w:type="character">
    <w:name w:val="Текст примечания Знак11"/>
    <w:link w:val="Style_212"/>
    <w:rPr>
      <w:rFonts w:ascii="Times New Roman" w:hAnsi="Times New Roman"/>
      <w:sz w:val="20"/>
    </w:rPr>
  </w:style>
  <w:style w:styleId="Style_213" w:type="paragraph">
    <w:name w:val="path-separator"/>
    <w:link w:val="Style_213_ch"/>
  </w:style>
  <w:style w:styleId="Style_213_ch" w:type="character">
    <w:name w:val="path-separator"/>
    <w:link w:val="Style_213"/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5_ch"/>
    <w:link w:val="Style_8"/>
    <w:rPr>
      <w:rFonts w:ascii="Times New Roman" w:hAnsi="Times New Roman"/>
      <w:b w:val="1"/>
      <w:sz w:val="24"/>
    </w:rPr>
  </w:style>
  <w:style w:styleId="Style_214" w:type="paragraph">
    <w:name w:val="Базовый"/>
    <w:link w:val="Style_214_ch"/>
    <w:pPr>
      <w:widowControl w:val="0"/>
      <w:spacing w:after="200" w:line="276" w:lineRule="auto"/>
      <w:ind/>
    </w:pPr>
    <w:rPr>
      <w:rFonts w:ascii="Liberation Serif" w:hAnsi="Liberation Serif"/>
      <w:color w:val="000000"/>
      <w:sz w:val="24"/>
    </w:rPr>
  </w:style>
  <w:style w:styleId="Style_214_ch" w:type="character">
    <w:name w:val="Базовый"/>
    <w:link w:val="Style_214"/>
    <w:rPr>
      <w:rFonts w:ascii="Liberation Serif" w:hAnsi="Liberation Serif"/>
      <w:color w:val="000000"/>
      <w:sz w:val="24"/>
    </w:rPr>
  </w:style>
  <w:style w:styleId="Style_215" w:type="paragraph">
    <w:name w:val="xl166"/>
    <w:basedOn w:val="Style_15"/>
    <w:link w:val="Style_21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15_ch" w:type="character">
    <w:name w:val="xl166"/>
    <w:basedOn w:val="Style_15_ch"/>
    <w:link w:val="Style_215"/>
    <w:rPr>
      <w:rFonts w:ascii="Times New Roman" w:hAnsi="Times New Roman"/>
      <w:b w:val="1"/>
      <w:sz w:val="14"/>
    </w:rPr>
  </w:style>
  <w:style w:styleId="Style_216" w:type="paragraph">
    <w:name w:val="Раздел 1"/>
    <w:basedOn w:val="Style_8"/>
    <w:link w:val="Style_216_ch"/>
    <w:pPr>
      <w:keepNext w:val="1"/>
      <w:ind w:firstLine="0" w:left="0"/>
      <w:jc w:val="center"/>
    </w:pPr>
  </w:style>
  <w:style w:styleId="Style_216_ch" w:type="character">
    <w:name w:val="Раздел 1"/>
    <w:basedOn w:val="Style_8_ch"/>
    <w:link w:val="Style_216"/>
  </w:style>
  <w:style w:styleId="Style_217" w:type="paragraph">
    <w:name w:val="xl175"/>
    <w:basedOn w:val="Style_15"/>
    <w:link w:val="Style_21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7_ch" w:type="character">
    <w:name w:val="xl175"/>
    <w:basedOn w:val="Style_15_ch"/>
    <w:link w:val="Style_217"/>
    <w:rPr>
      <w:rFonts w:ascii="Times New Roman" w:hAnsi="Times New Roman"/>
      <w:i w:val="1"/>
      <w:sz w:val="14"/>
    </w:rPr>
  </w:style>
  <w:style w:styleId="Style_218" w:type="paragraph">
    <w:name w:val="xl155"/>
    <w:basedOn w:val="Style_15"/>
    <w:link w:val="Style_21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8_ch" w:type="character">
    <w:name w:val="xl155"/>
    <w:basedOn w:val="Style_15_ch"/>
    <w:link w:val="Style_218"/>
    <w:rPr>
      <w:rFonts w:ascii="Times New Roman" w:hAnsi="Times New Roman"/>
      <w:i w:val="1"/>
      <w:sz w:val="14"/>
    </w:rPr>
  </w:style>
  <w:style w:styleId="Style_219" w:type="paragraph">
    <w:name w:val="Footnote Characters"/>
    <w:link w:val="Style_219_ch"/>
    <w:rPr>
      <w:vertAlign w:val="superscript"/>
    </w:rPr>
  </w:style>
  <w:style w:styleId="Style_219_ch" w:type="character">
    <w:name w:val="Footnote Characters"/>
    <w:link w:val="Style_219"/>
    <w:rPr>
      <w:vertAlign w:val="superscript"/>
    </w:rPr>
  </w:style>
  <w:style w:styleId="Style_220" w:type="paragraph">
    <w:name w:val="Неразрешенное упоминание1"/>
    <w:basedOn w:val="Style_39"/>
    <w:link w:val="Style_220_ch"/>
    <w:rPr>
      <w:color w:val="605E5C"/>
      <w:shd w:fill="E1DFDD" w:val="clear"/>
    </w:rPr>
  </w:style>
  <w:style w:styleId="Style_220_ch" w:type="character">
    <w:name w:val="Неразрешенное упоминание1"/>
    <w:basedOn w:val="Style_39_ch"/>
    <w:link w:val="Style_220"/>
    <w:rPr>
      <w:color w:val="605E5C"/>
      <w:shd w:fill="E1DFDD" w:val="clear"/>
    </w:rPr>
  </w:style>
  <w:style w:styleId="Style_221" w:type="paragraph">
    <w:name w:val="Слабое выделение1"/>
    <w:link w:val="Style_221_ch"/>
    <w:rPr>
      <w:i w:val="1"/>
      <w:color w:val="404040"/>
    </w:rPr>
  </w:style>
  <w:style w:styleId="Style_221_ch" w:type="character">
    <w:name w:val="Слабое выделение1"/>
    <w:link w:val="Style_221"/>
    <w:rPr>
      <w:i w:val="1"/>
      <w:color w:val="404040"/>
    </w:rPr>
  </w:style>
  <w:style w:styleId="Style_222" w:type="paragraph">
    <w:name w:val="Hyperlink"/>
    <w:link w:val="Style_222_ch"/>
    <w:rPr>
      <w:color w:val="0000FF"/>
      <w:u w:val="single"/>
    </w:rPr>
  </w:style>
  <w:style w:styleId="Style_222_ch" w:type="character">
    <w:name w:val="Hyperlink"/>
    <w:link w:val="Style_222"/>
    <w:rPr>
      <w:color w:val="0000FF"/>
      <w:u w:val="single"/>
    </w:rPr>
  </w:style>
  <w:style w:styleId="Style_223" w:type="paragraph">
    <w:name w:val="Footnote"/>
    <w:basedOn w:val="Style_15"/>
    <w:link w:val="Style_223_ch"/>
    <w:rPr>
      <w:rFonts w:ascii="Times New Roman" w:hAnsi="Times New Roman"/>
      <w:sz w:val="20"/>
    </w:rPr>
  </w:style>
  <w:style w:styleId="Style_223_ch" w:type="character">
    <w:name w:val="Footnote"/>
    <w:basedOn w:val="Style_15_ch"/>
    <w:link w:val="Style_223"/>
    <w:rPr>
      <w:rFonts w:ascii="Times New Roman" w:hAnsi="Times New Roman"/>
      <w:sz w:val="20"/>
    </w:rPr>
  </w:style>
  <w:style w:styleId="Style_224" w:type="paragraph">
    <w:name w:val="xl174"/>
    <w:basedOn w:val="Style_15"/>
    <w:link w:val="Style_22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4_ch" w:type="character">
    <w:name w:val="xl174"/>
    <w:basedOn w:val="Style_15_ch"/>
    <w:link w:val="Style_224"/>
    <w:rPr>
      <w:rFonts w:ascii="Times New Roman" w:hAnsi="Times New Roman"/>
      <w:i w:val="1"/>
      <w:sz w:val="14"/>
    </w:rPr>
  </w:style>
  <w:style w:styleId="Style_225" w:type="paragraph">
    <w:name w:val="xl66"/>
    <w:basedOn w:val="Style_15"/>
    <w:link w:val="Style_225_ch"/>
    <w:pPr>
      <w:spacing w:afterAutospacing="on" w:beforeAutospacing="on"/>
      <w:ind/>
    </w:pPr>
    <w:rPr>
      <w:rFonts w:ascii="Times New Roman" w:hAnsi="Times New Roman"/>
      <w:sz w:val="24"/>
    </w:rPr>
  </w:style>
  <w:style w:styleId="Style_225_ch" w:type="character">
    <w:name w:val="xl66"/>
    <w:basedOn w:val="Style_15_ch"/>
    <w:link w:val="Style_225"/>
    <w:rPr>
      <w:rFonts w:ascii="Times New Roman" w:hAnsi="Times New Roman"/>
      <w:sz w:val="24"/>
    </w:rPr>
  </w:style>
  <w:style w:styleId="Style_226" w:type="paragraph">
    <w:name w:val="xl71"/>
    <w:basedOn w:val="Style_15"/>
    <w:link w:val="Style_226_ch"/>
    <w:pPr>
      <w:spacing w:afterAutospacing="on" w:beforeAutospacing="on"/>
      <w:ind/>
    </w:pPr>
    <w:rPr>
      <w:rFonts w:ascii="Times New Roman" w:hAnsi="Times New Roman"/>
      <w:sz w:val="14"/>
    </w:rPr>
  </w:style>
  <w:style w:styleId="Style_226_ch" w:type="character">
    <w:name w:val="xl71"/>
    <w:basedOn w:val="Style_15_ch"/>
    <w:link w:val="Style_226"/>
    <w:rPr>
      <w:rFonts w:ascii="Times New Roman" w:hAnsi="Times New Roman"/>
      <w:sz w:val="14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5_ch"/>
    <w:link w:val="Style_6"/>
    <w:rPr>
      <w:rFonts w:ascii="Times New Roman" w:hAnsi="Times New Roman"/>
      <w:b w:val="1"/>
    </w:rPr>
  </w:style>
  <w:style w:styleId="Style_227" w:type="paragraph">
    <w:name w:val="xl107"/>
    <w:basedOn w:val="Style_15"/>
    <w:link w:val="Style_22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27_ch" w:type="character">
    <w:name w:val="xl107"/>
    <w:basedOn w:val="Style_15_ch"/>
    <w:link w:val="Style_227"/>
    <w:rPr>
      <w:rFonts w:ascii="Times New Roman" w:hAnsi="Times New Roman"/>
      <w:sz w:val="16"/>
    </w:rPr>
  </w:style>
  <w:style w:styleId="Style_228" w:type="paragraph">
    <w:name w:val="xl142"/>
    <w:basedOn w:val="Style_15"/>
    <w:link w:val="Style_22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28_ch" w:type="character">
    <w:name w:val="xl142"/>
    <w:basedOn w:val="Style_15_ch"/>
    <w:link w:val="Style_228"/>
    <w:rPr>
      <w:rFonts w:ascii="Times New Roman" w:hAnsi="Times New Roman"/>
      <w:sz w:val="16"/>
    </w:rPr>
  </w:style>
  <w:style w:styleId="Style_229" w:type="paragraph">
    <w:name w:val="Header and Footer"/>
    <w:link w:val="Style_229_ch"/>
    <w:pPr>
      <w:ind/>
      <w:jc w:val="both"/>
    </w:pPr>
    <w:rPr>
      <w:rFonts w:ascii="XO Thames" w:hAnsi="XO Thames"/>
      <w:sz w:val="28"/>
    </w:rPr>
  </w:style>
  <w:style w:styleId="Style_229_ch" w:type="character">
    <w:name w:val="Header and Footer"/>
    <w:link w:val="Style_229"/>
    <w:rPr>
      <w:rFonts w:ascii="XO Thames" w:hAnsi="XO Thames"/>
      <w:sz w:val="28"/>
    </w:rPr>
  </w:style>
  <w:style w:styleId="Style_230" w:type="paragraph">
    <w:name w:val="Найденные слова"/>
    <w:link w:val="Style_230_ch"/>
    <w:rPr>
      <w:b w:val="1"/>
      <w:color w:val="26282F"/>
      <w:shd w:fill="FFF580" w:val="clear"/>
    </w:rPr>
  </w:style>
  <w:style w:styleId="Style_230_ch" w:type="character">
    <w:name w:val="Найденные слова"/>
    <w:link w:val="Style_230"/>
    <w:rPr>
      <w:b w:val="1"/>
      <w:color w:val="26282F"/>
      <w:shd w:fill="FFF580" w:val="clear"/>
    </w:rPr>
  </w:style>
  <w:style w:styleId="Style_231" w:type="paragraph">
    <w:name w:val="xl86"/>
    <w:basedOn w:val="Style_15"/>
    <w:link w:val="Style_2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1_ch" w:type="character">
    <w:name w:val="xl86"/>
    <w:basedOn w:val="Style_15_ch"/>
    <w:link w:val="Style_231"/>
    <w:rPr>
      <w:rFonts w:ascii="Times New Roman" w:hAnsi="Times New Roman"/>
      <w:i w:val="1"/>
      <w:sz w:val="14"/>
    </w:rPr>
  </w:style>
  <w:style w:styleId="Style_232" w:type="paragraph">
    <w:name w:val="xl159"/>
    <w:basedOn w:val="Style_15"/>
    <w:link w:val="Style_23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2_ch" w:type="character">
    <w:name w:val="xl159"/>
    <w:basedOn w:val="Style_15_ch"/>
    <w:link w:val="Style_232"/>
    <w:rPr>
      <w:rFonts w:ascii="Times New Roman" w:hAnsi="Times New Roman"/>
      <w:b w:val="1"/>
      <w:sz w:val="16"/>
    </w:rPr>
  </w:style>
  <w:style w:styleId="Style_233" w:type="paragraph">
    <w:name w:val="Footnote Text Char"/>
    <w:link w:val="Style_233_ch"/>
    <w:rPr>
      <w:rFonts w:ascii="Times New Roman" w:hAnsi="Times New Roman"/>
      <w:sz w:val="20"/>
    </w:rPr>
  </w:style>
  <w:style w:styleId="Style_233_ch" w:type="character">
    <w:name w:val="Footnote Text Char"/>
    <w:link w:val="Style_233"/>
    <w:rPr>
      <w:rFonts w:ascii="Times New Roman" w:hAnsi="Times New Roman"/>
      <w:sz w:val="20"/>
    </w:rPr>
  </w:style>
  <w:style w:styleId="Style_234" w:type="paragraph">
    <w:name w:val="xl69"/>
    <w:basedOn w:val="Style_15"/>
    <w:link w:val="Style_234_ch"/>
    <w:pPr>
      <w:spacing w:afterAutospacing="on" w:beforeAutospacing="on"/>
      <w:ind/>
    </w:pPr>
    <w:rPr>
      <w:rFonts w:ascii="Times New Roman" w:hAnsi="Times New Roman"/>
      <w:sz w:val="16"/>
    </w:rPr>
  </w:style>
  <w:style w:styleId="Style_234_ch" w:type="character">
    <w:name w:val="xl69"/>
    <w:basedOn w:val="Style_15_ch"/>
    <w:link w:val="Style_234"/>
    <w:rPr>
      <w:rFonts w:ascii="Times New Roman" w:hAnsi="Times New Roman"/>
      <w:sz w:val="16"/>
    </w:rPr>
  </w:style>
  <w:style w:styleId="Style_235" w:type="paragraph">
    <w:name w:val="xl169"/>
    <w:basedOn w:val="Style_15"/>
    <w:link w:val="Style_23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5_ch" w:type="character">
    <w:name w:val="xl169"/>
    <w:basedOn w:val="Style_15_ch"/>
    <w:link w:val="Style_235"/>
    <w:rPr>
      <w:rFonts w:ascii="Times New Roman" w:hAnsi="Times New Roman"/>
      <w:i w:val="1"/>
      <w:sz w:val="14"/>
    </w:rPr>
  </w:style>
  <w:style w:styleId="Style_236" w:type="paragraph">
    <w:name w:val="c5"/>
    <w:link w:val="Style_236_ch"/>
  </w:style>
  <w:style w:styleId="Style_236_ch" w:type="character">
    <w:name w:val="c5"/>
    <w:link w:val="Style_236"/>
  </w:style>
  <w:style w:styleId="Style_237" w:type="paragraph">
    <w:name w:val="Комментарий пользователя"/>
    <w:basedOn w:val="Style_100"/>
    <w:next w:val="Style_15"/>
    <w:link w:val="Style_237_ch"/>
    <w:pPr>
      <w:ind/>
      <w:jc w:val="left"/>
    </w:pPr>
  </w:style>
  <w:style w:styleId="Style_237_ch" w:type="character">
    <w:name w:val="Комментарий пользователя"/>
    <w:basedOn w:val="Style_100_ch"/>
    <w:link w:val="Style_237"/>
  </w:style>
  <w:style w:styleId="Style_238" w:type="paragraph">
    <w:name w:val="xl68"/>
    <w:basedOn w:val="Style_15"/>
    <w:link w:val="Style_23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38_ch" w:type="character">
    <w:name w:val="xl68"/>
    <w:basedOn w:val="Style_15_ch"/>
    <w:link w:val="Style_238"/>
    <w:rPr>
      <w:rFonts w:ascii="Times New Roman" w:hAnsi="Times New Roman"/>
      <w:sz w:val="16"/>
    </w:rPr>
  </w:style>
  <w:style w:styleId="Style_239" w:type="paragraph">
    <w:name w:val="Текст в таблице"/>
    <w:basedOn w:val="Style_240"/>
    <w:next w:val="Style_15"/>
    <w:link w:val="Style_239_ch"/>
    <w:pPr>
      <w:ind w:firstLine="500" w:left="0"/>
    </w:pPr>
  </w:style>
  <w:style w:styleId="Style_239_ch" w:type="character">
    <w:name w:val="Текст в таблице"/>
    <w:basedOn w:val="Style_240_ch"/>
    <w:link w:val="Style_239"/>
  </w:style>
  <w:style w:styleId="Style_241" w:type="paragraph">
    <w:name w:val="FR1"/>
    <w:link w:val="Style_241_ch"/>
    <w:pPr>
      <w:widowControl w:val="0"/>
      <w:ind/>
      <w:jc w:val="center"/>
    </w:pPr>
    <w:rPr>
      <w:rFonts w:ascii="Arial" w:hAnsi="Arial"/>
      <w:i w:val="1"/>
      <w:color w:val="000000"/>
      <w:sz w:val="28"/>
    </w:rPr>
  </w:style>
  <w:style w:styleId="Style_241_ch" w:type="character">
    <w:name w:val="FR1"/>
    <w:link w:val="Style_241"/>
    <w:rPr>
      <w:rFonts w:ascii="Arial" w:hAnsi="Arial"/>
      <w:i w:val="1"/>
      <w:color w:val="000000"/>
      <w:sz w:val="28"/>
    </w:rPr>
  </w:style>
  <w:style w:styleId="Style_242" w:type="paragraph">
    <w:name w:val="toc 9"/>
    <w:basedOn w:val="Style_15"/>
    <w:next w:val="Style_15"/>
    <w:link w:val="Style_242_ch"/>
    <w:uiPriority w:val="39"/>
    <w:pPr>
      <w:ind w:firstLine="0" w:left="1920"/>
    </w:pPr>
    <w:rPr>
      <w:rFonts w:ascii="Calibri" w:hAnsi="Calibri"/>
      <w:sz w:val="20"/>
    </w:rPr>
  </w:style>
  <w:style w:styleId="Style_242_ch" w:type="character">
    <w:name w:val="toc 9"/>
    <w:basedOn w:val="Style_15_ch"/>
    <w:link w:val="Style_242"/>
    <w:rPr>
      <w:rFonts w:ascii="Calibri" w:hAnsi="Calibri"/>
      <w:sz w:val="20"/>
    </w:rPr>
  </w:style>
  <w:style w:styleId="Style_243" w:type="paragraph">
    <w:name w:val="Balloon Text"/>
    <w:basedOn w:val="Style_15"/>
    <w:link w:val="Style_243_ch"/>
    <w:rPr>
      <w:rFonts w:ascii="Segoe UI" w:hAnsi="Segoe UI"/>
      <w:sz w:val="18"/>
    </w:rPr>
  </w:style>
  <w:style w:styleId="Style_243_ch" w:type="character">
    <w:name w:val="Balloon Text"/>
    <w:basedOn w:val="Style_15_ch"/>
    <w:link w:val="Style_243"/>
    <w:rPr>
      <w:rFonts w:ascii="Segoe UI" w:hAnsi="Segoe UI"/>
      <w:sz w:val="18"/>
    </w:rPr>
  </w:style>
  <w:style w:styleId="Style_244" w:type="paragraph">
    <w:name w:val="Основной текст (2) + 12 pt"/>
    <w:link w:val="Style_244_ch"/>
    <w:rPr>
      <w:rFonts w:ascii="Times New Roman" w:hAnsi="Times New Roman"/>
      <w:sz w:val="24"/>
      <w:highlight w:val="white"/>
    </w:rPr>
  </w:style>
  <w:style w:styleId="Style_244_ch" w:type="character">
    <w:name w:val="Основной текст (2) + 12 pt"/>
    <w:link w:val="Style_244"/>
    <w:rPr>
      <w:rFonts w:ascii="Times New Roman" w:hAnsi="Times New Roman"/>
      <w:sz w:val="24"/>
      <w:highlight w:val="white"/>
    </w:rPr>
  </w:style>
  <w:style w:styleId="Style_245" w:type="paragraph">
    <w:name w:val="Font Style193"/>
    <w:link w:val="Style_245_ch"/>
    <w:rPr>
      <w:rFonts w:ascii="Arial" w:hAnsi="Arial"/>
      <w:b w:val="1"/>
      <w:sz w:val="50"/>
    </w:rPr>
  </w:style>
  <w:style w:styleId="Style_245_ch" w:type="character">
    <w:name w:val="Font Style193"/>
    <w:link w:val="Style_245"/>
    <w:rPr>
      <w:rFonts w:ascii="Arial" w:hAnsi="Arial"/>
      <w:b w:val="1"/>
      <w:sz w:val="50"/>
    </w:rPr>
  </w:style>
  <w:style w:styleId="Style_246" w:type="paragraph">
    <w:name w:val="xl116"/>
    <w:basedOn w:val="Style_15"/>
    <w:link w:val="Style_24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6_ch" w:type="character">
    <w:name w:val="xl116"/>
    <w:basedOn w:val="Style_15_ch"/>
    <w:link w:val="Style_246"/>
    <w:rPr>
      <w:rFonts w:ascii="Times New Roman" w:hAnsi="Times New Roman"/>
      <w:b w:val="1"/>
      <w:sz w:val="16"/>
    </w:rPr>
  </w:style>
  <w:style w:styleId="Style_247" w:type="paragraph">
    <w:name w:val="Table Paragraph"/>
    <w:basedOn w:val="Style_15"/>
    <w:link w:val="Style_247_ch"/>
    <w:pPr>
      <w:widowControl w:val="0"/>
      <w:ind/>
    </w:pPr>
    <w:rPr>
      <w:rFonts w:ascii="Times New Roman" w:hAnsi="Times New Roman"/>
    </w:rPr>
  </w:style>
  <w:style w:styleId="Style_247_ch" w:type="character">
    <w:name w:val="Table Paragraph"/>
    <w:basedOn w:val="Style_15_ch"/>
    <w:link w:val="Style_247"/>
    <w:rPr>
      <w:rFonts w:ascii="Times New Roman" w:hAnsi="Times New Roman"/>
    </w:rPr>
  </w:style>
  <w:style w:styleId="Style_248" w:type="paragraph">
    <w:name w:val="Body Text"/>
    <w:basedOn w:val="Style_15"/>
    <w:link w:val="Style_248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48_ch" w:type="character">
    <w:name w:val="Body Text"/>
    <w:basedOn w:val="Style_15_ch"/>
    <w:link w:val="Style_248"/>
    <w:rPr>
      <w:rFonts w:ascii="Times New Roman" w:hAnsi="Times New Roman"/>
      <w:sz w:val="24"/>
    </w:rPr>
  </w:style>
  <w:style w:styleId="Style_249" w:type="paragraph">
    <w:name w:val="Текст (прав. подпись)"/>
    <w:basedOn w:val="Style_15"/>
    <w:next w:val="Style_15"/>
    <w:link w:val="Style_249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249_ch" w:type="character">
    <w:name w:val="Текст (прав. подпись)"/>
    <w:basedOn w:val="Style_15_ch"/>
    <w:link w:val="Style_249"/>
    <w:rPr>
      <w:rFonts w:ascii="Times New Roman" w:hAnsi="Times New Roman"/>
      <w:sz w:val="24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250" w:type="paragraph">
    <w:name w:val="Заголовок1"/>
    <w:basedOn w:val="Style_20"/>
    <w:next w:val="Style_15"/>
    <w:link w:val="Style_250_ch"/>
    <w:rPr>
      <w:b w:val="1"/>
      <w:color w:val="0058A9"/>
    </w:rPr>
  </w:style>
  <w:style w:styleId="Style_250_ch" w:type="character">
    <w:name w:val="Заголовок1"/>
    <w:basedOn w:val="Style_20_ch"/>
    <w:link w:val="Style_250"/>
    <w:rPr>
      <w:b w:val="1"/>
      <w:color w:val="0058A9"/>
    </w:rPr>
  </w:style>
  <w:style w:styleId="Style_5" w:type="paragraph">
    <w:name w:val="Гиперссылка1"/>
    <w:basedOn w:val="Style_39"/>
    <w:link w:val="Style_5_ch"/>
    <w:rPr>
      <w:color w:themeColor="hyperlink" w:val="0563C1"/>
      <w:u w:val="single"/>
    </w:rPr>
  </w:style>
  <w:style w:styleId="Style_5_ch" w:type="character">
    <w:name w:val="Гиперссылка1"/>
    <w:basedOn w:val="Style_39_ch"/>
    <w:link w:val="Style_5"/>
    <w:rPr>
      <w:color w:themeColor="hyperlink" w:val="0563C1"/>
      <w:u w:val="single"/>
    </w:rPr>
  </w:style>
  <w:style w:styleId="Style_251" w:type="paragraph">
    <w:name w:val="xl89"/>
    <w:basedOn w:val="Style_15"/>
    <w:link w:val="Style_251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51_ch" w:type="character">
    <w:name w:val="xl89"/>
    <w:basedOn w:val="Style_15_ch"/>
    <w:link w:val="Style_251"/>
    <w:rPr>
      <w:rFonts w:ascii="Times New Roman" w:hAnsi="Times New Roman"/>
      <w:i w:val="1"/>
      <w:sz w:val="14"/>
    </w:rPr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52" w:type="paragraph">
    <w:name w:val="Куда обратиться?"/>
    <w:basedOn w:val="Style_91"/>
    <w:next w:val="Style_15"/>
    <w:link w:val="Style_252_ch"/>
  </w:style>
  <w:style w:styleId="Style_252_ch" w:type="character">
    <w:name w:val="Куда обратиться?"/>
    <w:basedOn w:val="Style_91_ch"/>
    <w:link w:val="Style_252"/>
  </w:style>
  <w:style w:styleId="Style_253" w:type="paragraph">
    <w:name w:val="Знак примечания1"/>
    <w:basedOn w:val="Style_39"/>
    <w:link w:val="Style_253_ch"/>
    <w:rPr>
      <w:sz w:val="16"/>
    </w:rPr>
  </w:style>
  <w:style w:styleId="Style_253_ch" w:type="character">
    <w:name w:val="Знак примечания1"/>
    <w:basedOn w:val="Style_39_ch"/>
    <w:link w:val="Style_253"/>
    <w:rPr>
      <w:sz w:val="16"/>
    </w:rPr>
  </w:style>
  <w:style w:styleId="Style_254" w:type="paragraph">
    <w:name w:val="extendedtext-short"/>
    <w:link w:val="Style_254_ch"/>
  </w:style>
  <w:style w:styleId="Style_254_ch" w:type="character">
    <w:name w:val="extendedtext-short"/>
    <w:link w:val="Style_254"/>
  </w:style>
  <w:style w:styleId="Style_255" w:type="paragraph">
    <w:name w:val="Верхний колонтитул Знак1"/>
    <w:basedOn w:val="Style_66"/>
    <w:link w:val="Style_255_ch"/>
    <w:rPr>
      <w:sz w:val="22"/>
    </w:rPr>
  </w:style>
  <w:style w:styleId="Style_255_ch" w:type="character">
    <w:name w:val="Верхний колонтитул Знак1"/>
    <w:basedOn w:val="Style_66_ch"/>
    <w:link w:val="Style_255"/>
    <w:rPr>
      <w:sz w:val="22"/>
    </w:rPr>
  </w:style>
  <w:style w:styleId="Style_256" w:type="paragraph">
    <w:name w:val="Продолжение ссылки"/>
    <w:link w:val="Style_256_ch"/>
  </w:style>
  <w:style w:styleId="Style_256_ch" w:type="character">
    <w:name w:val="Продолжение ссылки"/>
    <w:link w:val="Style_256"/>
  </w:style>
  <w:style w:styleId="Style_257" w:type="paragraph">
    <w:name w:val="Заголовок своего сообщения"/>
    <w:link w:val="Style_257_ch"/>
    <w:rPr>
      <w:b w:val="1"/>
      <w:color w:val="26282F"/>
    </w:rPr>
  </w:style>
  <w:style w:styleId="Style_257_ch" w:type="character">
    <w:name w:val="Заголовок своего сообщения"/>
    <w:link w:val="Style_257"/>
    <w:rPr>
      <w:b w:val="1"/>
      <w:color w:val="26282F"/>
    </w:rPr>
  </w:style>
  <w:style w:styleId="Style_258" w:type="paragraph">
    <w:name w:val="xl85"/>
    <w:basedOn w:val="Style_15"/>
    <w:link w:val="Style_258_ch"/>
    <w:pPr>
      <w:spacing w:afterAutospacing="on" w:beforeAutospacing="on"/>
      <w:ind/>
    </w:pPr>
    <w:rPr>
      <w:rFonts w:ascii="Times New Roman" w:hAnsi="Times New Roman"/>
      <w:sz w:val="14"/>
    </w:rPr>
  </w:style>
  <w:style w:styleId="Style_258_ch" w:type="character">
    <w:name w:val="xl85"/>
    <w:basedOn w:val="Style_15_ch"/>
    <w:link w:val="Style_258"/>
    <w:rPr>
      <w:rFonts w:ascii="Times New Roman" w:hAnsi="Times New Roman"/>
      <w:sz w:val="14"/>
    </w:rPr>
  </w:style>
  <w:style w:styleId="Style_259" w:type="paragraph">
    <w:name w:val="xl114"/>
    <w:basedOn w:val="Style_15"/>
    <w:link w:val="Style_259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259_ch" w:type="character">
    <w:name w:val="xl114"/>
    <w:basedOn w:val="Style_15_ch"/>
    <w:link w:val="Style_259"/>
    <w:rPr>
      <w:rFonts w:ascii="Times New Roman" w:hAnsi="Times New Roman"/>
      <w:b w:val="1"/>
      <w:i w:val="1"/>
      <w:sz w:val="16"/>
    </w:rPr>
  </w:style>
  <w:style w:styleId="Style_260" w:type="paragraph">
    <w:name w:val="Колонтитул (левый)"/>
    <w:basedOn w:val="Style_86"/>
    <w:next w:val="Style_15"/>
    <w:link w:val="Style_260_ch"/>
    <w:rPr>
      <w:sz w:val="14"/>
    </w:rPr>
  </w:style>
  <w:style w:styleId="Style_260_ch" w:type="character">
    <w:name w:val="Колонтитул (левый)"/>
    <w:basedOn w:val="Style_86_ch"/>
    <w:link w:val="Style_260"/>
    <w:rPr>
      <w:sz w:val="14"/>
    </w:rPr>
  </w:style>
  <w:style w:styleId="Style_261" w:type="paragraph">
    <w:name w:val="Основной текст (2)"/>
    <w:basedOn w:val="Style_15"/>
    <w:link w:val="Style_261_ch"/>
    <w:pPr>
      <w:widowControl w:val="0"/>
      <w:spacing w:before="360" w:line="240" w:lineRule="atLeast"/>
      <w:ind/>
      <w:jc w:val="both"/>
    </w:pPr>
    <w:rPr>
      <w:sz w:val="28"/>
    </w:rPr>
  </w:style>
  <w:style w:styleId="Style_261_ch" w:type="character">
    <w:name w:val="Основной текст (2)"/>
    <w:basedOn w:val="Style_15_ch"/>
    <w:link w:val="Style_261"/>
    <w:rPr>
      <w:sz w:val="28"/>
    </w:rPr>
  </w:style>
  <w:style w:styleId="Style_262" w:type="paragraph">
    <w:name w:val="Ссылка на утративший силу документ"/>
    <w:link w:val="Style_262_ch"/>
    <w:rPr>
      <w:b w:val="1"/>
      <w:color w:val="749232"/>
    </w:rPr>
  </w:style>
  <w:style w:styleId="Style_262_ch" w:type="character">
    <w:name w:val="Ссылка на утративший силу документ"/>
    <w:link w:val="Style_262"/>
    <w:rPr>
      <w:b w:val="1"/>
      <w:color w:val="749232"/>
    </w:rPr>
  </w:style>
  <w:style w:styleId="Style_263" w:type="paragraph">
    <w:name w:val="toc 8"/>
    <w:basedOn w:val="Style_15"/>
    <w:next w:val="Style_15"/>
    <w:link w:val="Style_263_ch"/>
    <w:uiPriority w:val="39"/>
    <w:pPr>
      <w:ind w:firstLine="0" w:left="1680"/>
    </w:pPr>
    <w:rPr>
      <w:rFonts w:ascii="Calibri" w:hAnsi="Calibri"/>
      <w:sz w:val="20"/>
    </w:rPr>
  </w:style>
  <w:style w:styleId="Style_263_ch" w:type="character">
    <w:name w:val="toc 8"/>
    <w:basedOn w:val="Style_15_ch"/>
    <w:link w:val="Style_263"/>
    <w:rPr>
      <w:rFonts w:ascii="Calibri" w:hAnsi="Calibri"/>
      <w:sz w:val="20"/>
    </w:rPr>
  </w:style>
  <w:style w:styleId="Style_264" w:type="paragraph">
    <w:name w:val="xl170"/>
    <w:basedOn w:val="Style_15"/>
    <w:link w:val="Style_2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4_ch" w:type="character">
    <w:name w:val="xl170"/>
    <w:basedOn w:val="Style_15_ch"/>
    <w:link w:val="Style_264"/>
    <w:rPr>
      <w:rFonts w:ascii="Times New Roman" w:hAnsi="Times New Roman"/>
      <w:i w:val="1"/>
      <w:sz w:val="14"/>
    </w:rPr>
  </w:style>
  <w:style w:styleId="Style_265" w:type="paragraph">
    <w:name w:val="таблСлева12"/>
    <w:basedOn w:val="Style_15"/>
    <w:link w:val="Style_265_ch"/>
    <w:rPr>
      <w:rFonts w:ascii="Segoe UI" w:hAnsi="Segoe UI"/>
      <w:sz w:val="24"/>
    </w:rPr>
  </w:style>
  <w:style w:styleId="Style_265_ch" w:type="character">
    <w:name w:val="таблСлева12"/>
    <w:basedOn w:val="Style_15_ch"/>
    <w:link w:val="Style_265"/>
    <w:rPr>
      <w:rFonts w:ascii="Segoe UI" w:hAnsi="Segoe UI"/>
      <w:sz w:val="24"/>
    </w:rPr>
  </w:style>
  <w:style w:styleId="Style_170" w:type="paragraph">
    <w:name w:val="annotation text"/>
    <w:basedOn w:val="Style_15"/>
    <w:link w:val="Style_170_ch"/>
    <w:rPr>
      <w:sz w:val="20"/>
    </w:rPr>
  </w:style>
  <w:style w:styleId="Style_170_ch" w:type="character">
    <w:name w:val="annotation text"/>
    <w:basedOn w:val="Style_15_ch"/>
    <w:link w:val="Style_170"/>
    <w:rPr>
      <w:sz w:val="20"/>
    </w:rPr>
  </w:style>
  <w:style w:styleId="Style_266" w:type="paragraph">
    <w:name w:val="Заголовок статьи"/>
    <w:basedOn w:val="Style_15"/>
    <w:next w:val="Style_15"/>
    <w:link w:val="Style_266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66_ch" w:type="character">
    <w:name w:val="Заголовок статьи"/>
    <w:basedOn w:val="Style_15_ch"/>
    <w:link w:val="Style_266"/>
    <w:rPr>
      <w:rFonts w:ascii="Times New Roman" w:hAnsi="Times New Roman"/>
      <w:sz w:val="24"/>
    </w:rPr>
  </w:style>
  <w:style w:styleId="Style_267" w:type="paragraph">
    <w:name w:val="Информация об изменениях документа"/>
    <w:basedOn w:val="Style_100"/>
    <w:next w:val="Style_15"/>
    <w:link w:val="Style_267_ch"/>
    <w:rPr>
      <w:i w:val="1"/>
    </w:rPr>
  </w:style>
  <w:style w:styleId="Style_267_ch" w:type="character">
    <w:name w:val="Информация об изменениях документа"/>
    <w:basedOn w:val="Style_100_ch"/>
    <w:link w:val="Style_267"/>
    <w:rPr>
      <w:i w:val="1"/>
    </w:rPr>
  </w:style>
  <w:style w:styleId="Style_268" w:type="paragraph">
    <w:name w:val="Прижатый влево"/>
    <w:basedOn w:val="Style_15"/>
    <w:next w:val="Style_15"/>
    <w:link w:val="Style_268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68_ch" w:type="character">
    <w:name w:val="Прижатый влево"/>
    <w:basedOn w:val="Style_15_ch"/>
    <w:link w:val="Style_268"/>
    <w:rPr>
      <w:rFonts w:ascii="Times New Roman" w:hAnsi="Times New Roman"/>
      <w:sz w:val="24"/>
    </w:rPr>
  </w:style>
  <w:style w:styleId="Style_269" w:type="paragraph">
    <w:name w:val="xl163"/>
    <w:basedOn w:val="Style_15"/>
    <w:link w:val="Style_26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9_ch" w:type="character">
    <w:name w:val="xl163"/>
    <w:basedOn w:val="Style_15_ch"/>
    <w:link w:val="Style_269"/>
    <w:rPr>
      <w:rFonts w:ascii="Times New Roman" w:hAnsi="Times New Roman"/>
      <w:b w:val="1"/>
      <w:sz w:val="16"/>
    </w:rPr>
  </w:style>
  <w:style w:styleId="Style_270" w:type="paragraph">
    <w:name w:val="Заголовок для информации об изменениях"/>
    <w:basedOn w:val="Style_8"/>
    <w:next w:val="Style_15"/>
    <w:link w:val="Style_270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70_ch" w:type="character">
    <w:name w:val="Заголовок для информации об изменениях"/>
    <w:basedOn w:val="Style_8_ch"/>
    <w:link w:val="Style_270"/>
    <w:rPr>
      <w:b w:val="0"/>
      <w:sz w:val="18"/>
    </w:rPr>
  </w:style>
  <w:style w:styleId="Style_271" w:type="paragraph">
    <w:name w:val="Основной текст + Курсив"/>
    <w:link w:val="Style_271_ch"/>
    <w:rPr>
      <w:rFonts w:ascii="Times New Roman" w:hAnsi="Times New Roman"/>
      <w:b w:val="1"/>
      <w:i w:val="1"/>
      <w:sz w:val="23"/>
      <w:highlight w:val="white"/>
      <w:u w:val="none"/>
    </w:rPr>
  </w:style>
  <w:style w:styleId="Style_271_ch" w:type="character">
    <w:name w:val="Основной текст + Курсив"/>
    <w:link w:val="Style_271"/>
    <w:rPr>
      <w:rFonts w:ascii="Times New Roman" w:hAnsi="Times New Roman"/>
      <w:b w:val="1"/>
      <w:i w:val="1"/>
      <w:sz w:val="23"/>
      <w:highlight w:val="white"/>
      <w:u w:val="none"/>
    </w:rPr>
  </w:style>
  <w:style w:styleId="Style_272" w:type="paragraph">
    <w:name w:val="c18"/>
    <w:basedOn w:val="Style_15"/>
    <w:link w:val="Style_272_ch"/>
    <w:pPr>
      <w:spacing w:afterAutospacing="on" w:beforeAutospacing="on"/>
      <w:ind/>
    </w:pPr>
    <w:rPr>
      <w:rFonts w:ascii="Times New Roman" w:hAnsi="Times New Roman"/>
      <w:sz w:val="24"/>
    </w:rPr>
  </w:style>
  <w:style w:styleId="Style_272_ch" w:type="character">
    <w:name w:val="c18"/>
    <w:basedOn w:val="Style_15_ch"/>
    <w:link w:val="Style_272"/>
    <w:rPr>
      <w:rFonts w:ascii="Times New Roman" w:hAnsi="Times New Roman"/>
      <w:sz w:val="24"/>
    </w:rPr>
  </w:style>
  <w:style w:styleId="Style_273" w:type="paragraph">
    <w:name w:val="Информация об изменениях"/>
    <w:basedOn w:val="Style_205"/>
    <w:next w:val="Style_15"/>
    <w:link w:val="Style_273_ch"/>
    <w:pPr>
      <w:spacing w:before="180"/>
      <w:ind w:firstLine="0" w:left="360" w:right="360"/>
    </w:pPr>
  </w:style>
  <w:style w:styleId="Style_273_ch" w:type="character">
    <w:name w:val="Информация об изменениях"/>
    <w:basedOn w:val="Style_205_ch"/>
    <w:link w:val="Style_273"/>
  </w:style>
  <w:style w:styleId="Style_274" w:type="paragraph">
    <w:name w:val="Основной текст (3) Exact"/>
    <w:link w:val="Style_274_ch"/>
    <w:rPr>
      <w:rFonts w:ascii="Times New Roman" w:hAnsi="Times New Roman"/>
      <w:i w:val="1"/>
      <w:spacing w:val="-2"/>
      <w:sz w:val="21"/>
      <w:u w:val="none"/>
    </w:rPr>
  </w:style>
  <w:style w:styleId="Style_274_ch" w:type="character">
    <w:name w:val="Основной текст (3) Exact"/>
    <w:link w:val="Style_274"/>
    <w:rPr>
      <w:rFonts w:ascii="Times New Roman" w:hAnsi="Times New Roman"/>
      <w:i w:val="1"/>
      <w:spacing w:val="-2"/>
      <w:sz w:val="21"/>
      <w:u w:val="none"/>
    </w:rPr>
  </w:style>
  <w:style w:styleId="Style_275" w:type="paragraph">
    <w:name w:val="Необходимые документы"/>
    <w:basedOn w:val="Style_91"/>
    <w:next w:val="Style_15"/>
    <w:link w:val="Style_275_ch"/>
    <w:pPr>
      <w:ind w:firstLine="118" w:left="0"/>
    </w:pPr>
  </w:style>
  <w:style w:styleId="Style_275_ch" w:type="character">
    <w:name w:val="Необходимые документы"/>
    <w:basedOn w:val="Style_91_ch"/>
    <w:link w:val="Style_275"/>
  </w:style>
  <w:style w:styleId="Style_276" w:type="paragraph">
    <w:name w:val="Технический комментарий"/>
    <w:basedOn w:val="Style_15"/>
    <w:next w:val="Style_15"/>
    <w:link w:val="Style_276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76_ch" w:type="character">
    <w:name w:val="Технический комментарий"/>
    <w:basedOn w:val="Style_15_ch"/>
    <w:link w:val="Style_276"/>
    <w:rPr>
      <w:rFonts w:ascii="Times New Roman" w:hAnsi="Times New Roman"/>
      <w:color w:val="463F31"/>
      <w:sz w:val="24"/>
    </w:rPr>
  </w:style>
  <w:style w:styleId="Style_277" w:type="paragraph">
    <w:name w:val="Нижний колонтитул Знак1"/>
    <w:basedOn w:val="Style_39"/>
    <w:link w:val="Style_277_ch"/>
    <w:rPr>
      <w:rFonts w:ascii="Calibri" w:hAnsi="Calibri"/>
    </w:rPr>
  </w:style>
  <w:style w:styleId="Style_277_ch" w:type="character">
    <w:name w:val="Нижний колонтитул Знак1"/>
    <w:basedOn w:val="Style_39_ch"/>
    <w:link w:val="Style_277"/>
    <w:rPr>
      <w:rFonts w:ascii="Calibri" w:hAnsi="Calibri"/>
    </w:rPr>
  </w:style>
  <w:style w:styleId="Style_278" w:type="paragraph">
    <w:name w:val="Подчёркнуный текст"/>
    <w:basedOn w:val="Style_15"/>
    <w:next w:val="Style_15"/>
    <w:link w:val="Style_278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78_ch" w:type="character">
    <w:name w:val="Подчёркнуный текст"/>
    <w:basedOn w:val="Style_15_ch"/>
    <w:link w:val="Style_278"/>
    <w:rPr>
      <w:rFonts w:ascii="Times New Roman" w:hAnsi="Times New Roman"/>
      <w:sz w:val="24"/>
    </w:rPr>
  </w:style>
  <w:style w:styleId="Style_279" w:type="paragraph">
    <w:name w:val="Колонтитул (правый)"/>
    <w:basedOn w:val="Style_249"/>
    <w:next w:val="Style_15"/>
    <w:link w:val="Style_279_ch"/>
    <w:rPr>
      <w:sz w:val="14"/>
    </w:rPr>
  </w:style>
  <w:style w:styleId="Style_279_ch" w:type="character">
    <w:name w:val="Колонтитул (правый)"/>
    <w:basedOn w:val="Style_249_ch"/>
    <w:link w:val="Style_279"/>
    <w:rPr>
      <w:sz w:val="14"/>
    </w:rPr>
  </w:style>
  <w:style w:styleId="Style_280" w:type="paragraph">
    <w:name w:val="Номер страницы1"/>
    <w:link w:val="Style_280_ch"/>
    <w:rPr>
      <w:rFonts w:ascii="Times New Roman" w:hAnsi="Times New Roman"/>
    </w:rPr>
  </w:style>
  <w:style w:styleId="Style_280_ch" w:type="character">
    <w:name w:val="Номер страницы1"/>
    <w:link w:val="Style_280"/>
    <w:rPr>
      <w:rFonts w:ascii="Times New Roman" w:hAnsi="Times New Roman"/>
    </w:rPr>
  </w:style>
  <w:style w:styleId="Style_281" w:type="paragraph">
    <w:name w:val="xl131"/>
    <w:basedOn w:val="Style_15"/>
    <w:link w:val="Style_28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81_ch" w:type="character">
    <w:name w:val="xl131"/>
    <w:basedOn w:val="Style_15_ch"/>
    <w:link w:val="Style_281"/>
    <w:rPr>
      <w:rFonts w:ascii="Times New Roman" w:hAnsi="Times New Roman"/>
      <w:b w:val="1"/>
      <w:sz w:val="16"/>
    </w:rPr>
  </w:style>
  <w:style w:styleId="Style_282" w:type="paragraph">
    <w:name w:val="Раздел 1 Знак"/>
    <w:basedOn w:val="Style_8"/>
    <w:link w:val="Style_282_ch"/>
    <w:rPr>
      <w:rFonts w:ascii="Times New Roman" w:hAnsi="Times New Roman"/>
      <w:b w:val="1"/>
      <w:sz w:val="24"/>
    </w:rPr>
  </w:style>
  <w:style w:styleId="Style_282_ch" w:type="character">
    <w:name w:val="Раздел 1 Знак"/>
    <w:basedOn w:val="Style_8_ch"/>
    <w:link w:val="Style_282"/>
    <w:rPr>
      <w:rFonts w:ascii="Times New Roman" w:hAnsi="Times New Roman"/>
      <w:b w:val="1"/>
      <w:sz w:val="24"/>
    </w:rPr>
  </w:style>
  <w:style w:styleId="Style_283" w:type="paragraph">
    <w:name w:val="s_1"/>
    <w:basedOn w:val="Style_15"/>
    <w:link w:val="Style_283_ch"/>
    <w:pPr>
      <w:spacing w:afterAutospacing="on" w:beforeAutospacing="on"/>
      <w:ind/>
    </w:pPr>
    <w:rPr>
      <w:rFonts w:ascii="Times New Roman" w:hAnsi="Times New Roman"/>
      <w:sz w:val="24"/>
    </w:rPr>
  </w:style>
  <w:style w:styleId="Style_283_ch" w:type="character">
    <w:name w:val="s_1"/>
    <w:basedOn w:val="Style_15_ch"/>
    <w:link w:val="Style_283"/>
    <w:rPr>
      <w:rFonts w:ascii="Times New Roman" w:hAnsi="Times New Roman"/>
      <w:sz w:val="24"/>
    </w:rPr>
  </w:style>
  <w:style w:styleId="Style_284" w:type="paragraph">
    <w:name w:val="toc 5"/>
    <w:basedOn w:val="Style_15"/>
    <w:next w:val="Style_15"/>
    <w:link w:val="Style_284_ch"/>
    <w:uiPriority w:val="39"/>
    <w:pPr>
      <w:ind w:firstLine="0" w:left="960"/>
    </w:pPr>
    <w:rPr>
      <w:rFonts w:ascii="Calibri" w:hAnsi="Calibri"/>
      <w:sz w:val="20"/>
    </w:rPr>
  </w:style>
  <w:style w:styleId="Style_284_ch" w:type="character">
    <w:name w:val="toc 5"/>
    <w:basedOn w:val="Style_15_ch"/>
    <w:link w:val="Style_284"/>
    <w:rPr>
      <w:rFonts w:ascii="Calibri" w:hAnsi="Calibri"/>
      <w:sz w:val="20"/>
    </w:rPr>
  </w:style>
  <w:style w:styleId="Style_285" w:type="paragraph">
    <w:name w:val="xl78"/>
    <w:basedOn w:val="Style_15"/>
    <w:link w:val="Style_285_ch"/>
    <w:pPr>
      <w:spacing w:afterAutospacing="on" w:beforeAutospacing="on"/>
      <w:ind/>
    </w:pPr>
    <w:rPr>
      <w:rFonts w:ascii="Times New Roman" w:hAnsi="Times New Roman"/>
      <w:sz w:val="14"/>
    </w:rPr>
  </w:style>
  <w:style w:styleId="Style_285_ch" w:type="character">
    <w:name w:val="xl78"/>
    <w:basedOn w:val="Style_15_ch"/>
    <w:link w:val="Style_285"/>
    <w:rPr>
      <w:rFonts w:ascii="Times New Roman" w:hAnsi="Times New Roman"/>
      <w:sz w:val="14"/>
    </w:rPr>
  </w:style>
  <w:style w:styleId="Style_286" w:type="paragraph">
    <w:name w:val="Название Знак1"/>
    <w:link w:val="Style_286_ch"/>
    <w:rPr>
      <w:rFonts w:ascii="Times New Roman" w:hAnsi="Times New Roman"/>
      <w:sz w:val="24"/>
    </w:rPr>
  </w:style>
  <w:style w:styleId="Style_286_ch" w:type="character">
    <w:name w:val="Название Знак1"/>
    <w:link w:val="Style_286"/>
    <w:rPr>
      <w:rFonts w:ascii="Times New Roman" w:hAnsi="Times New Roman"/>
      <w:sz w:val="24"/>
    </w:rPr>
  </w:style>
  <w:style w:styleId="Style_287" w:type="paragraph">
    <w:name w:val="xl76"/>
    <w:basedOn w:val="Style_15"/>
    <w:link w:val="Style_287_ch"/>
    <w:pPr>
      <w:spacing w:afterAutospacing="on" w:beforeAutospacing="on"/>
      <w:ind/>
    </w:pPr>
    <w:rPr>
      <w:rFonts w:ascii="Times New Roman" w:hAnsi="Times New Roman"/>
      <w:sz w:val="16"/>
    </w:rPr>
  </w:style>
  <w:style w:styleId="Style_287_ch" w:type="character">
    <w:name w:val="xl76"/>
    <w:basedOn w:val="Style_15_ch"/>
    <w:link w:val="Style_287"/>
    <w:rPr>
      <w:rFonts w:ascii="Times New Roman" w:hAnsi="Times New Roman"/>
      <w:sz w:val="16"/>
    </w:rPr>
  </w:style>
  <w:style w:styleId="Style_57" w:type="paragraph">
    <w:name w:val="Заголовок ЭР (левое окно)"/>
    <w:basedOn w:val="Style_15"/>
    <w:next w:val="Style_15"/>
    <w:link w:val="Style_57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57_ch" w:type="character">
    <w:name w:val="Заголовок ЭР (левое окно)"/>
    <w:basedOn w:val="Style_15_ch"/>
    <w:link w:val="Style_57"/>
    <w:rPr>
      <w:rFonts w:ascii="Times New Roman" w:hAnsi="Times New Roman"/>
      <w:b w:val="1"/>
      <w:color w:val="26282F"/>
      <w:sz w:val="26"/>
    </w:rPr>
  </w:style>
  <w:style w:styleId="Style_288" w:type="paragraph">
    <w:name w:val="xl145"/>
    <w:basedOn w:val="Style_15"/>
    <w:link w:val="Style_28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88_ch" w:type="character">
    <w:name w:val="xl145"/>
    <w:basedOn w:val="Style_15_ch"/>
    <w:link w:val="Style_288"/>
    <w:rPr>
      <w:rFonts w:ascii="Times New Roman" w:hAnsi="Times New Roman"/>
      <w:b w:val="1"/>
      <w:sz w:val="16"/>
    </w:rPr>
  </w:style>
  <w:style w:styleId="Style_289" w:type="paragraph">
    <w:name w:val="xl100"/>
    <w:basedOn w:val="Style_15"/>
    <w:link w:val="Style_289_ch"/>
    <w:pPr>
      <w:spacing w:afterAutospacing="on" w:beforeAutospacing="on"/>
      <w:ind/>
    </w:pPr>
    <w:rPr>
      <w:rFonts w:ascii="Times New Roman" w:hAnsi="Times New Roman"/>
      <w:sz w:val="14"/>
    </w:rPr>
  </w:style>
  <w:style w:styleId="Style_289_ch" w:type="character">
    <w:name w:val="xl100"/>
    <w:basedOn w:val="Style_15_ch"/>
    <w:link w:val="Style_289"/>
    <w:rPr>
      <w:rFonts w:ascii="Times New Roman" w:hAnsi="Times New Roman"/>
      <w:sz w:val="14"/>
    </w:rPr>
  </w:style>
  <w:style w:styleId="Style_290" w:type="paragraph">
    <w:name w:val="Текст концевой сноски Знак1"/>
    <w:basedOn w:val="Style_66"/>
    <w:link w:val="Style_290_ch"/>
  </w:style>
  <w:style w:styleId="Style_290_ch" w:type="character">
    <w:name w:val="Текст концевой сноски Знак1"/>
    <w:basedOn w:val="Style_66_ch"/>
    <w:link w:val="Style_290"/>
  </w:style>
  <w:style w:styleId="Style_291" w:type="paragraph">
    <w:name w:val="xl178"/>
    <w:basedOn w:val="Style_15"/>
    <w:link w:val="Style_29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91_ch" w:type="character">
    <w:name w:val="xl178"/>
    <w:basedOn w:val="Style_15_ch"/>
    <w:link w:val="Style_291"/>
    <w:rPr>
      <w:rFonts w:ascii="Times New Roman" w:hAnsi="Times New Roman"/>
      <w:sz w:val="14"/>
    </w:rPr>
  </w:style>
  <w:style w:styleId="Style_292" w:type="paragraph">
    <w:name w:val="xl173"/>
    <w:basedOn w:val="Style_15"/>
    <w:link w:val="Style_29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92_ch" w:type="character">
    <w:name w:val="xl173"/>
    <w:basedOn w:val="Style_15_ch"/>
    <w:link w:val="Style_292"/>
    <w:rPr>
      <w:rFonts w:ascii="Times New Roman" w:hAnsi="Times New Roman"/>
      <w:i w:val="1"/>
      <w:sz w:val="14"/>
    </w:rPr>
  </w:style>
  <w:style w:styleId="Style_293" w:type="paragraph">
    <w:name w:val="Интерактивный заголовок"/>
    <w:basedOn w:val="Style_250"/>
    <w:next w:val="Style_15"/>
    <w:link w:val="Style_293_ch"/>
    <w:rPr>
      <w:u w:val="single"/>
    </w:rPr>
  </w:style>
  <w:style w:styleId="Style_293_ch" w:type="character">
    <w:name w:val="Интерактивный заголовок"/>
    <w:basedOn w:val="Style_250_ch"/>
    <w:link w:val="Style_293"/>
    <w:rPr>
      <w:u w:val="single"/>
    </w:rPr>
  </w:style>
  <w:style w:styleId="Style_294" w:type="paragraph">
    <w:name w:val="xl154"/>
    <w:basedOn w:val="Style_15"/>
    <w:link w:val="Style_2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94_ch" w:type="character">
    <w:name w:val="xl154"/>
    <w:basedOn w:val="Style_15_ch"/>
    <w:link w:val="Style_294"/>
    <w:rPr>
      <w:rFonts w:ascii="Times New Roman" w:hAnsi="Times New Roman"/>
      <w:i w:val="1"/>
      <w:sz w:val="14"/>
    </w:rPr>
  </w:style>
  <w:style w:styleId="Style_295" w:type="paragraph">
    <w:name w:val="Цветовое выделение"/>
    <w:link w:val="Style_295_ch"/>
    <w:rPr>
      <w:b w:val="1"/>
      <w:color w:val="26282F"/>
    </w:rPr>
  </w:style>
  <w:style w:styleId="Style_295_ch" w:type="character">
    <w:name w:val="Цветовое выделение"/>
    <w:link w:val="Style_295"/>
    <w:rPr>
      <w:b w:val="1"/>
      <w:color w:val="26282F"/>
    </w:rPr>
  </w:style>
  <w:style w:styleId="Style_296" w:type="paragraph">
    <w:name w:val="xl103"/>
    <w:basedOn w:val="Style_15"/>
    <w:link w:val="Style_29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6_ch" w:type="character">
    <w:name w:val="xl103"/>
    <w:basedOn w:val="Style_15_ch"/>
    <w:link w:val="Style_296"/>
    <w:rPr>
      <w:rFonts w:ascii="Times New Roman" w:hAnsi="Times New Roman"/>
      <w:b w:val="1"/>
      <w:sz w:val="16"/>
    </w:rPr>
  </w:style>
  <w:style w:styleId="Style_297" w:type="paragraph">
    <w:name w:val="ЭР-содержание (правое окно)"/>
    <w:basedOn w:val="Style_15"/>
    <w:next w:val="Style_15"/>
    <w:link w:val="Style_29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97_ch" w:type="character">
    <w:name w:val="ЭР-содержание (правое окно)"/>
    <w:basedOn w:val="Style_15_ch"/>
    <w:link w:val="Style_297"/>
    <w:rPr>
      <w:rFonts w:ascii="Times New Roman" w:hAnsi="Times New Roman"/>
      <w:sz w:val="24"/>
    </w:rPr>
  </w:style>
  <w:style w:styleId="Style_298" w:type="paragraph">
    <w:name w:val="Основной текст + Не полужирный"/>
    <w:link w:val="Style_298_ch"/>
    <w:rPr>
      <w:rFonts w:ascii="Times New Roman" w:hAnsi="Times New Roman"/>
      <w:i w:val="1"/>
      <w:sz w:val="23"/>
      <w:u w:val="none"/>
    </w:rPr>
  </w:style>
  <w:style w:styleId="Style_298_ch" w:type="character">
    <w:name w:val="Основной текст + Не полужирный"/>
    <w:link w:val="Style_298"/>
    <w:rPr>
      <w:rFonts w:ascii="Times New Roman" w:hAnsi="Times New Roman"/>
      <w:i w:val="1"/>
      <w:sz w:val="23"/>
      <w:u w:val="none"/>
    </w:rPr>
  </w:style>
  <w:style w:styleId="Style_299" w:type="paragraph">
    <w:name w:val="xl82"/>
    <w:basedOn w:val="Style_15"/>
    <w:link w:val="Style_29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99_ch" w:type="character">
    <w:name w:val="xl82"/>
    <w:basedOn w:val="Style_15_ch"/>
    <w:link w:val="Style_299"/>
    <w:rPr>
      <w:rFonts w:ascii="Times New Roman" w:hAnsi="Times New Roman"/>
      <w:color w:val="FF0000"/>
      <w:sz w:val="14"/>
    </w:rPr>
  </w:style>
  <w:style w:styleId="Style_300" w:type="paragraph">
    <w:name w:val="xl127"/>
    <w:basedOn w:val="Style_15"/>
    <w:link w:val="Style_30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00_ch" w:type="character">
    <w:name w:val="xl127"/>
    <w:basedOn w:val="Style_15_ch"/>
    <w:link w:val="Style_300"/>
    <w:rPr>
      <w:rFonts w:ascii="Times New Roman" w:hAnsi="Times New Roman"/>
      <w:b w:val="1"/>
      <w:sz w:val="16"/>
    </w:rPr>
  </w:style>
  <w:style w:styleId="Style_301" w:type="paragraph">
    <w:name w:val="Font Style45"/>
    <w:link w:val="Style_301_ch"/>
    <w:rPr>
      <w:rFonts w:ascii="Times New Roman" w:hAnsi="Times New Roman"/>
      <w:b w:val="1"/>
      <w:sz w:val="26"/>
    </w:rPr>
  </w:style>
  <w:style w:styleId="Style_301_ch" w:type="character">
    <w:name w:val="Font Style45"/>
    <w:link w:val="Style_301"/>
    <w:rPr>
      <w:rFonts w:ascii="Times New Roman" w:hAnsi="Times New Roman"/>
      <w:b w:val="1"/>
      <w:sz w:val="26"/>
    </w:rPr>
  </w:style>
  <w:style w:styleId="Style_302" w:type="paragraph">
    <w:name w:val="font6"/>
    <w:basedOn w:val="Style_15"/>
    <w:link w:val="Style_30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02_ch" w:type="character">
    <w:name w:val="font6"/>
    <w:basedOn w:val="Style_15_ch"/>
    <w:link w:val="Style_302"/>
    <w:rPr>
      <w:rFonts w:ascii="Times New Roman" w:hAnsi="Times New Roman"/>
      <w:b w:val="1"/>
      <w:color w:val="000000"/>
      <w:sz w:val="16"/>
    </w:rPr>
  </w:style>
  <w:style w:styleId="Style_303" w:type="paragraph">
    <w:name w:val="xl152"/>
    <w:basedOn w:val="Style_15"/>
    <w:link w:val="Style_303_ch"/>
    <w:pPr>
      <w:spacing w:afterAutospacing="on" w:beforeAutospacing="on"/>
      <w:ind/>
    </w:pPr>
    <w:rPr>
      <w:rFonts w:ascii="Times New Roman" w:hAnsi="Times New Roman"/>
      <w:sz w:val="24"/>
    </w:rPr>
  </w:style>
  <w:style w:styleId="Style_303_ch" w:type="character">
    <w:name w:val="xl152"/>
    <w:basedOn w:val="Style_15_ch"/>
    <w:link w:val="Style_303"/>
    <w:rPr>
      <w:rFonts w:ascii="Times New Roman" w:hAnsi="Times New Roman"/>
      <w:sz w:val="24"/>
    </w:rPr>
  </w:style>
  <w:style w:styleId="Style_304" w:type="paragraph">
    <w:name w:val="Полужирный2"/>
    <w:link w:val="Style_304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304_ch" w:type="character">
    <w:name w:val="Полужирный2"/>
    <w:link w:val="Style_304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305" w:type="paragraph">
    <w:name w:val="Текст ЭР (см. также)"/>
    <w:basedOn w:val="Style_15"/>
    <w:next w:val="Style_15"/>
    <w:link w:val="Style_305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305_ch" w:type="character">
    <w:name w:val="Текст ЭР (см. также)"/>
    <w:basedOn w:val="Style_15_ch"/>
    <w:link w:val="Style_305"/>
    <w:rPr>
      <w:rFonts w:ascii="Times New Roman" w:hAnsi="Times New Roman"/>
      <w:sz w:val="20"/>
    </w:rPr>
  </w:style>
  <w:style w:styleId="Style_66" w:type="paragraph">
    <w:name w:val="Default Paragraph Font"/>
    <w:link w:val="Style_66_ch"/>
  </w:style>
  <w:style w:styleId="Style_66_ch" w:type="character">
    <w:name w:val="Default Paragraph Font"/>
    <w:link w:val="Style_66"/>
  </w:style>
  <w:style w:styleId="Style_306" w:type="paragraph">
    <w:name w:val="c10"/>
    <w:link w:val="Style_306_ch"/>
  </w:style>
  <w:style w:styleId="Style_306_ch" w:type="character">
    <w:name w:val="c10"/>
    <w:link w:val="Style_306"/>
  </w:style>
  <w:style w:styleId="Style_240" w:type="paragraph">
    <w:name w:val="Нормальный (таблица)"/>
    <w:basedOn w:val="Style_15"/>
    <w:next w:val="Style_15"/>
    <w:link w:val="Style_240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240_ch" w:type="character">
    <w:name w:val="Нормальный (таблица)"/>
    <w:basedOn w:val="Style_15_ch"/>
    <w:link w:val="Style_240"/>
    <w:rPr>
      <w:rFonts w:ascii="Times New Roman" w:hAnsi="Times New Roman"/>
      <w:sz w:val="24"/>
    </w:rPr>
  </w:style>
  <w:style w:styleId="Style_307" w:type="paragraph">
    <w:name w:val="formattext"/>
    <w:basedOn w:val="Style_15"/>
    <w:link w:val="Style_307_ch"/>
    <w:pPr>
      <w:spacing w:afterAutospacing="on" w:beforeAutospacing="on"/>
      <w:ind/>
    </w:pPr>
    <w:rPr>
      <w:rFonts w:ascii="Times New Roman" w:hAnsi="Times New Roman"/>
      <w:sz w:val="24"/>
    </w:rPr>
  </w:style>
  <w:style w:styleId="Style_307_ch" w:type="character">
    <w:name w:val="formattext"/>
    <w:basedOn w:val="Style_15_ch"/>
    <w:link w:val="Style_307"/>
    <w:rPr>
      <w:rFonts w:ascii="Times New Roman" w:hAnsi="Times New Roman"/>
      <w:sz w:val="24"/>
    </w:rPr>
  </w:style>
  <w:style w:styleId="Style_308" w:type="paragraph">
    <w:name w:val="Body Text Indent 2"/>
    <w:basedOn w:val="Style_15"/>
    <w:link w:val="Style_308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308_ch" w:type="character">
    <w:name w:val="Body Text Indent 2"/>
    <w:basedOn w:val="Style_15_ch"/>
    <w:link w:val="Style_308"/>
    <w:rPr>
      <w:rFonts w:ascii="Times New Roman" w:hAnsi="Times New Roman"/>
      <w:sz w:val="24"/>
    </w:rPr>
  </w:style>
  <w:style w:styleId="Style_63" w:type="paragraph">
    <w:name w:val="Subtitle"/>
    <w:basedOn w:val="Style_15"/>
    <w:next w:val="Style_15"/>
    <w:link w:val="Style_63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63_ch" w:type="character">
    <w:name w:val="Subtitle"/>
    <w:basedOn w:val="Style_15_ch"/>
    <w:link w:val="Style_63"/>
    <w:rPr>
      <w:color w:themeColor="text1" w:themeTint="A5" w:val="595959"/>
      <w:spacing w:val="15"/>
    </w:rPr>
  </w:style>
  <w:style w:styleId="Style_205" w:type="paragraph">
    <w:name w:val="Текст информации об изменениях"/>
    <w:basedOn w:val="Style_15"/>
    <w:next w:val="Style_15"/>
    <w:link w:val="Style_205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05_ch" w:type="character">
    <w:name w:val="Текст информации об изменениях"/>
    <w:basedOn w:val="Style_15_ch"/>
    <w:link w:val="Style_205"/>
    <w:rPr>
      <w:rFonts w:ascii="Times New Roman" w:hAnsi="Times New Roman"/>
      <w:color w:val="353842"/>
      <w:sz w:val="18"/>
    </w:rPr>
  </w:style>
  <w:style w:styleId="Style_309" w:type="paragraph">
    <w:name w:val="xl96"/>
    <w:basedOn w:val="Style_15"/>
    <w:link w:val="Style_30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309_ch" w:type="character">
    <w:name w:val="xl96"/>
    <w:basedOn w:val="Style_15_ch"/>
    <w:link w:val="Style_309"/>
    <w:rPr>
      <w:rFonts w:ascii="Times New Roman" w:hAnsi="Times New Roman"/>
      <w:color w:val="FF0000"/>
      <w:sz w:val="14"/>
    </w:rPr>
  </w:style>
  <w:style w:styleId="Style_310" w:type="paragraph">
    <w:name w:val="Выделение для Базового Поиска"/>
    <w:link w:val="Style_310_ch"/>
    <w:rPr>
      <w:b w:val="1"/>
      <w:color w:val="0058A9"/>
    </w:rPr>
  </w:style>
  <w:style w:styleId="Style_310_ch" w:type="character">
    <w:name w:val="Выделение для Базового Поиска"/>
    <w:link w:val="Style_310"/>
    <w:rPr>
      <w:b w:val="1"/>
      <w:color w:val="0058A9"/>
    </w:rPr>
  </w:style>
  <w:style w:styleId="Style_311" w:type="paragraph">
    <w:name w:val="xl139"/>
    <w:basedOn w:val="Style_15"/>
    <w:link w:val="Style_31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11_ch" w:type="character">
    <w:name w:val="xl139"/>
    <w:basedOn w:val="Style_15_ch"/>
    <w:link w:val="Style_311"/>
    <w:rPr>
      <w:rFonts w:ascii="Times New Roman" w:hAnsi="Times New Roman"/>
      <w:b w:val="1"/>
      <w:sz w:val="16"/>
    </w:rPr>
  </w:style>
  <w:style w:styleId="Style_312" w:type="paragraph">
    <w:name w:val="Title"/>
    <w:basedOn w:val="Style_15"/>
    <w:next w:val="Style_15"/>
    <w:link w:val="Style_312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312_ch" w:type="character">
    <w:name w:val="Title"/>
    <w:basedOn w:val="Style_15_ch"/>
    <w:link w:val="Style_312"/>
    <w:rPr>
      <w:rFonts w:ascii="Segoe UI" w:hAnsi="Segoe UI"/>
      <w:sz w:val="24"/>
    </w:rPr>
  </w:style>
  <w:style w:styleId="Style_313" w:type="paragraph">
    <w:name w:val="msonormal"/>
    <w:basedOn w:val="Style_15"/>
    <w:link w:val="Style_313_ch"/>
    <w:pPr>
      <w:spacing w:after="200" w:line="276" w:lineRule="auto"/>
      <w:ind/>
    </w:pPr>
    <w:rPr>
      <w:rFonts w:ascii="Times New Roman" w:hAnsi="Times New Roman"/>
      <w:sz w:val="24"/>
    </w:rPr>
  </w:style>
  <w:style w:styleId="Style_313_ch" w:type="character">
    <w:name w:val="msonormal"/>
    <w:basedOn w:val="Style_15_ch"/>
    <w:link w:val="Style_313"/>
    <w:rPr>
      <w:rFonts w:ascii="Times New Roman" w:hAnsi="Times New Roman"/>
      <w:sz w:val="24"/>
    </w:rPr>
  </w:style>
  <w:style w:styleId="Style_314" w:type="paragraph">
    <w:name w:val="Внимание: криминал!!"/>
    <w:basedOn w:val="Style_91"/>
    <w:next w:val="Style_15"/>
    <w:link w:val="Style_314_ch"/>
  </w:style>
  <w:style w:styleId="Style_314_ch" w:type="character">
    <w:name w:val="Внимание: криминал!!"/>
    <w:basedOn w:val="Style_91_ch"/>
    <w:link w:val="Style_314"/>
  </w:style>
  <w:style w:styleId="Style_315" w:type="paragraph">
    <w:name w:val="heading 4"/>
    <w:basedOn w:val="Style_80"/>
    <w:next w:val="Style_15"/>
    <w:link w:val="Style_315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315_ch" w:type="character">
    <w:name w:val="heading 4"/>
    <w:basedOn w:val="Style_80_ch"/>
    <w:link w:val="Style_315"/>
    <w:rPr>
      <w:rFonts w:ascii="Times New Roman" w:hAnsi="Times New Roman"/>
      <w:sz w:val="24"/>
    </w:rPr>
  </w:style>
  <w:style w:styleId="Style_316" w:type="paragraph">
    <w:name w:val="xl91"/>
    <w:basedOn w:val="Style_15"/>
    <w:link w:val="Style_316_ch"/>
    <w:pPr>
      <w:spacing w:afterAutospacing="on" w:beforeAutospacing="on"/>
      <w:ind/>
    </w:pPr>
    <w:rPr>
      <w:rFonts w:ascii="Times New Roman" w:hAnsi="Times New Roman"/>
      <w:sz w:val="14"/>
    </w:rPr>
  </w:style>
  <w:style w:styleId="Style_316_ch" w:type="character">
    <w:name w:val="xl91"/>
    <w:basedOn w:val="Style_15_ch"/>
    <w:link w:val="Style_316"/>
    <w:rPr>
      <w:rFonts w:ascii="Times New Roman" w:hAnsi="Times New Roman"/>
      <w:sz w:val="14"/>
    </w:rPr>
  </w:style>
  <w:style w:styleId="Style_317" w:type="paragraph">
    <w:name w:val="xl63"/>
    <w:basedOn w:val="Style_15"/>
    <w:link w:val="Style_317_ch"/>
    <w:pPr>
      <w:spacing w:afterAutospacing="on" w:beforeAutospacing="on"/>
      <w:ind/>
    </w:pPr>
    <w:rPr>
      <w:rFonts w:ascii="Times New Roman" w:hAnsi="Times New Roman"/>
      <w:sz w:val="24"/>
    </w:rPr>
  </w:style>
  <w:style w:styleId="Style_317_ch" w:type="character">
    <w:name w:val="xl63"/>
    <w:basedOn w:val="Style_15_ch"/>
    <w:link w:val="Style_317"/>
    <w:rPr>
      <w:rFonts w:ascii="Times New Roman" w:hAnsi="Times New Roman"/>
      <w:sz w:val="24"/>
    </w:rPr>
  </w:style>
  <w:style w:styleId="Style_318" w:type="paragraph">
    <w:name w:val="Font Style153"/>
    <w:link w:val="Style_318_ch"/>
    <w:rPr>
      <w:rFonts w:ascii="Bookman Old Style" w:hAnsi="Bookman Old Style"/>
      <w:spacing w:val="10"/>
      <w:sz w:val="44"/>
    </w:rPr>
  </w:style>
  <w:style w:styleId="Style_318_ch" w:type="character">
    <w:name w:val="Font Style153"/>
    <w:link w:val="Style_318"/>
    <w:rPr>
      <w:rFonts w:ascii="Bookman Old Style" w:hAnsi="Bookman Old Style"/>
      <w:spacing w:val="10"/>
      <w:sz w:val="44"/>
    </w:rPr>
  </w:style>
  <w:style w:styleId="Style_319" w:type="paragraph">
    <w:name w:val="Неразрешенное упоминание6"/>
    <w:link w:val="Style_319_ch"/>
    <w:rPr>
      <w:color w:val="605E5C"/>
      <w:shd w:fill="E1DFDD" w:val="clear"/>
    </w:rPr>
  </w:style>
  <w:style w:styleId="Style_319_ch" w:type="character">
    <w:name w:val="Неразрешенное упоминание6"/>
    <w:link w:val="Style_319"/>
    <w:rPr>
      <w:color w:val="605E5C"/>
      <w:shd w:fill="E1DFDD" w:val="clear"/>
    </w:rPr>
  </w:style>
  <w:style w:styleId="Style_320" w:type="paragraph">
    <w:name w:val="Центрированный (таблица)"/>
    <w:basedOn w:val="Style_240"/>
    <w:next w:val="Style_15"/>
    <w:link w:val="Style_320_ch"/>
    <w:pPr>
      <w:ind/>
      <w:jc w:val="center"/>
    </w:pPr>
  </w:style>
  <w:style w:styleId="Style_320_ch" w:type="character">
    <w:name w:val="Центрированный (таблица)"/>
    <w:basedOn w:val="Style_240_ch"/>
    <w:link w:val="Style_320"/>
  </w:style>
  <w:style w:styleId="Style_321" w:type="paragraph">
    <w:name w:val="Заголовок распахивающейся части диалога"/>
    <w:basedOn w:val="Style_15"/>
    <w:next w:val="Style_15"/>
    <w:link w:val="Style_321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321_ch" w:type="character">
    <w:name w:val="Заголовок распахивающейся части диалога"/>
    <w:basedOn w:val="Style_15_ch"/>
    <w:link w:val="Style_321"/>
    <w:rPr>
      <w:rFonts w:ascii="Times New Roman" w:hAnsi="Times New Roman"/>
      <w:i w:val="1"/>
      <w:color w:val="000080"/>
    </w:rPr>
  </w:style>
  <w:style w:styleId="Style_322" w:type="paragraph">
    <w:name w:val="xl150"/>
    <w:basedOn w:val="Style_15"/>
    <w:link w:val="Style_32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22_ch" w:type="character">
    <w:name w:val="xl150"/>
    <w:basedOn w:val="Style_15_ch"/>
    <w:link w:val="Style_322"/>
    <w:rPr>
      <w:rFonts w:ascii="Times New Roman" w:hAnsi="Times New Roman"/>
      <w:i w:val="1"/>
      <w:sz w:val="14"/>
    </w:rPr>
  </w:style>
  <w:style w:styleId="Style_14" w:type="paragraph">
    <w:name w:val="Normal (Web)"/>
    <w:basedOn w:val="Style_15"/>
    <w:link w:val="Style_14_ch"/>
    <w:pPr>
      <w:spacing w:after="200" w:line="276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15_ch"/>
    <w:link w:val="Style_14"/>
    <w:rPr>
      <w:rFonts w:ascii="Times New Roman" w:hAnsi="Times New Roman"/>
      <w:sz w:val="24"/>
    </w:rPr>
  </w:style>
  <w:style w:styleId="Style_39" w:type="paragraph">
    <w:name w:val="Основной шрифт абзаца1"/>
    <w:link w:val="Style_39_ch"/>
  </w:style>
  <w:style w:styleId="Style_39_ch" w:type="character">
    <w:name w:val="Основной шрифт абзаца1"/>
    <w:link w:val="Style_39"/>
  </w:style>
  <w:style w:styleId="Style_323" w:type="paragraph">
    <w:name w:val="xl135"/>
    <w:basedOn w:val="Style_15"/>
    <w:link w:val="Style_32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23_ch" w:type="character">
    <w:name w:val="xl135"/>
    <w:basedOn w:val="Style_15_ch"/>
    <w:link w:val="Style_323"/>
    <w:rPr>
      <w:rFonts w:ascii="Times New Roman" w:hAnsi="Times New Roman"/>
      <w:b w:val="1"/>
      <w:sz w:val="16"/>
    </w:rPr>
  </w:style>
  <w:style w:styleId="Style_324" w:type="paragraph">
    <w:name w:val="heading 2"/>
    <w:basedOn w:val="Style_15"/>
    <w:next w:val="Style_15"/>
    <w:link w:val="Style_324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24_ch" w:type="character">
    <w:name w:val="heading 2"/>
    <w:basedOn w:val="Style_15_ch"/>
    <w:link w:val="Style_324"/>
    <w:rPr>
      <w:rFonts w:ascii="Arial" w:hAnsi="Arial"/>
      <w:b w:val="1"/>
      <w:i w:val="1"/>
      <w:sz w:val="28"/>
    </w:rPr>
  </w:style>
  <w:style w:styleId="Style_325" w:type="paragraph">
    <w:name w:val="xl79"/>
    <w:basedOn w:val="Style_15"/>
    <w:link w:val="Style_325_ch"/>
    <w:pPr>
      <w:spacing w:afterAutospacing="on" w:beforeAutospacing="on"/>
      <w:ind/>
    </w:pPr>
    <w:rPr>
      <w:rFonts w:ascii="Times New Roman" w:hAnsi="Times New Roman"/>
      <w:sz w:val="14"/>
    </w:rPr>
  </w:style>
  <w:style w:styleId="Style_325_ch" w:type="character">
    <w:name w:val="xl79"/>
    <w:basedOn w:val="Style_15_ch"/>
    <w:link w:val="Style_325"/>
    <w:rPr>
      <w:rFonts w:ascii="Times New Roman" w:hAnsi="Times New Roman"/>
      <w:sz w:val="14"/>
    </w:rPr>
  </w:style>
  <w:style w:styleId="Style_101" w:type="paragraph">
    <w:name w:val="Текст (справка)"/>
    <w:basedOn w:val="Style_15"/>
    <w:next w:val="Style_15"/>
    <w:link w:val="Style_101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01_ch" w:type="character">
    <w:name w:val="Текст (справка)"/>
    <w:basedOn w:val="Style_15_ch"/>
    <w:link w:val="Style_101"/>
    <w:rPr>
      <w:rFonts w:ascii="Times New Roman" w:hAnsi="Times New Roman"/>
      <w:sz w:val="24"/>
    </w:rPr>
  </w:style>
  <w:style w:styleId="Style_326" w:type="paragraph">
    <w:name w:val="xl144"/>
    <w:basedOn w:val="Style_15"/>
    <w:link w:val="Style_32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326_ch" w:type="character">
    <w:name w:val="xl144"/>
    <w:basedOn w:val="Style_15_ch"/>
    <w:link w:val="Style_326"/>
    <w:rPr>
      <w:rFonts w:ascii="Times New Roman" w:hAnsi="Times New Roman"/>
      <w:sz w:val="16"/>
    </w:rPr>
  </w:style>
  <w:style w:styleId="Style_327" w:type="paragraph">
    <w:name w:val="Standard"/>
    <w:link w:val="Style_327_ch"/>
    <w:pPr>
      <w:widowControl w:val="0"/>
      <w:ind w:hanging="357" w:left="714"/>
      <w:jc w:val="both"/>
    </w:pPr>
    <w:rPr>
      <w:rFonts w:ascii="Calibri" w:hAnsi="Calibri"/>
      <w:color w:val="000000"/>
      <w:sz w:val="24"/>
    </w:rPr>
  </w:style>
  <w:style w:styleId="Style_327_ch" w:type="character">
    <w:name w:val="Standard"/>
    <w:link w:val="Style_327"/>
    <w:rPr>
      <w:rFonts w:ascii="Calibri" w:hAnsi="Calibri"/>
      <w:color w:val="000000"/>
      <w:sz w:val="24"/>
    </w:rPr>
  </w:style>
  <w:style w:styleId="Style_328" w:type="paragraph">
    <w:name w:val="xl109"/>
    <w:basedOn w:val="Style_15"/>
    <w:link w:val="Style_328_ch"/>
    <w:pPr>
      <w:spacing w:afterAutospacing="on" w:beforeAutospacing="on"/>
      <w:ind/>
    </w:pPr>
    <w:rPr>
      <w:rFonts w:ascii="Times New Roman" w:hAnsi="Times New Roman"/>
      <w:sz w:val="14"/>
    </w:rPr>
  </w:style>
  <w:style w:styleId="Style_328_ch" w:type="character">
    <w:name w:val="xl109"/>
    <w:basedOn w:val="Style_15_ch"/>
    <w:link w:val="Style_328"/>
    <w:rPr>
      <w:rFonts w:ascii="Times New Roman" w:hAnsi="Times New Roman"/>
      <w:sz w:val="14"/>
    </w:rPr>
  </w:style>
  <w:style w:styleId="Style_329" w:type="paragraph">
    <w:name w:val="Символ сноски"/>
    <w:link w:val="Style_329_ch"/>
  </w:style>
  <w:style w:styleId="Style_329_ch" w:type="character">
    <w:name w:val="Символ сноски"/>
    <w:link w:val="Style_329"/>
  </w:style>
  <w:style w:styleId="Style_330" w:type="paragraph">
    <w:name w:val="List 2"/>
    <w:basedOn w:val="Style_15"/>
    <w:link w:val="Style_330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330_ch" w:type="character">
    <w:name w:val="List 2"/>
    <w:basedOn w:val="Style_15_ch"/>
    <w:link w:val="Style_330"/>
    <w:rPr>
      <w:rFonts w:ascii="Arial" w:hAnsi="Arial"/>
      <w:sz w:val="20"/>
    </w:rPr>
  </w:style>
  <w:style w:styleId="Style_331" w:type="paragraph">
    <w:name w:val="Знак концевой сноски1"/>
    <w:link w:val="Style_331_ch"/>
    <w:rPr>
      <w:rFonts w:ascii="Times New Roman" w:hAnsi="Times New Roman"/>
      <w:vertAlign w:val="superscript"/>
    </w:rPr>
  </w:style>
  <w:style w:styleId="Style_331_ch" w:type="character">
    <w:name w:val="Знак концевой сноски1"/>
    <w:link w:val="Style_331"/>
    <w:rPr>
      <w:rFonts w:ascii="Times New Roman" w:hAnsi="Times New Roman"/>
      <w:vertAlign w:val="superscript"/>
    </w:rPr>
  </w:style>
  <w:style w:styleId="Style_332" w:type="paragraph">
    <w:name w:val="Сравнение редакций"/>
    <w:link w:val="Style_332_ch"/>
    <w:rPr>
      <w:b w:val="1"/>
      <w:color w:val="26282F"/>
    </w:rPr>
  </w:style>
  <w:style w:styleId="Style_332_ch" w:type="character">
    <w:name w:val="Сравнение редакций"/>
    <w:link w:val="Style_332"/>
    <w:rPr>
      <w:b w:val="1"/>
      <w:color w:val="26282F"/>
    </w:rPr>
  </w:style>
  <w:style w:styleId="Style_333" w:type="paragraph">
    <w:name w:val="Опечатки"/>
    <w:link w:val="Style_333_ch"/>
    <w:rPr>
      <w:color w:val="FF0000"/>
    </w:rPr>
  </w:style>
  <w:style w:styleId="Style_333_ch" w:type="character">
    <w:name w:val="Опечатки"/>
    <w:link w:val="Style_333"/>
    <w:rPr>
      <w:color w:val="FF0000"/>
    </w:rPr>
  </w:style>
  <w:style w:styleId="Style_334" w:type="paragraph">
    <w:name w:val="Ссылка на официальную публикацию"/>
    <w:basedOn w:val="Style_15"/>
    <w:next w:val="Style_15"/>
    <w:link w:val="Style_33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34_ch" w:type="character">
    <w:name w:val="Ссылка на официальную публикацию"/>
    <w:basedOn w:val="Style_15_ch"/>
    <w:link w:val="Style_334"/>
    <w:rPr>
      <w:rFonts w:ascii="Times New Roman" w:hAnsi="Times New Roman"/>
      <w:sz w:val="24"/>
    </w:rPr>
  </w:style>
  <w:style w:styleId="Style_335" w:type="paragraph">
    <w:name w:val="highlightedsearchterm"/>
    <w:link w:val="Style_335_ch"/>
  </w:style>
  <w:style w:styleId="Style_335_ch" w:type="character">
    <w:name w:val="highlightedsearchterm"/>
    <w:link w:val="Style_335"/>
  </w:style>
  <w:style w:styleId="Style_336" w:type="table">
    <w:name w:val="Сетка таблицы51"/>
    <w:basedOn w:val="Style_3"/>
    <w:rPr>
      <w:rFonts w:ascii="Verdana" w:hAnsi="Verdana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7" w:type="table">
    <w:name w:val="Таблица простая 311"/>
    <w:basedOn w:val="Style_3"/>
    <w:rPr>
      <w:rFonts w:ascii="Verdana" w:hAnsi="Verdana"/>
      <w:color w:val="000000"/>
      <w:sz w:val="20"/>
    </w:rPr>
  </w:style>
  <w:style w:styleId="Style_338" w:type="table">
    <w:name w:val="Таблица простая 321"/>
    <w:basedOn w:val="Style_3"/>
    <w:rPr>
      <w:rFonts w:ascii="Calibri" w:hAnsi="Calibri"/>
      <w:color w:val="000000"/>
      <w:sz w:val="20"/>
    </w:rPr>
  </w:style>
  <w:style w:styleId="Style_339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0" w:type="table">
    <w:name w:val="Table Normal151"/>
    <w:pPr>
      <w:widowControl w:val="0"/>
      <w:ind/>
    </w:pPr>
    <w:rPr>
      <w:rFonts w:ascii="Calibri" w:hAnsi="Calibri"/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1" w:type="table">
    <w:name w:val="Таблица простая 31"/>
    <w:basedOn w:val="Style_3"/>
    <w:rPr>
      <w:rFonts w:ascii="Verdana" w:hAnsi="Verdana"/>
      <w:sz w:val="20"/>
    </w:rPr>
  </w:style>
  <w:style w:styleId="Style_342" w:type="table">
    <w:name w:val="Сетка таблицы112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3" w:type="table">
    <w:name w:val="Сетка таблицы5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4" w:type="table">
    <w:name w:val="Table Normal6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5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46" w:type="table">
    <w:name w:val="Table Normal131"/>
    <w:pPr>
      <w:widowControl w:val="0"/>
      <w:ind/>
    </w:pPr>
    <w:rPr>
      <w:rFonts w:ascii="Calibri" w:hAnsi="Calibri"/>
      <w:color w:val="000000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47" w:type="table">
    <w:name w:val="Сетка таблицы12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8" w:type="table">
    <w:name w:val="Plain Table 3"/>
    <w:basedOn w:val="Style_3"/>
    <w:rPr>
      <w:rFonts w:ascii="Calibri" w:hAnsi="Calibri"/>
      <w:color w:val="000000"/>
      <w:sz w:val="20"/>
    </w:rPr>
  </w:style>
  <w:style w:styleId="Style_349" w:type="table">
    <w:name w:val="Table Normal15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0" w:type="table">
    <w:name w:val="Сетка таблицы4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1" w:type="table">
    <w:name w:val="Сетка таблицы23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2" w:type="table">
    <w:name w:val="TableGrid"/>
    <w:rPr>
      <w:rFonts w:ascii="Calibri" w:hAnsi="Calibri"/>
      <w:color w:val="000000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53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4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355" w:type="table">
    <w:name w:val="Table Normal7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6" w:type="table">
    <w:name w:val="Table Normal11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7" w:type="table">
    <w:name w:val="Сетка таблицы32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8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59" w:type="table">
    <w:name w:val="Table Normal5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0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1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2" w:type="table">
    <w:name w:val="Table Normal12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3" w:type="table">
    <w:name w:val="Таблица простая 33"/>
    <w:basedOn w:val="Style_3"/>
    <w:rPr>
      <w:rFonts w:ascii="Calibri" w:hAnsi="Calibri"/>
      <w:color w:val="000000"/>
      <w:sz w:val="20"/>
    </w:rPr>
  </w:style>
  <w:style w:styleId="Style_364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5" w:type="table">
    <w:name w:val="Table Normal4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66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7" w:type="table">
    <w:name w:val="Сетка таблицы121"/>
    <w:basedOn w:val="Style_3"/>
    <w:rPr>
      <w:rFonts w:ascii="Verdana" w:hAnsi="Verdana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8" w:type="table">
    <w:name w:val="Сетка таблицы6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69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0" w:type="table">
    <w:name w:val="Table Normal17"/>
    <w:pPr>
      <w:widowControl w:val="0"/>
      <w:ind/>
    </w:pPr>
    <w:rPr>
      <w:rFonts w:ascii="Calibri" w:hAnsi="Calibri"/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1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2" w:type="table">
    <w:name w:val="Table Normal10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3" w:type="table">
    <w:name w:val="Сетка таблицы112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4" w:type="table">
    <w:name w:val="Сетка таблицы221"/>
    <w:basedOn w:val="Style_3"/>
    <w:rPr>
      <w:rFonts w:ascii="Verdana" w:hAnsi="Verdana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5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6" w:type="table">
    <w:name w:val="Table Normal22"/>
    <w:pPr>
      <w:widowControl w:val="0"/>
      <w:ind/>
    </w:pPr>
    <w:rPr>
      <w:rFonts w:ascii="Calibri" w:hAnsi="Calibri"/>
      <w:color w:val="000000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7" w:type="table">
    <w:name w:val="Table Normal9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78" w:type="table">
    <w:name w:val="Сетка таблицы22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9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0" w:type="table">
    <w:name w:val="Table Normal2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1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2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3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4" w:type="table">
    <w:name w:val="Сетка таблицы111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5" w:type="table">
    <w:name w:val="Table Normal14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6" w:type="table">
    <w:name w:val="Таблица простая 312"/>
    <w:basedOn w:val="Style_3"/>
    <w:rPr>
      <w:rFonts w:ascii="Calibri" w:hAnsi="Calibri"/>
      <w:color w:val="000000"/>
      <w:sz w:val="20"/>
    </w:rPr>
  </w:style>
  <w:style w:styleId="Style_387" w:type="table">
    <w:name w:val="Table Normal3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8" w:type="table">
    <w:name w:val="Table Normal141"/>
    <w:pPr>
      <w:widowControl w:val="0"/>
      <w:ind/>
    </w:pPr>
    <w:rPr>
      <w:rFonts w:ascii="Verdana" w:hAnsi="Verdana"/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89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0" w:type="table">
    <w:name w:val="Table Normal81"/>
    <w:pPr>
      <w:widowControl w:val="0"/>
      <w:ind/>
    </w:pPr>
    <w:rPr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1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2" w:type="table">
    <w:name w:val="Сетка таблицы13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3" w:type="table">
    <w:name w:val="Таблица простая 32"/>
    <w:basedOn w:val="Style_3"/>
    <w:rPr>
      <w:rFonts w:ascii="Calibri" w:hAnsi="Calibri"/>
      <w:sz w:val="20"/>
    </w:rPr>
  </w:style>
  <w:style w:styleId="Style_394" w:type="table">
    <w:name w:val="Сетка таблицы31"/>
    <w:basedOn w:val="Style_3"/>
    <w:rPr>
      <w:rFonts w:ascii="Calibri" w:hAnsi="Calibri"/>
      <w:color w:val="000000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5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6" w:type="table">
    <w:name w:val="Сетка таблицы211"/>
    <w:basedOn w:val="Style_3"/>
    <w:rPr>
      <w:rFonts w:ascii="Calibri" w:hAnsi="Calibri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" w:type="table">
    <w:name w:val="Сетка таблицы511"/>
    <w:basedOn w:val="Style_3"/>
    <w:rPr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7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8" w:type="table">
    <w:name w:val="Table Normal16"/>
    <w:pPr>
      <w:widowControl w:val="0"/>
      <w:ind/>
    </w:pPr>
    <w:rPr>
      <w:rFonts w:ascii="Calibri" w:hAnsi="Calibri"/>
      <w:color w:val="00000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99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numbering.xml" Type="http://schemas.openxmlformats.org/officeDocument/2006/relationships/numbering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footer15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2024-12-26T07:12:35Z</dcterms:modified>
</cp:coreProperties>
</file>