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4B6711DB" w:rsidR="009F0B50" w:rsidRPr="00723A36" w:rsidRDefault="009F0B50" w:rsidP="009F0B50">
      <w:pPr>
        <w:jc w:val="right"/>
        <w:rPr>
          <w:rFonts w:ascii="Times New Roman" w:hAnsi="Times New Roman"/>
          <w:b/>
          <w:sz w:val="24"/>
          <w:szCs w:val="24"/>
        </w:rPr>
      </w:pPr>
      <w:r w:rsidRPr="00723A36">
        <w:rPr>
          <w:rFonts w:ascii="Times New Roman" w:hAnsi="Times New Roman"/>
          <w:sz w:val="24"/>
          <w:szCs w:val="24"/>
        </w:rPr>
        <w:t>к ПООП-П по специальности</w:t>
      </w:r>
      <w:r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30813CD" w14:textId="3379883F" w:rsidR="009F0B50" w:rsidRPr="00283F49" w:rsidRDefault="002C174A" w:rsidP="009F0B5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83F49">
        <w:rPr>
          <w:rFonts w:ascii="Times New Roman" w:hAnsi="Times New Roman" w:cs="Times New Roman"/>
          <w:color w:val="000000"/>
          <w:sz w:val="24"/>
          <w:szCs w:val="24"/>
        </w:rPr>
        <w:t>15.02.</w:t>
      </w:r>
      <w:r w:rsidRPr="00283F49">
        <w:rPr>
          <w:rFonts w:ascii="Times New Roman" w:hAnsi="Times New Roman" w:cs="Times New Roman"/>
          <w:sz w:val="24"/>
          <w:szCs w:val="24"/>
        </w:rPr>
        <w:t>16</w:t>
      </w:r>
      <w:r w:rsidRPr="00283F49">
        <w:rPr>
          <w:rFonts w:ascii="Times New Roman" w:hAnsi="Times New Roman" w:cs="Times New Roman"/>
          <w:color w:val="000000"/>
          <w:sz w:val="24"/>
          <w:szCs w:val="24"/>
        </w:rPr>
        <w:t xml:space="preserve"> Технология машиностроения</w:t>
      </w:r>
    </w:p>
    <w:p w14:paraId="49BC9848" w14:textId="586CB679" w:rsidR="009F0B50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5DA114C6" w14:textId="77777777" w:rsidR="002C174A" w:rsidRPr="00723A36" w:rsidRDefault="002C174A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p w14:paraId="632AD819" w14:textId="77777777" w:rsidR="009F0B50" w:rsidRPr="009F0B50" w:rsidRDefault="009F0B50" w:rsidP="009F0B50">
      <w:pPr>
        <w:jc w:val="center"/>
        <w:rPr>
          <w:b/>
          <w:i/>
        </w:rPr>
      </w:pPr>
    </w:p>
    <w:p w14:paraId="7DB11E08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0EDA08C7" w14:textId="77777777" w:rsidR="009F0B50" w:rsidRPr="00723A36" w:rsidRDefault="009F0B50" w:rsidP="009F0B50">
      <w:pPr>
        <w:jc w:val="center"/>
        <w:rPr>
          <w:b/>
          <w:i/>
          <w:sz w:val="24"/>
          <w:szCs w:val="24"/>
        </w:rPr>
      </w:pPr>
    </w:p>
    <w:p w14:paraId="5D8F751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8CA390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9BBF958" w14:textId="77777777" w:rsidR="002C174A" w:rsidRDefault="009F0B50" w:rsidP="002C174A">
      <w:pPr>
        <w:pStyle w:val="1"/>
        <w:ind w:firstLine="0"/>
        <w:jc w:val="center"/>
        <w:rPr>
          <w:lang w:val="ru-RU"/>
        </w:rPr>
      </w:pPr>
      <w:r>
        <w:rPr>
          <w:lang w:val="ru-RU"/>
        </w:rPr>
        <w:t>Модель компетенций выпускника</w:t>
      </w:r>
    </w:p>
    <w:p w14:paraId="27CCDD37" w14:textId="2C02FD4B" w:rsidR="009F0B50" w:rsidRPr="00FF2AA4" w:rsidRDefault="002C174A" w:rsidP="002C174A">
      <w:pPr>
        <w:pStyle w:val="1"/>
        <w:ind w:firstLine="0"/>
        <w:jc w:val="center"/>
        <w:rPr>
          <w:b w:val="0"/>
        </w:rPr>
      </w:pPr>
      <w:r w:rsidRPr="00FF2AA4">
        <w:rPr>
          <w:color w:val="000000"/>
        </w:rPr>
        <w:t>15.02.</w:t>
      </w:r>
      <w:r w:rsidRPr="00FF2AA4">
        <w:t>16</w:t>
      </w:r>
      <w:r w:rsidRPr="00FF2AA4">
        <w:rPr>
          <w:color w:val="000000"/>
        </w:rPr>
        <w:t xml:space="preserve"> Технология машиностроения</w:t>
      </w: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1ADE6C74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1F369D1" w14:textId="522F624C" w:rsidR="002C174A" w:rsidRDefault="002C174A" w:rsidP="009F0B50">
      <w:pPr>
        <w:jc w:val="center"/>
        <w:rPr>
          <w:rFonts w:ascii="Times New Roman" w:hAnsi="Times New Roman"/>
          <w:b/>
          <w:i/>
        </w:rPr>
      </w:pPr>
    </w:p>
    <w:p w14:paraId="7EDAE29C" w14:textId="2E34752E" w:rsidR="002C174A" w:rsidRDefault="002C174A" w:rsidP="009F0B50">
      <w:pPr>
        <w:jc w:val="center"/>
        <w:rPr>
          <w:rFonts w:ascii="Times New Roman" w:hAnsi="Times New Roman"/>
          <w:b/>
          <w:i/>
        </w:rPr>
      </w:pPr>
    </w:p>
    <w:p w14:paraId="2D803EF4" w14:textId="065AEC89" w:rsidR="002C174A" w:rsidRDefault="002C174A" w:rsidP="009F0B50">
      <w:pPr>
        <w:jc w:val="center"/>
        <w:rPr>
          <w:rFonts w:ascii="Times New Roman" w:hAnsi="Times New Roman"/>
          <w:b/>
          <w:i/>
        </w:rPr>
      </w:pPr>
    </w:p>
    <w:p w14:paraId="6930FB70" w14:textId="392EBA45" w:rsidR="002D0A3F" w:rsidRDefault="002D0A3F" w:rsidP="009F0B50">
      <w:pPr>
        <w:jc w:val="center"/>
        <w:rPr>
          <w:rFonts w:ascii="Times New Roman" w:hAnsi="Times New Roman"/>
          <w:b/>
          <w:i/>
        </w:rPr>
      </w:pPr>
    </w:p>
    <w:p w14:paraId="50ACAFB9" w14:textId="77777777" w:rsidR="002D0A3F" w:rsidRDefault="002D0A3F" w:rsidP="009F0B50">
      <w:pPr>
        <w:jc w:val="center"/>
        <w:rPr>
          <w:rFonts w:ascii="Times New Roman" w:hAnsi="Times New Roman"/>
          <w:b/>
          <w:i/>
        </w:rPr>
      </w:pPr>
    </w:p>
    <w:p w14:paraId="77713C74" w14:textId="77777777" w:rsidR="002C174A" w:rsidRPr="00723A36" w:rsidRDefault="002C174A" w:rsidP="009F0B50">
      <w:pPr>
        <w:jc w:val="center"/>
        <w:rPr>
          <w:rFonts w:ascii="Times New Roman" w:hAnsi="Times New Roman"/>
          <w:b/>
          <w:i/>
        </w:rPr>
      </w:pPr>
    </w:p>
    <w:p w14:paraId="23F4FE0B" w14:textId="67663F49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2C174A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55F2CC04" w14:textId="77777777" w:rsidR="0079407F" w:rsidRDefault="004A250F" w:rsidP="00FF2AA4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br w:type="page"/>
      </w:r>
      <w:r w:rsidR="0079407F">
        <w:rPr>
          <w:rFonts w:ascii="Times New Roman" w:hAnsi="Times New Roman"/>
          <w:b/>
          <w:iCs/>
          <w:sz w:val="24"/>
          <w:szCs w:val="24"/>
        </w:rPr>
        <w:lastRenderedPageBreak/>
        <w:t>Пояснительная записка</w:t>
      </w:r>
    </w:p>
    <w:p w14:paraId="5E89A326" w14:textId="5886DFF4" w:rsidR="0079407F" w:rsidRPr="00F91774" w:rsidRDefault="0079407F" w:rsidP="00FF2AA4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</w:t>
      </w:r>
      <w:r>
        <w:rPr>
          <w:rFonts w:ascii="Times New Roman" w:hAnsi="Times New Roman"/>
          <w:color w:val="000000"/>
          <w:sz w:val="24"/>
          <w:szCs w:val="24"/>
        </w:rPr>
        <w:t xml:space="preserve">проектом 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ФГОС СПО по специальности </w:t>
      </w:r>
      <w:r>
        <w:rPr>
          <w:rFonts w:ascii="Times New Roman" w:hAnsi="Times New Roman"/>
          <w:color w:val="000000"/>
          <w:sz w:val="24"/>
          <w:szCs w:val="24"/>
        </w:rPr>
        <w:t>15.02.16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Технология машиностроения</w:t>
      </w:r>
      <w:r w:rsidR="00283F4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3F49">
        <w:rPr>
          <w:rFonts w:ascii="PT Astra Serif" w:hAnsi="PT Astra Serif"/>
          <w:sz w:val="24"/>
          <w:szCs w:val="24"/>
        </w:rPr>
        <w:t>утвержденного приказом Минпросвещения России № 444 от 14 июня 2022г.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9407F">
        <w:rPr>
          <w:rFonts w:ascii="Times New Roman" w:hAnsi="Times New Roman" w:cs="Times New Roman"/>
          <w:color w:val="000000"/>
          <w:sz w:val="24"/>
          <w:szCs w:val="24"/>
        </w:rPr>
        <w:t>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«Профессионалитет», проводимого в соответствии с постановлением Правительства Российской Федерации от 16 марта 2022 г. № 387 (Собрание законодательства Российской Федерации, 2022, № 12, ст. 1871)</w:t>
      </w:r>
      <w:r w:rsidRPr="0079407F">
        <w:rPr>
          <w:rFonts w:ascii="Times New Roman" w:hAnsi="Times New Roman" w:cs="Times New Roman"/>
          <w:sz w:val="24"/>
          <w:szCs w:val="24"/>
        </w:rPr>
        <w:t>,</w:t>
      </w:r>
      <w:r w:rsidRPr="0079407F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Pr="0079407F">
        <w:rPr>
          <w:rFonts w:ascii="Times New Roman" w:hAnsi="Times New Roman"/>
          <w:color w:val="000000"/>
          <w:sz w:val="24"/>
          <w:szCs w:val="24"/>
        </w:rPr>
        <w:t xml:space="preserve"> также требований профессионального стандарта (далее – ПС)</w:t>
      </w:r>
      <w:r w:rsidRPr="0079407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9407F">
        <w:rPr>
          <w:rFonts w:ascii="Times New Roman" w:hAnsi="Times New Roman"/>
          <w:bCs/>
          <w:sz w:val="24"/>
          <w:szCs w:val="24"/>
        </w:rPr>
        <w:t>40.222 Обработка заготовок деталей машин на металлорежущих станках с числовым программным управлением</w:t>
      </w:r>
      <w:r w:rsidRPr="00F91774">
        <w:rPr>
          <w:rFonts w:ascii="Times New Roman" w:hAnsi="Times New Roman"/>
          <w:bCs/>
          <w:sz w:val="28"/>
          <w:szCs w:val="28"/>
        </w:rPr>
        <w:t>,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91774">
        <w:rPr>
          <w:rFonts w:ascii="PT Astra Serif" w:hAnsi="PT Astra Serif"/>
          <w:sz w:val="24"/>
          <w:szCs w:val="24"/>
        </w:rPr>
        <w:t xml:space="preserve">утвержденного приказом Министерства труда и социальной защиты Российской Федерации от </w:t>
      </w:r>
      <w:r>
        <w:rPr>
          <w:rFonts w:ascii="PT Astra Serif" w:hAnsi="PT Astra Serif"/>
          <w:sz w:val="24"/>
          <w:szCs w:val="24"/>
        </w:rPr>
        <w:t>29 июн</w:t>
      </w:r>
      <w:r w:rsidRPr="00F91774">
        <w:rPr>
          <w:rFonts w:ascii="PT Astra Serif" w:hAnsi="PT Astra Serif"/>
          <w:sz w:val="24"/>
          <w:szCs w:val="24"/>
        </w:rPr>
        <w:t>я 2021 г. №4</w:t>
      </w:r>
      <w:r>
        <w:rPr>
          <w:rFonts w:ascii="PT Astra Serif" w:hAnsi="PT Astra Serif"/>
          <w:sz w:val="24"/>
          <w:szCs w:val="24"/>
        </w:rPr>
        <w:t>31</w:t>
      </w:r>
      <w:r w:rsidRPr="00F91774">
        <w:rPr>
          <w:rFonts w:ascii="PT Astra Serif" w:hAnsi="PT Astra Serif"/>
          <w:sz w:val="24"/>
          <w:szCs w:val="24"/>
        </w:rPr>
        <w:t xml:space="preserve">н (зарегистрировано в Минюсте РФ </w:t>
      </w:r>
      <w:r>
        <w:rPr>
          <w:rFonts w:ascii="PT Astra Serif" w:hAnsi="PT Astra Serif"/>
          <w:sz w:val="24"/>
          <w:szCs w:val="24"/>
        </w:rPr>
        <w:t>23</w:t>
      </w:r>
      <w:r w:rsidRPr="00F91774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июля</w:t>
      </w:r>
      <w:r w:rsidRPr="00F91774">
        <w:rPr>
          <w:rFonts w:ascii="PT Astra Serif" w:hAnsi="PT Astra Serif"/>
          <w:sz w:val="24"/>
          <w:szCs w:val="24"/>
        </w:rPr>
        <w:t xml:space="preserve"> 2021г. </w:t>
      </w:r>
      <w:r w:rsidR="00FF2AA4">
        <w:rPr>
          <w:rFonts w:ascii="PT Astra Serif" w:hAnsi="PT Astra Serif"/>
          <w:sz w:val="24"/>
          <w:szCs w:val="24"/>
        </w:rPr>
        <w:t xml:space="preserve">          </w:t>
      </w:r>
      <w:r w:rsidRPr="00F91774">
        <w:rPr>
          <w:rFonts w:ascii="PT Astra Serif" w:hAnsi="PT Astra Serif"/>
          <w:sz w:val="24"/>
          <w:szCs w:val="24"/>
        </w:rPr>
        <w:t>№ 64</w:t>
      </w:r>
      <w:r>
        <w:rPr>
          <w:rFonts w:ascii="PT Astra Serif" w:hAnsi="PT Astra Serif"/>
          <w:sz w:val="24"/>
          <w:szCs w:val="24"/>
        </w:rPr>
        <w:t>365</w:t>
      </w:r>
      <w:r w:rsidRPr="00F91774">
        <w:rPr>
          <w:rFonts w:ascii="PT Astra Serif" w:hAnsi="PT Astra Serif"/>
          <w:sz w:val="24"/>
          <w:szCs w:val="24"/>
        </w:rPr>
        <w:t>)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и запросов организации- работодателя «Филиала ПАО «Ил» - Авиастар» к квалификации специалиста,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F91774">
        <w:rPr>
          <w:rFonts w:ascii="Times New Roman" w:hAnsi="Times New Roman"/>
          <w:color w:val="000000"/>
          <w:sz w:val="24"/>
          <w:szCs w:val="24"/>
        </w:rPr>
        <w:t>Профессионалитета</w:t>
      </w:r>
      <w:proofErr w:type="spellEnd"/>
      <w:r w:rsidRPr="00F91774">
        <w:rPr>
          <w:rFonts w:ascii="Times New Roman" w:hAnsi="Times New Roman"/>
          <w:color w:val="000000"/>
          <w:sz w:val="24"/>
          <w:szCs w:val="24"/>
        </w:rPr>
        <w:t xml:space="preserve"> (далее – ОПОП-П) </w:t>
      </w:r>
      <w:r w:rsidRPr="00F91774">
        <w:rPr>
          <w:rFonts w:ascii="PT Astra Serif" w:hAnsi="PT Astra Serif"/>
          <w:sz w:val="24"/>
          <w:szCs w:val="24"/>
        </w:rPr>
        <w:t xml:space="preserve">по специальности среднего профессионального образования </w:t>
      </w:r>
      <w:r>
        <w:rPr>
          <w:rFonts w:ascii="Times New Roman" w:hAnsi="Times New Roman"/>
          <w:color w:val="000000"/>
          <w:sz w:val="24"/>
          <w:szCs w:val="24"/>
        </w:rPr>
        <w:t>15.02.16</w:t>
      </w:r>
      <w:r w:rsidRPr="00F9177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Технология машиностроения</w:t>
      </w:r>
      <w:r w:rsidRPr="00F91774">
        <w:rPr>
          <w:rFonts w:ascii="Times New Roman" w:hAnsi="Times New Roman"/>
          <w:color w:val="000000"/>
          <w:sz w:val="24"/>
          <w:szCs w:val="24"/>
        </w:rPr>
        <w:t>.</w:t>
      </w:r>
    </w:p>
    <w:p w14:paraId="6144BFA5" w14:textId="77777777" w:rsidR="0079407F" w:rsidRPr="00F91774" w:rsidRDefault="0079407F" w:rsidP="00FF2AA4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МК включает в себя профессиональную и </w:t>
      </w:r>
      <w:proofErr w:type="spellStart"/>
      <w:r w:rsidRPr="00F91774">
        <w:rPr>
          <w:rFonts w:ascii="Times New Roman" w:hAnsi="Times New Roman"/>
          <w:sz w:val="24"/>
          <w:szCs w:val="24"/>
        </w:rPr>
        <w:t>надпрофессиональную</w:t>
      </w:r>
      <w:proofErr w:type="spellEnd"/>
      <w:r w:rsidRPr="00F91774">
        <w:rPr>
          <w:rFonts w:ascii="Times New Roman" w:hAnsi="Times New Roman"/>
          <w:sz w:val="24"/>
          <w:szCs w:val="24"/>
        </w:rPr>
        <w:t xml:space="preserve"> части.</w:t>
      </w:r>
    </w:p>
    <w:p w14:paraId="25790ACA" w14:textId="77777777" w:rsidR="0079407F" w:rsidRPr="00F91774" w:rsidRDefault="0079407F" w:rsidP="00FF2AA4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действующего ПС. Представлена в таблице 1. </w:t>
      </w:r>
    </w:p>
    <w:p w14:paraId="2F9FA5CD" w14:textId="77777777" w:rsidR="0079407F" w:rsidRPr="00F91774" w:rsidRDefault="0079407F" w:rsidP="00FF2AA4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F91774">
        <w:rPr>
          <w:rFonts w:ascii="Times New Roman" w:hAnsi="Times New Roman"/>
          <w:sz w:val="24"/>
          <w:szCs w:val="24"/>
        </w:rPr>
        <w:t>Надпрофессиональная</w:t>
      </w:r>
      <w:proofErr w:type="spellEnd"/>
      <w:r w:rsidRPr="00F91774">
        <w:rPr>
          <w:rFonts w:ascii="Times New Roman" w:hAnsi="Times New Roman"/>
          <w:sz w:val="24"/>
          <w:szCs w:val="24"/>
        </w:rPr>
        <w:t xml:space="preserve"> </w:t>
      </w:r>
      <w:r w:rsidRPr="00F91774">
        <w:rPr>
          <w:rFonts w:ascii="Times New Roman" w:hAnsi="Times New Roman"/>
          <w:color w:val="000000"/>
          <w:sz w:val="24"/>
          <w:szCs w:val="24"/>
        </w:rPr>
        <w:t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Представлена в таблице 2.</w:t>
      </w:r>
    </w:p>
    <w:p w14:paraId="1AA868B7" w14:textId="77777777" w:rsidR="0079407F" w:rsidRPr="00F91774" w:rsidRDefault="0079407F" w:rsidP="00FF2AA4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>Краткое описание и характеристика показателей сформированности корпоративных компетенций приведены в таблице 3.</w:t>
      </w:r>
    </w:p>
    <w:p w14:paraId="49C5F3A5" w14:textId="77777777" w:rsidR="0079407F" w:rsidRPr="00F91774" w:rsidRDefault="0079407F" w:rsidP="00FF2AA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1774">
        <w:rPr>
          <w:rFonts w:ascii="Times New Roman" w:hAnsi="Times New Roman"/>
          <w:color w:val="000000"/>
          <w:sz w:val="24"/>
          <w:szCs w:val="24"/>
        </w:rPr>
        <w:t xml:space="preserve">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и </w:t>
      </w:r>
      <w:bookmarkStart w:id="1" w:name="_Hlk103624028"/>
      <w:r w:rsidRPr="00F91774">
        <w:rPr>
          <w:rFonts w:ascii="Times New Roman" w:hAnsi="Times New Roman"/>
          <w:color w:val="000000"/>
          <w:sz w:val="24"/>
          <w:szCs w:val="24"/>
        </w:rPr>
        <w:t>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1AE46441" w14:textId="317220C4" w:rsidR="004A250F" w:rsidRDefault="0079407F" w:rsidP="0079407F">
      <w:pPr>
        <w:widowControl w:val="0"/>
        <w:suppressAutoHyphens/>
        <w:jc w:val="both"/>
        <w:sectPr w:rsidR="004A250F" w:rsidSect="001C2EDA">
          <w:footerReference w:type="even" r:id="rId8"/>
          <w:footerReference w:type="default" r:id="rId9"/>
          <w:footerReference w:type="first" r:id="rId10"/>
          <w:pgSz w:w="11906" w:h="16838"/>
          <w:pgMar w:top="1134" w:right="851" w:bottom="1134" w:left="1701" w:header="708" w:footer="708" w:gutter="0"/>
          <w:pgNumType w:start="64"/>
          <w:cols w:space="708"/>
          <w:docGrid w:linePitch="360"/>
        </w:sectPr>
      </w:pPr>
      <w:r w:rsidRPr="006E1B9E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A2B142E" wp14:editId="5272BBC4">
            <wp:extent cx="5553075" cy="3228975"/>
            <wp:effectExtent l="0" t="0" r="0" b="9525"/>
            <wp:docPr id="7" name="Схема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  <w:bookmarkEnd w:id="1"/>
    </w:p>
    <w:p w14:paraId="20687AE8" w14:textId="77777777" w:rsidR="004A250F" w:rsidRDefault="004A250F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Таблица 1 – </w:t>
      </w:r>
      <w:r w:rsidRPr="00DF03D2">
        <w:rPr>
          <w:rFonts w:ascii="Times New Roman" w:hAnsi="Times New Roman" w:cs="Times New Roman"/>
          <w:b/>
          <w:bCs/>
        </w:rPr>
        <w:t>Модель компетенций выпускника (</w:t>
      </w:r>
      <w:r>
        <w:rPr>
          <w:rFonts w:ascii="Times New Roman" w:hAnsi="Times New Roman"/>
          <w:b/>
          <w:bCs/>
        </w:rPr>
        <w:t>профессиональная</w:t>
      </w:r>
      <w:r w:rsidRPr="00DF03D2">
        <w:rPr>
          <w:rFonts w:ascii="Times New Roman" w:hAnsi="Times New Roman" w:cs="Times New Roman"/>
          <w:b/>
          <w:bCs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1879"/>
        <w:gridCol w:w="2002"/>
        <w:gridCol w:w="2134"/>
        <w:gridCol w:w="2055"/>
        <w:gridCol w:w="2187"/>
        <w:gridCol w:w="2134"/>
      </w:tblGrid>
      <w:tr w:rsidR="00B72423" w:rsidRPr="00A23AF6" w14:paraId="6FD196B0" w14:textId="300F1552" w:rsidTr="002D0A3F">
        <w:tc>
          <w:tcPr>
            <w:tcW w:w="1410" w:type="pct"/>
            <w:gridSpan w:val="2"/>
            <w:vMerge w:val="restart"/>
            <w:shd w:val="clear" w:color="auto" w:fill="C5E0B3" w:themeFill="accent6" w:themeFillTint="66"/>
            <w:vAlign w:val="center"/>
          </w:tcPr>
          <w:p w14:paraId="1CEFDE7E" w14:textId="77777777" w:rsidR="00B72423" w:rsidRPr="00A23AF6" w:rsidRDefault="00B72423" w:rsidP="00A23AF6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AF6">
              <w:rPr>
                <w:sz w:val="20"/>
                <w:szCs w:val="20"/>
              </w:rPr>
              <w:br w:type="page"/>
            </w:r>
            <w:r w:rsidRPr="00A23AF6">
              <w:rPr>
                <w:rFonts w:ascii="Times New Roman" w:hAnsi="Times New Roman"/>
                <w:b/>
                <w:bCs/>
                <w:sz w:val="20"/>
                <w:szCs w:val="20"/>
              </w:rPr>
              <w:t>ПС 1</w:t>
            </w:r>
          </w:p>
          <w:p w14:paraId="22D55603" w14:textId="3189DE87" w:rsidR="00B72423" w:rsidRPr="00A23AF6" w:rsidRDefault="00B72423" w:rsidP="00A23AF6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AF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40.222 </w:t>
            </w:r>
            <w:r w:rsidR="007A2DB5" w:rsidRPr="007A2DB5">
              <w:rPr>
                <w:rFonts w:ascii="Times New Roman" w:hAnsi="Times New Roman"/>
                <w:b/>
                <w:bCs/>
                <w:sz w:val="20"/>
                <w:szCs w:val="20"/>
              </w:rPr>
              <w:t>Обработка заготовок деталей машин на металлорежущих станках с числовым программным управлением</w:t>
            </w:r>
          </w:p>
        </w:tc>
        <w:tc>
          <w:tcPr>
            <w:tcW w:w="3590" w:type="pct"/>
            <w:gridSpan w:val="5"/>
            <w:shd w:val="clear" w:color="auto" w:fill="BDD6EE" w:themeFill="accent5" w:themeFillTint="66"/>
          </w:tcPr>
          <w:p w14:paraId="4DB1B32B" w14:textId="62AF4CA4" w:rsidR="00B72423" w:rsidRPr="00A23AF6" w:rsidRDefault="00B72423" w:rsidP="00F916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23AF6">
              <w:rPr>
                <w:rFonts w:ascii="Times New Roman" w:hAnsi="Times New Roman"/>
                <w:b/>
                <w:bCs/>
                <w:sz w:val="20"/>
                <w:szCs w:val="20"/>
              </w:rPr>
              <w:t>ФГОС</w:t>
            </w:r>
          </w:p>
        </w:tc>
      </w:tr>
      <w:tr w:rsidR="00B72423" w:rsidRPr="00A23AF6" w14:paraId="4E71550E" w14:textId="3533644B" w:rsidTr="002D0A3F">
        <w:tc>
          <w:tcPr>
            <w:tcW w:w="1410" w:type="pct"/>
            <w:gridSpan w:val="2"/>
            <w:vMerge/>
            <w:shd w:val="clear" w:color="auto" w:fill="C5E0B3" w:themeFill="accent6" w:themeFillTint="66"/>
          </w:tcPr>
          <w:p w14:paraId="568EE3C2" w14:textId="77777777" w:rsidR="00B72423" w:rsidRPr="00A23AF6" w:rsidRDefault="00B72423" w:rsidP="00A23AF6">
            <w:pPr>
              <w:widowControl w:val="0"/>
              <w:contextualSpacing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BDD6EE" w:themeFill="accent5" w:themeFillTint="66"/>
          </w:tcPr>
          <w:p w14:paraId="5ACD4FA7" w14:textId="207FA119" w:rsidR="00B72423" w:rsidRPr="00A23AF6" w:rsidRDefault="00B72423" w:rsidP="00F9166E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  <w:r w:rsidRPr="00A23AF6"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ВД 1</w:t>
            </w:r>
          </w:p>
          <w:p w14:paraId="058450AF" w14:textId="78A5CD64" w:rsidR="00B72423" w:rsidRPr="00A23AF6" w:rsidRDefault="00B72423" w:rsidP="00334E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Разработка технологических процессов изготовления деталей машин</w:t>
            </w:r>
          </w:p>
        </w:tc>
        <w:tc>
          <w:tcPr>
            <w:tcW w:w="748" w:type="pct"/>
            <w:shd w:val="clear" w:color="auto" w:fill="BDD6EE" w:themeFill="accent5" w:themeFillTint="66"/>
          </w:tcPr>
          <w:p w14:paraId="7A2F75AF" w14:textId="1023A162" w:rsidR="00B72423" w:rsidRPr="00A23AF6" w:rsidRDefault="00B72423" w:rsidP="00334E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b/>
                <w:sz w:val="20"/>
                <w:szCs w:val="20"/>
              </w:rPr>
              <w:t>ВД 2</w:t>
            </w:r>
          </w:p>
          <w:p w14:paraId="4018054B" w14:textId="52E23942" w:rsidR="00B72423" w:rsidRPr="00A23AF6" w:rsidRDefault="00B72423" w:rsidP="00334E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719" w:type="pct"/>
            <w:shd w:val="clear" w:color="auto" w:fill="BDD6EE" w:themeFill="accent5" w:themeFillTint="66"/>
          </w:tcPr>
          <w:p w14:paraId="7FE8086B" w14:textId="77777777" w:rsidR="00B72423" w:rsidRPr="00A23AF6" w:rsidRDefault="00B72423" w:rsidP="00334E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b/>
                <w:sz w:val="20"/>
                <w:szCs w:val="20"/>
              </w:rPr>
              <w:t>ВД 3</w:t>
            </w:r>
          </w:p>
          <w:p w14:paraId="748FDF2A" w14:textId="18C7DDA2" w:rsidR="00B72423" w:rsidRPr="00A23AF6" w:rsidRDefault="00B72423" w:rsidP="00334E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Разработка и реализация технологических процессов в механосборочном производстве</w:t>
            </w:r>
          </w:p>
        </w:tc>
        <w:tc>
          <w:tcPr>
            <w:tcW w:w="766" w:type="pct"/>
            <w:shd w:val="clear" w:color="auto" w:fill="BDD6EE" w:themeFill="accent5" w:themeFillTint="66"/>
          </w:tcPr>
          <w:p w14:paraId="5192DD76" w14:textId="77777777" w:rsidR="00B72423" w:rsidRPr="00A23AF6" w:rsidRDefault="00B72423" w:rsidP="00334E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b/>
                <w:sz w:val="20"/>
                <w:szCs w:val="20"/>
              </w:rPr>
              <w:t>ВД 4</w:t>
            </w:r>
          </w:p>
          <w:p w14:paraId="55166C43" w14:textId="41A3FA5B" w:rsidR="00B72423" w:rsidRPr="00A23AF6" w:rsidRDefault="00B72423" w:rsidP="00334E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Организация контроля, наладки и технического обслуживания оборудования машиностроительного производства</w:t>
            </w:r>
          </w:p>
        </w:tc>
        <w:tc>
          <w:tcPr>
            <w:tcW w:w="748" w:type="pct"/>
            <w:shd w:val="clear" w:color="auto" w:fill="BDD6EE" w:themeFill="accent5" w:themeFillTint="66"/>
          </w:tcPr>
          <w:p w14:paraId="39F6BA6A" w14:textId="77777777" w:rsidR="00B72423" w:rsidRPr="00A23AF6" w:rsidRDefault="00B72423" w:rsidP="00334E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b/>
                <w:sz w:val="20"/>
                <w:szCs w:val="20"/>
              </w:rPr>
              <w:t>ВД 5</w:t>
            </w:r>
          </w:p>
          <w:p w14:paraId="0F9B6BC3" w14:textId="62FFCDCE" w:rsidR="00B72423" w:rsidRPr="00A23AF6" w:rsidRDefault="00B72423" w:rsidP="00334E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Организация работ по реализации технологических процессов в машиностроительном производстве</w:t>
            </w:r>
          </w:p>
        </w:tc>
      </w:tr>
      <w:tr w:rsidR="007A2DB5" w:rsidRPr="00A23AF6" w14:paraId="2A51DD95" w14:textId="5881DB80" w:rsidTr="002D0A3F">
        <w:tc>
          <w:tcPr>
            <w:tcW w:w="660" w:type="pct"/>
            <w:vMerge w:val="restart"/>
            <w:shd w:val="clear" w:color="auto" w:fill="C5E0B3" w:themeFill="accent6" w:themeFillTint="66"/>
          </w:tcPr>
          <w:p w14:paraId="3759AC7F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ОТФ А </w:t>
            </w:r>
          </w:p>
          <w:p w14:paraId="6CD8CB3B" w14:textId="2AE892EF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w="750" w:type="pct"/>
            <w:vMerge w:val="restart"/>
            <w:shd w:val="clear" w:color="auto" w:fill="FFFF00"/>
          </w:tcPr>
          <w:p w14:paraId="37D00C05" w14:textId="3A69EF80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/01.1</w:t>
            </w:r>
          </w:p>
          <w:p w14:paraId="53F98BC5" w14:textId="6E8D24F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Обработка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  <w:tc>
          <w:tcPr>
            <w:tcW w:w="610" w:type="pct"/>
            <w:shd w:val="clear" w:color="auto" w:fill="FFFF00"/>
          </w:tcPr>
          <w:p w14:paraId="527805E9" w14:textId="3FB80000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1.1. </w:t>
            </w:r>
          </w:p>
          <w:p w14:paraId="4268EB2A" w14:textId="4369F20F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Использовать конструкторскую и технологическую документацию при разработке технологических процессов изготовления деталей машин</w:t>
            </w:r>
          </w:p>
        </w:tc>
        <w:tc>
          <w:tcPr>
            <w:tcW w:w="748" w:type="pct"/>
            <w:shd w:val="clear" w:color="auto" w:fill="FFFF00"/>
          </w:tcPr>
          <w:p w14:paraId="06F5BD25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2.1. </w:t>
            </w:r>
          </w:p>
          <w:p w14:paraId="4E1282AC" w14:textId="1C65E42C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Разрабатывать вручную управляющие программы для технологического оборудования</w:t>
            </w:r>
          </w:p>
        </w:tc>
        <w:tc>
          <w:tcPr>
            <w:tcW w:w="719" w:type="pct"/>
            <w:shd w:val="clear" w:color="auto" w:fill="FFFF00"/>
          </w:tcPr>
          <w:p w14:paraId="3FB7F4B9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3.1. </w:t>
            </w:r>
          </w:p>
          <w:p w14:paraId="372BE736" w14:textId="0F344044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Разрабатывать технологический процесс сборки изделий с применением конструкторской и технологической документации</w:t>
            </w:r>
          </w:p>
        </w:tc>
        <w:tc>
          <w:tcPr>
            <w:tcW w:w="766" w:type="pct"/>
            <w:shd w:val="clear" w:color="auto" w:fill="BDD6EE" w:themeFill="accent5" w:themeFillTint="66"/>
          </w:tcPr>
          <w:p w14:paraId="3C754FA6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4.1. </w:t>
            </w:r>
          </w:p>
          <w:p w14:paraId="48C15450" w14:textId="7B7D6E6A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Осуществлять диагностику неисправностей и отказов систем металлорежущего и аддитивного производственного оборудования</w:t>
            </w:r>
          </w:p>
        </w:tc>
        <w:tc>
          <w:tcPr>
            <w:tcW w:w="748" w:type="pct"/>
            <w:shd w:val="clear" w:color="auto" w:fill="BDD6EE" w:themeFill="accent5" w:themeFillTint="66"/>
          </w:tcPr>
          <w:p w14:paraId="08CE982B" w14:textId="093F90DE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100D" w:rsidRPr="00A23AF6" w14:paraId="4F764A75" w14:textId="77777777" w:rsidTr="002D0A3F">
        <w:tc>
          <w:tcPr>
            <w:tcW w:w="660" w:type="pct"/>
            <w:vMerge/>
            <w:shd w:val="clear" w:color="auto" w:fill="C5E0B3" w:themeFill="accent6" w:themeFillTint="66"/>
          </w:tcPr>
          <w:p w14:paraId="3351DF05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shd w:val="clear" w:color="auto" w:fill="FFFF00"/>
          </w:tcPr>
          <w:p w14:paraId="66E597B5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FFFF00"/>
          </w:tcPr>
          <w:p w14:paraId="2FE680C3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1.2. </w:t>
            </w:r>
          </w:p>
          <w:p w14:paraId="10F9F33E" w14:textId="38E673BC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Выбирать метод получения заготовок с учетом условий производства</w:t>
            </w:r>
          </w:p>
        </w:tc>
        <w:tc>
          <w:tcPr>
            <w:tcW w:w="748" w:type="pct"/>
            <w:shd w:val="clear" w:color="auto" w:fill="FFFF00"/>
          </w:tcPr>
          <w:p w14:paraId="0BEF3A83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2.2. </w:t>
            </w:r>
          </w:p>
          <w:p w14:paraId="5FF547FF" w14:textId="73A474D9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Разрабатывать с помощью CAD/CAM систем управляющие программы для технологического оборудования</w:t>
            </w:r>
          </w:p>
        </w:tc>
        <w:tc>
          <w:tcPr>
            <w:tcW w:w="719" w:type="pct"/>
            <w:shd w:val="clear" w:color="auto" w:fill="FFFF00"/>
          </w:tcPr>
          <w:p w14:paraId="6292291F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3.2. </w:t>
            </w:r>
          </w:p>
          <w:p w14:paraId="5FD7DD7F" w14:textId="1C4081DA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Выбирать оборудование, инструмент и оснастку для осуществления сборки изделий</w:t>
            </w:r>
          </w:p>
        </w:tc>
        <w:tc>
          <w:tcPr>
            <w:tcW w:w="766" w:type="pct"/>
            <w:shd w:val="clear" w:color="auto" w:fill="BDD6EE" w:themeFill="accent5" w:themeFillTint="66"/>
          </w:tcPr>
          <w:p w14:paraId="1601D3EB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4.2. </w:t>
            </w:r>
          </w:p>
          <w:p w14:paraId="7759457F" w14:textId="5F2B9824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Организовывать работы по устранению неполадок, отказов</w:t>
            </w:r>
          </w:p>
        </w:tc>
        <w:tc>
          <w:tcPr>
            <w:tcW w:w="748" w:type="pct"/>
            <w:shd w:val="clear" w:color="auto" w:fill="BDD6EE" w:themeFill="accent5" w:themeFillTint="66"/>
          </w:tcPr>
          <w:p w14:paraId="36CC1CB6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2DB5" w:rsidRPr="00A23AF6" w14:paraId="6145F91E" w14:textId="78B054DA" w:rsidTr="00FF2AA4">
        <w:trPr>
          <w:trHeight w:val="132"/>
        </w:trPr>
        <w:tc>
          <w:tcPr>
            <w:tcW w:w="660" w:type="pct"/>
            <w:vMerge/>
            <w:shd w:val="clear" w:color="auto" w:fill="C5E0B3" w:themeFill="accent6" w:themeFillTint="66"/>
          </w:tcPr>
          <w:p w14:paraId="21AE643D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FFC000"/>
          </w:tcPr>
          <w:p w14:paraId="077354E9" w14:textId="659FFA10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/01.2 </w:t>
            </w:r>
          </w:p>
          <w:p w14:paraId="3A483A19" w14:textId="074D70FC" w:rsidR="007A2DB5" w:rsidRPr="00A23AF6" w:rsidRDefault="007A2DB5" w:rsidP="00FF2AA4">
            <w:pPr>
              <w:widowControl w:val="0"/>
              <w:spacing w:after="0" w:line="240" w:lineRule="auto"/>
              <w:ind w:right="-16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</w:tc>
        <w:tc>
          <w:tcPr>
            <w:tcW w:w="610" w:type="pct"/>
            <w:shd w:val="clear" w:color="auto" w:fill="FFFF00"/>
          </w:tcPr>
          <w:p w14:paraId="717D848F" w14:textId="33C2BE98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1.3. </w:t>
            </w:r>
          </w:p>
          <w:p w14:paraId="738EE511" w14:textId="77535F9A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Выбирать методы механической обработки и последовательность технологического процесса обработки деталей машин в машиностроительном производстве</w:t>
            </w:r>
          </w:p>
        </w:tc>
        <w:tc>
          <w:tcPr>
            <w:tcW w:w="748" w:type="pct"/>
            <w:shd w:val="clear" w:color="auto" w:fill="FFC000"/>
          </w:tcPr>
          <w:p w14:paraId="0723B10E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2.3. </w:t>
            </w:r>
          </w:p>
          <w:p w14:paraId="4BF6A1BB" w14:textId="7F4C2240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Осуществлять проверку реализации и корректировки управляющих программ на технологическом оборудовании</w:t>
            </w:r>
          </w:p>
        </w:tc>
        <w:tc>
          <w:tcPr>
            <w:tcW w:w="719" w:type="pct"/>
            <w:shd w:val="clear" w:color="auto" w:fill="FFFF00"/>
          </w:tcPr>
          <w:p w14:paraId="71C237C6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3.3. </w:t>
            </w:r>
          </w:p>
          <w:p w14:paraId="4FA753C8" w14:textId="42E28DE2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Разрабатывать технологическую документацию по сборке изделий, в </w:t>
            </w:r>
            <w:proofErr w:type="spellStart"/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. с применением систем автоматизированного проектирования</w:t>
            </w:r>
          </w:p>
        </w:tc>
        <w:tc>
          <w:tcPr>
            <w:tcW w:w="766" w:type="pct"/>
            <w:shd w:val="clear" w:color="auto" w:fill="BDD6EE" w:themeFill="accent5" w:themeFillTint="66"/>
          </w:tcPr>
          <w:p w14:paraId="267878A4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4.3. </w:t>
            </w:r>
          </w:p>
          <w:p w14:paraId="2B54CFBF" w14:textId="76B90411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Планировать работы по наладке и </w:t>
            </w:r>
            <w:proofErr w:type="spellStart"/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подналадке</w:t>
            </w:r>
            <w:proofErr w:type="spellEnd"/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металлорежущего и аддитивного оборудования</w:t>
            </w:r>
          </w:p>
        </w:tc>
        <w:tc>
          <w:tcPr>
            <w:tcW w:w="748" w:type="pct"/>
            <w:shd w:val="clear" w:color="auto" w:fill="BDD6EE" w:themeFill="accent5" w:themeFillTint="66"/>
          </w:tcPr>
          <w:p w14:paraId="6CB7AFFF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5.1. </w:t>
            </w:r>
          </w:p>
          <w:p w14:paraId="1FB427FB" w14:textId="175544AB" w:rsidR="00E902E2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Планировать и осуществлять управление деятельностью подчиненного персонала</w:t>
            </w:r>
          </w:p>
          <w:p w14:paraId="337BD171" w14:textId="77777777" w:rsidR="00E902E2" w:rsidRPr="00E902E2" w:rsidRDefault="00E902E2" w:rsidP="00E90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3DB422" w14:textId="77777777" w:rsidR="00E902E2" w:rsidRPr="00E902E2" w:rsidRDefault="00E902E2" w:rsidP="00E90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38074C" w14:textId="301EA8C7" w:rsidR="007A2DB5" w:rsidRPr="00E902E2" w:rsidRDefault="007A2DB5" w:rsidP="00A263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GoBack"/>
            <w:bookmarkEnd w:id="2"/>
          </w:p>
        </w:tc>
      </w:tr>
      <w:tr w:rsidR="007A2DB5" w:rsidRPr="00A23AF6" w14:paraId="7DD0FEA4" w14:textId="4C48D485" w:rsidTr="002D0A3F">
        <w:tc>
          <w:tcPr>
            <w:tcW w:w="660" w:type="pct"/>
            <w:vMerge w:val="restart"/>
            <w:shd w:val="clear" w:color="auto" w:fill="C5E0B3" w:themeFill="accent6" w:themeFillTint="66"/>
          </w:tcPr>
          <w:p w14:paraId="5229DBF8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ОТФ В </w:t>
            </w:r>
          </w:p>
          <w:p w14:paraId="6D6B3895" w14:textId="54761C55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w="750" w:type="pct"/>
            <w:shd w:val="clear" w:color="auto" w:fill="FFFF00"/>
          </w:tcPr>
          <w:p w14:paraId="405191EB" w14:textId="53916864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/01.1 </w:t>
            </w:r>
          </w:p>
          <w:p w14:paraId="456694A7" w14:textId="731323CE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Обработка заготовки простой детали не типа тела вращения с точностью размеров по 12-14-му квалитету на сверлильном, фрезерном или расточном станке с ЧПУ</w:t>
            </w:r>
          </w:p>
        </w:tc>
        <w:tc>
          <w:tcPr>
            <w:tcW w:w="610" w:type="pct"/>
            <w:shd w:val="clear" w:color="auto" w:fill="FFFF00"/>
          </w:tcPr>
          <w:p w14:paraId="3834FB00" w14:textId="26113A11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1.4. </w:t>
            </w:r>
          </w:p>
          <w:p w14:paraId="49F36B14" w14:textId="1C3F01CE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Выбирать схемы базирования заготовок, оборудование, инструмент и оснастку для изготовления деталей машин</w:t>
            </w:r>
          </w:p>
        </w:tc>
        <w:tc>
          <w:tcPr>
            <w:tcW w:w="748" w:type="pct"/>
            <w:shd w:val="clear" w:color="auto" w:fill="BDD6EE" w:themeFill="accent5" w:themeFillTint="66"/>
          </w:tcPr>
          <w:p w14:paraId="1A5FAAB2" w14:textId="35FE3A38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5DE5F018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3.4. </w:t>
            </w:r>
          </w:p>
          <w:p w14:paraId="63242CA1" w14:textId="5938B4EA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Реализовывать технологический процесс сборки изделий машиностроительного производства</w:t>
            </w:r>
          </w:p>
        </w:tc>
        <w:tc>
          <w:tcPr>
            <w:tcW w:w="766" w:type="pct"/>
            <w:shd w:val="clear" w:color="auto" w:fill="BDD6EE" w:themeFill="accent5" w:themeFillTint="66"/>
          </w:tcPr>
          <w:p w14:paraId="32DDEDDF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4.4. </w:t>
            </w:r>
          </w:p>
          <w:p w14:paraId="437591B1" w14:textId="06FB5ADB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Организовывать ресурсное обеспечение работ по наладке</w:t>
            </w:r>
          </w:p>
        </w:tc>
        <w:tc>
          <w:tcPr>
            <w:tcW w:w="748" w:type="pct"/>
            <w:shd w:val="clear" w:color="auto" w:fill="BDD6EE" w:themeFill="accent5" w:themeFillTint="66"/>
          </w:tcPr>
          <w:p w14:paraId="20314F1D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5.2. </w:t>
            </w:r>
          </w:p>
          <w:p w14:paraId="210DC185" w14:textId="1EB4CDC6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Сопровождать подготовку финансовых документов по производству и реализации продукции машиностроительного производства, материально-техническому обеспечению деятельности подразделения</w:t>
            </w:r>
          </w:p>
        </w:tc>
      </w:tr>
      <w:tr w:rsidR="007A2DB5" w:rsidRPr="00A23AF6" w14:paraId="3F786B5A" w14:textId="27C5BE92" w:rsidTr="002D0A3F">
        <w:tc>
          <w:tcPr>
            <w:tcW w:w="660" w:type="pct"/>
            <w:vMerge/>
            <w:shd w:val="clear" w:color="auto" w:fill="C5E0B3" w:themeFill="accent6" w:themeFillTint="66"/>
          </w:tcPr>
          <w:p w14:paraId="26FF4196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 w:val="restart"/>
            <w:shd w:val="clear" w:color="auto" w:fill="FFC000"/>
          </w:tcPr>
          <w:p w14:paraId="01B0B4C2" w14:textId="057F747F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/01.2 </w:t>
            </w:r>
          </w:p>
          <w:p w14:paraId="2983D349" w14:textId="29E2ED2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Контроль параметров простой детали не типа тела вращения с точностью размеров по 12-14-му квалитету, изготовленной на универсальном сверлильном, фрезерном или расточном станке с ЧПУ</w:t>
            </w:r>
          </w:p>
        </w:tc>
        <w:tc>
          <w:tcPr>
            <w:tcW w:w="610" w:type="pct"/>
            <w:shd w:val="clear" w:color="auto" w:fill="FFFF00"/>
          </w:tcPr>
          <w:p w14:paraId="5BAB09A1" w14:textId="155F39F6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1.5. </w:t>
            </w:r>
          </w:p>
          <w:p w14:paraId="74D0B8F3" w14:textId="638E0D8F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Выполнять расчеты параметров механической обработки изготовления деталей машин, в </w:t>
            </w:r>
            <w:proofErr w:type="spellStart"/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 применением систем автоматизированного проектирования</w:t>
            </w:r>
          </w:p>
        </w:tc>
        <w:tc>
          <w:tcPr>
            <w:tcW w:w="748" w:type="pct"/>
            <w:shd w:val="clear" w:color="auto" w:fill="BDD6EE" w:themeFill="accent5" w:themeFillTint="66"/>
          </w:tcPr>
          <w:p w14:paraId="06542D21" w14:textId="750C560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FFC000"/>
          </w:tcPr>
          <w:p w14:paraId="6F8159EF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3.5. </w:t>
            </w:r>
          </w:p>
          <w:p w14:paraId="7641F63A" w14:textId="77777777" w:rsidR="007A2DB5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Контролировать соответствие качества сборки требованиям технологической документации, анализировать причины несоответствия изделий и выпуска продукции низкого качества, участвовать в мероприятиях по их предупреждению и устранению</w:t>
            </w:r>
          </w:p>
          <w:p w14:paraId="7CE0AC3A" w14:textId="77777777" w:rsidR="002D0A3F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A6DBF11" w14:textId="77777777" w:rsidR="002D0A3F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421E025" w14:textId="77777777" w:rsidR="002D0A3F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D8383E7" w14:textId="77777777" w:rsidR="002D0A3F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4B5AF3FF" w14:textId="77777777" w:rsidR="002D0A3F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F938135" w14:textId="77777777" w:rsidR="002D0A3F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53E0FE1" w14:textId="77777777" w:rsidR="002D0A3F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163D5D8" w14:textId="77777777" w:rsidR="002D0A3F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653FF5C" w14:textId="38F3F0A6" w:rsidR="002D0A3F" w:rsidRPr="00A23AF6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FFC000"/>
          </w:tcPr>
          <w:p w14:paraId="73D94B0A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4.5. </w:t>
            </w:r>
          </w:p>
          <w:p w14:paraId="414CC326" w14:textId="7220A369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Контролировать качество работ по наладке и ТО</w:t>
            </w:r>
          </w:p>
        </w:tc>
        <w:tc>
          <w:tcPr>
            <w:tcW w:w="748" w:type="pct"/>
            <w:shd w:val="clear" w:color="auto" w:fill="FFC000"/>
          </w:tcPr>
          <w:p w14:paraId="1946EE4A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5.3. </w:t>
            </w:r>
          </w:p>
          <w:p w14:paraId="682CA3CE" w14:textId="513039B0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Контролировать качество продукции, выявлять, анализировать и устранять причины выпуска продукции низкого качества</w:t>
            </w:r>
          </w:p>
        </w:tc>
      </w:tr>
      <w:tr w:rsidR="007A2DB5" w:rsidRPr="00A23AF6" w14:paraId="7057F358" w14:textId="77777777" w:rsidTr="002D0A3F">
        <w:tc>
          <w:tcPr>
            <w:tcW w:w="660" w:type="pct"/>
            <w:vMerge/>
            <w:shd w:val="clear" w:color="auto" w:fill="C5E0B3" w:themeFill="accent6" w:themeFillTint="66"/>
          </w:tcPr>
          <w:p w14:paraId="684327D7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vMerge/>
            <w:shd w:val="clear" w:color="auto" w:fill="FFC000"/>
          </w:tcPr>
          <w:p w14:paraId="735C5C09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FFFF00"/>
          </w:tcPr>
          <w:p w14:paraId="55C19CED" w14:textId="76809D72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1.6. </w:t>
            </w:r>
          </w:p>
          <w:p w14:paraId="3943CBEB" w14:textId="7FAE07C3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Разрабатывать технологическую документацию по изготовлению деталей машин, в </w:t>
            </w:r>
            <w:proofErr w:type="spellStart"/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 применением систем автоматизированного проектирования</w:t>
            </w:r>
          </w:p>
        </w:tc>
        <w:tc>
          <w:tcPr>
            <w:tcW w:w="748" w:type="pct"/>
            <w:shd w:val="clear" w:color="auto" w:fill="BDD6EE" w:themeFill="accent5" w:themeFillTint="66"/>
          </w:tcPr>
          <w:p w14:paraId="78F2B994" w14:textId="754D2E1F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12C66059" w14:textId="1D43F259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5F6AFA4A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4222069B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ПК 5.4. </w:t>
            </w:r>
          </w:p>
          <w:p w14:paraId="2610DF6C" w14:textId="2E6430D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Реализовывать технологические процессы в машиностроительном производстве с соблюдением требований охраны труда, безопасности жизнедеятельности и защиты окружающей среды, принципов и методов бережливого производства</w:t>
            </w:r>
          </w:p>
        </w:tc>
      </w:tr>
      <w:tr w:rsidR="007A2DB5" w:rsidRPr="00A23AF6" w14:paraId="4BB3F55E" w14:textId="1394FB97" w:rsidTr="002D0A3F">
        <w:trPr>
          <w:trHeight w:val="2990"/>
        </w:trPr>
        <w:tc>
          <w:tcPr>
            <w:tcW w:w="660" w:type="pct"/>
            <w:vMerge w:val="restart"/>
            <w:shd w:val="clear" w:color="auto" w:fill="C5E0B3" w:themeFill="accent6" w:themeFillTint="66"/>
          </w:tcPr>
          <w:p w14:paraId="5DF328EE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ОТФ С </w:t>
            </w:r>
          </w:p>
          <w:p w14:paraId="03CFFA10" w14:textId="2ED28989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</w:tc>
        <w:tc>
          <w:tcPr>
            <w:tcW w:w="750" w:type="pct"/>
            <w:shd w:val="clear" w:color="auto" w:fill="FFFF00"/>
          </w:tcPr>
          <w:p w14:paraId="180F9C11" w14:textId="516CCAE5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/01.1 </w:t>
            </w:r>
          </w:p>
          <w:p w14:paraId="5CB8E4FE" w14:textId="6C8A7DF9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6E8F5303" w14:textId="0A48DC66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0B70811F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76162C72" w14:textId="385C78FB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20559EE4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55849CF5" w14:textId="2D60148A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2DB5" w:rsidRPr="00A23AF6" w14:paraId="37AF045D" w14:textId="77777777" w:rsidTr="002D0A3F">
        <w:tc>
          <w:tcPr>
            <w:tcW w:w="660" w:type="pct"/>
            <w:vMerge/>
            <w:shd w:val="clear" w:color="auto" w:fill="C5E0B3" w:themeFill="accent6" w:themeFillTint="66"/>
          </w:tcPr>
          <w:p w14:paraId="15B437E5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FFC000"/>
          </w:tcPr>
          <w:p w14:paraId="46D82183" w14:textId="59C73B73" w:rsidR="007A2DB5" w:rsidRPr="00A23AF6" w:rsidRDefault="007A2DB5" w:rsidP="002D0A3F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/01.2 </w:t>
            </w:r>
          </w:p>
          <w:p w14:paraId="3DD104D6" w14:textId="4B924E71" w:rsidR="007A2DB5" w:rsidRPr="00A23AF6" w:rsidRDefault="007A2DB5" w:rsidP="002D0A3F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16B36BDF" w14:textId="6EF76518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7C3E1397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74826FEE" w14:textId="48BCEFA4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4B0CE2D7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486722CE" w14:textId="063BD28D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2DB5" w:rsidRPr="00A23AF6" w14:paraId="69AB38FF" w14:textId="5B863952" w:rsidTr="002D0A3F">
        <w:tc>
          <w:tcPr>
            <w:tcW w:w="660" w:type="pct"/>
            <w:vMerge w:val="restart"/>
            <w:shd w:val="clear" w:color="auto" w:fill="C5E0B3" w:themeFill="accent6" w:themeFillTint="66"/>
          </w:tcPr>
          <w:p w14:paraId="2E7FD245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1B1FEC" w14:textId="063B5D88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Изготовление деталей средней сложности не типа тел вращения на 3-координатных сверлильно-фрезерно-расточных обрабатывающих центрах с ЧПУ</w:t>
            </w:r>
          </w:p>
        </w:tc>
        <w:tc>
          <w:tcPr>
            <w:tcW w:w="750" w:type="pct"/>
            <w:shd w:val="clear" w:color="auto" w:fill="FFFF00"/>
          </w:tcPr>
          <w:p w14:paraId="56530FCF" w14:textId="1EE26F30" w:rsidR="007A2DB5" w:rsidRPr="00A23AF6" w:rsidRDefault="007A2DB5" w:rsidP="002D0A3F">
            <w:pPr>
              <w:widowControl w:val="0"/>
              <w:spacing w:after="0" w:line="240" w:lineRule="auto"/>
              <w:ind w:right="-9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/01.1 </w:t>
            </w:r>
          </w:p>
          <w:p w14:paraId="55A45F99" w14:textId="0EBF274B" w:rsidR="007A2DB5" w:rsidRPr="00A23AF6" w:rsidRDefault="007A2DB5" w:rsidP="002D0A3F">
            <w:pPr>
              <w:widowControl w:val="0"/>
              <w:spacing w:after="0" w:line="240" w:lineRule="auto"/>
              <w:ind w:right="-9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Обработка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49FEAF7A" w14:textId="044C7A74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4A9EA8DF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43C14CC7" w14:textId="2D0115E4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6D425B5D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4751E238" w14:textId="1664388B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DB5" w:rsidRPr="00A23AF6" w14:paraId="4C75B5CB" w14:textId="6ADF58B2" w:rsidTr="002D0A3F">
        <w:tc>
          <w:tcPr>
            <w:tcW w:w="660" w:type="pct"/>
            <w:vMerge/>
            <w:shd w:val="clear" w:color="auto" w:fill="C5E0B3" w:themeFill="accent6" w:themeFillTint="66"/>
          </w:tcPr>
          <w:p w14:paraId="768DDD8A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FFC000"/>
          </w:tcPr>
          <w:p w14:paraId="23625763" w14:textId="720CEC1D" w:rsidR="007A2DB5" w:rsidRPr="00A23AF6" w:rsidRDefault="007A2DB5" w:rsidP="002D0A3F">
            <w:pPr>
              <w:widowControl w:val="0"/>
              <w:spacing w:after="0" w:line="240" w:lineRule="auto"/>
              <w:ind w:right="-9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/01.2 </w:t>
            </w:r>
          </w:p>
          <w:p w14:paraId="3B78E7FA" w14:textId="60727E40" w:rsidR="007A2DB5" w:rsidRPr="00A23AF6" w:rsidRDefault="007A2DB5" w:rsidP="002D0A3F">
            <w:pPr>
              <w:widowControl w:val="0"/>
              <w:spacing w:after="0" w:line="240" w:lineRule="auto"/>
              <w:ind w:right="-9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обрабатывающем центре с ЧПУ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1D17DA7F" w14:textId="474E1595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3725FFAC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47CE328A" w14:textId="1DB1A2BF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5951B9D5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155AA060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DB5" w:rsidRPr="00A23AF6" w14:paraId="334C91B6" w14:textId="50C73227" w:rsidTr="002D0A3F">
        <w:tc>
          <w:tcPr>
            <w:tcW w:w="660" w:type="pct"/>
            <w:vMerge w:val="restart"/>
            <w:shd w:val="clear" w:color="auto" w:fill="C5E0B3" w:themeFill="accent6" w:themeFillTint="66"/>
          </w:tcPr>
          <w:p w14:paraId="70058044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ОТФ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CC0888" w14:textId="78B26CD1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Изготовление сложных деталей типа тел вращения на токарных станках с ЧПУ с приводным инструментом</w:t>
            </w:r>
          </w:p>
        </w:tc>
        <w:tc>
          <w:tcPr>
            <w:tcW w:w="750" w:type="pct"/>
            <w:shd w:val="clear" w:color="auto" w:fill="FFFF00"/>
          </w:tcPr>
          <w:p w14:paraId="60F63595" w14:textId="5691C5E5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/01.1 </w:t>
            </w:r>
          </w:p>
          <w:p w14:paraId="404CA7A4" w14:textId="77777777" w:rsidR="007A2DB5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Обработка заготовки сложной детали типа тела вращения с точностью размеров до 7-го квалитета на токарном станке с ЧПУ с приводным инструментом</w:t>
            </w:r>
          </w:p>
          <w:p w14:paraId="607036CD" w14:textId="21010C96" w:rsidR="002D0A3F" w:rsidRPr="00A23AF6" w:rsidRDefault="002D0A3F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0" w:type="pct"/>
            <w:shd w:val="clear" w:color="auto" w:fill="BDD6EE" w:themeFill="accent5" w:themeFillTint="66"/>
          </w:tcPr>
          <w:p w14:paraId="31A1E8C1" w14:textId="79DECFA3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2B6B0171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432310E9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1ECBB735" w14:textId="67F0A456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04DBF39D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DB5" w:rsidRPr="00A23AF6" w14:paraId="75E2FBDB" w14:textId="2EE6C783" w:rsidTr="002D0A3F">
        <w:tc>
          <w:tcPr>
            <w:tcW w:w="660" w:type="pct"/>
            <w:vMerge/>
            <w:shd w:val="clear" w:color="auto" w:fill="C5E0B3" w:themeFill="accent6" w:themeFillTint="66"/>
          </w:tcPr>
          <w:p w14:paraId="26A22A9E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FFC000"/>
          </w:tcPr>
          <w:p w14:paraId="3B096CE6" w14:textId="19A43DEA" w:rsidR="007A2DB5" w:rsidRPr="00A23AF6" w:rsidRDefault="007A2DB5" w:rsidP="002D0A3F">
            <w:pPr>
              <w:widowControl w:val="0"/>
              <w:spacing w:after="0" w:line="216" w:lineRule="auto"/>
              <w:ind w:right="-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/01.1 </w:t>
            </w:r>
          </w:p>
          <w:p w14:paraId="3649A892" w14:textId="7BA56D38" w:rsidR="007A2DB5" w:rsidRPr="00A23AF6" w:rsidRDefault="007A2DB5" w:rsidP="002D0A3F">
            <w:pPr>
              <w:widowControl w:val="0"/>
              <w:spacing w:after="0" w:line="216" w:lineRule="auto"/>
              <w:ind w:right="-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Контроль параметров сложной детали типа тела вращения с точностью размеров до 7-го квалитета, изготовленной на токарном станке с ЧПУ с приводным инструментом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26243963" w14:textId="2484A7C2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56BA579E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45C01B45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2AECB4B0" w14:textId="15DD60F8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6680BB90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DB5" w:rsidRPr="00A23AF6" w14:paraId="4042192D" w14:textId="77777777" w:rsidTr="002D0A3F">
        <w:tc>
          <w:tcPr>
            <w:tcW w:w="660" w:type="pct"/>
            <w:vMerge w:val="restart"/>
            <w:shd w:val="clear" w:color="auto" w:fill="C5E0B3" w:themeFill="accent6" w:themeFillTint="66"/>
          </w:tcPr>
          <w:p w14:paraId="62E1BBD3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4FEE9BD" w14:textId="1E1691BD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Изготовление сложных деталей не типа тел вращения на 3- координатных сверлильно-фрезерно-расточных обрабатывающих центрах с ЧПУ с дополнительной осью</w:t>
            </w:r>
          </w:p>
        </w:tc>
        <w:tc>
          <w:tcPr>
            <w:tcW w:w="750" w:type="pct"/>
            <w:shd w:val="clear" w:color="auto" w:fill="FFFF00"/>
          </w:tcPr>
          <w:p w14:paraId="7F4B45D9" w14:textId="7C8AA7F4" w:rsidR="007A2DB5" w:rsidRPr="00A23AF6" w:rsidRDefault="007A2DB5" w:rsidP="002D0A3F">
            <w:pPr>
              <w:widowControl w:val="0"/>
              <w:spacing w:after="0" w:line="216" w:lineRule="auto"/>
              <w:ind w:right="-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/01.1 </w:t>
            </w:r>
          </w:p>
          <w:p w14:paraId="7259DE16" w14:textId="14904F9F" w:rsidR="007A2DB5" w:rsidRPr="00A23AF6" w:rsidRDefault="007A2DB5" w:rsidP="002D0A3F">
            <w:pPr>
              <w:widowControl w:val="0"/>
              <w:spacing w:after="0" w:line="216" w:lineRule="auto"/>
              <w:ind w:right="-91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Обработка заготовки сложной детали не типа тела вращения с точностью размеров до 7-го квалитета на 3-координатном сверлильно-фрезерно-расточном обрабатывающем центре с ЧПУ с дополнительной осью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7CA9D784" w14:textId="623904DC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1ABDE7F4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02783F01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5A15C827" w14:textId="68DDC8E2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10AC6241" w14:textId="1A01CC7D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DB5" w:rsidRPr="00A23AF6" w14:paraId="01780F8E" w14:textId="77777777" w:rsidTr="002D0A3F">
        <w:trPr>
          <w:trHeight w:val="3910"/>
        </w:trPr>
        <w:tc>
          <w:tcPr>
            <w:tcW w:w="660" w:type="pct"/>
            <w:vMerge/>
            <w:shd w:val="clear" w:color="auto" w:fill="C5E0B3" w:themeFill="accent6" w:themeFillTint="66"/>
          </w:tcPr>
          <w:p w14:paraId="527986BB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FFC000"/>
          </w:tcPr>
          <w:p w14:paraId="4E56EA57" w14:textId="6EF391FA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/01.2 </w:t>
            </w:r>
          </w:p>
          <w:p w14:paraId="1B328D2D" w14:textId="107AB3F8" w:rsidR="007A2DB5" w:rsidRPr="00A23AF6" w:rsidRDefault="007A2DB5" w:rsidP="00FF2AA4">
            <w:pPr>
              <w:widowControl w:val="0"/>
              <w:spacing w:after="0" w:line="240" w:lineRule="auto"/>
              <w:ind w:right="-16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Контроль параметров сложной детали не типа тела вращения с точностью размеров до 7-го квалитета, изготовленной на 3-координатном сверлильно-фрезерно-расточном обрабатывающем центре с ЧПУ с дополнительной осью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7D5EB7A2" w14:textId="7F3EA573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35B7BC36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64BC2EEB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2260DC44" w14:textId="1F70682F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78EEEFF2" w14:textId="520E8D95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DB5" w:rsidRPr="00A23AF6" w14:paraId="672E7B04" w14:textId="77777777" w:rsidTr="002D0A3F">
        <w:tc>
          <w:tcPr>
            <w:tcW w:w="660" w:type="pct"/>
            <w:vMerge w:val="restart"/>
            <w:shd w:val="clear" w:color="auto" w:fill="C5E0B3" w:themeFill="accent6" w:themeFillTint="66"/>
          </w:tcPr>
          <w:p w14:paraId="685005AB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71E6584" w14:textId="08EF8863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Изготовление особо сложных деталей типа тел вращения на многокоординатных токарно-фрезерных обрабатывающих центрах с ЧПУ</w:t>
            </w:r>
          </w:p>
        </w:tc>
        <w:tc>
          <w:tcPr>
            <w:tcW w:w="750" w:type="pct"/>
            <w:shd w:val="clear" w:color="auto" w:fill="FFFF00"/>
          </w:tcPr>
          <w:p w14:paraId="0CE9A717" w14:textId="471CD512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/01.1 </w:t>
            </w:r>
          </w:p>
          <w:p w14:paraId="14296899" w14:textId="7768DCC0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Обработка заготовки особо сложной детали типа тела вращения с точностью размеров по 6-му и выше квалитету на многокоординатном токарно-фрезерном обрабатывающем центре с ЧПУ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139E81CA" w14:textId="666D6750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42E5CB72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04BA9C93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061563CF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7DA2BCB6" w14:textId="100D142C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DB5" w:rsidRPr="00A23AF6" w14:paraId="3F56DB52" w14:textId="77777777" w:rsidTr="002D0A3F">
        <w:tc>
          <w:tcPr>
            <w:tcW w:w="660" w:type="pct"/>
            <w:vMerge/>
            <w:shd w:val="clear" w:color="auto" w:fill="C5E0B3" w:themeFill="accent6" w:themeFillTint="66"/>
          </w:tcPr>
          <w:p w14:paraId="1926E7E2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FFC000"/>
          </w:tcPr>
          <w:p w14:paraId="14E22F0D" w14:textId="210DD850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/01.2 </w:t>
            </w:r>
          </w:p>
          <w:p w14:paraId="049A904A" w14:textId="7ABBE236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Контроль параметров особо сложной детали типа тела вращения с точностью размеров по 6-му и выше квалитету, изготовленной на многокоординатном токарно-фрезерном обрабатывающем центре с ЧПУ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389E096D" w14:textId="30652480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21DC6A53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1FE7AFD2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1650D193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3584B66A" w14:textId="761325A1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DB5" w:rsidRPr="00A23AF6" w14:paraId="2C2558DF" w14:textId="77777777" w:rsidTr="002D0A3F">
        <w:tc>
          <w:tcPr>
            <w:tcW w:w="660" w:type="pct"/>
            <w:vMerge w:val="restart"/>
            <w:shd w:val="clear" w:color="auto" w:fill="C5E0B3" w:themeFill="accent6" w:themeFillTint="66"/>
          </w:tcPr>
          <w:p w14:paraId="686C3A13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ОТФ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7FFD3B4" w14:textId="60F66ACE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Изготовление особо сложных деталей не типа тел вращения на многокоординатных сверлильно-фрезерно-расточных обрабатывающих центрах с ЧПУ</w:t>
            </w:r>
          </w:p>
        </w:tc>
        <w:tc>
          <w:tcPr>
            <w:tcW w:w="750" w:type="pct"/>
            <w:shd w:val="clear" w:color="auto" w:fill="FFFF00"/>
          </w:tcPr>
          <w:p w14:paraId="0FBC268C" w14:textId="6E3F91E7" w:rsidR="007A2DB5" w:rsidRPr="00A23AF6" w:rsidRDefault="007A2DB5" w:rsidP="002D0A3F">
            <w:pPr>
              <w:widowControl w:val="0"/>
              <w:spacing w:after="0" w:line="21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/01.1 </w:t>
            </w:r>
          </w:p>
          <w:p w14:paraId="3C6972E3" w14:textId="4433BBE5" w:rsidR="007A2DB5" w:rsidRPr="00A23AF6" w:rsidRDefault="007A2DB5" w:rsidP="00FF2AA4">
            <w:pPr>
              <w:widowControl w:val="0"/>
              <w:spacing w:after="0" w:line="216" w:lineRule="auto"/>
              <w:ind w:right="-16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Обработка заготовки особо сложной детали не типа тела вращения с точностью размеров по 6-му и выше квалитету на многокоординатном сверлильно-фрезерно-расточном обрабатывающем центре с ЧПУ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346947C8" w14:textId="3C1E1BF8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45F38AEA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2B2502E2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45EC63B4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18B9D4CC" w14:textId="5797968F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DB5" w:rsidRPr="00A23AF6" w14:paraId="514DB7DC" w14:textId="77777777" w:rsidTr="002D0A3F">
        <w:tc>
          <w:tcPr>
            <w:tcW w:w="660" w:type="pct"/>
            <w:vMerge/>
            <w:shd w:val="clear" w:color="auto" w:fill="C5E0B3" w:themeFill="accent6" w:themeFillTint="66"/>
          </w:tcPr>
          <w:p w14:paraId="5B1B78C5" w14:textId="77777777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shd w:val="clear" w:color="auto" w:fill="FFC000"/>
          </w:tcPr>
          <w:p w14:paraId="13A3F8E6" w14:textId="27EB1955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A23AF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</w:t>
            </w: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 xml:space="preserve">/01.2 </w:t>
            </w:r>
          </w:p>
          <w:p w14:paraId="47F4FAA1" w14:textId="401F80FB" w:rsidR="007A2DB5" w:rsidRPr="00A23AF6" w:rsidRDefault="007A2DB5" w:rsidP="007A2DB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23AF6">
              <w:rPr>
                <w:rFonts w:ascii="Times New Roman" w:hAnsi="Times New Roman" w:cs="Times New Roman"/>
                <w:sz w:val="20"/>
                <w:szCs w:val="20"/>
              </w:rPr>
              <w:t>Контроль параметров особо сложной детали не типа тела вращения с точностью размеров по 6-му и выше квалитету, изготовленной на многокоординатном сверлильно-фрезерно-расточном обрабатывающем центре с ЧПУ</w:t>
            </w:r>
          </w:p>
        </w:tc>
        <w:tc>
          <w:tcPr>
            <w:tcW w:w="610" w:type="pct"/>
            <w:shd w:val="clear" w:color="auto" w:fill="BDD6EE" w:themeFill="accent5" w:themeFillTint="66"/>
          </w:tcPr>
          <w:p w14:paraId="1C3FBCE5" w14:textId="7C62A0DA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543E5ED4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9" w:type="pct"/>
            <w:shd w:val="clear" w:color="auto" w:fill="BDD6EE" w:themeFill="accent5" w:themeFillTint="66"/>
          </w:tcPr>
          <w:p w14:paraId="77C8C959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6" w:type="pct"/>
            <w:shd w:val="clear" w:color="auto" w:fill="BDD6EE" w:themeFill="accent5" w:themeFillTint="66"/>
          </w:tcPr>
          <w:p w14:paraId="6CE14F78" w14:textId="77777777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pct"/>
            <w:shd w:val="clear" w:color="auto" w:fill="BDD6EE" w:themeFill="accent5" w:themeFillTint="66"/>
          </w:tcPr>
          <w:p w14:paraId="1AB29D6A" w14:textId="6D77DC90" w:rsidR="007A2DB5" w:rsidRPr="00A23AF6" w:rsidRDefault="007A2DB5" w:rsidP="007A2DB5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FE4FFF0" w14:textId="3A955560" w:rsidR="004A250F" w:rsidRDefault="00D7113E" w:rsidP="002D0A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8997AB" wp14:editId="25AB8D0C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145D06C" id="Прямоугольник 3" o:spid="_x0000_s1026" style="position:absolute;margin-left:219.65pt;margin-top:21.75pt;width:17.5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" fillcolor="#c5e0b3 [1305]" strokecolor="black [3213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Обозначения:</w:t>
      </w:r>
    </w:p>
    <w:p w14:paraId="2F3B6BF0" w14:textId="5188F3E7" w:rsidR="004A250F" w:rsidRDefault="004A250F" w:rsidP="002D0A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ПС 1 – Профессиональный стандарт 1</w:t>
      </w:r>
    </w:p>
    <w:p w14:paraId="7EB0252D" w14:textId="77777777" w:rsidR="004A250F" w:rsidRDefault="004A250F" w:rsidP="002D0A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ОТФ – обобщенная трудовая функция</w:t>
      </w:r>
    </w:p>
    <w:p w14:paraId="468F21D7" w14:textId="77777777" w:rsidR="004A250F" w:rsidRDefault="004A250F" w:rsidP="002D0A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 – трудовая функция</w:t>
      </w:r>
    </w:p>
    <w:p w14:paraId="7C11FD8F" w14:textId="77777777" w:rsidR="004A250F" w:rsidRDefault="004A250F" w:rsidP="002D0A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3B9BB0" wp14:editId="42D078AB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6FA76C2" id="Прямоугольник 2" o:spid="_x0000_s1026" style="position:absolute;margin-left:269.3pt;margin-top:1.85pt;width:17.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" fillcolor="#b4c6e7 [1300]" strokecolor="black [3213]" strokeweight="1pt"/>
            </w:pict>
          </mc:Fallback>
        </mc:AlternateContent>
      </w:r>
      <w:r>
        <w:rPr>
          <w:rFonts w:ascii="Times New Roman" w:hAnsi="Times New Roman" w:cs="Times New Roman"/>
        </w:rPr>
        <w:t>ФГОС – федеральный образовательный стандарт</w:t>
      </w:r>
    </w:p>
    <w:p w14:paraId="59394997" w14:textId="70D75B75" w:rsidR="004A250F" w:rsidRDefault="004A250F" w:rsidP="002D0A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ВД – вид деятельности</w:t>
      </w:r>
    </w:p>
    <w:p w14:paraId="05C8FC67" w14:textId="10DC9683" w:rsidR="004A250F" w:rsidRDefault="00D7113E" w:rsidP="002D0A3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207C5" wp14:editId="43AF8C9B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63036D8C" id="Прямоугольник 1" o:spid="_x0000_s1026" style="position:absolute;margin-left:283.65pt;margin-top:.7pt;width:17.5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" fillcolor="yellow" strokecolor="#1f3763 [1604]" strokeweight="1pt"/>
            </w:pict>
          </mc:Fallback>
        </mc:AlternateContent>
      </w:r>
      <w:r w:rsidR="004A250F">
        <w:rPr>
          <w:rFonts w:ascii="Times New Roman" w:hAnsi="Times New Roman" w:cs="Times New Roman"/>
        </w:rPr>
        <w:t>ТФ ПС1, ТФ ПС2 соответствуют ПК ФГОС по ВД1</w:t>
      </w:r>
    </w:p>
    <w:p w14:paraId="0A87A708" w14:textId="77777777" w:rsidR="004A250F" w:rsidRPr="00DC5A9F" w:rsidRDefault="004A250F" w:rsidP="004A250F">
      <w:pPr>
        <w:ind w:firstLine="709"/>
        <w:jc w:val="both"/>
        <w:rPr>
          <w:rFonts w:ascii="Times New Roman" w:hAnsi="Times New Roman" w:cs="Times New Roman"/>
        </w:rPr>
      </w:pPr>
    </w:p>
    <w:p w14:paraId="111F8672" w14:textId="77777777" w:rsidR="004A250F" w:rsidRDefault="004A250F" w:rsidP="004A25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477C9B7" w14:textId="77777777" w:rsidR="00754094" w:rsidRDefault="00754094" w:rsidP="00754094">
      <w:pPr>
        <w:tabs>
          <w:tab w:val="left" w:pos="204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 xml:space="preserve">Таблица 2 – </w:t>
      </w:r>
      <w:r w:rsidRPr="00DF03D2">
        <w:rPr>
          <w:rFonts w:ascii="Times New Roman" w:hAnsi="Times New Roman"/>
          <w:b/>
          <w:bCs/>
        </w:rPr>
        <w:t>Модель компетенций выпускника (</w:t>
      </w:r>
      <w:proofErr w:type="spellStart"/>
      <w:r>
        <w:rPr>
          <w:rFonts w:ascii="Times New Roman" w:hAnsi="Times New Roman"/>
          <w:b/>
          <w:bCs/>
        </w:rPr>
        <w:t>надпрофессиональная</w:t>
      </w:r>
      <w:proofErr w:type="spellEnd"/>
      <w:r w:rsidRPr="00DF03D2">
        <w:rPr>
          <w:rFonts w:ascii="Times New Roman" w:hAnsi="Times New Roman"/>
          <w:b/>
          <w:bCs/>
        </w:rPr>
        <w:t xml:space="preserve"> часть)</w:t>
      </w:r>
    </w:p>
    <w:tbl>
      <w:tblPr>
        <w:tblW w:w="5079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1984"/>
        <w:gridCol w:w="1700"/>
        <w:gridCol w:w="1845"/>
        <w:gridCol w:w="5038"/>
      </w:tblGrid>
      <w:tr w:rsidR="00283F49" w14:paraId="14749FCE" w14:textId="77777777" w:rsidTr="00283F49">
        <w:trPr>
          <w:trHeight w:val="20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182EAA0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9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66FA198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Показатель сформированности корпоративных компетенций согласно требованиям предприятия-работодателя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5396F0CD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60A0D0BC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283F49" w14:paraId="559FFD73" w14:textId="77777777" w:rsidTr="00283F49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35DB4" w14:textId="77777777" w:rsidR="00283F49" w:rsidRDefault="00283F49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CCEA140" w14:textId="77777777" w:rsidR="00283F49" w:rsidRDefault="00283F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  <w:p w14:paraId="5E0CEC70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Начальный </w:t>
            </w:r>
          </w:p>
          <w:p w14:paraId="30D77CE0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5DE5E56" w14:textId="77777777" w:rsidR="00283F49" w:rsidRDefault="00283F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  <w:p w14:paraId="4ED5F597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13B6E5D" w14:textId="77777777" w:rsidR="00283F49" w:rsidRDefault="00283F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  <w:p w14:paraId="6005845B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7518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3F49" w14:paraId="016DC39F" w14:textId="77777777" w:rsidTr="00283F49">
        <w:trPr>
          <w:trHeight w:val="20"/>
        </w:trPr>
        <w:tc>
          <w:tcPr>
            <w:tcW w:w="1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5CAF58C" w14:textId="77777777" w:rsidR="00283F49" w:rsidRDefault="00283F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063AF4B9" w14:textId="77777777" w:rsidR="00283F49" w:rsidRDefault="00283F49">
            <w:pPr>
              <w:spacing w:after="0"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1ECB103C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F3A9C05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6805DEF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5A065E0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25712A3A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ОК.01 </w:t>
            </w:r>
          </w:p>
        </w:tc>
      </w:tr>
      <w:tr w:rsidR="00283F49" w14:paraId="0A0E2A61" w14:textId="77777777" w:rsidTr="00283F49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F6685A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283F49" w14:paraId="17420770" w14:textId="77777777" w:rsidTr="00283F49">
        <w:trPr>
          <w:trHeight w:val="408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C7C769F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2DDF921F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4F5795D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83DD748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7788740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75E96E86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ОК.06</w:t>
            </w:r>
          </w:p>
        </w:tc>
      </w:tr>
      <w:tr w:rsidR="00283F49" w14:paraId="04337432" w14:textId="77777777" w:rsidTr="00283F49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417CC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CB39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E0294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BC6E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D1E8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3F49" w14:paraId="52321F02" w14:textId="77777777" w:rsidTr="00283F49">
        <w:trPr>
          <w:trHeight w:val="2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5D82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18AC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4D28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ED18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8B54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3F49" w14:paraId="0F969CA9" w14:textId="77777777" w:rsidTr="00283F49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DC758D" w14:textId="77777777" w:rsidR="00283F49" w:rsidRDefault="00283F49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283F49" w14:paraId="38807079" w14:textId="77777777" w:rsidTr="00283F49">
        <w:trPr>
          <w:trHeight w:val="408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004AB3B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3</w:t>
            </w:r>
          </w:p>
          <w:p w14:paraId="6E29B3DF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0E6701E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367FD59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76F1FFE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3D2B12E3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ОК.03, ОК.07, ОК.08</w:t>
            </w:r>
          </w:p>
        </w:tc>
      </w:tr>
      <w:tr w:rsidR="00283F49" w14:paraId="457868B3" w14:textId="77777777" w:rsidTr="00283F49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79BEA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51E33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45B3A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C8B99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44A04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3F49" w14:paraId="64A23A63" w14:textId="77777777" w:rsidTr="00283F49">
        <w:trPr>
          <w:trHeight w:val="2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6E93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FC52F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765D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A2E7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5EF1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3F49" w14:paraId="1EDE8814" w14:textId="77777777" w:rsidTr="00283F49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A6C4F4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Ставит перед собой сложные цели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283F49" w14:paraId="5A4C2A7D" w14:textId="77777777" w:rsidTr="00283F49">
        <w:trPr>
          <w:trHeight w:val="408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A172D06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4</w:t>
            </w:r>
          </w:p>
          <w:p w14:paraId="46271D24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595BF60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CDBA2C9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100DBD9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28FF0414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ОК.04, ОК.05, ОК.09</w:t>
            </w:r>
          </w:p>
        </w:tc>
      </w:tr>
      <w:tr w:rsidR="00283F49" w14:paraId="6F80B885" w14:textId="77777777" w:rsidTr="00283F49">
        <w:trPr>
          <w:trHeight w:val="40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D23B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EC97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1774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7244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C6C3A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3F49" w14:paraId="34D253F5" w14:textId="77777777" w:rsidTr="00283F49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33C326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283F49" w14:paraId="63288AC1" w14:textId="77777777" w:rsidTr="00283F49">
        <w:trPr>
          <w:trHeight w:val="408"/>
        </w:trPr>
        <w:tc>
          <w:tcPr>
            <w:tcW w:w="1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3EBBEF7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5</w:t>
            </w:r>
          </w:p>
          <w:p w14:paraId="0609BEDC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3EEBA915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1C25614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476D3A19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445A9C3C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ОК.02 </w:t>
            </w:r>
          </w:p>
        </w:tc>
      </w:tr>
      <w:tr w:rsidR="00283F49" w14:paraId="28650BBB" w14:textId="77777777" w:rsidTr="00283F49">
        <w:trPr>
          <w:trHeight w:val="2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FE99A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8A77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E90C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47E6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93AE4" w14:textId="77777777" w:rsidR="00283F49" w:rsidRDefault="00283F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3F49" w14:paraId="0B5C341A" w14:textId="77777777" w:rsidTr="00283F49">
        <w:trPr>
          <w:trHeight w:val="2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FC2AD" w14:textId="77777777" w:rsidR="00283F49" w:rsidRDefault="00283F49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</w:tbl>
    <w:p w14:paraId="47DEB68B" w14:textId="77777777" w:rsidR="00283F49" w:rsidRPr="009F0692" w:rsidRDefault="00283F49" w:rsidP="00283F49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460DC1C5" w14:textId="77777777" w:rsidR="00283F49" w:rsidRPr="009F0692" w:rsidRDefault="00283F49" w:rsidP="00283F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9EF406" wp14:editId="060485F7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423F1" id="Прямоугольник 5" o:spid="_x0000_s1026" style="position:absolute;margin-left:1.4pt;margin-top:.55pt;width:17.5pt;height:1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dvW3Z2QAAAAUBAAAPAAAAAAAAAAAAAAAAACMFAABkcnMvZG93bnJldi54bWxQSwUG&#10;AAAAAAQABADzAAAAKQYAAAAA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18CF8E9E" w14:textId="77777777" w:rsidR="00283F49" w:rsidRDefault="00283F49" w:rsidP="00283F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940AE7" wp14:editId="28732646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0B87E" id="Прямоугольник 6" o:spid="_x0000_s1026" style="position:absolute;margin-left:1pt;margin-top:1.15pt;width:17.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" fillcolor="#b4c6e7 [1300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федеральным образовательным стандартом</w:t>
      </w:r>
    </w:p>
    <w:p w14:paraId="50FB8130" w14:textId="0FEDF097" w:rsidR="00283F49" w:rsidRDefault="00283F49" w:rsidP="00283F4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2A2F114" w14:textId="55132905" w:rsidR="00D7113E" w:rsidRDefault="00D7113E" w:rsidP="00283F49">
      <w:pPr>
        <w:suppressAutoHyphens/>
        <w:spacing w:after="0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A26326">
          <w:footerReference w:type="default" r:id="rId16"/>
          <w:pgSz w:w="16838" w:h="11906" w:orient="landscape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01EAE82A" w14:textId="4F10DF0D" w:rsidR="00F81B75" w:rsidRPr="007E72BA" w:rsidRDefault="002D05ED" w:rsidP="002D05ED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lastRenderedPageBreak/>
        <w:t xml:space="preserve">Таблица 3 – </w:t>
      </w:r>
      <w:r w:rsidR="00F81B75" w:rsidRPr="007E72BA">
        <w:rPr>
          <w:rFonts w:ascii="Times New Roman" w:hAnsi="Times New Roman" w:cs="Times New Roman"/>
          <w:b/>
          <w:bCs/>
          <w:color w:val="000000" w:themeColor="text1"/>
        </w:rPr>
        <w:t>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221"/>
        <w:gridCol w:w="2407"/>
      </w:tblGrid>
      <w:tr w:rsidR="00F81B75" w:rsidRPr="00CE52C4" w14:paraId="488E4653" w14:textId="77777777" w:rsidTr="00A836D7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2BD93B32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7C0BFE3" w14:textId="77777777" w:rsidR="00F81B75" w:rsidRPr="00CE52C4" w:rsidRDefault="00F81B75" w:rsidP="00F9166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Уровень развития</w:t>
            </w:r>
          </w:p>
        </w:tc>
      </w:tr>
      <w:tr w:rsidR="00DB7C93" w:rsidRPr="00CE52C4" w14:paraId="75965F2C" w14:textId="77777777" w:rsidTr="00A836D7">
        <w:trPr>
          <w:trHeight w:val="2011"/>
        </w:trPr>
        <w:tc>
          <w:tcPr>
            <w:tcW w:w="3750" w:type="pct"/>
            <w:vAlign w:val="center"/>
            <w:hideMark/>
          </w:tcPr>
          <w:p w14:paraId="152CB659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большинство позитивных индикаторов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789CD6CC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2</w:t>
            </w:r>
          </w:p>
          <w:p w14:paraId="4410BC6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Повышенный </w:t>
            </w:r>
          </w:p>
          <w:p w14:paraId="3C3C6FB6" w14:textId="19E0119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уровень***</w:t>
            </w:r>
          </w:p>
        </w:tc>
      </w:tr>
      <w:tr w:rsidR="00DB7C93" w:rsidRPr="00CE52C4" w14:paraId="6AB9EEED" w14:textId="77777777" w:rsidTr="00A836D7">
        <w:trPr>
          <w:trHeight w:val="2113"/>
        </w:trPr>
        <w:tc>
          <w:tcPr>
            <w:tcW w:w="3750" w:type="pct"/>
            <w:vAlign w:val="center"/>
            <w:hideMark/>
          </w:tcPr>
          <w:p w14:paraId="24CE14D2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демонстрирует в равной степени как позитивные, так и негативные индикаторы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B1EBB52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1</w:t>
            </w:r>
          </w:p>
          <w:p w14:paraId="21EE729D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14:paraId="00377617" w14:textId="074FF81F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уровень**</w:t>
            </w:r>
          </w:p>
        </w:tc>
      </w:tr>
      <w:tr w:rsidR="00DB7C93" w:rsidRPr="00CE52C4" w14:paraId="40E270E3" w14:textId="77777777" w:rsidTr="00A836D7">
        <w:trPr>
          <w:trHeight w:val="2243"/>
        </w:trPr>
        <w:tc>
          <w:tcPr>
            <w:tcW w:w="3750" w:type="pct"/>
            <w:vAlign w:val="center"/>
            <w:hideMark/>
          </w:tcPr>
          <w:p w14:paraId="7A0FE3A1" w14:textId="77777777" w:rsidR="00DB7C93" w:rsidRPr="00CE52C4" w:rsidRDefault="00DB7C93" w:rsidP="00DB7C9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CE52C4">
              <w:rPr>
                <w:rFonts w:ascii="Times New Roman" w:hAnsi="Times New Roman" w:cs="Times New Roman"/>
                <w:color w:val="000000" w:themeColor="text1"/>
              </w:rPr>
              <w:t>Выпускник не проявляет компетенцию либо демонстрирует деструктивное поведение в рамках компетенции.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E52C4">
              <w:rPr>
                <w:rFonts w:ascii="Times New Roman" w:hAnsi="Times New Roman" w:cs="Times New Roman"/>
                <w:color w:val="000000" w:themeColor="text1"/>
              </w:rPr>
              <w:t>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6632D98" w14:textId="77777777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>0</w:t>
            </w:r>
          </w:p>
          <w:p w14:paraId="75D8E440" w14:textId="77777777" w:rsidR="00DB7C93" w:rsidRPr="00DB7C93" w:rsidRDefault="00DB7C93" w:rsidP="00DB7C93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B7C93">
              <w:rPr>
                <w:rFonts w:ascii="Times New Roman" w:hAnsi="Times New Roman" w:cs="Times New Roman"/>
                <w:b/>
              </w:rPr>
              <w:t xml:space="preserve">Начальный </w:t>
            </w:r>
          </w:p>
          <w:p w14:paraId="4EFC51FF" w14:textId="1CB968C2" w:rsidR="00DB7C93" w:rsidRPr="00DB7C93" w:rsidRDefault="00DB7C93" w:rsidP="00DB7C93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B7C93">
              <w:rPr>
                <w:rFonts w:ascii="Times New Roman" w:hAnsi="Times New Roman" w:cs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E902E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D0F69" w16cex:dateUtc="2022-05-16T14:59:00Z"/>
  <w16cex:commentExtensible w16cex:durableId="262D1033" w16cex:dateUtc="2022-05-16T15:02:00Z"/>
  <w16cex:commentExtensible w16cex:durableId="262D1116" w16cex:dateUtc="2022-05-16T15:06:00Z"/>
  <w16cex:commentExtensible w16cex:durableId="262D1463" w16cex:dateUtc="2022-05-16T15:20:00Z"/>
  <w16cex:commentExtensible w16cex:durableId="262D1141" w16cex:dateUtc="2022-05-16T15:06:00Z"/>
  <w16cex:commentExtensible w16cex:durableId="262D1078" w16cex:dateUtc="2022-05-16T15:03:00Z"/>
  <w16cex:commentExtensible w16cex:durableId="262D1DF1" w16cex:dateUtc="2022-05-16T16:01:00Z"/>
  <w16cex:commentExtensible w16cex:durableId="262D1F0F" w16cex:dateUtc="2022-05-16T16:05:00Z"/>
  <w16cex:commentExtensible w16cex:durableId="262D20DD" w16cex:dateUtc="2022-05-16T16:13:00Z"/>
  <w16cex:commentExtensible w16cex:durableId="262D2194" w16cex:dateUtc="2022-05-16T16:16:00Z"/>
  <w16cex:commentExtensible w16cex:durableId="262D2380" w16cex:dateUtc="2022-05-16T16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344830" w16cid:durableId="262D0F69"/>
  <w16cid:commentId w16cid:paraId="62995BE8" w16cid:durableId="262D1033"/>
  <w16cid:commentId w16cid:paraId="5F899233" w16cid:durableId="262D1116"/>
  <w16cid:commentId w16cid:paraId="65C2B5BE" w16cid:durableId="262D1463"/>
  <w16cid:commentId w16cid:paraId="41571C3A" w16cid:durableId="262D1141"/>
  <w16cid:commentId w16cid:paraId="18273769" w16cid:durableId="262D1078"/>
  <w16cid:commentId w16cid:paraId="2501EB59" w16cid:durableId="262D1DF1"/>
  <w16cid:commentId w16cid:paraId="47717EA6" w16cid:durableId="262D1F0F"/>
  <w16cid:commentId w16cid:paraId="1D193551" w16cid:durableId="262D20DD"/>
  <w16cid:commentId w16cid:paraId="431ED58A" w16cid:durableId="262D2194"/>
  <w16cid:commentId w16cid:paraId="077D639A" w16cid:durableId="262D238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767F5" w14:textId="77777777" w:rsidR="00B71580" w:rsidRDefault="00B71580">
      <w:pPr>
        <w:spacing w:after="0" w:line="240" w:lineRule="auto"/>
      </w:pPr>
      <w:r>
        <w:separator/>
      </w:r>
    </w:p>
  </w:endnote>
  <w:endnote w:type="continuationSeparator" w:id="0">
    <w:p w14:paraId="3A80C5AE" w14:textId="77777777" w:rsidR="00B71580" w:rsidRDefault="00B7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5D7E47" w14:textId="77777777" w:rsidR="0079407F" w:rsidRDefault="0079407F" w:rsidP="00733AEF">
    <w:pPr>
      <w:pStyle w:val="a3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7BC26439" w14:textId="77777777" w:rsidR="0079407F" w:rsidRDefault="0079407F" w:rsidP="00733AE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D3EF52" w14:textId="264FBBD1" w:rsidR="0079407F" w:rsidRDefault="0079407F" w:rsidP="00285FE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26326">
      <w:rPr>
        <w:noProof/>
      </w:rPr>
      <w:t>65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8771149"/>
      <w:docPartObj>
        <w:docPartGallery w:val="Page Numbers (Bottom of Page)"/>
        <w:docPartUnique/>
      </w:docPartObj>
    </w:sdtPr>
    <w:sdtContent>
      <w:p w14:paraId="0A54F8FE" w14:textId="602A81FF" w:rsidR="00FF2AA4" w:rsidRDefault="00A26326" w:rsidP="00A2632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74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6628944"/>
      <w:docPartObj>
        <w:docPartGallery w:val="Page Numbers (Bottom of Page)"/>
        <w:docPartUnique/>
      </w:docPartObj>
    </w:sdtPr>
    <w:sdtEndPr/>
    <w:sdtContent>
      <w:p w14:paraId="5A0903E4" w14:textId="652B0820" w:rsidR="00B840B3" w:rsidRDefault="00FF2AA4" w:rsidP="00FF2A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326">
          <w:rPr>
            <w:noProof/>
          </w:rPr>
          <w:t>73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27C37" w14:textId="77777777" w:rsidR="00B71580" w:rsidRDefault="00B71580">
      <w:pPr>
        <w:spacing w:after="0" w:line="240" w:lineRule="auto"/>
      </w:pPr>
      <w:r>
        <w:separator/>
      </w:r>
    </w:p>
  </w:footnote>
  <w:footnote w:type="continuationSeparator" w:id="0">
    <w:p w14:paraId="5CF6E3E1" w14:textId="77777777" w:rsidR="00B71580" w:rsidRDefault="00B715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6D737D"/>
    <w:multiLevelType w:val="hybridMultilevel"/>
    <w:tmpl w:val="BFE41086"/>
    <w:lvl w:ilvl="0" w:tplc="2A1CEC3C">
      <w:start w:val="4"/>
      <w:numFmt w:val="decimal"/>
      <w:lvlText w:val="%1"/>
      <w:lvlJc w:val="left"/>
      <w:pPr>
        <w:ind w:left="1146" w:hanging="1032"/>
      </w:pPr>
      <w:rPr>
        <w:rFonts w:ascii="Times New Roman" w:eastAsia="Times New Roman" w:hAnsi="Times New Roman" w:cs="Times New Roman" w:hint="default"/>
        <w:w w:val="96"/>
        <w:sz w:val="25"/>
        <w:szCs w:val="25"/>
        <w:lang w:val="ru-RU" w:eastAsia="en-US" w:bidi="ar-SA"/>
      </w:rPr>
    </w:lvl>
    <w:lvl w:ilvl="1" w:tplc="6ABAF930">
      <w:numFmt w:val="bullet"/>
      <w:lvlText w:val="•"/>
      <w:lvlJc w:val="left"/>
      <w:pPr>
        <w:ind w:left="1726" w:hanging="1032"/>
      </w:pPr>
      <w:rPr>
        <w:rFonts w:hint="default"/>
        <w:lang w:val="ru-RU" w:eastAsia="en-US" w:bidi="ar-SA"/>
      </w:rPr>
    </w:lvl>
    <w:lvl w:ilvl="2" w:tplc="71DA31D6">
      <w:numFmt w:val="bullet"/>
      <w:lvlText w:val="•"/>
      <w:lvlJc w:val="left"/>
      <w:pPr>
        <w:ind w:left="2312" w:hanging="1032"/>
      </w:pPr>
      <w:rPr>
        <w:rFonts w:hint="default"/>
        <w:lang w:val="ru-RU" w:eastAsia="en-US" w:bidi="ar-SA"/>
      </w:rPr>
    </w:lvl>
    <w:lvl w:ilvl="3" w:tplc="614C099C">
      <w:numFmt w:val="bullet"/>
      <w:lvlText w:val="•"/>
      <w:lvlJc w:val="left"/>
      <w:pPr>
        <w:ind w:left="2898" w:hanging="1032"/>
      </w:pPr>
      <w:rPr>
        <w:rFonts w:hint="default"/>
        <w:lang w:val="ru-RU" w:eastAsia="en-US" w:bidi="ar-SA"/>
      </w:rPr>
    </w:lvl>
    <w:lvl w:ilvl="4" w:tplc="02560420">
      <w:numFmt w:val="bullet"/>
      <w:lvlText w:val="•"/>
      <w:lvlJc w:val="left"/>
      <w:pPr>
        <w:ind w:left="3484" w:hanging="1032"/>
      </w:pPr>
      <w:rPr>
        <w:rFonts w:hint="default"/>
        <w:lang w:val="ru-RU" w:eastAsia="en-US" w:bidi="ar-SA"/>
      </w:rPr>
    </w:lvl>
    <w:lvl w:ilvl="5" w:tplc="92B00758">
      <w:numFmt w:val="bullet"/>
      <w:lvlText w:val="•"/>
      <w:lvlJc w:val="left"/>
      <w:pPr>
        <w:ind w:left="4070" w:hanging="1032"/>
      </w:pPr>
      <w:rPr>
        <w:rFonts w:hint="default"/>
        <w:lang w:val="ru-RU" w:eastAsia="en-US" w:bidi="ar-SA"/>
      </w:rPr>
    </w:lvl>
    <w:lvl w:ilvl="6" w:tplc="FFF64958">
      <w:numFmt w:val="bullet"/>
      <w:lvlText w:val="•"/>
      <w:lvlJc w:val="left"/>
      <w:pPr>
        <w:ind w:left="4656" w:hanging="1032"/>
      </w:pPr>
      <w:rPr>
        <w:rFonts w:hint="default"/>
        <w:lang w:val="ru-RU" w:eastAsia="en-US" w:bidi="ar-SA"/>
      </w:rPr>
    </w:lvl>
    <w:lvl w:ilvl="7" w:tplc="02FCEC40">
      <w:numFmt w:val="bullet"/>
      <w:lvlText w:val="•"/>
      <w:lvlJc w:val="left"/>
      <w:pPr>
        <w:ind w:left="5243" w:hanging="1032"/>
      </w:pPr>
      <w:rPr>
        <w:rFonts w:hint="default"/>
        <w:lang w:val="ru-RU" w:eastAsia="en-US" w:bidi="ar-SA"/>
      </w:rPr>
    </w:lvl>
    <w:lvl w:ilvl="8" w:tplc="01A2E8FC">
      <w:numFmt w:val="bullet"/>
      <w:lvlText w:val="•"/>
      <w:lvlJc w:val="left"/>
      <w:pPr>
        <w:ind w:left="5829" w:hanging="1032"/>
      </w:pPr>
      <w:rPr>
        <w:rFonts w:hint="default"/>
        <w:lang w:val="ru-RU" w:eastAsia="en-US" w:bidi="ar-SA"/>
      </w:rPr>
    </w:lvl>
  </w:abstractNum>
  <w:abstractNum w:abstractNumId="3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B07"/>
    <w:rsid w:val="00021E32"/>
    <w:rsid w:val="00024B02"/>
    <w:rsid w:val="000303E8"/>
    <w:rsid w:val="00043AF3"/>
    <w:rsid w:val="00075E29"/>
    <w:rsid w:val="00086B07"/>
    <w:rsid w:val="000E4757"/>
    <w:rsid w:val="000E62E1"/>
    <w:rsid w:val="001C2EDA"/>
    <w:rsid w:val="001D76EC"/>
    <w:rsid w:val="00201B04"/>
    <w:rsid w:val="00237E0D"/>
    <w:rsid w:val="00283F49"/>
    <w:rsid w:val="002C174A"/>
    <w:rsid w:val="002D05ED"/>
    <w:rsid w:val="002D0A3F"/>
    <w:rsid w:val="003312E4"/>
    <w:rsid w:val="00334EFB"/>
    <w:rsid w:val="00376860"/>
    <w:rsid w:val="0039163E"/>
    <w:rsid w:val="003F21E5"/>
    <w:rsid w:val="00402871"/>
    <w:rsid w:val="004A250F"/>
    <w:rsid w:val="004D0A10"/>
    <w:rsid w:val="00533300"/>
    <w:rsid w:val="005F0739"/>
    <w:rsid w:val="006064E5"/>
    <w:rsid w:val="0060655E"/>
    <w:rsid w:val="00614690"/>
    <w:rsid w:val="00634C8E"/>
    <w:rsid w:val="006777CB"/>
    <w:rsid w:val="006863B8"/>
    <w:rsid w:val="006B02FF"/>
    <w:rsid w:val="006C6216"/>
    <w:rsid w:val="0071064D"/>
    <w:rsid w:val="00736F3D"/>
    <w:rsid w:val="007474FC"/>
    <w:rsid w:val="0075250D"/>
    <w:rsid w:val="00754094"/>
    <w:rsid w:val="007613BC"/>
    <w:rsid w:val="00761A62"/>
    <w:rsid w:val="0076696E"/>
    <w:rsid w:val="0079407F"/>
    <w:rsid w:val="007A2DB5"/>
    <w:rsid w:val="007E48A8"/>
    <w:rsid w:val="00813EBA"/>
    <w:rsid w:val="0086100D"/>
    <w:rsid w:val="0092217A"/>
    <w:rsid w:val="0093710B"/>
    <w:rsid w:val="009D4649"/>
    <w:rsid w:val="009E5F72"/>
    <w:rsid w:val="009F0692"/>
    <w:rsid w:val="009F0B50"/>
    <w:rsid w:val="00A23AF6"/>
    <w:rsid w:val="00A26326"/>
    <w:rsid w:val="00A836D7"/>
    <w:rsid w:val="00AA1F57"/>
    <w:rsid w:val="00AA4532"/>
    <w:rsid w:val="00B4357D"/>
    <w:rsid w:val="00B477D2"/>
    <w:rsid w:val="00B66D36"/>
    <w:rsid w:val="00B71580"/>
    <w:rsid w:val="00B72423"/>
    <w:rsid w:val="00C1519E"/>
    <w:rsid w:val="00C21679"/>
    <w:rsid w:val="00C3312D"/>
    <w:rsid w:val="00CC6233"/>
    <w:rsid w:val="00CD378C"/>
    <w:rsid w:val="00D129C9"/>
    <w:rsid w:val="00D14F3F"/>
    <w:rsid w:val="00D371D4"/>
    <w:rsid w:val="00D7113E"/>
    <w:rsid w:val="00D829AE"/>
    <w:rsid w:val="00D83A0C"/>
    <w:rsid w:val="00D86F38"/>
    <w:rsid w:val="00D90903"/>
    <w:rsid w:val="00D90D94"/>
    <w:rsid w:val="00DB7C93"/>
    <w:rsid w:val="00DD797B"/>
    <w:rsid w:val="00DE4DDE"/>
    <w:rsid w:val="00E568B1"/>
    <w:rsid w:val="00E6579E"/>
    <w:rsid w:val="00E80E0D"/>
    <w:rsid w:val="00E902E2"/>
    <w:rsid w:val="00F4428F"/>
    <w:rsid w:val="00F5503B"/>
    <w:rsid w:val="00F55052"/>
    <w:rsid w:val="00F81B75"/>
    <w:rsid w:val="00F96D0B"/>
    <w:rsid w:val="00FD13A4"/>
    <w:rsid w:val="00FD1BEF"/>
    <w:rsid w:val="00FF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C1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C174A"/>
    <w:rPr>
      <w:rFonts w:ascii="Segoe UI" w:hAnsi="Segoe UI" w:cs="Segoe UI"/>
      <w:sz w:val="18"/>
      <w:szCs w:val="18"/>
    </w:rPr>
  </w:style>
  <w:style w:type="character" w:styleId="ae">
    <w:name w:val="page number"/>
    <w:rsid w:val="0079407F"/>
    <w:rPr>
      <w:rFonts w:cs="Times New Roman"/>
    </w:rPr>
  </w:style>
  <w:style w:type="paragraph" w:styleId="af">
    <w:name w:val="Body Text"/>
    <w:basedOn w:val="a"/>
    <w:link w:val="af0"/>
    <w:uiPriority w:val="1"/>
    <w:qFormat/>
    <w:rsid w:val="00D86F3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f0">
    <w:name w:val="Основной текст Знак"/>
    <w:basedOn w:val="a0"/>
    <w:link w:val="af"/>
    <w:uiPriority w:val="1"/>
    <w:rsid w:val="00D86F38"/>
    <w:rPr>
      <w:rFonts w:ascii="Times New Roman" w:eastAsia="Times New Roman" w:hAnsi="Times New Roman" w:cs="Times New Roman"/>
      <w:sz w:val="25"/>
      <w:szCs w:val="25"/>
    </w:rPr>
  </w:style>
  <w:style w:type="paragraph" w:styleId="af1">
    <w:name w:val="List Paragraph"/>
    <w:basedOn w:val="a"/>
    <w:uiPriority w:val="1"/>
    <w:qFormat/>
    <w:rsid w:val="007E48A8"/>
    <w:pPr>
      <w:widowControl w:val="0"/>
      <w:autoSpaceDE w:val="0"/>
      <w:autoSpaceDN w:val="0"/>
      <w:spacing w:after="0" w:line="240" w:lineRule="auto"/>
      <w:ind w:left="704" w:hanging="596"/>
    </w:pPr>
    <w:rPr>
      <w:rFonts w:ascii="Times New Roman" w:eastAsia="Times New Roman" w:hAnsi="Times New Roman" w:cs="Times New Roman"/>
    </w:rPr>
  </w:style>
  <w:style w:type="paragraph" w:styleId="af2">
    <w:name w:val="header"/>
    <w:basedOn w:val="a"/>
    <w:link w:val="af3"/>
    <w:uiPriority w:val="99"/>
    <w:unhideWhenUsed/>
    <w:rsid w:val="00FF2A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FF2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0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diagramQuickStyle" Target="diagrams/quickStyle1.xml"/><Relationship Id="rId18" Type="http://schemas.openxmlformats.org/officeDocument/2006/relationships/theme" Target="theme/theme1.xml"/><Relationship Id="rId26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Layout" Target="diagrams/layout1.xml"/><Relationship Id="rId17" Type="http://schemas.openxmlformats.org/officeDocument/2006/relationships/fontTable" Target="fontTable.xml"/><Relationship Id="rId25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Data" Target="diagrams/data1.xml"/><Relationship Id="rId5" Type="http://schemas.openxmlformats.org/officeDocument/2006/relationships/webSettings" Target="webSettings.xml"/><Relationship Id="rId15" Type="http://schemas.microsoft.com/office/2007/relationships/diagramDrawing" Target="diagrams/drawing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C262E25-0492-4D82-ADD8-D61793B2279F}" type="doc">
      <dgm:prSet loTypeId="urn:microsoft.com/office/officeart/2005/8/layout/hierarchy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CBB741DF-95C9-4A28-85E8-B5D26EB45E3D}">
      <dgm:prSet phldrT="[Текст]" custT="1"/>
      <dgm:spPr>
        <a:xfrm>
          <a:off x="2634927" y="161529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1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gm:t>
    </dgm:pt>
    <dgm:pt modelId="{9BCD196B-FA7E-4FD9-B926-73F6AD485271}" type="par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7B1A0515-8C94-4496-83C9-D5ED12565AAD}" type="sibTrans" cxnId="{3D426E51-A252-4B5E-B99C-D6ACECDAA971}">
      <dgm:prSet/>
      <dgm:spPr/>
      <dgm:t>
        <a:bodyPr/>
        <a:lstStyle/>
        <a:p>
          <a:endParaRPr lang="ru-RU" sz="1200" b="1"/>
        </a:p>
      </dgm:t>
    </dgm:pt>
    <dgm:pt modelId="{0D1D8BF5-64E2-4D2A-A1B7-2AD991A876AF}">
      <dgm:prSet phldrT="[Текст]" custT="1"/>
      <dgm:spPr>
        <a:xfrm>
          <a:off x="1700240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gm:t>
    </dgm:pt>
    <dgm:pt modelId="{8549A0AC-00FD-442E-A423-621ECBE58E13}" type="parTrans" cxnId="{D876A4AB-9072-40FB-B43C-EBCD3336A0B7}">
      <dgm:prSet/>
      <dgm:spPr>
        <a:xfrm>
          <a:off x="2295041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AADBBDFC-9853-45DD-A247-4D1C5F6D004C}" type="sibTrans" cxnId="{D876A4AB-9072-40FB-B43C-EBCD3336A0B7}">
      <dgm:prSet/>
      <dgm:spPr/>
      <dgm:t>
        <a:bodyPr/>
        <a:lstStyle/>
        <a:p>
          <a:endParaRPr lang="ru-RU" sz="1200" b="1"/>
        </a:p>
      </dgm:t>
    </dgm:pt>
    <dgm:pt modelId="{30BF5B35-1655-4E83-A904-0406600484AA}">
      <dgm:prSet phldrT="[Текст]" custT="1"/>
      <dgm:spPr>
        <a:xfrm>
          <a:off x="1700240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gm:t>
    </dgm:pt>
    <dgm:pt modelId="{80BC891B-5291-4447-9EE5-F8904064744A}" type="parTrans" cxnId="{3137D300-EB5B-4192-BD7A-99B298C5F90B}">
      <dgm:prSet/>
      <dgm:spPr>
        <a:xfrm>
          <a:off x="2249321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CAD91DB9-0F3B-40DD-9593-027CF7F1C8ED}" type="sibTrans" cxnId="{3137D300-EB5B-4192-BD7A-99B298C5F90B}">
      <dgm:prSet/>
      <dgm:spPr/>
      <dgm:t>
        <a:bodyPr/>
        <a:lstStyle/>
        <a:p>
          <a:endParaRPr lang="ru-RU" sz="1200" b="1"/>
        </a:p>
      </dgm:t>
    </dgm:pt>
    <dgm:pt modelId="{BEEC1F9E-EAA1-4233-8470-280CC7A7E050}">
      <dgm:prSet phldrT="[Текст]" custT="1"/>
      <dgm:spPr>
        <a:xfrm>
          <a:off x="3569614" y="1577580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gm:t>
    </dgm:pt>
    <dgm:pt modelId="{74B72E72-D3A8-4394-BDFE-5549A7585CFF}" type="parTrans" cxnId="{1B7B9A4A-464E-46E2-83AF-FB809BFBE3C5}">
      <dgm:prSet/>
      <dgm:spPr>
        <a:xfrm>
          <a:off x="3229728" y="971308"/>
          <a:ext cx="934687" cy="44482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25D7C58A-4FA3-4B38-AC28-B3424DBEBFCB}" type="sibTrans" cxnId="{1B7B9A4A-464E-46E2-83AF-FB809BFBE3C5}">
      <dgm:prSet/>
      <dgm:spPr/>
      <dgm:t>
        <a:bodyPr/>
        <a:lstStyle/>
        <a:p>
          <a:endParaRPr lang="ru-RU" sz="1200" b="1"/>
        </a:p>
      </dgm:t>
    </dgm:pt>
    <dgm:pt modelId="{6D801B2E-E660-411D-8B1F-E083F19056A2}">
      <dgm:prSet phldrT="[Текст]" custT="1"/>
      <dgm:spPr>
        <a:xfrm>
          <a:off x="3569614" y="2993631"/>
          <a:ext cx="1529488" cy="97122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>
            <a:buNone/>
          </a:pPr>
          <a:r>
            <a:rPr lang="ru-RU" sz="105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gm:t>
    </dgm:pt>
    <dgm:pt modelId="{079C4796-BFFC-4F63-B08B-EAEE3D9F58C5}" type="parTrans" cxnId="{2B632B6B-1485-4A3E-9DCE-EAB9EE91E1D3}">
      <dgm:prSet/>
      <dgm:spPr>
        <a:xfrm>
          <a:off x="4118695" y="2387359"/>
          <a:ext cx="91440" cy="44482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ru-RU" sz="1200" b="1"/>
        </a:p>
      </dgm:t>
    </dgm:pt>
    <dgm:pt modelId="{65E68B4E-5062-4A89-9E3C-B867670B52D6}" type="sibTrans" cxnId="{2B632B6B-1485-4A3E-9DCE-EAB9EE91E1D3}">
      <dgm:prSet/>
      <dgm:spPr/>
      <dgm:t>
        <a:bodyPr/>
        <a:lstStyle/>
        <a:p>
          <a:endParaRPr lang="ru-RU" sz="1200" b="1"/>
        </a:p>
      </dgm:t>
    </dgm:pt>
    <dgm:pt modelId="{8492A701-998A-4C91-9526-C667F66E9F0E}" type="pres">
      <dgm:prSet presAssocID="{7C262E25-0492-4D82-ADD8-D61793B2279F}" presName="hierChild1" presStyleCnt="0">
        <dgm:presLayoutVars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ru-RU"/>
        </a:p>
      </dgm:t>
    </dgm:pt>
    <dgm:pt modelId="{BB334342-E264-4291-96AB-0530E767160C}" type="pres">
      <dgm:prSet presAssocID="{CBB741DF-95C9-4A28-85E8-B5D26EB45E3D}" presName="hierRoot1" presStyleCnt="0"/>
      <dgm:spPr/>
    </dgm:pt>
    <dgm:pt modelId="{EE4E69D3-743E-4491-A6F5-AAD2BDE87B95}" type="pres">
      <dgm:prSet presAssocID="{CBB741DF-95C9-4A28-85E8-B5D26EB45E3D}" presName="composite" presStyleCnt="0"/>
      <dgm:spPr/>
    </dgm:pt>
    <dgm:pt modelId="{29355F7A-0177-407F-9318-67BFB87FB9A8}" type="pres">
      <dgm:prSet presAssocID="{CBB741DF-95C9-4A28-85E8-B5D26EB45E3D}" presName="background" presStyleLbl="node0" presStyleIdx="0" presStyleCnt="1"/>
      <dgm:spPr>
        <a:xfrm>
          <a:off x="2464984" y="83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20BBF6DA-95D2-4FDE-9ECF-915F972B4647}" type="pres">
      <dgm:prSet presAssocID="{CBB741DF-95C9-4A28-85E8-B5D26EB45E3D}" presName="text" presStyleLbl="fgAcc0" presStyleIdx="0" presStyleCnt="1" custScaleX="13676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021BC0E-0268-48B6-90B9-28AE036F6E15}" type="pres">
      <dgm:prSet presAssocID="{CBB741DF-95C9-4A28-85E8-B5D26EB45E3D}" presName="hierChild2" presStyleCnt="0"/>
      <dgm:spPr/>
    </dgm:pt>
    <dgm:pt modelId="{2CCF414D-7F6B-4C0F-BD57-31BC03EA7BB8}" type="pres">
      <dgm:prSet presAssocID="{8549A0AC-00FD-442E-A423-621ECBE58E13}" presName="Name10" presStyleLbl="parChTrans1D2" presStyleIdx="0" presStyleCnt="2"/>
      <dgm:spPr/>
      <dgm:t>
        <a:bodyPr/>
        <a:lstStyle/>
        <a:p>
          <a:endParaRPr lang="ru-RU"/>
        </a:p>
      </dgm:t>
    </dgm:pt>
    <dgm:pt modelId="{C1668DDA-70B0-4B63-92E3-AC043BC97EF6}" type="pres">
      <dgm:prSet presAssocID="{0D1D8BF5-64E2-4D2A-A1B7-2AD991A876AF}" presName="hierRoot2" presStyleCnt="0"/>
      <dgm:spPr/>
    </dgm:pt>
    <dgm:pt modelId="{60B152A2-F3DA-44DC-A496-75BE9BB7721D}" type="pres">
      <dgm:prSet presAssocID="{0D1D8BF5-64E2-4D2A-A1B7-2AD991A876AF}" presName="composite2" presStyleCnt="0"/>
      <dgm:spPr/>
    </dgm:pt>
    <dgm:pt modelId="{8E74AC94-73E9-422B-886C-A9819F2CE71F}" type="pres">
      <dgm:prSet presAssocID="{0D1D8BF5-64E2-4D2A-A1B7-2AD991A876AF}" presName="background2" presStyleLbl="node2" presStyleIdx="0" presStyleCnt="2"/>
      <dgm:spPr>
        <a:xfrm>
          <a:off x="1530297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079746D-CEDB-44CE-9ED7-45A6BC6DEAC1}" type="pres">
      <dgm:prSet presAssocID="{0D1D8BF5-64E2-4D2A-A1B7-2AD991A876AF}" presName="text2" presStyleLbl="fgAcc2" presStyleIdx="0" presStyleCnt="2" custScaleX="116243" custScaleY="4725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19AA77DE-6954-4667-A02D-8B6BC05E348A}" type="pres">
      <dgm:prSet presAssocID="{0D1D8BF5-64E2-4D2A-A1B7-2AD991A876AF}" presName="hierChild3" presStyleCnt="0"/>
      <dgm:spPr/>
    </dgm:pt>
    <dgm:pt modelId="{BF2DB524-8A6A-46AC-9332-9D84F4764036}" type="pres">
      <dgm:prSet presAssocID="{80BC891B-5291-4447-9EE5-F8904064744A}" presName="Name17" presStyleLbl="parChTrans1D3" presStyleIdx="0" presStyleCnt="2"/>
      <dgm:spPr/>
      <dgm:t>
        <a:bodyPr/>
        <a:lstStyle/>
        <a:p>
          <a:endParaRPr lang="ru-RU"/>
        </a:p>
      </dgm:t>
    </dgm:pt>
    <dgm:pt modelId="{C248CAE8-CD19-49C0-BC90-EB542D8F5F94}" type="pres">
      <dgm:prSet presAssocID="{30BF5B35-1655-4E83-A904-0406600484AA}" presName="hierRoot3" presStyleCnt="0"/>
      <dgm:spPr/>
    </dgm:pt>
    <dgm:pt modelId="{5AD12C79-9602-4927-9880-956F4A3E47EB}" type="pres">
      <dgm:prSet presAssocID="{30BF5B35-1655-4E83-A904-0406600484AA}" presName="composite3" presStyleCnt="0"/>
      <dgm:spPr/>
    </dgm:pt>
    <dgm:pt modelId="{A109D0AB-84EE-4E03-9EFA-017E44552892}" type="pres">
      <dgm:prSet presAssocID="{30BF5B35-1655-4E83-A904-0406600484AA}" presName="background3" presStyleLbl="node3" presStyleIdx="0" presStyleCnt="2"/>
      <dgm:spPr>
        <a:xfrm>
          <a:off x="1530297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B7143C46-66C4-41F6-A91C-41645C8C28AF}" type="pres">
      <dgm:prSet presAssocID="{30BF5B35-1655-4E83-A904-0406600484AA}" presName="text3" presStyleLbl="fgAcc3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00C7A36-D58D-467A-B301-23BC90E0011D}" type="pres">
      <dgm:prSet presAssocID="{30BF5B35-1655-4E83-A904-0406600484AA}" presName="hierChild4" presStyleCnt="0"/>
      <dgm:spPr/>
    </dgm:pt>
    <dgm:pt modelId="{CE2AC24A-035C-4DCE-9320-1947BE13A3B3}" type="pres">
      <dgm:prSet presAssocID="{74B72E72-D3A8-4394-BDFE-5549A7585CFF}" presName="Name10" presStyleLbl="parChTrans1D2" presStyleIdx="1" presStyleCnt="2"/>
      <dgm:spPr/>
      <dgm:t>
        <a:bodyPr/>
        <a:lstStyle/>
        <a:p>
          <a:endParaRPr lang="ru-RU"/>
        </a:p>
      </dgm:t>
    </dgm:pt>
    <dgm:pt modelId="{BB0E43F9-4442-4170-BDAA-3FA656E7ACA7}" type="pres">
      <dgm:prSet presAssocID="{BEEC1F9E-EAA1-4233-8470-280CC7A7E050}" presName="hierRoot2" presStyleCnt="0"/>
      <dgm:spPr/>
    </dgm:pt>
    <dgm:pt modelId="{450E58F4-653B-4338-B17E-56AF865E2CD8}" type="pres">
      <dgm:prSet presAssocID="{BEEC1F9E-EAA1-4233-8470-280CC7A7E050}" presName="composite2" presStyleCnt="0"/>
      <dgm:spPr/>
    </dgm:pt>
    <dgm:pt modelId="{9853C245-5279-4B0C-B8A4-7664C89494C7}" type="pres">
      <dgm:prSet presAssocID="{BEEC1F9E-EAA1-4233-8470-280CC7A7E050}" presName="background2" presStyleLbl="node2" presStyleIdx="1" presStyleCnt="2"/>
      <dgm:spPr>
        <a:xfrm>
          <a:off x="3399671" y="1416134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FF99F87E-E74F-4046-8238-7416C869F20F}" type="pres">
      <dgm:prSet presAssocID="{BEEC1F9E-EAA1-4233-8470-280CC7A7E050}" presName="text2" presStyleLbl="fgAcc2" presStyleIdx="1" presStyleCnt="2" custScaleX="130388" custScaleY="4002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708B931-8DB0-4F1D-B208-B674A67D41F5}" type="pres">
      <dgm:prSet presAssocID="{BEEC1F9E-EAA1-4233-8470-280CC7A7E050}" presName="hierChild3" presStyleCnt="0"/>
      <dgm:spPr/>
    </dgm:pt>
    <dgm:pt modelId="{2C4DA627-9F32-4B4F-994E-80FFF5BBCBAF}" type="pres">
      <dgm:prSet presAssocID="{079C4796-BFFC-4F63-B08B-EAEE3D9F58C5}" presName="Name17" presStyleLbl="parChTrans1D3" presStyleIdx="1" presStyleCnt="2"/>
      <dgm:spPr/>
      <dgm:t>
        <a:bodyPr/>
        <a:lstStyle/>
        <a:p>
          <a:endParaRPr lang="ru-RU"/>
        </a:p>
      </dgm:t>
    </dgm:pt>
    <dgm:pt modelId="{61DD3CE5-6011-43F1-8DBF-08A576A6812C}" type="pres">
      <dgm:prSet presAssocID="{6D801B2E-E660-411D-8B1F-E083F19056A2}" presName="hierRoot3" presStyleCnt="0"/>
      <dgm:spPr/>
    </dgm:pt>
    <dgm:pt modelId="{4F1B2B78-FB4B-42CA-82ED-E9AF6641D2FD}" type="pres">
      <dgm:prSet presAssocID="{6D801B2E-E660-411D-8B1F-E083F19056A2}" presName="composite3" presStyleCnt="0"/>
      <dgm:spPr/>
    </dgm:pt>
    <dgm:pt modelId="{34341A57-1C78-45B7-8C05-F101A6E8275A}" type="pres">
      <dgm:prSet presAssocID="{6D801B2E-E660-411D-8B1F-E083F19056A2}" presName="background3" presStyleLbl="node3" presStyleIdx="1" presStyleCnt="2"/>
      <dgm:spPr>
        <a:xfrm>
          <a:off x="3399671" y="2832185"/>
          <a:ext cx="1529488" cy="97122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</dgm:pt>
    <dgm:pt modelId="{9A1344B2-F0BE-4735-B9E4-141560DCA14F}" type="pres">
      <dgm:prSet presAssocID="{6D801B2E-E660-411D-8B1F-E083F19056A2}" presName="text3" presStyleLbl="fgAcc3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865A657-7E58-4767-AEC6-ACD4B95381E8}" type="pres">
      <dgm:prSet presAssocID="{6D801B2E-E660-411D-8B1F-E083F19056A2}" presName="hierChild4" presStyleCnt="0"/>
      <dgm:spPr/>
    </dgm:pt>
  </dgm:ptLst>
  <dgm:cxnLst>
    <dgm:cxn modelId="{93FA26D1-EC67-4776-8B83-BEB368ECF9DE}" type="presOf" srcId="{BEEC1F9E-EAA1-4233-8470-280CC7A7E050}" destId="{FF99F87E-E74F-4046-8238-7416C869F20F}" srcOrd="0" destOrd="0" presId="urn:microsoft.com/office/officeart/2005/8/layout/hierarchy1"/>
    <dgm:cxn modelId="{74F04368-C4A2-41E3-965E-7BE085006B0F}" type="presOf" srcId="{6D801B2E-E660-411D-8B1F-E083F19056A2}" destId="{9A1344B2-F0BE-4735-B9E4-141560DCA14F}" srcOrd="0" destOrd="0" presId="urn:microsoft.com/office/officeart/2005/8/layout/hierarchy1"/>
    <dgm:cxn modelId="{8F5C6F8D-8ACF-4484-AA01-8240E48BBF5F}" type="presOf" srcId="{079C4796-BFFC-4F63-B08B-EAEE3D9F58C5}" destId="{2C4DA627-9F32-4B4F-994E-80FFF5BBCBAF}" srcOrd="0" destOrd="0" presId="urn:microsoft.com/office/officeart/2005/8/layout/hierarchy1"/>
    <dgm:cxn modelId="{FDB0E973-77A2-4A1A-96F4-86A8B3FC4F14}" type="presOf" srcId="{CBB741DF-95C9-4A28-85E8-B5D26EB45E3D}" destId="{20BBF6DA-95D2-4FDE-9ECF-915F972B4647}" srcOrd="0" destOrd="0" presId="urn:microsoft.com/office/officeart/2005/8/layout/hierarchy1"/>
    <dgm:cxn modelId="{D876A4AB-9072-40FB-B43C-EBCD3336A0B7}" srcId="{CBB741DF-95C9-4A28-85E8-B5D26EB45E3D}" destId="{0D1D8BF5-64E2-4D2A-A1B7-2AD991A876AF}" srcOrd="0" destOrd="0" parTransId="{8549A0AC-00FD-442E-A423-621ECBE58E13}" sibTransId="{AADBBDFC-9853-45DD-A247-4D1C5F6D004C}"/>
    <dgm:cxn modelId="{B47D185C-F9B4-4F79-83F0-540BB929770E}" type="presOf" srcId="{80BC891B-5291-4447-9EE5-F8904064744A}" destId="{BF2DB524-8A6A-46AC-9332-9D84F4764036}" srcOrd="0" destOrd="0" presId="urn:microsoft.com/office/officeart/2005/8/layout/hierarchy1"/>
    <dgm:cxn modelId="{3137D300-EB5B-4192-BD7A-99B298C5F90B}" srcId="{0D1D8BF5-64E2-4D2A-A1B7-2AD991A876AF}" destId="{30BF5B35-1655-4E83-A904-0406600484AA}" srcOrd="0" destOrd="0" parTransId="{80BC891B-5291-4447-9EE5-F8904064744A}" sibTransId="{CAD91DB9-0F3B-40DD-9593-027CF7F1C8ED}"/>
    <dgm:cxn modelId="{B5169EB4-5A0D-4A0E-A659-2E32ABAF8A85}" type="presOf" srcId="{8549A0AC-00FD-442E-A423-621ECBE58E13}" destId="{2CCF414D-7F6B-4C0F-BD57-31BC03EA7BB8}" srcOrd="0" destOrd="0" presId="urn:microsoft.com/office/officeart/2005/8/layout/hierarchy1"/>
    <dgm:cxn modelId="{3D426E51-A252-4B5E-B99C-D6ACECDAA971}" srcId="{7C262E25-0492-4D82-ADD8-D61793B2279F}" destId="{CBB741DF-95C9-4A28-85E8-B5D26EB45E3D}" srcOrd="0" destOrd="0" parTransId="{9BCD196B-FA7E-4FD9-B926-73F6AD485271}" sibTransId="{7B1A0515-8C94-4496-83C9-D5ED12565AAD}"/>
    <dgm:cxn modelId="{84B7E2C8-78A6-430D-A69D-6D7EAAF12EFD}" type="presOf" srcId="{30BF5B35-1655-4E83-A904-0406600484AA}" destId="{B7143C46-66C4-41F6-A91C-41645C8C28AF}" srcOrd="0" destOrd="0" presId="urn:microsoft.com/office/officeart/2005/8/layout/hierarchy1"/>
    <dgm:cxn modelId="{2B632B6B-1485-4A3E-9DCE-EAB9EE91E1D3}" srcId="{BEEC1F9E-EAA1-4233-8470-280CC7A7E050}" destId="{6D801B2E-E660-411D-8B1F-E083F19056A2}" srcOrd="0" destOrd="0" parTransId="{079C4796-BFFC-4F63-B08B-EAEE3D9F58C5}" sibTransId="{65E68B4E-5062-4A89-9E3C-B867670B52D6}"/>
    <dgm:cxn modelId="{27074295-9D1C-44C0-8324-D4DC4959797A}" type="presOf" srcId="{7C262E25-0492-4D82-ADD8-D61793B2279F}" destId="{8492A701-998A-4C91-9526-C667F66E9F0E}" srcOrd="0" destOrd="0" presId="urn:microsoft.com/office/officeart/2005/8/layout/hierarchy1"/>
    <dgm:cxn modelId="{1BCAAB2D-EDED-49B4-86CB-0EB46E414CE4}" type="presOf" srcId="{74B72E72-D3A8-4394-BDFE-5549A7585CFF}" destId="{CE2AC24A-035C-4DCE-9320-1947BE13A3B3}" srcOrd="0" destOrd="0" presId="urn:microsoft.com/office/officeart/2005/8/layout/hierarchy1"/>
    <dgm:cxn modelId="{6CBD767C-E7F7-424A-996D-906AA14D2D42}" type="presOf" srcId="{0D1D8BF5-64E2-4D2A-A1B7-2AD991A876AF}" destId="{9079746D-CEDB-44CE-9ED7-45A6BC6DEAC1}" srcOrd="0" destOrd="0" presId="urn:microsoft.com/office/officeart/2005/8/layout/hierarchy1"/>
    <dgm:cxn modelId="{1B7B9A4A-464E-46E2-83AF-FB809BFBE3C5}" srcId="{CBB741DF-95C9-4A28-85E8-B5D26EB45E3D}" destId="{BEEC1F9E-EAA1-4233-8470-280CC7A7E050}" srcOrd="1" destOrd="0" parTransId="{74B72E72-D3A8-4394-BDFE-5549A7585CFF}" sibTransId="{25D7C58A-4FA3-4B38-AC28-B3424DBEBFCB}"/>
    <dgm:cxn modelId="{4ACCFE8B-CE22-429A-87F8-278375DDB89F}" type="presParOf" srcId="{8492A701-998A-4C91-9526-C667F66E9F0E}" destId="{BB334342-E264-4291-96AB-0530E767160C}" srcOrd="0" destOrd="0" presId="urn:microsoft.com/office/officeart/2005/8/layout/hierarchy1"/>
    <dgm:cxn modelId="{FA0A556F-6BEE-4AE2-8BCE-78711FDDD1FF}" type="presParOf" srcId="{BB334342-E264-4291-96AB-0530E767160C}" destId="{EE4E69D3-743E-4491-A6F5-AAD2BDE87B95}" srcOrd="0" destOrd="0" presId="urn:microsoft.com/office/officeart/2005/8/layout/hierarchy1"/>
    <dgm:cxn modelId="{0A2D95F9-D5AB-42F0-B031-A9D5795F4E58}" type="presParOf" srcId="{EE4E69D3-743E-4491-A6F5-AAD2BDE87B95}" destId="{29355F7A-0177-407F-9318-67BFB87FB9A8}" srcOrd="0" destOrd="0" presId="urn:microsoft.com/office/officeart/2005/8/layout/hierarchy1"/>
    <dgm:cxn modelId="{16C094CB-09DA-4FBA-B82C-8D4A9CACC6CA}" type="presParOf" srcId="{EE4E69D3-743E-4491-A6F5-AAD2BDE87B95}" destId="{20BBF6DA-95D2-4FDE-9ECF-915F972B4647}" srcOrd="1" destOrd="0" presId="urn:microsoft.com/office/officeart/2005/8/layout/hierarchy1"/>
    <dgm:cxn modelId="{4EC031A7-A774-4802-9CA9-F8310A78CD26}" type="presParOf" srcId="{BB334342-E264-4291-96AB-0530E767160C}" destId="{8021BC0E-0268-48B6-90B9-28AE036F6E15}" srcOrd="1" destOrd="0" presId="urn:microsoft.com/office/officeart/2005/8/layout/hierarchy1"/>
    <dgm:cxn modelId="{7DD461C1-F864-4781-BCC8-DD8A133AFED8}" type="presParOf" srcId="{8021BC0E-0268-48B6-90B9-28AE036F6E15}" destId="{2CCF414D-7F6B-4C0F-BD57-31BC03EA7BB8}" srcOrd="0" destOrd="0" presId="urn:microsoft.com/office/officeart/2005/8/layout/hierarchy1"/>
    <dgm:cxn modelId="{4F43B135-87AD-4E4D-A24B-081E340DFDF1}" type="presParOf" srcId="{8021BC0E-0268-48B6-90B9-28AE036F6E15}" destId="{C1668DDA-70B0-4B63-92E3-AC043BC97EF6}" srcOrd="1" destOrd="0" presId="urn:microsoft.com/office/officeart/2005/8/layout/hierarchy1"/>
    <dgm:cxn modelId="{2D28B701-8D0A-4236-9167-80AEE2003C97}" type="presParOf" srcId="{C1668DDA-70B0-4B63-92E3-AC043BC97EF6}" destId="{60B152A2-F3DA-44DC-A496-75BE9BB7721D}" srcOrd="0" destOrd="0" presId="urn:microsoft.com/office/officeart/2005/8/layout/hierarchy1"/>
    <dgm:cxn modelId="{66CC4807-D838-4217-88F1-06328026E7FA}" type="presParOf" srcId="{60B152A2-F3DA-44DC-A496-75BE9BB7721D}" destId="{8E74AC94-73E9-422B-886C-A9819F2CE71F}" srcOrd="0" destOrd="0" presId="urn:microsoft.com/office/officeart/2005/8/layout/hierarchy1"/>
    <dgm:cxn modelId="{E5559950-D1EA-4432-8B5B-B369A055880F}" type="presParOf" srcId="{60B152A2-F3DA-44DC-A496-75BE9BB7721D}" destId="{9079746D-CEDB-44CE-9ED7-45A6BC6DEAC1}" srcOrd="1" destOrd="0" presId="urn:microsoft.com/office/officeart/2005/8/layout/hierarchy1"/>
    <dgm:cxn modelId="{36F0910C-9DB7-4EF4-8286-74597B4605E5}" type="presParOf" srcId="{C1668DDA-70B0-4B63-92E3-AC043BC97EF6}" destId="{19AA77DE-6954-4667-A02D-8B6BC05E348A}" srcOrd="1" destOrd="0" presId="urn:microsoft.com/office/officeart/2005/8/layout/hierarchy1"/>
    <dgm:cxn modelId="{49C3BA19-371D-4841-BD0C-F70E4DBCF5AE}" type="presParOf" srcId="{19AA77DE-6954-4667-A02D-8B6BC05E348A}" destId="{BF2DB524-8A6A-46AC-9332-9D84F4764036}" srcOrd="0" destOrd="0" presId="urn:microsoft.com/office/officeart/2005/8/layout/hierarchy1"/>
    <dgm:cxn modelId="{488A9023-1A81-40A2-B3A1-9FC49BD83485}" type="presParOf" srcId="{19AA77DE-6954-4667-A02D-8B6BC05E348A}" destId="{C248CAE8-CD19-49C0-BC90-EB542D8F5F94}" srcOrd="1" destOrd="0" presId="urn:microsoft.com/office/officeart/2005/8/layout/hierarchy1"/>
    <dgm:cxn modelId="{B87A466A-A0BA-4029-B004-41EC9016BE37}" type="presParOf" srcId="{C248CAE8-CD19-49C0-BC90-EB542D8F5F94}" destId="{5AD12C79-9602-4927-9880-956F4A3E47EB}" srcOrd="0" destOrd="0" presId="urn:microsoft.com/office/officeart/2005/8/layout/hierarchy1"/>
    <dgm:cxn modelId="{1B22EAB7-BB08-4EF1-88E9-E3B841E40F5E}" type="presParOf" srcId="{5AD12C79-9602-4927-9880-956F4A3E47EB}" destId="{A109D0AB-84EE-4E03-9EFA-017E44552892}" srcOrd="0" destOrd="0" presId="urn:microsoft.com/office/officeart/2005/8/layout/hierarchy1"/>
    <dgm:cxn modelId="{51F24D03-E1D3-4458-AE88-3385F7AEACCE}" type="presParOf" srcId="{5AD12C79-9602-4927-9880-956F4A3E47EB}" destId="{B7143C46-66C4-41F6-A91C-41645C8C28AF}" srcOrd="1" destOrd="0" presId="urn:microsoft.com/office/officeart/2005/8/layout/hierarchy1"/>
    <dgm:cxn modelId="{379D1067-D92E-43A9-9270-6C32C4581D51}" type="presParOf" srcId="{C248CAE8-CD19-49C0-BC90-EB542D8F5F94}" destId="{200C7A36-D58D-467A-B301-23BC90E0011D}" srcOrd="1" destOrd="0" presId="urn:microsoft.com/office/officeart/2005/8/layout/hierarchy1"/>
    <dgm:cxn modelId="{11E749A3-3091-43BD-AB8D-6B923EB106F0}" type="presParOf" srcId="{8021BC0E-0268-48B6-90B9-28AE036F6E15}" destId="{CE2AC24A-035C-4DCE-9320-1947BE13A3B3}" srcOrd="2" destOrd="0" presId="urn:microsoft.com/office/officeart/2005/8/layout/hierarchy1"/>
    <dgm:cxn modelId="{7E3ABB8F-C654-439D-9ADE-03709E50CCCE}" type="presParOf" srcId="{8021BC0E-0268-48B6-90B9-28AE036F6E15}" destId="{BB0E43F9-4442-4170-BDAA-3FA656E7ACA7}" srcOrd="3" destOrd="0" presId="urn:microsoft.com/office/officeart/2005/8/layout/hierarchy1"/>
    <dgm:cxn modelId="{5D93827B-78D5-44F0-8C7C-F95C98CDE976}" type="presParOf" srcId="{BB0E43F9-4442-4170-BDAA-3FA656E7ACA7}" destId="{450E58F4-653B-4338-B17E-56AF865E2CD8}" srcOrd="0" destOrd="0" presId="urn:microsoft.com/office/officeart/2005/8/layout/hierarchy1"/>
    <dgm:cxn modelId="{EBD6A621-0AD2-4080-9405-1EC62AA13E4A}" type="presParOf" srcId="{450E58F4-653B-4338-B17E-56AF865E2CD8}" destId="{9853C245-5279-4B0C-B8A4-7664C89494C7}" srcOrd="0" destOrd="0" presId="urn:microsoft.com/office/officeart/2005/8/layout/hierarchy1"/>
    <dgm:cxn modelId="{47430815-3742-4242-9A34-6B1B75AD6363}" type="presParOf" srcId="{450E58F4-653B-4338-B17E-56AF865E2CD8}" destId="{FF99F87E-E74F-4046-8238-7416C869F20F}" srcOrd="1" destOrd="0" presId="urn:microsoft.com/office/officeart/2005/8/layout/hierarchy1"/>
    <dgm:cxn modelId="{5A54A0E5-1F09-4A73-9015-DF3927D4FF72}" type="presParOf" srcId="{BB0E43F9-4442-4170-BDAA-3FA656E7ACA7}" destId="{B708B931-8DB0-4F1D-B208-B674A67D41F5}" srcOrd="1" destOrd="0" presId="urn:microsoft.com/office/officeart/2005/8/layout/hierarchy1"/>
    <dgm:cxn modelId="{521B2AA3-AD78-48C5-84AE-03179B269744}" type="presParOf" srcId="{B708B931-8DB0-4F1D-B208-B674A67D41F5}" destId="{2C4DA627-9F32-4B4F-994E-80FFF5BBCBAF}" srcOrd="0" destOrd="0" presId="urn:microsoft.com/office/officeart/2005/8/layout/hierarchy1"/>
    <dgm:cxn modelId="{3F691414-67AE-4FD3-941B-9FF6BC8AB3B2}" type="presParOf" srcId="{B708B931-8DB0-4F1D-B208-B674A67D41F5}" destId="{61DD3CE5-6011-43F1-8DBF-08A576A6812C}" srcOrd="1" destOrd="0" presId="urn:microsoft.com/office/officeart/2005/8/layout/hierarchy1"/>
    <dgm:cxn modelId="{0827339E-7D72-40C9-BFE2-5976B1EAEC5B}" type="presParOf" srcId="{61DD3CE5-6011-43F1-8DBF-08A576A6812C}" destId="{4F1B2B78-FB4B-42CA-82ED-E9AF6641D2FD}" srcOrd="0" destOrd="0" presId="urn:microsoft.com/office/officeart/2005/8/layout/hierarchy1"/>
    <dgm:cxn modelId="{CF07DA8E-C592-4CE2-B748-3D8DBF092311}" type="presParOf" srcId="{4F1B2B78-FB4B-42CA-82ED-E9AF6641D2FD}" destId="{34341A57-1C78-45B7-8C05-F101A6E8275A}" srcOrd="0" destOrd="0" presId="urn:microsoft.com/office/officeart/2005/8/layout/hierarchy1"/>
    <dgm:cxn modelId="{C5E58FC8-F1D3-4756-9450-5B3F67B7982B}" type="presParOf" srcId="{4F1B2B78-FB4B-42CA-82ED-E9AF6641D2FD}" destId="{9A1344B2-F0BE-4735-B9E4-141560DCA14F}" srcOrd="1" destOrd="0" presId="urn:microsoft.com/office/officeart/2005/8/layout/hierarchy1"/>
    <dgm:cxn modelId="{D694843C-4855-48B6-A2B9-E5B4DAA363FC}" type="presParOf" srcId="{61DD3CE5-6011-43F1-8DBF-08A576A6812C}" destId="{B865A657-7E58-4767-AEC6-ACD4B95381E8}" srcOrd="1" destOrd="0" presId="urn:microsoft.com/office/officeart/2005/8/layout/hierarchy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C4DA627-9F32-4B4F-994E-80FFF5BBCBAF}">
      <dsp:nvSpPr>
        <dsp:cNvPr id="0" name=""/>
        <dsp:cNvSpPr/>
      </dsp:nvSpPr>
      <dsp:spPr>
        <a:xfrm>
          <a:off x="3641415" y="1687904"/>
          <a:ext cx="91440" cy="41589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2AC24A-035C-4DCE-9320-1947BE13A3B3}">
      <dsp:nvSpPr>
        <dsp:cNvPr id="0" name=""/>
        <dsp:cNvSpPr/>
      </dsp:nvSpPr>
      <dsp:spPr>
        <a:xfrm>
          <a:off x="2697091" y="908561"/>
          <a:ext cx="990043" cy="4158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3136"/>
              </a:lnTo>
              <a:lnTo>
                <a:pt x="934687" y="303136"/>
              </a:lnTo>
              <a:lnTo>
                <a:pt x="934687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F2DB524-8A6A-46AC-9332-9D84F4764036}">
      <dsp:nvSpPr>
        <dsp:cNvPr id="0" name=""/>
        <dsp:cNvSpPr/>
      </dsp:nvSpPr>
      <dsp:spPr>
        <a:xfrm>
          <a:off x="1560189" y="1753567"/>
          <a:ext cx="91440" cy="41589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444826"/>
              </a:lnTo>
            </a:path>
          </a:pathLst>
        </a:custGeom>
        <a:noFill/>
        <a:ln w="12700" cap="flat" cmpd="sng" algn="ctr">
          <a:solidFill>
            <a:srgbClr val="4472C4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CF414D-7F6B-4C0F-BD57-31BC03EA7BB8}">
      <dsp:nvSpPr>
        <dsp:cNvPr id="0" name=""/>
        <dsp:cNvSpPr/>
      </dsp:nvSpPr>
      <dsp:spPr>
        <a:xfrm>
          <a:off x="1605909" y="908561"/>
          <a:ext cx="1091182" cy="415899"/>
        </a:xfrm>
        <a:custGeom>
          <a:avLst/>
          <a:gdLst/>
          <a:ahLst/>
          <a:cxnLst/>
          <a:rect l="0" t="0" r="0" b="0"/>
          <a:pathLst>
            <a:path>
              <a:moveTo>
                <a:pt x="934687" y="0"/>
              </a:moveTo>
              <a:lnTo>
                <a:pt x="934687" y="303136"/>
              </a:lnTo>
              <a:lnTo>
                <a:pt x="0" y="303136"/>
              </a:lnTo>
              <a:lnTo>
                <a:pt x="0" y="444826"/>
              </a:lnTo>
            </a:path>
          </a:pathLst>
        </a:custGeom>
        <a:noFill/>
        <a:ln w="12700" cap="flat" cmpd="sng" algn="ctr">
          <a:solidFill>
            <a:srgbClr val="4472C4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355F7A-0177-407F-9318-67BFB87FB9A8}">
      <dsp:nvSpPr>
        <dsp:cNvPr id="0" name=""/>
        <dsp:cNvSpPr/>
      </dsp:nvSpPr>
      <dsp:spPr>
        <a:xfrm>
          <a:off x="1719211" y="495"/>
          <a:ext cx="1955759" cy="908066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0BBF6DA-95D2-4FDE-9ECF-915F972B4647}">
      <dsp:nvSpPr>
        <dsp:cNvPr id="0" name=""/>
        <dsp:cNvSpPr/>
      </dsp:nvSpPr>
      <dsp:spPr>
        <a:xfrm>
          <a:off x="1878103" y="151442"/>
          <a:ext cx="1955759" cy="90806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1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КОМПЕТЕНТНОСТНАЯ МОДЕЛЬ</a:t>
          </a:r>
        </a:p>
      </dsp:txBody>
      <dsp:txXfrm>
        <a:off x="1904699" y="178038"/>
        <a:ext cx="1902567" cy="854874"/>
      </dsp:txXfrm>
    </dsp:sp>
    <dsp:sp modelId="{8E74AC94-73E9-422B-886C-A9819F2CE71F}">
      <dsp:nvSpPr>
        <dsp:cNvPr id="0" name=""/>
        <dsp:cNvSpPr/>
      </dsp:nvSpPr>
      <dsp:spPr>
        <a:xfrm>
          <a:off x="774757" y="1324460"/>
          <a:ext cx="1662304" cy="429106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079746D-CEDB-44CE-9ED7-45A6BC6DEAC1}">
      <dsp:nvSpPr>
        <dsp:cNvPr id="0" name=""/>
        <dsp:cNvSpPr/>
      </dsp:nvSpPr>
      <dsp:spPr>
        <a:xfrm>
          <a:off x="933648" y="1475407"/>
          <a:ext cx="1662304" cy="4291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Профессиональная часть</a:t>
          </a:r>
        </a:p>
      </dsp:txBody>
      <dsp:txXfrm>
        <a:off x="946216" y="1487975"/>
        <a:ext cx="1637168" cy="403970"/>
      </dsp:txXfrm>
    </dsp:sp>
    <dsp:sp modelId="{A109D0AB-84EE-4E03-9EFA-017E44552892}">
      <dsp:nvSpPr>
        <dsp:cNvPr id="0" name=""/>
        <dsp:cNvSpPr/>
      </dsp:nvSpPr>
      <dsp:spPr>
        <a:xfrm>
          <a:off x="890896" y="2169466"/>
          <a:ext cx="1430025" cy="908066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7143C46-66C4-41F6-A91C-41645C8C28AF}">
      <dsp:nvSpPr>
        <dsp:cNvPr id="0" name=""/>
        <dsp:cNvSpPr/>
      </dsp:nvSpPr>
      <dsp:spPr>
        <a:xfrm>
          <a:off x="1049788" y="2320413"/>
          <a:ext cx="1430025" cy="90806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Профессиональные компетенции,  в том числе для цифровой экономики</a:t>
          </a:r>
        </a:p>
      </dsp:txBody>
      <dsp:txXfrm>
        <a:off x="1076384" y="2347009"/>
        <a:ext cx="1376833" cy="854874"/>
      </dsp:txXfrm>
    </dsp:sp>
    <dsp:sp modelId="{9853C245-5279-4B0C-B8A4-7664C89494C7}">
      <dsp:nvSpPr>
        <dsp:cNvPr id="0" name=""/>
        <dsp:cNvSpPr/>
      </dsp:nvSpPr>
      <dsp:spPr>
        <a:xfrm>
          <a:off x="2754844" y="1324460"/>
          <a:ext cx="1864581" cy="363444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F99F87E-E74F-4046-8238-7416C869F20F}">
      <dsp:nvSpPr>
        <dsp:cNvPr id="0" name=""/>
        <dsp:cNvSpPr/>
      </dsp:nvSpPr>
      <dsp:spPr>
        <a:xfrm>
          <a:off x="2913736" y="1475407"/>
          <a:ext cx="1864581" cy="363444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Надпрофессиональная часть</a:t>
          </a:r>
        </a:p>
      </dsp:txBody>
      <dsp:txXfrm>
        <a:off x="2924381" y="1486052"/>
        <a:ext cx="1843291" cy="342154"/>
      </dsp:txXfrm>
    </dsp:sp>
    <dsp:sp modelId="{34341A57-1C78-45B7-8C05-F101A6E8275A}">
      <dsp:nvSpPr>
        <dsp:cNvPr id="0" name=""/>
        <dsp:cNvSpPr/>
      </dsp:nvSpPr>
      <dsp:spPr>
        <a:xfrm>
          <a:off x="2972122" y="2103804"/>
          <a:ext cx="1430025" cy="908066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A1344B2-F0BE-4735-B9E4-141560DCA14F}">
      <dsp:nvSpPr>
        <dsp:cNvPr id="0" name=""/>
        <dsp:cNvSpPr/>
      </dsp:nvSpPr>
      <dsp:spPr>
        <a:xfrm>
          <a:off x="3131014" y="2254751"/>
          <a:ext cx="1430025" cy="90806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72C4"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Общие компетенции,</a:t>
          </a:r>
        </a:p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5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Корпоративные компетенции</a:t>
          </a:r>
        </a:p>
      </dsp:txBody>
      <dsp:txXfrm>
        <a:off x="3157610" y="2281347"/>
        <a:ext cx="1376833" cy="8548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1">
  <dgm:title val=""/>
  <dgm:desc val=""/>
  <dgm:catLst>
    <dgm:cat type="hierarchy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hierChild1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ptType="node" op="equ" val="65"/>
      <dgm:constr type="w" for="des" forName="composite" refType="w"/>
      <dgm:constr type="h" for="des" forName="composite" refType="w" refFor="des" refForName="composite" fact="0.667"/>
      <dgm:constr type="w" for="des" forName="composite2" refType="w" refFor="des" refForName="composite"/>
      <dgm:constr type="h" for="des" forName="composite2" refType="h" refFor="des" refForName="composite"/>
      <dgm:constr type="w" for="des" forName="composite3" refType="w" refFor="des" refForName="composite"/>
      <dgm:constr type="h" for="des" forName="composite3" refType="h" refFor="des" refForName="composite"/>
      <dgm:constr type="w" for="des" forName="composite4" refType="w" refFor="des" refForName="composite"/>
      <dgm:constr type="h" for="des" forName="composite4" refType="h" refFor="des" refForName="composite"/>
      <dgm:constr type="w" for="des" forName="composite5" refType="w" refFor="des" refForName="composite"/>
      <dgm:constr type="h" for="des" forName="composite5" refType="h" refFor="des" refForName="composite"/>
      <dgm:constr type="sibSp" refType="w" refFor="des" refForName="composite" fact="0.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p" for="des" forName="hierRoot1" refType="h" refFor="des" refForName="composite" fact="0.25"/>
      <dgm:constr type="sp" for="des" forName="hierRoot2" refType="sp" refFor="des" refForName="hierRoot1"/>
      <dgm:constr type="sp" for="des" forName="hierRoot3" refType="sp" refFor="des" refForName="hierRoot1"/>
      <dgm:constr type="sp" for="des" forName="hierRoot4" refType="sp" refFor="des" refForName="hierRoot1"/>
      <dgm:constr type="sp" for="des" forName="hierRoot5" refType="sp" refFor="des" refForName="hierRoot1"/>
    </dgm:constrLst>
    <dgm:ruleLst/>
    <dgm:forEach name="Name3" axis="ch">
      <dgm:forEach name="Name4" axis="self" ptType="node">
        <dgm:layoutNode name="hierRoot1">
          <dgm:alg type="hierRoot"/>
          <dgm:shape xmlns:r="http://schemas.openxmlformats.org/officeDocument/2006/relationships" r:blip="">
            <dgm:adjLst/>
          </dgm:shape>
          <dgm:presOf/>
          <dgm:constrLst>
            <dgm:constr type="bendDist" for="des" ptType="parTrans" refType="sp" fact="0.5"/>
          </dgm:constrLst>
          <dgm:ruleLst/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w" for="ch" forName="background" refType="w" fact="0.9"/>
              <dgm:constr type="h" for="ch" forName="background" refType="w" refFor="ch" refForName="background" fact="0.635"/>
              <dgm:constr type="t" for="ch" forName="background"/>
              <dgm:constr type="l" for="ch" forName="background"/>
              <dgm:constr type="w" for="ch" forName="text" refType="w" fact="0.9"/>
              <dgm:constr type="h" for="ch" forName="text" refType="w" refFor="ch" refForName="text" fact="0.635"/>
              <dgm:constr type="t" for="ch" forName="text" refType="w" fact="0.095"/>
              <dgm:constr type="l" for="ch" forName="text" refType="w" fact="0.1"/>
            </dgm:constrLst>
            <dgm:ruleLst/>
            <dgm:layoutNode name="background" styleLbl="node0" moveWith="text"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/>
              <dgm:constrLst/>
              <dgm:ruleLst/>
            </dgm:layoutNode>
            <dgm:layoutNode name="text" styleLbl="fgAcc0">
              <dgm:varLst>
                <dgm:chPref val="3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3"/>
                <dgm:constr type="bMarg" refType="primFontSz" fact="0.3"/>
                <dgm:constr type="lMarg" refType="primFontSz" fact="0.3"/>
                <dgm:constr type="rMarg" refType="primFontSz" fact="0.3"/>
              </dgm:constrLst>
              <dgm:ruleLst>
                <dgm:rule type="primFontSz" val="5" fact="NaN" max="NaN"/>
              </dgm:ruleLst>
            </dgm:layoutNode>
          </dgm:layoutNode>
          <dgm:layoutNode name="hierChild2">
            <dgm:choose name="Name5">
              <dgm:if name="Name6" func="var" arg="dir" op="equ" val="norm">
                <dgm:alg type="hierChild">
                  <dgm:param type="linDir" val="fromL"/>
                </dgm:alg>
              </dgm:if>
              <dgm:else name="Name7">
                <dgm:alg type="hierChild">
                  <dgm:param type="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8" axis="ch">
              <dgm:forEach name="Name9" axis="self" ptType="parTrans" cnt="1">
                <dgm:layoutNode name="Name10">
                  <dgm:alg type="conn">
                    <dgm:param type="dim" val="1D"/>
                    <dgm:param type="endSty" val="noArr"/>
                    <dgm:param type="connRout" val="bend"/>
                    <dgm:param type="bendPt" val="end"/>
                    <dgm:param type="begPts" val="bCtr"/>
                    <dgm:param type="endPts" val="tCtr"/>
                    <dgm:param type="srcNode" val="background"/>
                    <dgm:param type="dstNode" val="background2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1" axis="self" ptType="node">
                <dgm:layoutNode name="hierRoot2">
                  <dgm:alg type="hierRoot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bendDist" for="des" ptType="parTrans" refType="sp" fact="0.5"/>
                  </dgm:constrLst>
                  <dgm:ruleLst/>
                  <dgm:layoutNode name="composite2">
                    <dgm:alg type="composite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background2" refType="w" fact="0.9"/>
                      <dgm:constr type="h" for="ch" forName="background2" refType="w" refFor="ch" refForName="background2" fact="0.635"/>
                      <dgm:constr type="t" for="ch" forName="background2"/>
                      <dgm:constr type="l" for="ch" forName="background2"/>
                      <dgm:constr type="w" for="ch" forName="text2" refType="w" fact="0.9"/>
                      <dgm:constr type="h" for="ch" forName="text2" refType="w" refFor="ch" refForName="text2" fact="0.635"/>
                      <dgm:constr type="t" for="ch" forName="text2" refType="w" fact="0.095"/>
                      <dgm:constr type="l" for="ch" forName="text2" refType="w" fact="0.1"/>
                    </dgm:constrLst>
                    <dgm:ruleLst/>
                    <dgm:layoutNode name="background2" moveWith="text2"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/>
                      <dgm:constrLst/>
                      <dgm:ruleLst/>
                    </dgm:layoutNode>
                    <dgm:layoutNode name="text2" styleLbl="fgAcc2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layoutNode>
                  <dgm:layoutNode name="hierChild3">
                    <dgm:choose name="Name12">
                      <dgm:if name="Name13" func="var" arg="dir" op="equ" val="norm">
                        <dgm:alg type="hierChild">
                          <dgm:param type="linDir" val="fromL"/>
                        </dgm:alg>
                      </dgm:if>
                      <dgm:else name="Name14">
                        <dgm:alg type="hierChild">
                          <dgm:param type="linDir" val="from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15" axis="ch">
                      <dgm:forEach name="Name16" axis="self" ptType="parTrans" cnt="1">
                        <dgm:layoutNode name="Name17">
                          <dgm:alg type="conn">
                            <dgm:param type="dim" val="1D"/>
                            <dgm:param type="endSty" val="noArr"/>
                            <dgm:param type="connRout" val="bend"/>
                            <dgm:param type="bendPt" val="end"/>
                            <dgm:param type="begPts" val="bCtr"/>
                            <dgm:param type="endPts" val="tCtr"/>
                            <dgm:param type="srcNode" val="background2"/>
                            <dgm:param type="dstNode" val="background3"/>
                          </dgm:alg>
                          <dgm:shape xmlns:r="http://schemas.openxmlformats.org/officeDocument/2006/relationships" type="conn" r:blip="" zOrderOff="-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forEach>
                      <dgm:forEach name="Name18" axis="self" ptType="node">
                        <dgm:layoutNode name="hierRoot3">
                          <dgm:alg type="hierRoot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bendDist" for="des" ptType="parTrans" refType="sp" fact="0.5"/>
                          </dgm:constrLst>
                          <dgm:ruleLst/>
                          <dgm:layoutNode name="composite3">
                            <dgm:alg type="composite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w" for="ch" forName="background3" refType="w" fact="0.9"/>
                              <dgm:constr type="h" for="ch" forName="background3" refType="w" refFor="ch" refForName="background3" fact="0.635"/>
                              <dgm:constr type="t" for="ch" forName="background3"/>
                              <dgm:constr type="l" for="ch" forName="background3"/>
                              <dgm:constr type="w" for="ch" forName="text3" refType="w" fact="0.9"/>
                              <dgm:constr type="h" for="ch" forName="text3" refType="w" refFor="ch" refForName="text3" fact="0.635"/>
                              <dgm:constr type="t" for="ch" forName="text3" refType="w" fact="0.095"/>
                              <dgm:constr type="l" for="ch" forName="text3" refType="w" fact="0.1"/>
                            </dgm:constrLst>
                            <dgm:ruleLst/>
                            <dgm:layoutNode name="background3" moveWith="text3">
                              <dgm:alg type="sp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/>
                              <dgm:constrLst/>
                              <dgm:ruleLst/>
                            </dgm:layoutNode>
                            <dgm:layoutNode name="text3" styleLbl="fgAcc3">
                              <dgm:varLst>
                                <dgm:chPref val="3"/>
                              </dgm:varLst>
                              <dgm:alg type="tx"/>
                              <dgm:shape xmlns:r="http://schemas.openxmlformats.org/officeDocument/2006/relationships" type="roundRect" r:blip="">
                                <dgm:adjLst>
                                  <dgm:adj idx="1" val="0.1"/>
                                </dgm:adjLst>
                              </dgm:shape>
                              <dgm:presOf axis="self"/>
                              <dgm:constrLst>
                                <dgm:constr type="tMarg" refType="primFontSz" fact="0.3"/>
                                <dgm:constr type="bMarg" refType="primFontSz" fact="0.3"/>
                                <dgm:constr type="lMarg" refType="primFontSz" fact="0.3"/>
                                <dgm:constr type="rMarg" refType="primFontSz" fact="0.3"/>
                              </dgm:constrLst>
                              <dgm:ruleLst>
                                <dgm:rule type="primFontSz" val="5" fact="NaN" max="NaN"/>
                              </dgm:ruleLst>
                            </dgm:layoutNode>
                          </dgm:layoutNode>
                          <dgm:layoutNode name="hierChild4">
                            <dgm:choose name="Name19">
                              <dgm:if name="Name20" func="var" arg="dir" op="equ" val="norm">
                                <dgm:alg type="hierChild">
                                  <dgm:param type="linDir" val="fromL"/>
                                </dgm:alg>
                              </dgm:if>
                              <dgm:else name="Name21">
                                <dgm:alg type="hierChild">
                                  <dgm:param type="linDir" val="fromR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/>
                            <dgm:forEach name="repeat" axis="ch">
                              <dgm:forEach name="Name22" axis="self" ptType="parTrans" cnt="1">
                                <dgm:layoutNode name="Name23">
                                  <dgm:choose name="Name24">
                                    <dgm:if name="Name25" axis="self" func="depth" op="lte" val="4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3"/>
                                        <dgm:param type="dstNode" val="background4"/>
                                      </dgm:alg>
                                    </dgm:if>
                                    <dgm:else name="Name26">
                                      <dgm:alg type="conn">
                                        <dgm:param type="dim" val="1D"/>
                                        <dgm:param type="endSty" val="noArr"/>
                                        <dgm:param type="connRout" val="bend"/>
                                        <dgm:param type="bendPt" val="end"/>
                                        <dgm:param type="begPts" val="bCtr"/>
                                        <dgm:param type="endPts" val="tCtr"/>
                                        <dgm:param type="srcNode" val="background4"/>
                                        <dgm:param type="dstNode" val="background4"/>
                                      </dgm:alg>
                                    </dgm:else>
                                  </dgm:choose>
                                  <dgm:shape xmlns:r="http://schemas.openxmlformats.org/officeDocument/2006/relationships" type="conn" r:blip="" zOrderOff="-999">
                                    <dgm:adjLst/>
                                  </dgm:shape>
                                  <dgm:presOf axis="self"/>
                                  <dgm:constrLst>
                                    <dgm:constr type="begPad"/>
                                    <dgm:constr type="endPad"/>
                                  </dgm:constrLst>
                                  <dgm:ruleLst/>
                                </dgm:layoutNode>
                              </dgm:forEach>
                              <dgm:forEach name="Name27" axis="self" ptType="node">
                                <dgm:layoutNode name="hierRoot4">
                                  <dgm:alg type="hierRoot"/>
                                  <dgm:shape xmlns:r="http://schemas.openxmlformats.org/officeDocument/2006/relationships" r:blip="">
                                    <dgm:adjLst/>
                                  </dgm:shape>
                                  <dgm:presOf/>
                                  <dgm:constrLst>
                                    <dgm:constr type="bendDist" for="des" ptType="parTrans" refType="sp" fact="0.5"/>
                                  </dgm:constrLst>
                                  <dgm:ruleLst/>
                                  <dgm:layoutNode name="composite4">
                                    <dgm:alg type="composite"/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>
                                      <dgm:constr type="w" for="ch" forName="background4" refType="w" fact="0.9"/>
                                      <dgm:constr type="h" for="ch" forName="background4" refType="w" refFor="ch" refForName="background4" fact="0.635"/>
                                      <dgm:constr type="t" for="ch" forName="background4"/>
                                      <dgm:constr type="l" for="ch" forName="background4"/>
                                      <dgm:constr type="w" for="ch" forName="text4" refType="w" fact="0.9"/>
                                      <dgm:constr type="h" for="ch" forName="text4" refType="w" refFor="ch" refForName="text4" fact="0.635"/>
                                      <dgm:constr type="t" for="ch" forName="text4" refType="w" fact="0.095"/>
                                      <dgm:constr type="l" for="ch" forName="text4" refType="w" fact="0.1"/>
                                    </dgm:constrLst>
                                    <dgm:ruleLst/>
                                    <dgm:layoutNode name="background4" moveWith="text4">
                                      <dgm:alg type="sp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/>
                                      <dgm:constrLst/>
                                      <dgm:ruleLst/>
                                    </dgm:layoutNode>
                                    <dgm:layoutNode name="text4" styleLbl="fgAcc4">
                                      <dgm:varLst>
                                        <dgm:chPref val="3"/>
                                      </dgm:varLst>
                                      <dgm:alg type="tx"/>
                                      <dgm:shape xmlns:r="http://schemas.openxmlformats.org/officeDocument/2006/relationships" type="roundRect" r:blip="">
                                        <dgm:adjLst>
                                          <dgm:adj idx="1" val="0.1"/>
                                        </dgm:adjLst>
                                      </dgm:shape>
                                      <dgm:presOf axis="self"/>
                                      <dgm:constrLst>
                                        <dgm:constr type="tMarg" refType="primFontSz" fact="0.3"/>
                                        <dgm:constr type="bMarg" refType="primFontSz" fact="0.3"/>
                                        <dgm:constr type="lMarg" refType="primFontSz" fact="0.3"/>
                                        <dgm:constr type="rMarg" refType="primFontSz" fact="0.3"/>
                                      </dgm:constrLst>
                                      <dgm:ruleLst>
                                        <dgm:rule type="primFontSz" val="5" fact="NaN" max="NaN"/>
                                      </dgm:ruleLst>
                                    </dgm:layoutNode>
                                  </dgm:layoutNode>
                                  <dgm:layoutNode name="hierChild5">
                                    <dgm:choose name="Name28">
                                      <dgm:if name="Name29" func="var" arg="dir" op="equ" val="norm">
                                        <dgm:alg type="hierChild">
                                          <dgm:param type="linDir" val="fromL"/>
                                        </dgm:alg>
                                      </dgm:if>
                                      <dgm:else name="Name30">
                                        <dgm:alg type="hierChild">
                                          <dgm:param type="linDir" val="fromR"/>
                                        </dgm:alg>
                                      </dgm:else>
                                    </dgm:choose>
                                    <dgm:shape xmlns:r="http://schemas.openxmlformats.org/officeDocument/2006/relationships" r:blip="">
                                      <dgm:adjLst/>
                                    </dgm:shape>
                                    <dgm:presOf/>
                                    <dgm:constrLst/>
                                    <dgm:ruleLst/>
                                    <dgm:forEach name="Name31" ref="repeat"/>
                                  </dgm:layoutNode>
                                </dgm:layoutNode>
                              </dgm:forEach>
                            </dgm:forEach>
                          </dgm:layoutNode>
                        </dgm:layoutNode>
                      </dgm:forEach>
                    </dgm:forEach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2547B-C48E-40A3-A2DA-B90F3BFAE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11</Pages>
  <Words>2176</Words>
  <Characters>12405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Ольга М. Тарасова</cp:lastModifiedBy>
  <cp:revision>19</cp:revision>
  <cp:lastPrinted>2022-05-16T14:04:00Z</cp:lastPrinted>
  <dcterms:created xsi:type="dcterms:W3CDTF">2022-05-23T12:30:00Z</dcterms:created>
  <dcterms:modified xsi:type="dcterms:W3CDTF">2022-08-12T07:44:00Z</dcterms:modified>
</cp:coreProperties>
</file>