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60C8E" w14:textId="77777777" w:rsidR="008B5210" w:rsidRPr="005F59C7" w:rsidRDefault="008B5210" w:rsidP="00CD2973">
      <w:pPr>
        <w:keepNext/>
        <w:spacing w:before="240" w:after="120"/>
        <w:ind w:firstLine="709"/>
        <w:jc w:val="right"/>
        <w:outlineLvl w:val="0"/>
        <w:rPr>
          <w:rFonts w:ascii="Times New Roman" w:hAnsi="Times New Roman" w:cs="Times New Roman"/>
          <w:b/>
          <w:bCs/>
          <w:kern w:val="32"/>
          <w:sz w:val="24"/>
          <w:szCs w:val="24"/>
          <w:lang w:eastAsia="x-none"/>
        </w:rPr>
      </w:pPr>
      <w:r w:rsidRPr="00314663">
        <w:rPr>
          <w:rFonts w:ascii="Times New Roman" w:hAnsi="Times New Roman" w:cs="Times New Roman"/>
          <w:b/>
          <w:bCs/>
          <w:kern w:val="32"/>
          <w:sz w:val="24"/>
          <w:szCs w:val="24"/>
          <w:lang w:val="x-none" w:eastAsia="x-none"/>
        </w:rPr>
        <w:t xml:space="preserve">Приложение </w:t>
      </w:r>
      <w:r w:rsidRPr="005F59C7">
        <w:rPr>
          <w:rFonts w:ascii="Times New Roman" w:hAnsi="Times New Roman" w:cs="Times New Roman"/>
          <w:b/>
          <w:bCs/>
          <w:kern w:val="32"/>
          <w:sz w:val="24"/>
          <w:szCs w:val="24"/>
          <w:lang w:eastAsia="x-none"/>
        </w:rPr>
        <w:t>1</w:t>
      </w:r>
    </w:p>
    <w:p w14:paraId="031C5EDC" w14:textId="77777777" w:rsidR="008B5210" w:rsidRPr="005F59C7" w:rsidRDefault="008B5210" w:rsidP="00CD2973">
      <w:pPr>
        <w:jc w:val="right"/>
        <w:rPr>
          <w:rFonts w:ascii="Times New Roman" w:eastAsia="Calibri" w:hAnsi="Times New Roman" w:cs="Times New Roman"/>
          <w:b/>
          <w:sz w:val="24"/>
          <w:szCs w:val="24"/>
        </w:rPr>
      </w:pPr>
      <w:r w:rsidRPr="005F59C7">
        <w:rPr>
          <w:rFonts w:ascii="Times New Roman" w:eastAsia="Calibri" w:hAnsi="Times New Roman" w:cs="Times New Roman"/>
          <w:sz w:val="24"/>
          <w:szCs w:val="24"/>
        </w:rPr>
        <w:t xml:space="preserve">к ПОП-П по </w:t>
      </w:r>
      <w:r w:rsidRPr="00AA0484">
        <w:rPr>
          <w:rFonts w:ascii="Times New Roman" w:eastAsia="Calibri" w:hAnsi="Times New Roman" w:cs="Times New Roman"/>
          <w:noProof/>
          <w:sz w:val="24"/>
          <w:szCs w:val="24"/>
        </w:rPr>
        <w:t>специальности</w:t>
      </w:r>
    </w:p>
    <w:p w14:paraId="726FC508" w14:textId="77777777" w:rsidR="008B5210" w:rsidRPr="00E11DC8" w:rsidRDefault="008B5210" w:rsidP="00CD2973">
      <w:pPr>
        <w:jc w:val="right"/>
        <w:rPr>
          <w:rFonts w:ascii="Times New Roman" w:eastAsia="Calibri" w:hAnsi="Times New Roman" w:cs="Times New Roman"/>
          <w:bCs/>
          <w:iCs/>
          <w:sz w:val="24"/>
          <w:szCs w:val="24"/>
        </w:rPr>
      </w:pPr>
      <w:r w:rsidRPr="00AA0484">
        <w:rPr>
          <w:rFonts w:ascii="Times New Roman" w:eastAsia="Calibri" w:hAnsi="Times New Roman" w:cs="Times New Roman"/>
          <w:bCs/>
          <w:iCs/>
          <w:noProof/>
          <w:sz w:val="24"/>
          <w:szCs w:val="24"/>
        </w:rPr>
        <w:t>33.02.01</w:t>
      </w:r>
      <w:r w:rsidRPr="00E11DC8">
        <w:rPr>
          <w:rFonts w:ascii="Times New Roman" w:eastAsia="Calibri" w:hAnsi="Times New Roman" w:cs="Times New Roman"/>
          <w:bCs/>
          <w:iCs/>
          <w:sz w:val="24"/>
          <w:szCs w:val="24"/>
        </w:rPr>
        <w:t xml:space="preserve"> </w:t>
      </w:r>
      <w:r w:rsidRPr="00AA0484">
        <w:rPr>
          <w:rFonts w:ascii="Times New Roman" w:eastAsia="Calibri" w:hAnsi="Times New Roman" w:cs="Times New Roman"/>
          <w:bCs/>
          <w:iCs/>
          <w:noProof/>
          <w:sz w:val="24"/>
          <w:szCs w:val="24"/>
        </w:rPr>
        <w:t>Фармация</w:t>
      </w:r>
    </w:p>
    <w:p w14:paraId="44E6CAB9" w14:textId="77777777" w:rsidR="008B5210" w:rsidRDefault="008B5210" w:rsidP="00CD2973">
      <w:pPr>
        <w:jc w:val="right"/>
        <w:rPr>
          <w:rFonts w:ascii="Times New Roman" w:eastAsia="Calibri" w:hAnsi="Times New Roman" w:cs="Times New Roman"/>
          <w:i/>
          <w:sz w:val="24"/>
          <w:szCs w:val="24"/>
          <w:vertAlign w:val="superscript"/>
        </w:rPr>
      </w:pPr>
    </w:p>
    <w:p w14:paraId="64FBE48F" w14:textId="77777777" w:rsidR="008B5210" w:rsidRPr="005F59C7" w:rsidRDefault="008B5210" w:rsidP="00CD2973">
      <w:pPr>
        <w:jc w:val="right"/>
        <w:rPr>
          <w:rFonts w:ascii="Times New Roman" w:eastAsia="Times New Roman" w:hAnsi="Times New Roman" w:cs="Times New Roman"/>
          <w:sz w:val="24"/>
          <w:szCs w:val="24"/>
          <w:lang w:eastAsia="ru-RU"/>
        </w:rPr>
      </w:pPr>
    </w:p>
    <w:p w14:paraId="2E7C3B7C" w14:textId="77777777" w:rsidR="008B5210" w:rsidRPr="005F59C7" w:rsidRDefault="008B5210" w:rsidP="00CD2973">
      <w:pPr>
        <w:jc w:val="right"/>
        <w:rPr>
          <w:rFonts w:ascii="Times New Roman" w:eastAsia="Times New Roman" w:hAnsi="Times New Roman" w:cs="Times New Roman"/>
          <w:sz w:val="24"/>
          <w:szCs w:val="24"/>
          <w:lang w:eastAsia="ru-RU"/>
        </w:rPr>
      </w:pPr>
    </w:p>
    <w:p w14:paraId="6F02CF59" w14:textId="77777777" w:rsidR="008B5210" w:rsidRPr="005F59C7" w:rsidRDefault="008B5210" w:rsidP="00CD2973">
      <w:pPr>
        <w:jc w:val="right"/>
        <w:rPr>
          <w:rFonts w:ascii="Times New Roman" w:eastAsia="Times New Roman" w:hAnsi="Times New Roman" w:cs="Times New Roman"/>
          <w:sz w:val="24"/>
          <w:szCs w:val="24"/>
          <w:lang w:eastAsia="ru-RU"/>
        </w:rPr>
      </w:pPr>
    </w:p>
    <w:p w14:paraId="59D9783A" w14:textId="77777777" w:rsidR="008B5210" w:rsidRPr="005F59C7" w:rsidRDefault="008B5210" w:rsidP="00CD2973">
      <w:pPr>
        <w:jc w:val="right"/>
        <w:rPr>
          <w:rFonts w:ascii="Times New Roman" w:eastAsia="Times New Roman" w:hAnsi="Times New Roman" w:cs="Times New Roman"/>
          <w:sz w:val="24"/>
          <w:szCs w:val="24"/>
          <w:lang w:eastAsia="ru-RU"/>
        </w:rPr>
      </w:pPr>
    </w:p>
    <w:p w14:paraId="06E61C52" w14:textId="77777777" w:rsidR="008B5210" w:rsidRPr="005F59C7" w:rsidRDefault="008B5210" w:rsidP="00CD2973">
      <w:pPr>
        <w:jc w:val="right"/>
        <w:rPr>
          <w:rFonts w:ascii="Times New Roman" w:eastAsia="Times New Roman" w:hAnsi="Times New Roman" w:cs="Times New Roman"/>
          <w:sz w:val="24"/>
          <w:szCs w:val="24"/>
          <w:lang w:eastAsia="ru-RU"/>
        </w:rPr>
      </w:pPr>
    </w:p>
    <w:p w14:paraId="44D921B2" w14:textId="77777777" w:rsidR="008B5210" w:rsidRPr="005F59C7" w:rsidRDefault="008B5210" w:rsidP="00CD2973">
      <w:pPr>
        <w:jc w:val="right"/>
        <w:rPr>
          <w:rFonts w:ascii="Times New Roman" w:eastAsia="Times New Roman" w:hAnsi="Times New Roman" w:cs="Times New Roman"/>
          <w:sz w:val="24"/>
          <w:szCs w:val="24"/>
          <w:lang w:eastAsia="ru-RU"/>
        </w:rPr>
      </w:pPr>
    </w:p>
    <w:p w14:paraId="58EE9470" w14:textId="77777777" w:rsidR="008B5210" w:rsidRPr="005F59C7" w:rsidRDefault="008B5210" w:rsidP="00CD2973">
      <w:pPr>
        <w:jc w:val="right"/>
        <w:rPr>
          <w:rFonts w:ascii="Times New Roman" w:eastAsia="Times New Roman" w:hAnsi="Times New Roman" w:cs="Times New Roman"/>
          <w:sz w:val="24"/>
          <w:szCs w:val="24"/>
          <w:lang w:eastAsia="ru-RU"/>
        </w:rPr>
      </w:pPr>
    </w:p>
    <w:p w14:paraId="53C1604E" w14:textId="77777777" w:rsidR="008B5210" w:rsidRPr="005F59C7" w:rsidRDefault="008B5210" w:rsidP="00CD2973">
      <w:pPr>
        <w:jc w:val="right"/>
        <w:rPr>
          <w:rFonts w:ascii="Times New Roman" w:eastAsia="Times New Roman" w:hAnsi="Times New Roman" w:cs="Times New Roman"/>
          <w:sz w:val="24"/>
          <w:szCs w:val="24"/>
          <w:lang w:eastAsia="ru-RU"/>
        </w:rPr>
      </w:pPr>
    </w:p>
    <w:p w14:paraId="3C988573" w14:textId="77777777" w:rsidR="008B5210" w:rsidRPr="005F59C7" w:rsidRDefault="008B5210" w:rsidP="00CD2973">
      <w:pPr>
        <w:jc w:val="right"/>
        <w:rPr>
          <w:rFonts w:ascii="Times New Roman" w:eastAsia="Times New Roman" w:hAnsi="Times New Roman" w:cs="Times New Roman"/>
          <w:sz w:val="24"/>
          <w:szCs w:val="24"/>
          <w:lang w:eastAsia="ru-RU"/>
        </w:rPr>
      </w:pPr>
    </w:p>
    <w:p w14:paraId="424462F2" w14:textId="77777777" w:rsidR="008B5210" w:rsidRPr="005F59C7" w:rsidRDefault="008B5210" w:rsidP="00CD2973">
      <w:pPr>
        <w:jc w:val="right"/>
        <w:rPr>
          <w:rFonts w:ascii="Times New Roman" w:eastAsia="Times New Roman" w:hAnsi="Times New Roman" w:cs="Times New Roman"/>
          <w:sz w:val="24"/>
          <w:szCs w:val="24"/>
          <w:lang w:eastAsia="ru-RU"/>
        </w:rPr>
      </w:pPr>
    </w:p>
    <w:p w14:paraId="5494B368" w14:textId="77777777" w:rsidR="008B5210" w:rsidRPr="005F59C7" w:rsidRDefault="008B5210" w:rsidP="00CD2973">
      <w:pPr>
        <w:jc w:val="right"/>
        <w:rPr>
          <w:rFonts w:ascii="Times New Roman" w:eastAsia="Times New Roman" w:hAnsi="Times New Roman" w:cs="Times New Roman"/>
          <w:sz w:val="24"/>
          <w:szCs w:val="24"/>
          <w:lang w:eastAsia="ru-RU"/>
        </w:rPr>
      </w:pPr>
    </w:p>
    <w:p w14:paraId="67B38049" w14:textId="77777777" w:rsidR="008B5210" w:rsidRPr="005F59C7" w:rsidRDefault="008B5210" w:rsidP="00CD2973">
      <w:pPr>
        <w:jc w:val="right"/>
        <w:rPr>
          <w:rFonts w:ascii="Times New Roman" w:eastAsia="Times New Roman" w:hAnsi="Times New Roman" w:cs="Times New Roman"/>
          <w:sz w:val="24"/>
          <w:szCs w:val="24"/>
          <w:lang w:eastAsia="ru-RU"/>
        </w:rPr>
      </w:pPr>
    </w:p>
    <w:p w14:paraId="6C4D52C0" w14:textId="77777777" w:rsidR="008B5210" w:rsidRPr="005F59C7" w:rsidRDefault="008B5210" w:rsidP="00CD2973">
      <w:pPr>
        <w:jc w:val="right"/>
        <w:rPr>
          <w:rFonts w:ascii="Times New Roman" w:eastAsia="Times New Roman" w:hAnsi="Times New Roman" w:cs="Times New Roman"/>
          <w:sz w:val="24"/>
          <w:szCs w:val="24"/>
          <w:lang w:eastAsia="ru-RU"/>
        </w:rPr>
      </w:pPr>
    </w:p>
    <w:p w14:paraId="6D6C6E9B" w14:textId="77777777" w:rsidR="008B5210" w:rsidRPr="005F59C7" w:rsidRDefault="008B5210" w:rsidP="00CD2973">
      <w:pPr>
        <w:jc w:val="center"/>
        <w:rPr>
          <w:rFonts w:ascii="Times New Roman" w:hAnsi="Times New Roman" w:cs="Times New Roman"/>
          <w:b/>
          <w:iCs/>
          <w:sz w:val="24"/>
          <w:szCs w:val="24"/>
        </w:rPr>
      </w:pPr>
    </w:p>
    <w:p w14:paraId="73DC2F02" w14:textId="77777777" w:rsidR="008B5210" w:rsidRPr="005F59C7" w:rsidRDefault="008B5210" w:rsidP="00CD2973">
      <w:pPr>
        <w:jc w:val="center"/>
        <w:rPr>
          <w:rFonts w:ascii="Times New Roman" w:hAnsi="Times New Roman" w:cs="Times New Roman"/>
          <w:b/>
          <w:i/>
          <w:sz w:val="24"/>
          <w:szCs w:val="24"/>
        </w:rPr>
      </w:pPr>
    </w:p>
    <w:p w14:paraId="610465EC" w14:textId="77777777" w:rsidR="008B5210" w:rsidRPr="005F59C7" w:rsidRDefault="008B5210"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00C6F4DE" w14:textId="77777777" w:rsidR="008B5210" w:rsidRDefault="008B5210" w:rsidP="00CD2973">
      <w:pPr>
        <w:jc w:val="center"/>
        <w:rPr>
          <w:rFonts w:ascii="Times New Roman" w:eastAsia="Calibri" w:hAnsi="Times New Roman" w:cs="Times New Roman"/>
          <w:bCs/>
          <w:iCs/>
          <w:sz w:val="24"/>
          <w:szCs w:val="24"/>
        </w:rPr>
      </w:pPr>
    </w:p>
    <w:p w14:paraId="6BAC8BDD" w14:textId="77777777" w:rsidR="008B5210" w:rsidRPr="00E11DC8" w:rsidRDefault="008B5210" w:rsidP="00CD2973">
      <w:pPr>
        <w:jc w:val="center"/>
        <w:rPr>
          <w:rFonts w:ascii="Times New Roman" w:eastAsia="Calibri" w:hAnsi="Times New Roman" w:cs="Times New Roman"/>
          <w:bCs/>
          <w:iCs/>
          <w:sz w:val="24"/>
          <w:szCs w:val="24"/>
        </w:rPr>
      </w:pPr>
      <w:r w:rsidRPr="00AA0484">
        <w:rPr>
          <w:rFonts w:ascii="Times New Roman" w:eastAsia="Calibri" w:hAnsi="Times New Roman" w:cs="Times New Roman"/>
          <w:bCs/>
          <w:iCs/>
          <w:noProof/>
          <w:sz w:val="24"/>
          <w:szCs w:val="24"/>
        </w:rPr>
        <w:t>33.02.01</w:t>
      </w:r>
      <w:r w:rsidRPr="00E11DC8">
        <w:rPr>
          <w:rFonts w:ascii="Times New Roman" w:eastAsia="Calibri" w:hAnsi="Times New Roman" w:cs="Times New Roman"/>
          <w:bCs/>
          <w:iCs/>
          <w:sz w:val="24"/>
          <w:szCs w:val="24"/>
        </w:rPr>
        <w:t xml:space="preserve"> </w:t>
      </w:r>
      <w:r w:rsidRPr="00AA0484">
        <w:rPr>
          <w:rFonts w:ascii="Times New Roman" w:eastAsia="Calibri" w:hAnsi="Times New Roman" w:cs="Times New Roman"/>
          <w:bCs/>
          <w:iCs/>
          <w:noProof/>
          <w:sz w:val="24"/>
          <w:szCs w:val="24"/>
        </w:rPr>
        <w:t>Фармация</w:t>
      </w:r>
    </w:p>
    <w:p w14:paraId="557E855C" w14:textId="77777777" w:rsidR="008B5210" w:rsidRDefault="008B5210" w:rsidP="00CD2973">
      <w:pPr>
        <w:jc w:val="center"/>
        <w:rPr>
          <w:rFonts w:ascii="Times New Roman" w:eastAsia="Calibri" w:hAnsi="Times New Roman" w:cs="Times New Roman"/>
          <w:b/>
          <w:i/>
          <w:sz w:val="24"/>
          <w:szCs w:val="24"/>
          <w:vertAlign w:val="superscript"/>
        </w:rPr>
      </w:pPr>
    </w:p>
    <w:p w14:paraId="71CF0B56" w14:textId="77777777" w:rsidR="008B5210" w:rsidRPr="005F59C7" w:rsidRDefault="008B5210" w:rsidP="00CD2973">
      <w:pPr>
        <w:jc w:val="center"/>
        <w:rPr>
          <w:rFonts w:ascii="Times New Roman" w:eastAsia="Calibri" w:hAnsi="Times New Roman" w:cs="Times New Roman"/>
          <w:b/>
          <w:i/>
          <w:sz w:val="24"/>
          <w:szCs w:val="24"/>
        </w:rPr>
      </w:pPr>
    </w:p>
    <w:p w14:paraId="2EF2D82E" w14:textId="77777777" w:rsidR="008B5210" w:rsidRPr="005F59C7" w:rsidRDefault="008B5210" w:rsidP="00CD2973">
      <w:pPr>
        <w:jc w:val="center"/>
        <w:rPr>
          <w:rFonts w:ascii="Times New Roman" w:eastAsia="Calibri" w:hAnsi="Times New Roman" w:cs="Times New Roman"/>
          <w:b/>
          <w:i/>
          <w:sz w:val="24"/>
          <w:szCs w:val="24"/>
        </w:rPr>
      </w:pPr>
    </w:p>
    <w:p w14:paraId="355C32F4" w14:textId="77777777" w:rsidR="008B5210" w:rsidRPr="005F59C7" w:rsidRDefault="008B5210" w:rsidP="00CD2973">
      <w:pPr>
        <w:jc w:val="center"/>
        <w:rPr>
          <w:rFonts w:ascii="Times New Roman" w:eastAsia="Calibri" w:hAnsi="Times New Roman" w:cs="Times New Roman"/>
          <w:b/>
          <w:i/>
          <w:sz w:val="24"/>
          <w:szCs w:val="24"/>
        </w:rPr>
      </w:pPr>
    </w:p>
    <w:p w14:paraId="2D1B971B" w14:textId="77777777" w:rsidR="008B5210" w:rsidRPr="005F59C7" w:rsidRDefault="008B5210" w:rsidP="00CD2973">
      <w:pPr>
        <w:jc w:val="center"/>
        <w:rPr>
          <w:rFonts w:ascii="Times New Roman" w:eastAsia="Calibri" w:hAnsi="Times New Roman" w:cs="Times New Roman"/>
          <w:b/>
          <w:i/>
          <w:sz w:val="24"/>
          <w:szCs w:val="24"/>
        </w:rPr>
      </w:pPr>
    </w:p>
    <w:p w14:paraId="16809FD5" w14:textId="77777777" w:rsidR="008B5210" w:rsidRPr="005F59C7" w:rsidRDefault="008B5210" w:rsidP="00CD2973">
      <w:pPr>
        <w:jc w:val="center"/>
        <w:rPr>
          <w:rFonts w:ascii="Times New Roman" w:eastAsia="Calibri" w:hAnsi="Times New Roman" w:cs="Times New Roman"/>
          <w:b/>
          <w:i/>
          <w:sz w:val="24"/>
          <w:szCs w:val="24"/>
        </w:rPr>
      </w:pPr>
    </w:p>
    <w:p w14:paraId="5F806A9F" w14:textId="77777777" w:rsidR="008B5210" w:rsidRPr="005F59C7" w:rsidRDefault="008B5210" w:rsidP="00CD2973">
      <w:pPr>
        <w:jc w:val="center"/>
        <w:rPr>
          <w:rFonts w:ascii="Times New Roman" w:eastAsia="Calibri" w:hAnsi="Times New Roman" w:cs="Times New Roman"/>
          <w:b/>
          <w:i/>
          <w:sz w:val="24"/>
          <w:szCs w:val="24"/>
        </w:rPr>
      </w:pPr>
    </w:p>
    <w:p w14:paraId="5C873119" w14:textId="77777777" w:rsidR="008B5210" w:rsidRPr="005F59C7" w:rsidRDefault="008B5210" w:rsidP="00CD2973">
      <w:pPr>
        <w:jc w:val="center"/>
        <w:rPr>
          <w:rFonts w:ascii="Times New Roman" w:eastAsia="Calibri" w:hAnsi="Times New Roman" w:cs="Times New Roman"/>
          <w:b/>
          <w:i/>
          <w:sz w:val="24"/>
          <w:szCs w:val="24"/>
        </w:rPr>
      </w:pPr>
    </w:p>
    <w:p w14:paraId="49737608" w14:textId="77777777" w:rsidR="008B5210" w:rsidRPr="005F59C7" w:rsidRDefault="008B5210" w:rsidP="00CD2973">
      <w:pPr>
        <w:jc w:val="center"/>
        <w:rPr>
          <w:rFonts w:ascii="Times New Roman" w:eastAsia="Calibri" w:hAnsi="Times New Roman" w:cs="Times New Roman"/>
          <w:b/>
          <w:i/>
          <w:sz w:val="24"/>
          <w:szCs w:val="24"/>
        </w:rPr>
      </w:pPr>
    </w:p>
    <w:p w14:paraId="6D83E499" w14:textId="77777777" w:rsidR="008B5210" w:rsidRPr="005F59C7" w:rsidRDefault="008B5210" w:rsidP="00CD2973">
      <w:pPr>
        <w:jc w:val="center"/>
        <w:rPr>
          <w:rFonts w:ascii="Times New Roman" w:eastAsia="Calibri" w:hAnsi="Times New Roman" w:cs="Times New Roman"/>
          <w:b/>
          <w:i/>
          <w:sz w:val="24"/>
          <w:szCs w:val="24"/>
        </w:rPr>
      </w:pPr>
    </w:p>
    <w:p w14:paraId="77E5BDA9" w14:textId="77777777" w:rsidR="008B5210" w:rsidRPr="005F59C7" w:rsidRDefault="008B5210" w:rsidP="00CD2973">
      <w:pPr>
        <w:jc w:val="center"/>
        <w:rPr>
          <w:rFonts w:ascii="Times New Roman" w:eastAsia="Calibri" w:hAnsi="Times New Roman" w:cs="Times New Roman"/>
          <w:b/>
          <w:i/>
          <w:sz w:val="24"/>
          <w:szCs w:val="24"/>
        </w:rPr>
      </w:pPr>
    </w:p>
    <w:p w14:paraId="43A9F4CE" w14:textId="77777777" w:rsidR="008B5210" w:rsidRPr="005F59C7" w:rsidRDefault="008B5210" w:rsidP="00CD2973">
      <w:pPr>
        <w:jc w:val="center"/>
        <w:rPr>
          <w:rFonts w:ascii="Times New Roman" w:eastAsia="Calibri" w:hAnsi="Times New Roman" w:cs="Times New Roman"/>
          <w:b/>
          <w:i/>
          <w:sz w:val="24"/>
          <w:szCs w:val="24"/>
        </w:rPr>
      </w:pPr>
    </w:p>
    <w:p w14:paraId="6A2158C7" w14:textId="77777777" w:rsidR="008B5210" w:rsidRPr="005F59C7" w:rsidRDefault="008B5210" w:rsidP="00CD2973">
      <w:pPr>
        <w:jc w:val="center"/>
        <w:rPr>
          <w:rFonts w:ascii="Times New Roman" w:eastAsia="Calibri" w:hAnsi="Times New Roman" w:cs="Times New Roman"/>
          <w:b/>
          <w:i/>
          <w:sz w:val="24"/>
          <w:szCs w:val="24"/>
        </w:rPr>
      </w:pPr>
    </w:p>
    <w:p w14:paraId="1C57B13F" w14:textId="77777777" w:rsidR="008B5210" w:rsidRPr="005F59C7" w:rsidRDefault="008B5210" w:rsidP="00CD2973">
      <w:pPr>
        <w:jc w:val="center"/>
        <w:rPr>
          <w:rFonts w:ascii="Times New Roman" w:eastAsia="Calibri" w:hAnsi="Times New Roman" w:cs="Times New Roman"/>
          <w:b/>
          <w:i/>
          <w:sz w:val="24"/>
          <w:szCs w:val="24"/>
        </w:rPr>
      </w:pPr>
    </w:p>
    <w:p w14:paraId="6B378764" w14:textId="77777777" w:rsidR="008B5210" w:rsidRPr="005F59C7" w:rsidRDefault="008B5210" w:rsidP="00CD2973">
      <w:pPr>
        <w:jc w:val="center"/>
        <w:rPr>
          <w:rFonts w:ascii="Times New Roman" w:eastAsia="Calibri" w:hAnsi="Times New Roman" w:cs="Times New Roman"/>
          <w:b/>
          <w:i/>
          <w:sz w:val="24"/>
          <w:szCs w:val="24"/>
        </w:rPr>
      </w:pPr>
    </w:p>
    <w:p w14:paraId="4C51E86F" w14:textId="77777777" w:rsidR="008B5210" w:rsidRPr="005F59C7" w:rsidRDefault="008B5210" w:rsidP="00CD2973">
      <w:pPr>
        <w:jc w:val="center"/>
        <w:rPr>
          <w:rFonts w:ascii="Times New Roman" w:eastAsia="Calibri" w:hAnsi="Times New Roman" w:cs="Times New Roman"/>
          <w:b/>
          <w:i/>
          <w:sz w:val="24"/>
          <w:szCs w:val="24"/>
        </w:rPr>
      </w:pPr>
    </w:p>
    <w:p w14:paraId="7D4ED3BF" w14:textId="77777777" w:rsidR="008B5210" w:rsidRPr="005F59C7" w:rsidRDefault="008B5210" w:rsidP="00CD2973">
      <w:pPr>
        <w:jc w:val="center"/>
        <w:rPr>
          <w:rFonts w:ascii="Times New Roman" w:eastAsia="Calibri" w:hAnsi="Times New Roman" w:cs="Times New Roman"/>
          <w:b/>
          <w:i/>
          <w:sz w:val="24"/>
          <w:szCs w:val="24"/>
        </w:rPr>
      </w:pPr>
    </w:p>
    <w:p w14:paraId="541E3607" w14:textId="77777777" w:rsidR="008B5210" w:rsidRPr="005F59C7" w:rsidRDefault="008B5210" w:rsidP="00CD2973">
      <w:pPr>
        <w:jc w:val="center"/>
        <w:rPr>
          <w:rFonts w:ascii="Times New Roman" w:eastAsia="Calibri" w:hAnsi="Times New Roman" w:cs="Times New Roman"/>
          <w:b/>
          <w:i/>
          <w:sz w:val="24"/>
          <w:szCs w:val="24"/>
        </w:rPr>
      </w:pPr>
    </w:p>
    <w:p w14:paraId="260B9D43" w14:textId="77777777" w:rsidR="008B5210" w:rsidRPr="005F59C7" w:rsidRDefault="008B5210" w:rsidP="00CD2973">
      <w:pPr>
        <w:jc w:val="center"/>
        <w:rPr>
          <w:rFonts w:ascii="Times New Roman" w:eastAsia="Calibri" w:hAnsi="Times New Roman" w:cs="Times New Roman"/>
          <w:b/>
          <w:i/>
          <w:sz w:val="24"/>
          <w:szCs w:val="24"/>
        </w:rPr>
      </w:pPr>
    </w:p>
    <w:p w14:paraId="269CCA57" w14:textId="77777777" w:rsidR="008B5210" w:rsidRPr="005F59C7" w:rsidRDefault="008B5210" w:rsidP="00CD2973">
      <w:pPr>
        <w:jc w:val="center"/>
        <w:rPr>
          <w:rFonts w:ascii="Times New Roman" w:eastAsia="Calibri" w:hAnsi="Times New Roman" w:cs="Times New Roman"/>
          <w:b/>
          <w:i/>
          <w:sz w:val="24"/>
          <w:szCs w:val="24"/>
        </w:rPr>
      </w:pPr>
    </w:p>
    <w:p w14:paraId="680B2B84" w14:textId="77777777" w:rsidR="008B5210" w:rsidRPr="005F59C7" w:rsidRDefault="008B5210" w:rsidP="00CD2973">
      <w:pPr>
        <w:jc w:val="center"/>
        <w:rPr>
          <w:rFonts w:ascii="Times New Roman" w:eastAsia="Calibri" w:hAnsi="Times New Roman" w:cs="Times New Roman"/>
          <w:b/>
          <w:i/>
          <w:sz w:val="24"/>
          <w:szCs w:val="24"/>
        </w:rPr>
      </w:pPr>
    </w:p>
    <w:p w14:paraId="0F9164D6" w14:textId="77777777" w:rsidR="008B5210" w:rsidRPr="005F59C7" w:rsidRDefault="008B5210" w:rsidP="00CD2973">
      <w:pPr>
        <w:jc w:val="center"/>
        <w:rPr>
          <w:rFonts w:ascii="Times New Roman" w:eastAsia="Calibri" w:hAnsi="Times New Roman" w:cs="Times New Roman"/>
          <w:b/>
          <w:i/>
          <w:sz w:val="24"/>
          <w:szCs w:val="24"/>
        </w:rPr>
      </w:pPr>
    </w:p>
    <w:p w14:paraId="57D61F36" w14:textId="77777777" w:rsidR="008B5210" w:rsidRPr="005F59C7" w:rsidRDefault="008B5210" w:rsidP="00CD2973">
      <w:pPr>
        <w:jc w:val="center"/>
        <w:rPr>
          <w:rFonts w:ascii="Times New Roman" w:eastAsia="Calibri" w:hAnsi="Times New Roman" w:cs="Times New Roman"/>
          <w:b/>
          <w:i/>
          <w:sz w:val="24"/>
          <w:szCs w:val="24"/>
        </w:rPr>
      </w:pPr>
    </w:p>
    <w:p w14:paraId="4C7840AB" w14:textId="77777777" w:rsidR="008B5210" w:rsidRPr="005F59C7" w:rsidRDefault="008B5210" w:rsidP="00CD2973">
      <w:pPr>
        <w:jc w:val="center"/>
        <w:rPr>
          <w:rFonts w:ascii="Times New Roman" w:eastAsia="Calibri" w:hAnsi="Times New Roman" w:cs="Times New Roman"/>
          <w:b/>
          <w:i/>
          <w:sz w:val="24"/>
          <w:szCs w:val="24"/>
        </w:rPr>
      </w:pPr>
    </w:p>
    <w:p w14:paraId="3C55C919" w14:textId="77777777" w:rsidR="008B5210" w:rsidRPr="005F59C7" w:rsidRDefault="008B5210" w:rsidP="00CD2973">
      <w:pPr>
        <w:jc w:val="center"/>
        <w:rPr>
          <w:rFonts w:ascii="Times New Roman" w:eastAsia="Calibri" w:hAnsi="Times New Roman" w:cs="Times New Roman"/>
          <w:b/>
          <w:i/>
          <w:sz w:val="24"/>
          <w:szCs w:val="24"/>
        </w:rPr>
      </w:pPr>
    </w:p>
    <w:p w14:paraId="421089EA" w14:textId="77777777" w:rsidR="008B5210" w:rsidRPr="005F59C7" w:rsidRDefault="008B5210" w:rsidP="00CD2973">
      <w:pPr>
        <w:jc w:val="center"/>
        <w:rPr>
          <w:rFonts w:ascii="Times New Roman" w:eastAsia="Calibri" w:hAnsi="Times New Roman" w:cs="Times New Roman"/>
          <w:b/>
          <w:i/>
          <w:sz w:val="24"/>
          <w:szCs w:val="24"/>
        </w:rPr>
      </w:pPr>
    </w:p>
    <w:p w14:paraId="0F87BAF1" w14:textId="77777777" w:rsidR="008B5210" w:rsidRPr="005F59C7" w:rsidRDefault="008B5210"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651B565D" w14:textId="77777777" w:rsidR="008B5210" w:rsidRPr="005F59C7" w:rsidRDefault="008B5210" w:rsidP="00CD2973">
      <w:pPr>
        <w:rPr>
          <w:rFonts w:ascii="Times New Roman" w:eastAsia="Calibri" w:hAnsi="Times New Roman" w:cs="Times New Roman"/>
          <w:b/>
          <w:iCs/>
          <w:sz w:val="24"/>
          <w:szCs w:val="24"/>
        </w:rPr>
        <w:sectPr w:rsidR="008B5210" w:rsidRPr="005F59C7" w:rsidSect="008B5210">
          <w:headerReference w:type="default" r:id="rId8"/>
          <w:pgSz w:w="11906" w:h="16838"/>
          <w:pgMar w:top="851" w:right="1134" w:bottom="1134" w:left="1134" w:header="709" w:footer="709" w:gutter="0"/>
          <w:pgNumType w:start="1"/>
          <w:cols w:space="720"/>
          <w:titlePg/>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4635"/>
        <w:gridCol w:w="1753"/>
        <w:gridCol w:w="4086"/>
        <w:gridCol w:w="4086"/>
      </w:tblGrid>
      <w:tr w:rsidR="004C5225" w:rsidRPr="00E37480" w14:paraId="6D414020" w14:textId="77777777" w:rsidTr="00E37480">
        <w:trPr>
          <w:trHeight w:val="20"/>
        </w:trPr>
        <w:tc>
          <w:tcPr>
            <w:tcW w:w="2194"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16684210" w14:textId="77777777" w:rsidR="004C5225" w:rsidRPr="00E37480" w:rsidRDefault="004C5225" w:rsidP="00E37480">
            <w:pPr>
              <w:widowControl w:val="0"/>
              <w:contextualSpacing/>
              <w:jc w:val="center"/>
              <w:rPr>
                <w:rFonts w:ascii="Times New Roman" w:hAnsi="Times New Roman" w:cs="Times New Roman"/>
                <w:bCs/>
                <w:sz w:val="24"/>
                <w:szCs w:val="24"/>
              </w:rPr>
            </w:pPr>
            <w:r w:rsidRPr="00E37480">
              <w:rPr>
                <w:rFonts w:ascii="Times New Roman" w:eastAsia="Calibri" w:hAnsi="Times New Roman" w:cs="Times New Roman"/>
                <w:b/>
                <w:iCs/>
                <w:sz w:val="24"/>
                <w:szCs w:val="24"/>
              </w:rPr>
              <w:lastRenderedPageBreak/>
              <w:br w:type="page"/>
            </w:r>
            <w:r w:rsidRPr="00E37480">
              <w:rPr>
                <w:rFonts w:ascii="Times New Roman" w:hAnsi="Times New Roman" w:cs="Times New Roman"/>
                <w:sz w:val="24"/>
                <w:szCs w:val="24"/>
              </w:rPr>
              <w:br w:type="page"/>
            </w:r>
            <w:r w:rsidRPr="00E37480">
              <w:rPr>
                <w:rFonts w:ascii="Times New Roman" w:hAnsi="Times New Roman" w:cs="Times New Roman"/>
                <w:b/>
                <w:bCs/>
                <w:sz w:val="24"/>
                <w:szCs w:val="24"/>
              </w:rPr>
              <w:t xml:space="preserve">Трудовые функции </w:t>
            </w:r>
            <w:r w:rsidRPr="00E37480">
              <w:rPr>
                <w:rFonts w:ascii="Times New Roman" w:hAnsi="Times New Roman" w:cs="Times New Roman"/>
                <w:b/>
                <w:bCs/>
                <w:sz w:val="24"/>
                <w:szCs w:val="24"/>
              </w:rPr>
              <w:br/>
              <w:t xml:space="preserve">в соответствии </w:t>
            </w:r>
            <w:r w:rsidRPr="00E37480">
              <w:rPr>
                <w:rFonts w:ascii="Times New Roman" w:hAnsi="Times New Roman" w:cs="Times New Roman"/>
                <w:b/>
                <w:bCs/>
                <w:sz w:val="24"/>
                <w:szCs w:val="24"/>
              </w:rPr>
              <w:br/>
              <w:t>с профессиональными стандартами (или иными нормативными документами)</w:t>
            </w:r>
          </w:p>
        </w:tc>
        <w:tc>
          <w:tcPr>
            <w:tcW w:w="2806"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38BB27BF" w14:textId="77777777" w:rsidR="004C5225" w:rsidRPr="00E37480" w:rsidRDefault="004C5225" w:rsidP="00E37480">
            <w:pPr>
              <w:jc w:val="center"/>
              <w:rPr>
                <w:rFonts w:ascii="Times New Roman" w:hAnsi="Times New Roman" w:cs="Times New Roman"/>
                <w:b/>
                <w:bCs/>
                <w:sz w:val="24"/>
                <w:szCs w:val="24"/>
              </w:rPr>
            </w:pPr>
            <w:r w:rsidRPr="00E37480">
              <w:rPr>
                <w:rFonts w:ascii="Times New Roman" w:hAnsi="Times New Roman" w:cs="Times New Roman"/>
                <w:b/>
                <w:bCs/>
                <w:sz w:val="24"/>
                <w:szCs w:val="24"/>
              </w:rPr>
              <w:t xml:space="preserve">Виды деятельности в соответствии с ФГОС СПО </w:t>
            </w:r>
          </w:p>
          <w:p w14:paraId="7EF08C3F" w14:textId="77777777" w:rsidR="004C5225" w:rsidRPr="00E37480" w:rsidRDefault="004C5225" w:rsidP="00E37480">
            <w:pPr>
              <w:jc w:val="center"/>
              <w:rPr>
                <w:rFonts w:ascii="Times New Roman" w:hAnsi="Times New Roman" w:cs="Times New Roman"/>
                <w:b/>
                <w:bCs/>
                <w:sz w:val="24"/>
                <w:szCs w:val="24"/>
              </w:rPr>
            </w:pPr>
            <w:r w:rsidRPr="00E37480">
              <w:rPr>
                <w:rFonts w:ascii="Times New Roman" w:hAnsi="Times New Roman" w:cs="Times New Roman"/>
                <w:b/>
                <w:bCs/>
                <w:sz w:val="24"/>
                <w:szCs w:val="24"/>
              </w:rPr>
              <w:t xml:space="preserve">по </w:t>
            </w:r>
            <w:r w:rsidRPr="00E37480">
              <w:rPr>
                <w:rFonts w:ascii="Times New Roman" w:hAnsi="Times New Roman" w:cs="Times New Roman"/>
                <w:b/>
                <w:iCs/>
                <w:sz w:val="24"/>
                <w:szCs w:val="24"/>
              </w:rPr>
              <w:t xml:space="preserve">специальности </w:t>
            </w:r>
            <w:r w:rsidRPr="00E37480">
              <w:rPr>
                <w:rFonts w:ascii="Times New Roman" w:eastAsia="Calibri" w:hAnsi="Times New Roman" w:cs="Times New Roman"/>
                <w:b/>
                <w:iCs/>
                <w:sz w:val="24"/>
                <w:szCs w:val="24"/>
              </w:rPr>
              <w:t>33.02.01 Фармация</w:t>
            </w:r>
          </w:p>
        </w:tc>
      </w:tr>
      <w:tr w:rsidR="004C5225" w:rsidRPr="00E37480" w14:paraId="6938DECE" w14:textId="77777777" w:rsidTr="00E37480">
        <w:trPr>
          <w:trHeight w:val="20"/>
        </w:trPr>
        <w:tc>
          <w:tcPr>
            <w:tcW w:w="2194" w:type="pct"/>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B45F38C" w14:textId="77777777" w:rsidR="004C5225" w:rsidRPr="00E37480" w:rsidRDefault="004C5225" w:rsidP="00E37480">
            <w:pPr>
              <w:rPr>
                <w:rFonts w:ascii="Times New Roman" w:hAnsi="Times New Roman" w:cs="Times New Roman"/>
                <w:bCs/>
                <w:sz w:val="24"/>
                <w:szCs w:val="24"/>
              </w:rPr>
            </w:pPr>
          </w:p>
        </w:tc>
        <w:tc>
          <w:tcPr>
            <w:tcW w:w="140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59D3FAA" w14:textId="77777777" w:rsidR="004C5225" w:rsidRPr="00E37480" w:rsidRDefault="004C5225" w:rsidP="00E37480">
            <w:pPr>
              <w:widowControl w:val="0"/>
              <w:contextualSpacing/>
              <w:jc w:val="center"/>
              <w:rPr>
                <w:rFonts w:ascii="Times New Roman" w:hAnsi="Times New Roman" w:cs="Times New Roman"/>
                <w:sz w:val="24"/>
                <w:szCs w:val="24"/>
              </w:rPr>
            </w:pPr>
            <w:r w:rsidRPr="00E37480">
              <w:rPr>
                <w:rFonts w:ascii="Times New Roman" w:hAnsi="Times New Roman" w:cs="Times New Roman"/>
                <w:sz w:val="24"/>
                <w:szCs w:val="24"/>
              </w:rPr>
              <w:t>Оптовая и розничная торговля лекарственными средствами и отпуск лекарственных препаратов для медицинского и ветеринарного применения</w:t>
            </w:r>
          </w:p>
        </w:tc>
        <w:tc>
          <w:tcPr>
            <w:tcW w:w="140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CA035B3" w14:textId="77777777" w:rsidR="004C5225" w:rsidRPr="00E37480" w:rsidRDefault="004C5225" w:rsidP="00E37480">
            <w:pPr>
              <w:jc w:val="center"/>
              <w:rPr>
                <w:rFonts w:ascii="Times New Roman" w:hAnsi="Times New Roman" w:cs="Times New Roman"/>
                <w:sz w:val="24"/>
                <w:szCs w:val="24"/>
              </w:rPr>
            </w:pPr>
            <w:r w:rsidRPr="00E37480">
              <w:rPr>
                <w:rFonts w:ascii="Times New Roman" w:hAnsi="Times New Roman" w:cs="Times New Roman"/>
                <w:sz w:val="24"/>
                <w:szCs w:val="24"/>
              </w:rPr>
              <w:t>Изготовление лекарственных препаратов в условиях аптечных организаций и ветеринарных аптечных организаций</w:t>
            </w:r>
          </w:p>
        </w:tc>
      </w:tr>
      <w:tr w:rsidR="004C5225" w:rsidRPr="00E37480" w14:paraId="35F9B9C6" w14:textId="77777777" w:rsidTr="00E37480">
        <w:trPr>
          <w:trHeight w:val="20"/>
        </w:trPr>
        <w:tc>
          <w:tcPr>
            <w:tcW w:w="2194" w:type="pct"/>
            <w:gridSpan w:val="2"/>
            <w:tcBorders>
              <w:top w:val="single" w:sz="4" w:space="0" w:color="auto"/>
              <w:left w:val="single" w:sz="4" w:space="0" w:color="auto"/>
              <w:bottom w:val="single" w:sz="4" w:space="0" w:color="auto"/>
              <w:right w:val="single" w:sz="4" w:space="0" w:color="auto"/>
            </w:tcBorders>
            <w:shd w:val="clear" w:color="auto" w:fill="auto"/>
            <w:hideMark/>
          </w:tcPr>
          <w:p w14:paraId="45C86951" w14:textId="77777777" w:rsidR="004C5225" w:rsidRPr="00E37480" w:rsidRDefault="004C5225" w:rsidP="00E37480">
            <w:pPr>
              <w:widowControl w:val="0"/>
              <w:contextualSpacing/>
              <w:jc w:val="both"/>
              <w:rPr>
                <w:rFonts w:ascii="Times New Roman" w:hAnsi="Times New Roman" w:cs="Times New Roman"/>
                <w:b/>
                <w:sz w:val="24"/>
                <w:szCs w:val="24"/>
              </w:rPr>
            </w:pPr>
            <w:r w:rsidRPr="00E37480">
              <w:rPr>
                <w:rFonts w:ascii="Times New Roman" w:hAnsi="Times New Roman" w:cs="Times New Roman"/>
                <w:b/>
                <w:sz w:val="24"/>
                <w:szCs w:val="24"/>
              </w:rPr>
              <w:t xml:space="preserve">02.075 Фармацевт </w:t>
            </w:r>
          </w:p>
        </w:tc>
        <w:tc>
          <w:tcPr>
            <w:tcW w:w="1403" w:type="pct"/>
            <w:tcBorders>
              <w:top w:val="single" w:sz="4" w:space="0" w:color="auto"/>
              <w:left w:val="single" w:sz="4" w:space="0" w:color="auto"/>
              <w:bottom w:val="single" w:sz="4" w:space="0" w:color="auto"/>
              <w:right w:val="single" w:sz="4" w:space="0" w:color="auto"/>
            </w:tcBorders>
            <w:shd w:val="clear" w:color="auto" w:fill="auto"/>
          </w:tcPr>
          <w:p w14:paraId="347D1228" w14:textId="77777777" w:rsidR="004C5225" w:rsidRPr="00E37480" w:rsidRDefault="004C5225" w:rsidP="00E37480">
            <w:pPr>
              <w:widowControl w:val="0"/>
              <w:contextualSpacing/>
              <w:jc w:val="center"/>
              <w:rPr>
                <w:rStyle w:val="afb"/>
                <w:i w:val="0"/>
                <w:iCs/>
                <w:sz w:val="24"/>
                <w:szCs w:val="24"/>
              </w:rPr>
            </w:pPr>
          </w:p>
        </w:tc>
        <w:tc>
          <w:tcPr>
            <w:tcW w:w="1403" w:type="pct"/>
            <w:tcBorders>
              <w:top w:val="single" w:sz="4" w:space="0" w:color="auto"/>
              <w:left w:val="single" w:sz="4" w:space="0" w:color="auto"/>
              <w:bottom w:val="single" w:sz="4" w:space="0" w:color="auto"/>
              <w:right w:val="single" w:sz="4" w:space="0" w:color="auto"/>
            </w:tcBorders>
            <w:shd w:val="clear" w:color="auto" w:fill="auto"/>
          </w:tcPr>
          <w:p w14:paraId="3D2E582E" w14:textId="77777777" w:rsidR="004C5225" w:rsidRPr="00E37480" w:rsidRDefault="004C5225" w:rsidP="00E37480">
            <w:pPr>
              <w:widowControl w:val="0"/>
              <w:contextualSpacing/>
              <w:jc w:val="center"/>
              <w:rPr>
                <w:rFonts w:ascii="Times New Roman" w:hAnsi="Times New Roman" w:cs="Times New Roman"/>
                <w:sz w:val="24"/>
                <w:szCs w:val="24"/>
              </w:rPr>
            </w:pPr>
          </w:p>
        </w:tc>
      </w:tr>
      <w:tr w:rsidR="004C5225" w:rsidRPr="00E37480" w14:paraId="33BD2468" w14:textId="77777777" w:rsidTr="00E37480">
        <w:trPr>
          <w:trHeight w:val="20"/>
        </w:trPr>
        <w:tc>
          <w:tcPr>
            <w:tcW w:w="1592"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4858AB55" w14:textId="77777777" w:rsidR="004C5225" w:rsidRPr="00E37480" w:rsidRDefault="004C5225" w:rsidP="00E37480">
            <w:pPr>
              <w:pStyle w:val="pTextStyleCenter"/>
              <w:spacing w:line="240" w:lineRule="auto"/>
              <w:jc w:val="left"/>
              <w:rPr>
                <w:b/>
                <w:lang w:val="ru-RU"/>
              </w:rPr>
            </w:pPr>
            <w:r w:rsidRPr="00E37480">
              <w:rPr>
                <w:b/>
                <w:lang w:val="ru-RU"/>
              </w:rPr>
              <w:t>ОТФ А</w:t>
            </w:r>
          </w:p>
          <w:p w14:paraId="0CB1C3E2" w14:textId="77777777" w:rsidR="004C5225" w:rsidRPr="00E37480" w:rsidRDefault="004C5225" w:rsidP="00E37480">
            <w:pPr>
              <w:pStyle w:val="pTextStyleCenter"/>
              <w:spacing w:line="240" w:lineRule="auto"/>
              <w:jc w:val="left"/>
              <w:rPr>
                <w:lang w:val="ru-RU"/>
              </w:rPr>
            </w:pPr>
            <w:r w:rsidRPr="00E37480">
              <w:rPr>
                <w:lang w:val="ru-RU"/>
              </w:rPr>
              <w:t>Розничная торговля лекарственными препаратами и их отпуск</w:t>
            </w:r>
          </w:p>
        </w:tc>
        <w:tc>
          <w:tcPr>
            <w:tcW w:w="602" w:type="pct"/>
            <w:tcBorders>
              <w:top w:val="single" w:sz="4" w:space="0" w:color="auto"/>
              <w:left w:val="single" w:sz="4" w:space="0" w:color="auto"/>
              <w:bottom w:val="single" w:sz="4" w:space="0" w:color="auto"/>
              <w:right w:val="single" w:sz="4" w:space="0" w:color="auto"/>
            </w:tcBorders>
            <w:shd w:val="clear" w:color="auto" w:fill="auto"/>
            <w:hideMark/>
          </w:tcPr>
          <w:p w14:paraId="1AB46D13" w14:textId="77777777" w:rsidR="004C5225" w:rsidRPr="00E37480" w:rsidRDefault="004C5225" w:rsidP="00E37480">
            <w:pPr>
              <w:rPr>
                <w:rFonts w:ascii="Times New Roman" w:hAnsi="Times New Roman" w:cs="Times New Roman"/>
                <w:sz w:val="24"/>
                <w:szCs w:val="24"/>
              </w:rPr>
            </w:pPr>
            <w:r w:rsidRPr="00E37480">
              <w:rPr>
                <w:rFonts w:ascii="Times New Roman" w:hAnsi="Times New Roman" w:cs="Times New Roman"/>
                <w:sz w:val="24"/>
                <w:szCs w:val="24"/>
              </w:rPr>
              <w:t>ТФ А/01.5</w:t>
            </w:r>
          </w:p>
        </w:tc>
        <w:tc>
          <w:tcPr>
            <w:tcW w:w="1403" w:type="pct"/>
            <w:tcBorders>
              <w:top w:val="single" w:sz="4" w:space="0" w:color="auto"/>
              <w:left w:val="single" w:sz="4" w:space="0" w:color="auto"/>
              <w:bottom w:val="single" w:sz="4" w:space="0" w:color="auto"/>
              <w:right w:val="single" w:sz="4" w:space="0" w:color="auto"/>
            </w:tcBorders>
            <w:shd w:val="clear" w:color="auto" w:fill="auto"/>
            <w:hideMark/>
          </w:tcPr>
          <w:p w14:paraId="16C93FAE" w14:textId="77777777" w:rsidR="004C5225" w:rsidRPr="00E37480" w:rsidRDefault="004C5225" w:rsidP="00E37480">
            <w:pPr>
              <w:jc w:val="center"/>
              <w:rPr>
                <w:rFonts w:ascii="Times New Roman" w:hAnsi="Times New Roman" w:cs="Times New Roman"/>
                <w:sz w:val="24"/>
                <w:szCs w:val="24"/>
              </w:rPr>
            </w:pPr>
            <w:r w:rsidRPr="00E37480">
              <w:rPr>
                <w:rFonts w:ascii="Times New Roman" w:hAnsi="Times New Roman" w:cs="Times New Roman"/>
                <w:sz w:val="24"/>
                <w:szCs w:val="24"/>
              </w:rPr>
              <w:t>ПК 1.1</w:t>
            </w:r>
          </w:p>
          <w:p w14:paraId="419CBE84" w14:textId="77777777" w:rsidR="004C5225" w:rsidRPr="00E37480" w:rsidRDefault="004C5225" w:rsidP="00E37480">
            <w:pPr>
              <w:jc w:val="center"/>
              <w:rPr>
                <w:rFonts w:ascii="Times New Roman" w:hAnsi="Times New Roman" w:cs="Times New Roman"/>
                <w:sz w:val="24"/>
                <w:szCs w:val="24"/>
              </w:rPr>
            </w:pPr>
            <w:r w:rsidRPr="00E37480">
              <w:rPr>
                <w:rFonts w:ascii="Times New Roman" w:hAnsi="Times New Roman" w:cs="Times New Roman"/>
                <w:sz w:val="24"/>
                <w:szCs w:val="24"/>
              </w:rPr>
              <w:t>ПК 1.2</w:t>
            </w:r>
          </w:p>
          <w:p w14:paraId="3545B2A8" w14:textId="77777777" w:rsidR="004C5225" w:rsidRPr="00E37480" w:rsidRDefault="004C5225" w:rsidP="00E37480">
            <w:pPr>
              <w:jc w:val="center"/>
              <w:rPr>
                <w:rFonts w:ascii="Times New Roman" w:hAnsi="Times New Roman" w:cs="Times New Roman"/>
                <w:sz w:val="24"/>
                <w:szCs w:val="24"/>
              </w:rPr>
            </w:pPr>
            <w:r w:rsidRPr="00E37480">
              <w:rPr>
                <w:rFonts w:ascii="Times New Roman" w:hAnsi="Times New Roman" w:cs="Times New Roman"/>
                <w:sz w:val="24"/>
                <w:szCs w:val="24"/>
              </w:rPr>
              <w:t>ПК 1.11</w:t>
            </w:r>
          </w:p>
        </w:tc>
        <w:tc>
          <w:tcPr>
            <w:tcW w:w="1403" w:type="pct"/>
            <w:tcBorders>
              <w:top w:val="single" w:sz="4" w:space="0" w:color="auto"/>
              <w:left w:val="single" w:sz="4" w:space="0" w:color="auto"/>
              <w:bottom w:val="single" w:sz="4" w:space="0" w:color="auto"/>
              <w:right w:val="single" w:sz="4" w:space="0" w:color="auto"/>
            </w:tcBorders>
            <w:shd w:val="clear" w:color="auto" w:fill="auto"/>
          </w:tcPr>
          <w:p w14:paraId="4DE3B5AA" w14:textId="77777777" w:rsidR="004C5225" w:rsidRPr="00E37480" w:rsidRDefault="004C5225" w:rsidP="00E37480">
            <w:pPr>
              <w:pStyle w:val="ConsPlusNormal"/>
              <w:jc w:val="center"/>
              <w:rPr>
                <w:rFonts w:ascii="Times New Roman" w:hAnsi="Times New Roman" w:cs="Times New Roman"/>
                <w:iCs/>
                <w:sz w:val="24"/>
                <w:szCs w:val="24"/>
              </w:rPr>
            </w:pPr>
          </w:p>
        </w:tc>
      </w:tr>
      <w:tr w:rsidR="004C5225" w:rsidRPr="00E37480" w14:paraId="23CF880F" w14:textId="77777777" w:rsidTr="00E37480">
        <w:trPr>
          <w:trHeight w:val="20"/>
        </w:trPr>
        <w:tc>
          <w:tcPr>
            <w:tcW w:w="1592"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A2A87F6" w14:textId="77777777" w:rsidR="004C5225" w:rsidRPr="00E37480" w:rsidRDefault="004C5225" w:rsidP="00E37480">
            <w:pPr>
              <w:rPr>
                <w:rFonts w:ascii="Times New Roman" w:hAnsi="Times New Roman" w:cs="Times New Roman"/>
                <w:sz w:val="24"/>
                <w:szCs w:val="24"/>
              </w:rPr>
            </w:pPr>
          </w:p>
        </w:tc>
        <w:tc>
          <w:tcPr>
            <w:tcW w:w="602" w:type="pct"/>
            <w:tcBorders>
              <w:top w:val="single" w:sz="4" w:space="0" w:color="auto"/>
              <w:left w:val="single" w:sz="4" w:space="0" w:color="auto"/>
              <w:bottom w:val="single" w:sz="4" w:space="0" w:color="auto"/>
              <w:right w:val="single" w:sz="4" w:space="0" w:color="auto"/>
            </w:tcBorders>
            <w:shd w:val="clear" w:color="auto" w:fill="auto"/>
            <w:hideMark/>
          </w:tcPr>
          <w:p w14:paraId="4CAEF4EF" w14:textId="77777777" w:rsidR="004C5225" w:rsidRPr="00E37480" w:rsidRDefault="004C5225" w:rsidP="00E37480">
            <w:pPr>
              <w:rPr>
                <w:rFonts w:ascii="Times New Roman" w:hAnsi="Times New Roman" w:cs="Times New Roman"/>
                <w:sz w:val="24"/>
                <w:szCs w:val="24"/>
              </w:rPr>
            </w:pPr>
            <w:r w:rsidRPr="00E37480">
              <w:rPr>
                <w:rFonts w:ascii="Times New Roman" w:hAnsi="Times New Roman" w:cs="Times New Roman"/>
                <w:sz w:val="24"/>
                <w:szCs w:val="24"/>
              </w:rPr>
              <w:t>ТФ А/02.5</w:t>
            </w:r>
          </w:p>
        </w:tc>
        <w:tc>
          <w:tcPr>
            <w:tcW w:w="1403" w:type="pct"/>
            <w:tcBorders>
              <w:top w:val="single" w:sz="4" w:space="0" w:color="auto"/>
              <w:left w:val="single" w:sz="4" w:space="0" w:color="auto"/>
              <w:bottom w:val="single" w:sz="4" w:space="0" w:color="auto"/>
              <w:right w:val="single" w:sz="4" w:space="0" w:color="auto"/>
            </w:tcBorders>
            <w:shd w:val="clear" w:color="auto" w:fill="auto"/>
            <w:hideMark/>
          </w:tcPr>
          <w:p w14:paraId="6EF7455F" w14:textId="77777777" w:rsidR="004C5225" w:rsidRPr="00E37480" w:rsidRDefault="004C5225" w:rsidP="00E37480">
            <w:pPr>
              <w:jc w:val="center"/>
              <w:rPr>
                <w:rFonts w:ascii="Times New Roman" w:hAnsi="Times New Roman" w:cs="Times New Roman"/>
                <w:iCs/>
                <w:sz w:val="24"/>
                <w:szCs w:val="24"/>
              </w:rPr>
            </w:pPr>
            <w:r w:rsidRPr="00E37480">
              <w:rPr>
                <w:rFonts w:ascii="Times New Roman" w:hAnsi="Times New Roman" w:cs="Times New Roman"/>
                <w:sz w:val="24"/>
                <w:szCs w:val="24"/>
              </w:rPr>
              <w:t>ПК 1.3</w:t>
            </w:r>
          </w:p>
        </w:tc>
        <w:tc>
          <w:tcPr>
            <w:tcW w:w="1403" w:type="pct"/>
            <w:tcBorders>
              <w:top w:val="single" w:sz="4" w:space="0" w:color="auto"/>
              <w:left w:val="single" w:sz="4" w:space="0" w:color="auto"/>
              <w:bottom w:val="single" w:sz="4" w:space="0" w:color="auto"/>
              <w:right w:val="single" w:sz="4" w:space="0" w:color="auto"/>
            </w:tcBorders>
            <w:shd w:val="clear" w:color="auto" w:fill="auto"/>
          </w:tcPr>
          <w:p w14:paraId="1F2D3178" w14:textId="77777777" w:rsidR="004C5225" w:rsidRPr="00E37480" w:rsidRDefault="004C5225" w:rsidP="00E37480">
            <w:pPr>
              <w:pStyle w:val="ConsPlusNormal"/>
              <w:jc w:val="center"/>
              <w:rPr>
                <w:rFonts w:ascii="Times New Roman" w:hAnsi="Times New Roman" w:cs="Times New Roman"/>
                <w:iCs/>
                <w:sz w:val="24"/>
                <w:szCs w:val="24"/>
              </w:rPr>
            </w:pPr>
          </w:p>
        </w:tc>
      </w:tr>
      <w:tr w:rsidR="004C5225" w:rsidRPr="00E37480" w14:paraId="2FF8243A" w14:textId="77777777" w:rsidTr="00E37480">
        <w:trPr>
          <w:trHeight w:val="20"/>
        </w:trPr>
        <w:tc>
          <w:tcPr>
            <w:tcW w:w="1592"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BA37B84" w14:textId="77777777" w:rsidR="004C5225" w:rsidRPr="00E37480" w:rsidRDefault="004C5225" w:rsidP="00E37480">
            <w:pPr>
              <w:rPr>
                <w:rFonts w:ascii="Times New Roman" w:hAnsi="Times New Roman" w:cs="Times New Roman"/>
                <w:sz w:val="24"/>
                <w:szCs w:val="24"/>
              </w:rPr>
            </w:pPr>
          </w:p>
        </w:tc>
        <w:tc>
          <w:tcPr>
            <w:tcW w:w="602" w:type="pct"/>
            <w:tcBorders>
              <w:top w:val="single" w:sz="4" w:space="0" w:color="auto"/>
              <w:left w:val="single" w:sz="4" w:space="0" w:color="auto"/>
              <w:bottom w:val="single" w:sz="4" w:space="0" w:color="auto"/>
              <w:right w:val="single" w:sz="4" w:space="0" w:color="auto"/>
            </w:tcBorders>
            <w:shd w:val="clear" w:color="auto" w:fill="auto"/>
            <w:hideMark/>
          </w:tcPr>
          <w:p w14:paraId="79C66F82" w14:textId="77777777" w:rsidR="004C5225" w:rsidRPr="00E37480" w:rsidRDefault="004C5225" w:rsidP="00E37480">
            <w:pPr>
              <w:rPr>
                <w:rFonts w:ascii="Times New Roman" w:hAnsi="Times New Roman" w:cs="Times New Roman"/>
                <w:sz w:val="24"/>
                <w:szCs w:val="24"/>
              </w:rPr>
            </w:pPr>
            <w:r w:rsidRPr="00E37480">
              <w:rPr>
                <w:rFonts w:ascii="Times New Roman" w:hAnsi="Times New Roman" w:cs="Times New Roman"/>
                <w:sz w:val="24"/>
                <w:szCs w:val="24"/>
              </w:rPr>
              <w:t>ТФ А/03.5</w:t>
            </w:r>
          </w:p>
        </w:tc>
        <w:tc>
          <w:tcPr>
            <w:tcW w:w="1403" w:type="pct"/>
            <w:tcBorders>
              <w:top w:val="single" w:sz="4" w:space="0" w:color="auto"/>
              <w:left w:val="single" w:sz="4" w:space="0" w:color="auto"/>
              <w:bottom w:val="single" w:sz="4" w:space="0" w:color="auto"/>
              <w:right w:val="single" w:sz="4" w:space="0" w:color="auto"/>
            </w:tcBorders>
            <w:shd w:val="clear" w:color="auto" w:fill="auto"/>
            <w:hideMark/>
          </w:tcPr>
          <w:p w14:paraId="4CB0D878" w14:textId="77777777" w:rsidR="004C5225" w:rsidRPr="00E37480" w:rsidRDefault="004C5225" w:rsidP="00E37480">
            <w:pPr>
              <w:jc w:val="center"/>
              <w:rPr>
                <w:rFonts w:ascii="Times New Roman" w:hAnsi="Times New Roman" w:cs="Times New Roman"/>
                <w:sz w:val="24"/>
                <w:szCs w:val="24"/>
              </w:rPr>
            </w:pPr>
            <w:r w:rsidRPr="00E37480">
              <w:rPr>
                <w:rFonts w:ascii="Times New Roman" w:hAnsi="Times New Roman" w:cs="Times New Roman"/>
                <w:sz w:val="24"/>
                <w:szCs w:val="24"/>
              </w:rPr>
              <w:t>ПК 1.4</w:t>
            </w:r>
          </w:p>
          <w:p w14:paraId="376D5261" w14:textId="77777777" w:rsidR="004C5225" w:rsidRPr="00E37480" w:rsidRDefault="004C5225" w:rsidP="00E37480">
            <w:pPr>
              <w:jc w:val="center"/>
              <w:rPr>
                <w:rFonts w:ascii="Times New Roman" w:hAnsi="Times New Roman" w:cs="Times New Roman"/>
                <w:sz w:val="24"/>
                <w:szCs w:val="24"/>
              </w:rPr>
            </w:pPr>
            <w:r w:rsidRPr="00E37480">
              <w:rPr>
                <w:rFonts w:ascii="Times New Roman" w:hAnsi="Times New Roman" w:cs="Times New Roman"/>
                <w:sz w:val="24"/>
                <w:szCs w:val="24"/>
              </w:rPr>
              <w:t>ПК 1.5</w:t>
            </w:r>
          </w:p>
          <w:p w14:paraId="77FE2475" w14:textId="77777777" w:rsidR="004C5225" w:rsidRPr="00E37480" w:rsidRDefault="004C5225" w:rsidP="00E37480">
            <w:pPr>
              <w:jc w:val="center"/>
              <w:rPr>
                <w:rFonts w:ascii="Times New Roman" w:hAnsi="Times New Roman" w:cs="Times New Roman"/>
                <w:iCs/>
                <w:sz w:val="24"/>
                <w:szCs w:val="24"/>
              </w:rPr>
            </w:pPr>
            <w:r w:rsidRPr="00E37480">
              <w:rPr>
                <w:rFonts w:ascii="Times New Roman" w:hAnsi="Times New Roman" w:cs="Times New Roman"/>
                <w:sz w:val="24"/>
                <w:szCs w:val="24"/>
              </w:rPr>
              <w:t>ПК 1.10</w:t>
            </w:r>
          </w:p>
        </w:tc>
        <w:tc>
          <w:tcPr>
            <w:tcW w:w="1403" w:type="pct"/>
            <w:tcBorders>
              <w:top w:val="single" w:sz="4" w:space="0" w:color="auto"/>
              <w:left w:val="single" w:sz="4" w:space="0" w:color="auto"/>
              <w:bottom w:val="single" w:sz="4" w:space="0" w:color="auto"/>
              <w:right w:val="single" w:sz="4" w:space="0" w:color="auto"/>
            </w:tcBorders>
            <w:shd w:val="clear" w:color="auto" w:fill="auto"/>
          </w:tcPr>
          <w:p w14:paraId="6BC998CF" w14:textId="77777777" w:rsidR="004C5225" w:rsidRPr="00E37480" w:rsidRDefault="004C5225" w:rsidP="00E37480">
            <w:pPr>
              <w:pStyle w:val="ConsPlusNormal"/>
              <w:jc w:val="center"/>
              <w:rPr>
                <w:rFonts w:ascii="Times New Roman" w:hAnsi="Times New Roman" w:cs="Times New Roman"/>
                <w:iCs/>
                <w:sz w:val="24"/>
                <w:szCs w:val="24"/>
              </w:rPr>
            </w:pPr>
          </w:p>
        </w:tc>
      </w:tr>
      <w:tr w:rsidR="004C5225" w:rsidRPr="00E37480" w14:paraId="76AF7829" w14:textId="77777777" w:rsidTr="00E37480">
        <w:trPr>
          <w:trHeight w:val="20"/>
        </w:trPr>
        <w:tc>
          <w:tcPr>
            <w:tcW w:w="1592"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D92959E" w14:textId="77777777" w:rsidR="004C5225" w:rsidRPr="00E37480" w:rsidRDefault="004C5225" w:rsidP="00E37480">
            <w:pPr>
              <w:rPr>
                <w:rFonts w:ascii="Times New Roman" w:hAnsi="Times New Roman" w:cs="Times New Roman"/>
                <w:sz w:val="24"/>
                <w:szCs w:val="24"/>
              </w:rPr>
            </w:pPr>
          </w:p>
        </w:tc>
        <w:tc>
          <w:tcPr>
            <w:tcW w:w="602" w:type="pct"/>
            <w:tcBorders>
              <w:top w:val="single" w:sz="4" w:space="0" w:color="auto"/>
              <w:left w:val="single" w:sz="4" w:space="0" w:color="auto"/>
              <w:bottom w:val="single" w:sz="4" w:space="0" w:color="auto"/>
              <w:right w:val="single" w:sz="4" w:space="0" w:color="auto"/>
            </w:tcBorders>
            <w:shd w:val="clear" w:color="auto" w:fill="auto"/>
            <w:hideMark/>
          </w:tcPr>
          <w:p w14:paraId="5B82B25A" w14:textId="77777777" w:rsidR="004C5225" w:rsidRPr="00E37480" w:rsidRDefault="004C5225" w:rsidP="00E37480">
            <w:pPr>
              <w:rPr>
                <w:rFonts w:ascii="Times New Roman" w:hAnsi="Times New Roman" w:cs="Times New Roman"/>
                <w:sz w:val="24"/>
                <w:szCs w:val="24"/>
              </w:rPr>
            </w:pPr>
            <w:r w:rsidRPr="00E37480">
              <w:rPr>
                <w:rFonts w:ascii="Times New Roman" w:hAnsi="Times New Roman" w:cs="Times New Roman"/>
                <w:sz w:val="24"/>
                <w:szCs w:val="24"/>
              </w:rPr>
              <w:t>ТФ А/04.5</w:t>
            </w:r>
          </w:p>
        </w:tc>
        <w:tc>
          <w:tcPr>
            <w:tcW w:w="1403" w:type="pct"/>
            <w:tcBorders>
              <w:top w:val="single" w:sz="4" w:space="0" w:color="auto"/>
              <w:left w:val="single" w:sz="4" w:space="0" w:color="auto"/>
              <w:bottom w:val="single" w:sz="4" w:space="0" w:color="auto"/>
              <w:right w:val="single" w:sz="4" w:space="0" w:color="auto"/>
            </w:tcBorders>
            <w:shd w:val="clear" w:color="auto" w:fill="auto"/>
            <w:hideMark/>
          </w:tcPr>
          <w:p w14:paraId="40010C60" w14:textId="77777777" w:rsidR="004C5225" w:rsidRPr="00E37480" w:rsidRDefault="004C5225" w:rsidP="00E37480">
            <w:pPr>
              <w:jc w:val="center"/>
              <w:rPr>
                <w:rFonts w:ascii="Times New Roman" w:hAnsi="Times New Roman" w:cs="Times New Roman"/>
                <w:iCs/>
                <w:sz w:val="24"/>
                <w:szCs w:val="24"/>
              </w:rPr>
            </w:pPr>
            <w:r w:rsidRPr="00E37480">
              <w:rPr>
                <w:rFonts w:ascii="Times New Roman" w:hAnsi="Times New Roman" w:cs="Times New Roman"/>
                <w:sz w:val="24"/>
                <w:szCs w:val="24"/>
              </w:rPr>
              <w:t>ПК 1.7</w:t>
            </w:r>
          </w:p>
        </w:tc>
        <w:tc>
          <w:tcPr>
            <w:tcW w:w="1403" w:type="pct"/>
            <w:tcBorders>
              <w:top w:val="single" w:sz="4" w:space="0" w:color="auto"/>
              <w:left w:val="single" w:sz="4" w:space="0" w:color="auto"/>
              <w:bottom w:val="single" w:sz="4" w:space="0" w:color="auto"/>
              <w:right w:val="single" w:sz="4" w:space="0" w:color="auto"/>
            </w:tcBorders>
            <w:shd w:val="clear" w:color="auto" w:fill="auto"/>
          </w:tcPr>
          <w:p w14:paraId="03448503" w14:textId="77777777" w:rsidR="004C5225" w:rsidRPr="00E37480" w:rsidRDefault="004C5225" w:rsidP="00E37480">
            <w:pPr>
              <w:pStyle w:val="ConsPlusNormal"/>
              <w:jc w:val="center"/>
              <w:rPr>
                <w:rFonts w:ascii="Times New Roman" w:hAnsi="Times New Roman" w:cs="Times New Roman"/>
                <w:iCs/>
                <w:sz w:val="24"/>
                <w:szCs w:val="24"/>
              </w:rPr>
            </w:pPr>
          </w:p>
        </w:tc>
      </w:tr>
      <w:tr w:rsidR="004C5225" w:rsidRPr="00E37480" w14:paraId="5099A44B" w14:textId="77777777" w:rsidTr="00E37480">
        <w:trPr>
          <w:trHeight w:val="20"/>
        </w:trPr>
        <w:tc>
          <w:tcPr>
            <w:tcW w:w="1592"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4A1C651" w14:textId="77777777" w:rsidR="004C5225" w:rsidRPr="00E37480" w:rsidRDefault="004C5225" w:rsidP="00E37480">
            <w:pPr>
              <w:rPr>
                <w:rFonts w:ascii="Times New Roman" w:hAnsi="Times New Roman" w:cs="Times New Roman"/>
                <w:sz w:val="24"/>
                <w:szCs w:val="24"/>
              </w:rPr>
            </w:pPr>
          </w:p>
        </w:tc>
        <w:tc>
          <w:tcPr>
            <w:tcW w:w="602" w:type="pct"/>
            <w:tcBorders>
              <w:top w:val="single" w:sz="4" w:space="0" w:color="auto"/>
              <w:left w:val="single" w:sz="4" w:space="0" w:color="auto"/>
              <w:bottom w:val="single" w:sz="4" w:space="0" w:color="auto"/>
              <w:right w:val="single" w:sz="4" w:space="0" w:color="auto"/>
            </w:tcBorders>
            <w:shd w:val="clear" w:color="auto" w:fill="auto"/>
            <w:hideMark/>
          </w:tcPr>
          <w:p w14:paraId="0D41E0EE" w14:textId="77777777" w:rsidR="004C5225" w:rsidRPr="00E37480" w:rsidRDefault="004C5225" w:rsidP="00E37480">
            <w:pPr>
              <w:rPr>
                <w:rFonts w:ascii="Times New Roman" w:hAnsi="Times New Roman" w:cs="Times New Roman"/>
                <w:sz w:val="24"/>
                <w:szCs w:val="24"/>
              </w:rPr>
            </w:pPr>
            <w:r w:rsidRPr="00E37480">
              <w:rPr>
                <w:rFonts w:ascii="Times New Roman" w:hAnsi="Times New Roman" w:cs="Times New Roman"/>
                <w:sz w:val="24"/>
                <w:szCs w:val="24"/>
              </w:rPr>
              <w:t>ТФ А/05.5</w:t>
            </w:r>
          </w:p>
        </w:tc>
        <w:tc>
          <w:tcPr>
            <w:tcW w:w="1403" w:type="pct"/>
            <w:tcBorders>
              <w:top w:val="single" w:sz="4" w:space="0" w:color="auto"/>
              <w:left w:val="single" w:sz="4" w:space="0" w:color="auto"/>
              <w:bottom w:val="single" w:sz="4" w:space="0" w:color="auto"/>
              <w:right w:val="single" w:sz="4" w:space="0" w:color="auto"/>
            </w:tcBorders>
            <w:shd w:val="clear" w:color="auto" w:fill="auto"/>
            <w:hideMark/>
          </w:tcPr>
          <w:p w14:paraId="335EB339" w14:textId="77777777" w:rsidR="004C5225" w:rsidRPr="00E37480" w:rsidRDefault="004C5225" w:rsidP="00E37480">
            <w:pPr>
              <w:jc w:val="center"/>
              <w:rPr>
                <w:rFonts w:ascii="Times New Roman" w:hAnsi="Times New Roman" w:cs="Times New Roman"/>
                <w:sz w:val="24"/>
                <w:szCs w:val="24"/>
              </w:rPr>
            </w:pPr>
            <w:r w:rsidRPr="00E37480">
              <w:rPr>
                <w:rFonts w:ascii="Times New Roman" w:hAnsi="Times New Roman" w:cs="Times New Roman"/>
                <w:sz w:val="24"/>
                <w:szCs w:val="24"/>
              </w:rPr>
              <w:t>ПК 1.8</w:t>
            </w:r>
          </w:p>
          <w:p w14:paraId="530E645A" w14:textId="77777777" w:rsidR="004C5225" w:rsidRPr="00E37480" w:rsidRDefault="004C5225" w:rsidP="00E37480">
            <w:pPr>
              <w:jc w:val="center"/>
              <w:rPr>
                <w:rFonts w:ascii="Times New Roman" w:hAnsi="Times New Roman" w:cs="Times New Roman"/>
                <w:iCs/>
                <w:sz w:val="24"/>
                <w:szCs w:val="24"/>
              </w:rPr>
            </w:pPr>
            <w:r w:rsidRPr="00E37480">
              <w:rPr>
                <w:rFonts w:ascii="Times New Roman" w:hAnsi="Times New Roman" w:cs="Times New Roman"/>
                <w:sz w:val="24"/>
                <w:szCs w:val="24"/>
              </w:rPr>
              <w:t>ПК 1.11</w:t>
            </w:r>
          </w:p>
        </w:tc>
        <w:tc>
          <w:tcPr>
            <w:tcW w:w="1403" w:type="pct"/>
            <w:tcBorders>
              <w:top w:val="single" w:sz="4" w:space="0" w:color="auto"/>
              <w:left w:val="single" w:sz="4" w:space="0" w:color="auto"/>
              <w:bottom w:val="single" w:sz="4" w:space="0" w:color="auto"/>
              <w:right w:val="single" w:sz="4" w:space="0" w:color="auto"/>
            </w:tcBorders>
            <w:shd w:val="clear" w:color="auto" w:fill="auto"/>
          </w:tcPr>
          <w:p w14:paraId="6A2CB7F2" w14:textId="77777777" w:rsidR="004C5225" w:rsidRPr="00E37480" w:rsidRDefault="004C5225" w:rsidP="00E37480">
            <w:pPr>
              <w:pStyle w:val="ConsPlusNormal"/>
              <w:jc w:val="center"/>
              <w:rPr>
                <w:rFonts w:ascii="Times New Roman" w:hAnsi="Times New Roman" w:cs="Times New Roman"/>
                <w:sz w:val="24"/>
                <w:szCs w:val="24"/>
              </w:rPr>
            </w:pPr>
          </w:p>
        </w:tc>
      </w:tr>
      <w:tr w:rsidR="004C5225" w:rsidRPr="00E37480" w14:paraId="09B05AE2" w14:textId="77777777" w:rsidTr="00E37480">
        <w:trPr>
          <w:trHeight w:val="20"/>
        </w:trPr>
        <w:tc>
          <w:tcPr>
            <w:tcW w:w="1592"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140A1DF" w14:textId="77777777" w:rsidR="004C5225" w:rsidRPr="00E37480" w:rsidRDefault="004C5225" w:rsidP="00E37480">
            <w:pPr>
              <w:rPr>
                <w:rFonts w:ascii="Times New Roman" w:hAnsi="Times New Roman" w:cs="Times New Roman"/>
                <w:sz w:val="24"/>
                <w:szCs w:val="24"/>
              </w:rPr>
            </w:pPr>
          </w:p>
        </w:tc>
        <w:tc>
          <w:tcPr>
            <w:tcW w:w="602" w:type="pct"/>
            <w:tcBorders>
              <w:top w:val="single" w:sz="4" w:space="0" w:color="auto"/>
              <w:left w:val="single" w:sz="4" w:space="0" w:color="auto"/>
              <w:bottom w:val="single" w:sz="4" w:space="0" w:color="auto"/>
              <w:right w:val="single" w:sz="4" w:space="0" w:color="auto"/>
            </w:tcBorders>
            <w:shd w:val="clear" w:color="auto" w:fill="auto"/>
            <w:hideMark/>
          </w:tcPr>
          <w:p w14:paraId="178EAC93" w14:textId="77777777" w:rsidR="004C5225" w:rsidRPr="00E37480" w:rsidRDefault="004C5225" w:rsidP="00E37480">
            <w:pPr>
              <w:rPr>
                <w:rFonts w:ascii="Times New Roman" w:hAnsi="Times New Roman" w:cs="Times New Roman"/>
                <w:sz w:val="24"/>
                <w:szCs w:val="24"/>
              </w:rPr>
            </w:pPr>
            <w:r w:rsidRPr="00E37480">
              <w:rPr>
                <w:rFonts w:ascii="Times New Roman" w:hAnsi="Times New Roman" w:cs="Times New Roman"/>
                <w:sz w:val="24"/>
                <w:szCs w:val="24"/>
              </w:rPr>
              <w:t>ТФ А/06.5</w:t>
            </w:r>
          </w:p>
        </w:tc>
        <w:tc>
          <w:tcPr>
            <w:tcW w:w="1403" w:type="pct"/>
            <w:tcBorders>
              <w:top w:val="single" w:sz="4" w:space="0" w:color="auto"/>
              <w:left w:val="single" w:sz="4" w:space="0" w:color="auto"/>
              <w:bottom w:val="single" w:sz="4" w:space="0" w:color="auto"/>
              <w:right w:val="single" w:sz="4" w:space="0" w:color="auto"/>
            </w:tcBorders>
            <w:shd w:val="clear" w:color="auto" w:fill="auto"/>
            <w:hideMark/>
          </w:tcPr>
          <w:p w14:paraId="577F3E98" w14:textId="77777777" w:rsidR="004C5225" w:rsidRPr="00E37480" w:rsidRDefault="004C5225" w:rsidP="00E37480">
            <w:pPr>
              <w:jc w:val="center"/>
              <w:rPr>
                <w:rFonts w:ascii="Times New Roman" w:hAnsi="Times New Roman" w:cs="Times New Roman"/>
                <w:sz w:val="24"/>
                <w:szCs w:val="24"/>
              </w:rPr>
            </w:pPr>
            <w:r w:rsidRPr="00E37480">
              <w:rPr>
                <w:rFonts w:ascii="Times New Roman" w:hAnsi="Times New Roman" w:cs="Times New Roman"/>
                <w:sz w:val="24"/>
                <w:szCs w:val="24"/>
              </w:rPr>
              <w:t>ПК 1.9</w:t>
            </w:r>
          </w:p>
          <w:p w14:paraId="47913A17" w14:textId="77777777" w:rsidR="004C5225" w:rsidRPr="00E37480" w:rsidRDefault="004C5225" w:rsidP="00E37480">
            <w:pPr>
              <w:jc w:val="center"/>
              <w:rPr>
                <w:rFonts w:ascii="Times New Roman" w:hAnsi="Times New Roman" w:cs="Times New Roman"/>
                <w:sz w:val="24"/>
                <w:szCs w:val="24"/>
              </w:rPr>
            </w:pPr>
            <w:r w:rsidRPr="00E37480">
              <w:rPr>
                <w:rFonts w:ascii="Times New Roman" w:hAnsi="Times New Roman" w:cs="Times New Roman"/>
                <w:sz w:val="24"/>
                <w:szCs w:val="24"/>
              </w:rPr>
              <w:t>ПК 1.11</w:t>
            </w:r>
          </w:p>
        </w:tc>
        <w:tc>
          <w:tcPr>
            <w:tcW w:w="1403" w:type="pct"/>
            <w:tcBorders>
              <w:top w:val="single" w:sz="4" w:space="0" w:color="auto"/>
              <w:left w:val="single" w:sz="4" w:space="0" w:color="auto"/>
              <w:bottom w:val="single" w:sz="4" w:space="0" w:color="auto"/>
              <w:right w:val="single" w:sz="4" w:space="0" w:color="auto"/>
            </w:tcBorders>
            <w:shd w:val="clear" w:color="auto" w:fill="auto"/>
          </w:tcPr>
          <w:p w14:paraId="296E5B46" w14:textId="77777777" w:rsidR="004C5225" w:rsidRPr="00E37480" w:rsidRDefault="004C5225" w:rsidP="00E37480">
            <w:pPr>
              <w:pStyle w:val="ConsPlusNormal"/>
              <w:jc w:val="center"/>
              <w:rPr>
                <w:rFonts w:ascii="Times New Roman" w:hAnsi="Times New Roman" w:cs="Times New Roman"/>
                <w:sz w:val="24"/>
                <w:szCs w:val="24"/>
              </w:rPr>
            </w:pPr>
          </w:p>
        </w:tc>
      </w:tr>
      <w:tr w:rsidR="004C5225" w:rsidRPr="00E37480" w14:paraId="0B604C0A" w14:textId="77777777" w:rsidTr="00E37480">
        <w:trPr>
          <w:trHeight w:val="20"/>
        </w:trPr>
        <w:tc>
          <w:tcPr>
            <w:tcW w:w="1592"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4D9B4A65" w14:textId="77777777" w:rsidR="004C5225" w:rsidRPr="00E37480" w:rsidRDefault="004C5225" w:rsidP="00E37480">
            <w:pPr>
              <w:pStyle w:val="pTextStyleCenter"/>
              <w:spacing w:line="240" w:lineRule="auto"/>
              <w:jc w:val="left"/>
              <w:rPr>
                <w:b/>
                <w:lang w:val="ru-RU"/>
              </w:rPr>
            </w:pPr>
            <w:r w:rsidRPr="00E37480">
              <w:rPr>
                <w:b/>
                <w:lang w:val="ru-RU"/>
              </w:rPr>
              <w:t>ОТФ В</w:t>
            </w:r>
          </w:p>
          <w:p w14:paraId="5981EAAB" w14:textId="77777777" w:rsidR="004C5225" w:rsidRPr="00E37480" w:rsidRDefault="004C5225" w:rsidP="00E37480">
            <w:pPr>
              <w:pStyle w:val="pTextStyleCenter"/>
              <w:spacing w:line="240" w:lineRule="auto"/>
              <w:jc w:val="left"/>
              <w:rPr>
                <w:lang w:val="ru-RU"/>
              </w:rPr>
            </w:pPr>
            <w:r w:rsidRPr="00E37480">
              <w:rPr>
                <w:lang w:val="ru-RU"/>
              </w:rPr>
              <w:t>Изготовление лекарственных препаратов в условиях аптечных организаций и ветеринарных аптечных организаций</w:t>
            </w:r>
          </w:p>
        </w:tc>
        <w:tc>
          <w:tcPr>
            <w:tcW w:w="602" w:type="pct"/>
            <w:tcBorders>
              <w:top w:val="single" w:sz="4" w:space="0" w:color="auto"/>
              <w:left w:val="single" w:sz="4" w:space="0" w:color="auto"/>
              <w:bottom w:val="single" w:sz="4" w:space="0" w:color="auto"/>
              <w:right w:val="single" w:sz="4" w:space="0" w:color="auto"/>
            </w:tcBorders>
            <w:shd w:val="clear" w:color="auto" w:fill="auto"/>
            <w:hideMark/>
          </w:tcPr>
          <w:p w14:paraId="68148420" w14:textId="77777777" w:rsidR="004C5225" w:rsidRPr="00E37480" w:rsidRDefault="004C5225" w:rsidP="00E37480">
            <w:pPr>
              <w:rPr>
                <w:rFonts w:ascii="Times New Roman" w:hAnsi="Times New Roman" w:cs="Times New Roman"/>
                <w:sz w:val="24"/>
                <w:szCs w:val="24"/>
              </w:rPr>
            </w:pPr>
            <w:r w:rsidRPr="00E37480">
              <w:rPr>
                <w:rFonts w:ascii="Times New Roman" w:hAnsi="Times New Roman" w:cs="Times New Roman"/>
                <w:sz w:val="24"/>
                <w:szCs w:val="24"/>
              </w:rPr>
              <w:t>ТФ В/01.5</w:t>
            </w:r>
          </w:p>
        </w:tc>
        <w:tc>
          <w:tcPr>
            <w:tcW w:w="1403" w:type="pct"/>
            <w:tcBorders>
              <w:top w:val="single" w:sz="4" w:space="0" w:color="auto"/>
              <w:left w:val="single" w:sz="4" w:space="0" w:color="auto"/>
              <w:bottom w:val="single" w:sz="4" w:space="0" w:color="auto"/>
              <w:right w:val="single" w:sz="4" w:space="0" w:color="auto"/>
            </w:tcBorders>
            <w:shd w:val="clear" w:color="auto" w:fill="auto"/>
          </w:tcPr>
          <w:p w14:paraId="761DAFF1" w14:textId="77777777" w:rsidR="004C5225" w:rsidRPr="00E37480" w:rsidRDefault="004C5225" w:rsidP="00E37480">
            <w:pPr>
              <w:jc w:val="center"/>
              <w:rPr>
                <w:rFonts w:ascii="Times New Roman" w:hAnsi="Times New Roman" w:cs="Times New Roman"/>
                <w:iCs/>
                <w:sz w:val="24"/>
                <w:szCs w:val="24"/>
              </w:rPr>
            </w:pPr>
          </w:p>
        </w:tc>
        <w:tc>
          <w:tcPr>
            <w:tcW w:w="1403" w:type="pct"/>
            <w:tcBorders>
              <w:top w:val="single" w:sz="4" w:space="0" w:color="auto"/>
              <w:left w:val="single" w:sz="4" w:space="0" w:color="auto"/>
              <w:bottom w:val="single" w:sz="4" w:space="0" w:color="auto"/>
              <w:right w:val="single" w:sz="4" w:space="0" w:color="auto"/>
            </w:tcBorders>
            <w:shd w:val="clear" w:color="auto" w:fill="auto"/>
            <w:hideMark/>
          </w:tcPr>
          <w:p w14:paraId="6BF3951A" w14:textId="77777777" w:rsidR="004C5225" w:rsidRPr="00E37480" w:rsidRDefault="004C5225" w:rsidP="00E37480">
            <w:pPr>
              <w:jc w:val="center"/>
              <w:rPr>
                <w:rFonts w:ascii="Times New Roman" w:hAnsi="Times New Roman" w:cs="Times New Roman"/>
                <w:sz w:val="24"/>
                <w:szCs w:val="24"/>
              </w:rPr>
            </w:pPr>
            <w:r w:rsidRPr="00E37480">
              <w:rPr>
                <w:rFonts w:ascii="Times New Roman" w:hAnsi="Times New Roman" w:cs="Times New Roman"/>
                <w:sz w:val="24"/>
                <w:szCs w:val="24"/>
              </w:rPr>
              <w:t>ПК 1.11</w:t>
            </w:r>
          </w:p>
          <w:p w14:paraId="7AABFDA7" w14:textId="77777777" w:rsidR="004C5225" w:rsidRPr="00E37480" w:rsidRDefault="004C5225" w:rsidP="00E37480">
            <w:pPr>
              <w:jc w:val="center"/>
              <w:rPr>
                <w:rFonts w:ascii="Times New Roman" w:hAnsi="Times New Roman" w:cs="Times New Roman"/>
                <w:sz w:val="24"/>
                <w:szCs w:val="24"/>
              </w:rPr>
            </w:pPr>
            <w:r w:rsidRPr="00E37480">
              <w:rPr>
                <w:rFonts w:ascii="Times New Roman" w:hAnsi="Times New Roman" w:cs="Times New Roman"/>
                <w:sz w:val="24"/>
                <w:szCs w:val="24"/>
              </w:rPr>
              <w:t>ПК 2.1</w:t>
            </w:r>
          </w:p>
          <w:p w14:paraId="332EEF92" w14:textId="77777777" w:rsidR="004C5225" w:rsidRPr="00E37480" w:rsidRDefault="004C5225" w:rsidP="00E37480">
            <w:pPr>
              <w:jc w:val="center"/>
              <w:rPr>
                <w:rFonts w:ascii="Times New Roman" w:hAnsi="Times New Roman" w:cs="Times New Roman"/>
                <w:sz w:val="24"/>
                <w:szCs w:val="24"/>
              </w:rPr>
            </w:pPr>
            <w:r w:rsidRPr="00E37480">
              <w:rPr>
                <w:rFonts w:ascii="Times New Roman" w:hAnsi="Times New Roman" w:cs="Times New Roman"/>
                <w:sz w:val="24"/>
                <w:szCs w:val="24"/>
              </w:rPr>
              <w:t>ПК 2.2</w:t>
            </w:r>
          </w:p>
          <w:p w14:paraId="2AA99047" w14:textId="77777777" w:rsidR="004C5225" w:rsidRPr="00E37480" w:rsidRDefault="004C5225" w:rsidP="00E37480">
            <w:pPr>
              <w:jc w:val="center"/>
              <w:rPr>
                <w:rFonts w:ascii="Times New Roman" w:hAnsi="Times New Roman" w:cs="Times New Roman"/>
                <w:sz w:val="24"/>
                <w:szCs w:val="24"/>
              </w:rPr>
            </w:pPr>
            <w:r w:rsidRPr="00E37480">
              <w:rPr>
                <w:rFonts w:ascii="Times New Roman" w:hAnsi="Times New Roman" w:cs="Times New Roman"/>
                <w:sz w:val="24"/>
                <w:szCs w:val="24"/>
              </w:rPr>
              <w:t>ПК 2.3</w:t>
            </w:r>
          </w:p>
          <w:p w14:paraId="4610BE46" w14:textId="77777777" w:rsidR="004C5225" w:rsidRPr="00E37480" w:rsidRDefault="004C5225" w:rsidP="00E37480">
            <w:pPr>
              <w:jc w:val="center"/>
              <w:rPr>
                <w:rFonts w:ascii="Times New Roman" w:hAnsi="Times New Roman" w:cs="Times New Roman"/>
                <w:sz w:val="24"/>
                <w:szCs w:val="24"/>
              </w:rPr>
            </w:pPr>
            <w:r w:rsidRPr="00E37480">
              <w:rPr>
                <w:rFonts w:ascii="Times New Roman" w:hAnsi="Times New Roman" w:cs="Times New Roman"/>
                <w:sz w:val="24"/>
                <w:szCs w:val="24"/>
              </w:rPr>
              <w:t>ПК 2.5</w:t>
            </w:r>
          </w:p>
        </w:tc>
      </w:tr>
      <w:tr w:rsidR="004C5225" w:rsidRPr="00E37480" w14:paraId="0816DD7B" w14:textId="77777777" w:rsidTr="00E37480">
        <w:trPr>
          <w:trHeight w:val="20"/>
        </w:trPr>
        <w:tc>
          <w:tcPr>
            <w:tcW w:w="1592"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851CF7D" w14:textId="77777777" w:rsidR="004C5225" w:rsidRPr="00E37480" w:rsidRDefault="004C5225" w:rsidP="00E37480">
            <w:pPr>
              <w:rPr>
                <w:rFonts w:ascii="Times New Roman" w:hAnsi="Times New Roman" w:cs="Times New Roman"/>
                <w:sz w:val="24"/>
                <w:szCs w:val="24"/>
              </w:rPr>
            </w:pPr>
          </w:p>
        </w:tc>
        <w:tc>
          <w:tcPr>
            <w:tcW w:w="602" w:type="pct"/>
            <w:tcBorders>
              <w:top w:val="single" w:sz="4" w:space="0" w:color="auto"/>
              <w:left w:val="single" w:sz="4" w:space="0" w:color="auto"/>
              <w:bottom w:val="single" w:sz="4" w:space="0" w:color="auto"/>
              <w:right w:val="single" w:sz="4" w:space="0" w:color="auto"/>
            </w:tcBorders>
            <w:shd w:val="clear" w:color="auto" w:fill="auto"/>
            <w:hideMark/>
          </w:tcPr>
          <w:p w14:paraId="45919632" w14:textId="77777777" w:rsidR="004C5225" w:rsidRPr="00E37480" w:rsidRDefault="004C5225" w:rsidP="00E37480">
            <w:pPr>
              <w:rPr>
                <w:rFonts w:ascii="Times New Roman" w:hAnsi="Times New Roman" w:cs="Times New Roman"/>
                <w:sz w:val="24"/>
                <w:szCs w:val="24"/>
              </w:rPr>
            </w:pPr>
            <w:r w:rsidRPr="00E37480">
              <w:rPr>
                <w:rFonts w:ascii="Times New Roman" w:hAnsi="Times New Roman" w:cs="Times New Roman"/>
                <w:sz w:val="24"/>
                <w:szCs w:val="24"/>
              </w:rPr>
              <w:t>ТФ В/02.5</w:t>
            </w:r>
          </w:p>
        </w:tc>
        <w:tc>
          <w:tcPr>
            <w:tcW w:w="1403" w:type="pct"/>
            <w:tcBorders>
              <w:top w:val="single" w:sz="4" w:space="0" w:color="auto"/>
              <w:left w:val="single" w:sz="4" w:space="0" w:color="auto"/>
              <w:bottom w:val="single" w:sz="4" w:space="0" w:color="auto"/>
              <w:right w:val="single" w:sz="4" w:space="0" w:color="auto"/>
            </w:tcBorders>
            <w:shd w:val="clear" w:color="auto" w:fill="auto"/>
          </w:tcPr>
          <w:p w14:paraId="7D3BE74F" w14:textId="77777777" w:rsidR="004C5225" w:rsidRPr="00E37480" w:rsidRDefault="004C5225" w:rsidP="00E37480">
            <w:pPr>
              <w:jc w:val="center"/>
              <w:rPr>
                <w:rFonts w:ascii="Times New Roman" w:hAnsi="Times New Roman" w:cs="Times New Roman"/>
                <w:iCs/>
                <w:sz w:val="24"/>
                <w:szCs w:val="24"/>
              </w:rPr>
            </w:pPr>
          </w:p>
        </w:tc>
        <w:tc>
          <w:tcPr>
            <w:tcW w:w="1403" w:type="pct"/>
            <w:tcBorders>
              <w:top w:val="single" w:sz="4" w:space="0" w:color="auto"/>
              <w:left w:val="single" w:sz="4" w:space="0" w:color="auto"/>
              <w:bottom w:val="single" w:sz="4" w:space="0" w:color="auto"/>
              <w:right w:val="single" w:sz="4" w:space="0" w:color="auto"/>
            </w:tcBorders>
            <w:shd w:val="clear" w:color="auto" w:fill="auto"/>
            <w:hideMark/>
          </w:tcPr>
          <w:p w14:paraId="7E25B828" w14:textId="77777777" w:rsidR="004C5225" w:rsidRPr="00E37480" w:rsidRDefault="004C5225" w:rsidP="00E37480">
            <w:pPr>
              <w:pStyle w:val="ConsPlusNormal"/>
              <w:jc w:val="center"/>
              <w:rPr>
                <w:rFonts w:ascii="Times New Roman" w:hAnsi="Times New Roman" w:cs="Times New Roman"/>
                <w:iCs/>
                <w:sz w:val="24"/>
                <w:szCs w:val="24"/>
              </w:rPr>
            </w:pPr>
            <w:r w:rsidRPr="00E37480">
              <w:rPr>
                <w:rFonts w:ascii="Times New Roman" w:hAnsi="Times New Roman" w:cs="Times New Roman"/>
                <w:sz w:val="24"/>
                <w:szCs w:val="24"/>
              </w:rPr>
              <w:t>ПК 2.4</w:t>
            </w:r>
          </w:p>
        </w:tc>
      </w:tr>
      <w:tr w:rsidR="004C5225" w:rsidRPr="00E37480" w14:paraId="10AAE777" w14:textId="77777777" w:rsidTr="00E37480">
        <w:trPr>
          <w:trHeight w:val="20"/>
        </w:trPr>
        <w:tc>
          <w:tcPr>
            <w:tcW w:w="1592"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703B7067" w14:textId="77777777" w:rsidR="004C5225" w:rsidRPr="00E37480" w:rsidRDefault="004C5225" w:rsidP="00E37480">
            <w:pPr>
              <w:pStyle w:val="pTextStyleCenter"/>
              <w:spacing w:line="240" w:lineRule="auto"/>
              <w:jc w:val="left"/>
              <w:rPr>
                <w:b/>
                <w:lang w:val="ru-RU"/>
              </w:rPr>
            </w:pPr>
            <w:r w:rsidRPr="00E37480">
              <w:rPr>
                <w:b/>
                <w:lang w:val="ru-RU"/>
              </w:rPr>
              <w:t>ОТФ С</w:t>
            </w:r>
          </w:p>
          <w:p w14:paraId="33540C84" w14:textId="77777777" w:rsidR="004C5225" w:rsidRPr="00E37480" w:rsidRDefault="004C5225" w:rsidP="00E37480">
            <w:pPr>
              <w:pStyle w:val="pTextStyle"/>
              <w:spacing w:line="240" w:lineRule="auto"/>
              <w:rPr>
                <w:lang w:val="ru-RU"/>
              </w:rPr>
            </w:pPr>
            <w:r w:rsidRPr="00E37480">
              <w:rPr>
                <w:lang w:val="ru-RU"/>
              </w:rPr>
              <w:t>Оптовая торговля лекарственными средствами</w:t>
            </w:r>
          </w:p>
        </w:tc>
        <w:tc>
          <w:tcPr>
            <w:tcW w:w="602" w:type="pct"/>
            <w:tcBorders>
              <w:top w:val="single" w:sz="4" w:space="0" w:color="auto"/>
              <w:left w:val="single" w:sz="4" w:space="0" w:color="auto"/>
              <w:bottom w:val="single" w:sz="4" w:space="0" w:color="auto"/>
              <w:right w:val="single" w:sz="4" w:space="0" w:color="auto"/>
            </w:tcBorders>
            <w:shd w:val="clear" w:color="auto" w:fill="auto"/>
            <w:hideMark/>
          </w:tcPr>
          <w:p w14:paraId="3A70E96A" w14:textId="77777777" w:rsidR="004C5225" w:rsidRPr="00E37480" w:rsidRDefault="004C5225" w:rsidP="00E37480">
            <w:pPr>
              <w:rPr>
                <w:rFonts w:ascii="Times New Roman" w:hAnsi="Times New Roman" w:cs="Times New Roman"/>
                <w:sz w:val="24"/>
                <w:szCs w:val="24"/>
              </w:rPr>
            </w:pPr>
            <w:r w:rsidRPr="00E37480">
              <w:rPr>
                <w:rFonts w:ascii="Times New Roman" w:hAnsi="Times New Roman" w:cs="Times New Roman"/>
                <w:sz w:val="24"/>
                <w:szCs w:val="24"/>
              </w:rPr>
              <w:t>ТФ С/01.5</w:t>
            </w:r>
          </w:p>
        </w:tc>
        <w:tc>
          <w:tcPr>
            <w:tcW w:w="1403" w:type="pct"/>
            <w:tcBorders>
              <w:top w:val="single" w:sz="4" w:space="0" w:color="auto"/>
              <w:left w:val="single" w:sz="4" w:space="0" w:color="auto"/>
              <w:bottom w:val="single" w:sz="4" w:space="0" w:color="auto"/>
              <w:right w:val="single" w:sz="4" w:space="0" w:color="auto"/>
            </w:tcBorders>
            <w:shd w:val="clear" w:color="auto" w:fill="auto"/>
            <w:hideMark/>
          </w:tcPr>
          <w:p w14:paraId="18B74999" w14:textId="77777777" w:rsidR="004C5225" w:rsidRPr="00E37480" w:rsidRDefault="004C5225" w:rsidP="00E37480">
            <w:pPr>
              <w:jc w:val="center"/>
              <w:rPr>
                <w:rFonts w:ascii="Times New Roman" w:hAnsi="Times New Roman" w:cs="Times New Roman"/>
                <w:sz w:val="24"/>
                <w:szCs w:val="24"/>
              </w:rPr>
            </w:pPr>
            <w:r w:rsidRPr="00E37480">
              <w:rPr>
                <w:rFonts w:ascii="Times New Roman" w:hAnsi="Times New Roman" w:cs="Times New Roman"/>
                <w:sz w:val="24"/>
                <w:szCs w:val="24"/>
              </w:rPr>
              <w:t>ПК 1.3</w:t>
            </w:r>
          </w:p>
          <w:p w14:paraId="4A8F2E00" w14:textId="77777777" w:rsidR="004C5225" w:rsidRPr="00E37480" w:rsidRDefault="004C5225" w:rsidP="00E37480">
            <w:pPr>
              <w:jc w:val="center"/>
              <w:rPr>
                <w:rFonts w:ascii="Times New Roman" w:hAnsi="Times New Roman" w:cs="Times New Roman"/>
                <w:sz w:val="24"/>
                <w:szCs w:val="24"/>
              </w:rPr>
            </w:pPr>
            <w:r w:rsidRPr="00E37480">
              <w:rPr>
                <w:rFonts w:ascii="Times New Roman" w:hAnsi="Times New Roman" w:cs="Times New Roman"/>
                <w:sz w:val="24"/>
                <w:szCs w:val="24"/>
              </w:rPr>
              <w:t>ПК 1.6</w:t>
            </w:r>
          </w:p>
          <w:p w14:paraId="71E49169" w14:textId="77777777" w:rsidR="004C5225" w:rsidRPr="00E37480" w:rsidRDefault="004C5225" w:rsidP="00E37480">
            <w:pPr>
              <w:jc w:val="center"/>
              <w:rPr>
                <w:rFonts w:ascii="Times New Roman" w:hAnsi="Times New Roman" w:cs="Times New Roman"/>
                <w:sz w:val="24"/>
                <w:szCs w:val="24"/>
              </w:rPr>
            </w:pPr>
            <w:r w:rsidRPr="00E37480">
              <w:rPr>
                <w:rFonts w:ascii="Times New Roman" w:hAnsi="Times New Roman" w:cs="Times New Roman"/>
                <w:sz w:val="24"/>
                <w:szCs w:val="24"/>
              </w:rPr>
              <w:t>ПК 1.7</w:t>
            </w:r>
          </w:p>
        </w:tc>
        <w:tc>
          <w:tcPr>
            <w:tcW w:w="1403" w:type="pct"/>
            <w:tcBorders>
              <w:top w:val="single" w:sz="4" w:space="0" w:color="auto"/>
              <w:left w:val="single" w:sz="4" w:space="0" w:color="auto"/>
              <w:bottom w:val="single" w:sz="4" w:space="0" w:color="auto"/>
              <w:right w:val="single" w:sz="4" w:space="0" w:color="auto"/>
            </w:tcBorders>
            <w:shd w:val="clear" w:color="auto" w:fill="auto"/>
          </w:tcPr>
          <w:p w14:paraId="68AB5A0F" w14:textId="77777777" w:rsidR="004C5225" w:rsidRPr="00E37480" w:rsidRDefault="004C5225" w:rsidP="00E37480">
            <w:pPr>
              <w:pStyle w:val="ConsPlusNormal"/>
              <w:jc w:val="center"/>
              <w:rPr>
                <w:rFonts w:ascii="Times New Roman" w:hAnsi="Times New Roman" w:cs="Times New Roman"/>
                <w:sz w:val="24"/>
                <w:szCs w:val="24"/>
              </w:rPr>
            </w:pPr>
          </w:p>
        </w:tc>
      </w:tr>
      <w:tr w:rsidR="004C5225" w:rsidRPr="00E37480" w14:paraId="6D9C1C6B" w14:textId="77777777" w:rsidTr="00E37480">
        <w:trPr>
          <w:trHeight w:val="20"/>
        </w:trPr>
        <w:tc>
          <w:tcPr>
            <w:tcW w:w="1592"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77E76EF" w14:textId="77777777" w:rsidR="004C5225" w:rsidRPr="00E37480" w:rsidRDefault="004C5225" w:rsidP="00E37480">
            <w:pPr>
              <w:rPr>
                <w:rFonts w:ascii="Times New Roman" w:hAnsi="Times New Roman" w:cs="Times New Roman"/>
                <w:sz w:val="24"/>
                <w:szCs w:val="24"/>
              </w:rPr>
            </w:pPr>
          </w:p>
        </w:tc>
        <w:tc>
          <w:tcPr>
            <w:tcW w:w="602" w:type="pct"/>
            <w:tcBorders>
              <w:top w:val="single" w:sz="4" w:space="0" w:color="auto"/>
              <w:left w:val="single" w:sz="4" w:space="0" w:color="auto"/>
              <w:bottom w:val="single" w:sz="4" w:space="0" w:color="auto"/>
              <w:right w:val="single" w:sz="4" w:space="0" w:color="auto"/>
            </w:tcBorders>
            <w:shd w:val="clear" w:color="auto" w:fill="auto"/>
            <w:hideMark/>
          </w:tcPr>
          <w:p w14:paraId="19A552DE" w14:textId="77777777" w:rsidR="004C5225" w:rsidRPr="00E37480" w:rsidRDefault="004C5225" w:rsidP="00E37480">
            <w:pPr>
              <w:rPr>
                <w:rFonts w:ascii="Times New Roman" w:hAnsi="Times New Roman" w:cs="Times New Roman"/>
                <w:sz w:val="24"/>
                <w:szCs w:val="24"/>
              </w:rPr>
            </w:pPr>
            <w:r w:rsidRPr="00E37480">
              <w:rPr>
                <w:rFonts w:ascii="Times New Roman" w:hAnsi="Times New Roman" w:cs="Times New Roman"/>
                <w:sz w:val="24"/>
                <w:szCs w:val="24"/>
              </w:rPr>
              <w:t>ТФ С/02.5</w:t>
            </w:r>
          </w:p>
        </w:tc>
        <w:tc>
          <w:tcPr>
            <w:tcW w:w="1403" w:type="pct"/>
            <w:tcBorders>
              <w:top w:val="single" w:sz="4" w:space="0" w:color="auto"/>
              <w:left w:val="single" w:sz="4" w:space="0" w:color="auto"/>
              <w:bottom w:val="single" w:sz="4" w:space="0" w:color="auto"/>
              <w:right w:val="single" w:sz="4" w:space="0" w:color="auto"/>
            </w:tcBorders>
            <w:shd w:val="clear" w:color="auto" w:fill="auto"/>
            <w:hideMark/>
          </w:tcPr>
          <w:p w14:paraId="7668D048" w14:textId="77777777" w:rsidR="004C5225" w:rsidRPr="00E37480" w:rsidRDefault="004C5225" w:rsidP="00E37480">
            <w:pPr>
              <w:jc w:val="center"/>
              <w:rPr>
                <w:rFonts w:ascii="Times New Roman" w:hAnsi="Times New Roman" w:cs="Times New Roman"/>
                <w:sz w:val="24"/>
                <w:szCs w:val="24"/>
              </w:rPr>
            </w:pPr>
            <w:r w:rsidRPr="00E37480">
              <w:rPr>
                <w:rFonts w:ascii="Times New Roman" w:hAnsi="Times New Roman" w:cs="Times New Roman"/>
                <w:sz w:val="24"/>
                <w:szCs w:val="24"/>
              </w:rPr>
              <w:t>ПК 1.6</w:t>
            </w:r>
          </w:p>
          <w:p w14:paraId="2E0B5EDB" w14:textId="77777777" w:rsidR="004C5225" w:rsidRPr="00E37480" w:rsidRDefault="004C5225" w:rsidP="00E37480">
            <w:pPr>
              <w:jc w:val="center"/>
              <w:rPr>
                <w:rFonts w:ascii="Times New Roman" w:hAnsi="Times New Roman" w:cs="Times New Roman"/>
                <w:sz w:val="24"/>
                <w:szCs w:val="24"/>
              </w:rPr>
            </w:pPr>
            <w:r w:rsidRPr="00E37480">
              <w:rPr>
                <w:rFonts w:ascii="Times New Roman" w:hAnsi="Times New Roman" w:cs="Times New Roman"/>
                <w:sz w:val="24"/>
                <w:szCs w:val="24"/>
              </w:rPr>
              <w:t>ПК 1.7</w:t>
            </w:r>
          </w:p>
        </w:tc>
        <w:tc>
          <w:tcPr>
            <w:tcW w:w="1403" w:type="pct"/>
            <w:tcBorders>
              <w:top w:val="single" w:sz="4" w:space="0" w:color="auto"/>
              <w:left w:val="single" w:sz="4" w:space="0" w:color="auto"/>
              <w:bottom w:val="single" w:sz="4" w:space="0" w:color="auto"/>
              <w:right w:val="single" w:sz="4" w:space="0" w:color="auto"/>
            </w:tcBorders>
            <w:shd w:val="clear" w:color="auto" w:fill="auto"/>
          </w:tcPr>
          <w:p w14:paraId="0542C56A" w14:textId="77777777" w:rsidR="004C5225" w:rsidRPr="00E37480" w:rsidRDefault="004C5225" w:rsidP="00E37480">
            <w:pPr>
              <w:pStyle w:val="ConsPlusNormal"/>
              <w:jc w:val="center"/>
              <w:rPr>
                <w:rFonts w:ascii="Times New Roman" w:hAnsi="Times New Roman" w:cs="Times New Roman"/>
                <w:sz w:val="24"/>
                <w:szCs w:val="24"/>
              </w:rPr>
            </w:pPr>
          </w:p>
        </w:tc>
      </w:tr>
    </w:tbl>
    <w:p w14:paraId="37C3FFAC" w14:textId="77777777" w:rsidR="008B5210" w:rsidRPr="00985111" w:rsidRDefault="008B5210" w:rsidP="00CD2973">
      <w:pPr>
        <w:jc w:val="both"/>
        <w:rPr>
          <w:rFonts w:ascii="Times New Roman" w:hAnsi="Times New Roman" w:cs="Times New Roman"/>
          <w:sz w:val="24"/>
          <w:szCs w:val="24"/>
        </w:rPr>
      </w:pPr>
    </w:p>
    <w:p w14:paraId="7534474B" w14:textId="77777777" w:rsidR="008B5210" w:rsidRPr="00314663" w:rsidRDefault="008B5210"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0503DEEB" w14:textId="77777777" w:rsidR="008B5210" w:rsidRPr="005F59C7" w:rsidRDefault="008B5210" w:rsidP="00CD2973">
      <w:pPr>
        <w:tabs>
          <w:tab w:val="left" w:pos="204"/>
        </w:tabs>
        <w:jc w:val="center"/>
        <w:rPr>
          <w:rFonts w:ascii="Times New Roman" w:hAnsi="Times New Roman" w:cs="Times New Roman"/>
          <w:b/>
          <w:bCs/>
          <w:sz w:val="24"/>
          <w:szCs w:val="24"/>
        </w:rPr>
      </w:pPr>
    </w:p>
    <w:sectPr w:rsidR="008B5210" w:rsidRPr="005F59C7" w:rsidSect="008B5210">
      <w:type w:val="continuous"/>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1C827" w14:textId="77777777" w:rsidR="008B5210" w:rsidRDefault="008B5210" w:rsidP="00A858FE">
      <w:r>
        <w:separator/>
      </w:r>
    </w:p>
  </w:endnote>
  <w:endnote w:type="continuationSeparator" w:id="0">
    <w:p w14:paraId="4ED40421" w14:textId="77777777" w:rsidR="008B5210" w:rsidRDefault="008B521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B8AC8" w14:textId="77777777" w:rsidR="008B5210" w:rsidRDefault="008B5210" w:rsidP="00A858FE">
      <w:r>
        <w:separator/>
      </w:r>
    </w:p>
  </w:footnote>
  <w:footnote w:type="continuationSeparator" w:id="0">
    <w:p w14:paraId="37F8FB1C" w14:textId="77777777" w:rsidR="008B5210" w:rsidRDefault="008B5210"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7F63B4D3" w14:textId="77777777" w:rsidR="008B5210" w:rsidRPr="007C63D0" w:rsidRDefault="008B5210">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2F1D112B" w14:textId="77777777" w:rsidR="008B5210" w:rsidRDefault="008B5210">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6DF8"/>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6743"/>
    <w:rsid w:val="004A715C"/>
    <w:rsid w:val="004A7CA8"/>
    <w:rsid w:val="004B0E9E"/>
    <w:rsid w:val="004B2C5C"/>
    <w:rsid w:val="004B2C7D"/>
    <w:rsid w:val="004B4175"/>
    <w:rsid w:val="004C2EC8"/>
    <w:rsid w:val="004C3CA8"/>
    <w:rsid w:val="004C5225"/>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A6B24"/>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1174"/>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5210"/>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57FD1"/>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550A"/>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107"/>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1DC8"/>
    <w:rsid w:val="00E129BC"/>
    <w:rsid w:val="00E17F05"/>
    <w:rsid w:val="00E22BB1"/>
    <w:rsid w:val="00E2393C"/>
    <w:rsid w:val="00E35630"/>
    <w:rsid w:val="00E35BDB"/>
    <w:rsid w:val="00E370AF"/>
    <w:rsid w:val="00E37480"/>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CA31074"/>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3219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6067948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35001489">
      <w:bodyDiv w:val="1"/>
      <w:marLeft w:val="0"/>
      <w:marRight w:val="0"/>
      <w:marTop w:val="0"/>
      <w:marBottom w:val="0"/>
      <w:divBdr>
        <w:top w:val="none" w:sz="0" w:space="0" w:color="auto"/>
        <w:left w:val="none" w:sz="0" w:space="0" w:color="auto"/>
        <w:bottom w:val="none" w:sz="0" w:space="0" w:color="auto"/>
        <w:right w:val="none" w:sz="0" w:space="0" w:color="auto"/>
      </w:divBdr>
    </w:div>
    <w:div w:id="18187679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170</Words>
  <Characters>1058</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3</cp:revision>
  <cp:lastPrinted>2023-04-28T08:44:00Z</cp:lastPrinted>
  <dcterms:created xsi:type="dcterms:W3CDTF">2023-07-10T10:46:00Z</dcterms:created>
  <dcterms:modified xsi:type="dcterms:W3CDTF">2023-10-09T13:03:00Z</dcterms:modified>
</cp:coreProperties>
</file>