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Профессия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11.01.01 Монтажник радиоэлектронной аппаратуры и приборов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7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Монтажник радиоэлектронной аппаратуры и приборов</w:t>
      </w: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11.00.00 Электроника, радиотехника и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системы связи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10.06.2024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26/2024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5000000">
      <w:pPr>
        <w:sectPr>
          <w:headerReference r:id="rId14" w:type="default"/>
          <w:headerReference r:id="rId13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6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2000000">
      <w:pPr>
        <w:ind w:firstLine="567" w:left="-142"/>
        <w:rPr>
          <w:rFonts w:ascii="Times New Roman" w:hAnsi="Times New Roman"/>
          <w:sz w:val="24"/>
        </w:rPr>
      </w:pPr>
    </w:p>
    <w:p w14:paraId="53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/>
        <w:jc w:val="both"/>
        <w:rPr>
          <w:rFonts w:ascii="Times New Roman" w:hAnsi="Times New Roman"/>
          <w:sz w:val="24"/>
        </w:rPr>
      </w:pPr>
    </w:p>
    <w:p w14:paraId="6C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000000">
      <w:pPr>
        <w:sectPr>
          <w:headerReference r:id="rId7" w:type="default"/>
          <w:headerReference r:id="rId12" w:type="first"/>
          <w:footerReference r:id="rId8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E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F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29 Производство электрооборудования, электронного и оптического оборудования,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40 Сквозные виды профессиональной деятельности в промышленности.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86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29 Производство электрооборудования, электронного и оптического оборудования, 40 Сквозные виды профессиональной деятельности в промышленности, и имеющими стаж работы в данной профессиональной области не менее трех лет.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29 Производство электрооборудования, электронного и оптического оборудования,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>
      <w:r>
        <w:fldChar w:fldCharType="end"/>
      </w:r>
    </w:p>
    <w:p w14:paraId="8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3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4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5000000">
      <w:pPr>
        <w:pStyle w:val="Style_8"/>
        <w:spacing w:after="0" w:before="0"/>
        <w:ind/>
      </w:pPr>
    </w:p>
    <w:p w14:paraId="96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7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>по профессии 11.01.01 Монтажник радиоэлектронной аппаратуры и приборов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Министерства просвещения Российской</w:t>
      </w:r>
      <w:r>
        <w:rPr>
          <w:rFonts w:ascii="Times New Roman" w:hAnsi="Times New Roman"/>
          <w:color w:themeColor="text1" w:val="000000"/>
          <w:sz w:val="24"/>
        </w:rPr>
        <w:t xml:space="preserve"> Ф</w:t>
      </w:r>
      <w:r>
        <w:rPr>
          <w:rFonts w:ascii="Times New Roman" w:hAnsi="Times New Roman"/>
          <w:color w:themeColor="text1" w:val="000000"/>
          <w:sz w:val="24"/>
        </w:rPr>
        <w:t>едерации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от </w:t>
      </w:r>
      <w:r>
        <w:rPr>
          <w:rFonts w:ascii="Times New Roman" w:hAnsi="Times New Roman"/>
          <w:color w:themeColor="text1" w:val="000000"/>
          <w:sz w:val="24"/>
        </w:rPr>
        <w:t xml:space="preserve">28 июня 2023 N 488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98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99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11.01.01 Монтажник радиоэлектронной аппаратуры и приборов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A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 xml:space="preserve"> среднего профессионального образования.</w:t>
      </w:r>
    </w:p>
    <w:p w14:paraId="9B000000">
      <w:pPr>
        <w:pStyle w:val="Style_11"/>
        <w:rPr>
          <w:color w:themeColor="text1" w:val="000000"/>
        </w:rPr>
      </w:pPr>
    </w:p>
    <w:p w14:paraId="9C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D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9E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F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11.01.01 Монтажник радиоэлектронной аппаратуры и приборов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(Приказ </w:t>
      </w:r>
      <w:r>
        <w:rPr>
          <w:rFonts w:ascii="Times New Roman" w:hAnsi="Times New Roman"/>
          <w:color w:themeColor="text1" w:val="000000"/>
          <w:sz w:val="24"/>
        </w:rPr>
        <w:t xml:space="preserve">Министерства просвещения Российской Федерации </w:t>
      </w:r>
      <w:r>
        <w:rPr>
          <w:rFonts w:ascii="Times New Roman" w:hAnsi="Times New Roman"/>
          <w:color w:themeColor="text1" w:val="000000"/>
          <w:sz w:val="24"/>
        </w:rPr>
        <w:t>от</w:t>
      </w:r>
      <w:r>
        <w:rPr>
          <w:rFonts w:ascii="Times New Roman" w:hAnsi="Times New Roman"/>
          <w:color w:themeColor="text1" w:val="000000"/>
          <w:sz w:val="24"/>
        </w:rPr>
        <w:t xml:space="preserve"> 28 июня 2023 N 488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A3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Министерства Просвещения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Российской Федерации </w:t>
      </w:r>
      <w:r>
        <w:rPr>
          <w:rFonts w:ascii="Times New Roman" w:hAnsi="Times New Roman"/>
          <w:sz w:val="24"/>
        </w:rPr>
        <w:t>от 13 декабря 2023 г. № 932</w:t>
      </w:r>
      <w:r>
        <w:rPr>
          <w:rFonts w:ascii="Times New Roman" w:hAnsi="Times New Roman"/>
          <w:sz w:val="24"/>
        </w:rPr>
        <w:t>);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22 ноября 2023 года № 831н «Об утверждении профессионального стандарта «Слесарь-сборщик радиоэлектронных средств»»</w:t>
      </w:r>
      <w:r>
        <w:rPr>
          <w:rFonts w:ascii="Times New Roman" w:hAnsi="Times New Roman"/>
          <w:sz w:val="24"/>
        </w:rPr>
        <w:t>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 января 2024 года № 5н «Об утверждении профессионального стандарта «Контролер и испытатель радиоэлектронных средств»</w:t>
      </w:r>
      <w:r>
        <w:rPr>
          <w:rFonts w:ascii="Times New Roman" w:hAnsi="Times New Roman"/>
          <w:sz w:val="24"/>
        </w:rPr>
        <w:t>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 xml:space="preserve"> апреля </w:t>
      </w:r>
      <w:r>
        <w:rPr>
          <w:rFonts w:ascii="Times New Roman" w:hAnsi="Times New Roman"/>
        </w:rPr>
        <w:t>2021</w:t>
      </w:r>
      <w:r>
        <w:rPr>
          <w:rFonts w:ascii="Times New Roman" w:hAnsi="Times New Roman"/>
        </w:rPr>
        <w:t xml:space="preserve"> года </w:t>
      </w:r>
      <w:r>
        <w:rPr>
          <w:rFonts w:ascii="Times New Roman" w:hAnsi="Times New Roman"/>
        </w:rPr>
        <w:t>№260Н</w:t>
      </w:r>
      <w:r>
        <w:rPr>
          <w:rFonts w:ascii="Times New Roman" w:hAnsi="Times New Roman"/>
          <w:sz w:val="24"/>
        </w:rPr>
        <w:t xml:space="preserve"> «Об утверждении профессионального стандарта «</w:t>
      </w:r>
      <w:r>
        <w:rPr>
          <w:rFonts w:ascii="Times New Roman" w:hAnsi="Times New Roman"/>
          <w:sz w:val="24"/>
        </w:rPr>
        <w:t>Наладчик-монтажник электронных модулей диагностического и испытательного оборудования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A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B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ОЧ – обязательная часть образовательной программы;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ПП-производственная практика;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C1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C2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C3000000">
      <w:pPr>
        <w:pStyle w:val="Style_8"/>
        <w:spacing w:after="0" w:before="0"/>
        <w:ind/>
        <w:jc w:val="both"/>
      </w:pPr>
    </w:p>
    <w:tbl>
      <w:tblPr>
        <w:tblStyle w:val="Style_3"/>
        <w:tblW w:type="auto" w:w="0"/>
        <w:tblInd w:type="dxa" w:w="-14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53"/>
        <w:gridCol w:w="2126"/>
        <w:gridCol w:w="567"/>
        <w:gridCol w:w="2694"/>
      </w:tblGrid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Параметр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Данные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  <w:p w14:paraId="C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29.017 Наладчик-монтажник электронных модулей диагностического и испытательного оборудования</w:t>
            </w:r>
          </w:p>
          <w:p w14:paraId="C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(Приказ Министерства труда и социальной защиты Российской Федерации от 19.04.2021 №260Н)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CC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40.201 Контролер и испытатель радиоэлектронных средств</w:t>
            </w:r>
          </w:p>
          <w:p w14:paraId="CD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15 января 2024 года № 5н</w:t>
            </w:r>
            <w:r>
              <w:rPr>
                <w:rFonts w:ascii="Times New Roman" w:hAnsi="Times New Roman"/>
              </w:rPr>
              <w:t>)</w:t>
            </w:r>
          </w:p>
        </w:tc>
      </w:tr>
      <w:tr>
        <w:trPr>
          <w:trHeight w:hRule="atLeast" w:val="407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</w:tc>
      </w:tr>
      <w:tr>
        <w:trPr>
          <w:trHeight w:hRule="atLeast" w:val="510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40.009 Слесарь-сборщик радиоэлектронных средств</w:t>
            </w:r>
          </w:p>
          <w:p w14:paraId="D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22 ноября 2023 года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под руководством наставника</w:t>
            </w:r>
          </w:p>
          <w:p w14:paraId="D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противопожарного инструктажа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</w:t>
            </w:r>
            <w:r>
              <w:rPr>
                <w:rFonts w:ascii="Times New Roman" w:hAnsi="Times New Roman"/>
              </w:rPr>
              <w:t xml:space="preserve">Министерства просвещения Российской Федерации от </w:t>
            </w:r>
            <w:r>
              <w:rPr>
                <w:rFonts w:ascii="Times New Roman" w:hAnsi="Times New Roman"/>
                <w:color w:themeColor="text1" w:val="000000"/>
              </w:rPr>
              <w:t>28 июня 2023</w:t>
            </w:r>
            <w:r>
              <w:rPr>
                <w:rFonts w:ascii="Times New Roman" w:hAnsi="Times New Roman"/>
                <w:color w:themeColor="text1" w:val="000000"/>
              </w:rPr>
              <w:t xml:space="preserve">№ </w:t>
            </w:r>
            <w:r>
              <w:rPr>
                <w:rFonts w:ascii="Times New Roman" w:hAnsi="Times New Roman"/>
                <w:color w:themeColor="text1" w:val="000000"/>
              </w:rPr>
              <w:t>488 «Об утверждении федерального государственного образовательного стандарта среднего профессионального образования по профессии 11.01.01 Монтажник радиоэлектронной аппаратуры и приборов»</w:t>
            </w:r>
          </w:p>
        </w:tc>
      </w:tr>
      <w:tr>
        <w:trPr>
          <w:trHeight w:hRule="atLeast" w:val="117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Монтажник радиоэлектронной аппаратуры и приборов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Направленности (при наличии)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rPr>
          <w:trHeight w:hRule="atLeast" w:val="510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</w:tc>
      </w:tr>
      <w:tr>
        <w:trPr>
          <w:trHeight w:hRule="atLeast" w:val="510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Слесарь-сборщик радиоэлектронной аппаратуры и приборов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</w:tr>
      <w:tr>
        <w:trPr>
          <w:trHeight w:hRule="atLeast" w:val="742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E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</w:t>
            </w:r>
          </w:p>
          <w:p w14:paraId="E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на базе ООО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</w:rPr>
            </w:pPr>
          </w:p>
          <w:p w14:paraId="E6000000">
            <w:pPr>
              <w:rPr>
                <w:rFonts w:ascii="Times New Roman" w:hAnsi="Times New Roman"/>
              </w:rPr>
            </w:pPr>
          </w:p>
          <w:p w14:paraId="E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 10 мес.</w:t>
            </w:r>
            <w:r>
              <w:rPr>
                <w:rFonts w:ascii="Times New Roman" w:hAnsi="Times New Roman"/>
              </w:rPr>
              <w:t xml:space="preserve"> / </w:t>
            </w:r>
            <w:r>
              <w:rPr>
                <w:rFonts w:ascii="Times New Roman" w:hAnsi="Times New Roman"/>
              </w:rPr>
              <w:t xml:space="preserve">2952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.ч</w:t>
            </w:r>
            <w:r>
              <w:rPr>
                <w:rFonts w:ascii="Times New Roman" w:hAnsi="Times New Roman"/>
              </w:rPr>
              <w:t>.</w:t>
            </w:r>
          </w:p>
          <w:p w14:paraId="E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мес.</w:t>
            </w:r>
            <w:r>
              <w:rPr>
                <w:rFonts w:ascii="Times New Roman" w:hAnsi="Times New Roman"/>
              </w:rPr>
              <w:t xml:space="preserve"> / </w:t>
            </w:r>
            <w:r>
              <w:rPr>
                <w:rFonts w:ascii="Times New Roman" w:hAnsi="Times New Roman"/>
              </w:rPr>
              <w:t xml:space="preserve">1476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.ч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 10 мес.</w:t>
            </w:r>
            <w:r>
              <w:rPr>
                <w:rFonts w:ascii="Times New Roman" w:hAnsi="Times New Roman"/>
              </w:rPr>
              <w:t xml:space="preserve"> / </w:t>
            </w:r>
            <w:r>
              <w:rPr>
                <w:rFonts w:ascii="Times New Roman" w:hAnsi="Times New Roman"/>
              </w:rPr>
              <w:t xml:space="preserve">2952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.ч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829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Рекомендуемое количество часов практики за весь период обучения / из них количество часов производственной практики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540/216</w:t>
            </w:r>
          </w:p>
        </w:tc>
      </w:tr>
      <w:tr>
        <w:trPr>
          <w:trHeight w:hRule="atLeast" w:val="238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b w:val="1"/>
              </w:rPr>
            </w:pPr>
            <w:bookmarkStart w:id="10" w:name="_Hlk156306819"/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Объем, в </w:t>
            </w:r>
            <w:r>
              <w:rPr>
                <w:rFonts w:ascii="Times New Roman" w:hAnsi="Times New Roman"/>
                <w:b w:val="1"/>
              </w:rPr>
              <w:t>ак.ч</w:t>
            </w:r>
            <w:r>
              <w:rPr>
                <w:rFonts w:ascii="Times New Roman" w:hAnsi="Times New Roman"/>
                <w:b w:val="1"/>
              </w:rPr>
              <w:t>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1152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862</w:t>
            </w:r>
          </w:p>
        </w:tc>
      </w:tr>
      <w:tr>
        <w:trPr>
          <w:trHeight w:hRule="atLeast" w:val="366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>
        <w:trPr>
          <w:trHeight w:hRule="atLeast" w:val="374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>
        <w:trPr>
          <w:trHeight w:hRule="atLeast" w:val="407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</w:t>
            </w:r>
          </w:p>
        </w:tc>
      </w:tr>
      <w:tr>
        <w:trPr>
          <w:trHeight w:hRule="atLeast" w:val="827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FE00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FF00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  <w:p w14:paraId="0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-324</w:t>
            </w:r>
          </w:p>
          <w:p w14:paraId="0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  <w:p w14:paraId="0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-324</w:t>
            </w:r>
          </w:p>
          <w:p w14:paraId="0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ГИА </w:t>
            </w:r>
            <w:bookmarkStart w:id="11" w:name="_Hlk160129598"/>
            <w:r>
              <w:rPr>
                <w:rFonts w:ascii="Times New Roman" w:hAnsi="Times New Roman"/>
              </w:rPr>
              <w:t xml:space="preserve">в форме демонстрационного экзамена </w:t>
            </w:r>
            <w:bookmarkEnd w:id="11"/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spacing w:after="12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1476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1186</w:t>
            </w:r>
            <w:bookmarkEnd w:id="10"/>
          </w:p>
        </w:tc>
      </w:tr>
    </w:tbl>
    <w:p w14:paraId="12010000">
      <w:pPr>
        <w:pStyle w:val="Style_8"/>
        <w:spacing w:after="0" w:before="0"/>
        <w:ind/>
        <w:jc w:val="both"/>
      </w:pPr>
    </w:p>
    <w:p w14:paraId="13010000">
      <w:bookmarkStart w:id="12" w:name="__RefHeading___6"/>
      <w:bookmarkEnd w:id="12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14010000"/>
    <w:p w14:paraId="1501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</w:p>
    <w:p w14:paraId="16010000">
      <w:bookmarkStart w:id="14" w:name="__RefHeading___8"/>
      <w:bookmarkEnd w:id="14"/>
      <w:pPr>
        <w:pStyle w:val="Style_9"/>
        <w:spacing w:after="0" w:line="240" w:lineRule="auto"/>
        <w:ind w:firstLine="0" w:left="0"/>
      </w:pPr>
      <w:r>
        <w:t xml:space="preserve">29 Производство электрооборудования, электронного и оптического оборудования, </w:t>
      </w:r>
    </w:p>
    <w:p w14:paraId="17010000">
      <w:bookmarkStart w:id="15" w:name="__RefHeading___9"/>
      <w:bookmarkEnd w:id="15"/>
      <w:pPr>
        <w:pStyle w:val="Style_9"/>
        <w:spacing w:after="0" w:line="240" w:lineRule="auto"/>
        <w:ind w:firstLine="0" w:left="0"/>
      </w:pPr>
      <w:r>
        <w:t>40 Сквозные виды профессиональной деятельности в промышленности</w:t>
      </w:r>
      <w:r>
        <w:t>.</w:t>
      </w:r>
    </w:p>
    <w:p w14:paraId="18010000">
      <w:bookmarkStart w:id="16" w:name="__RefHeading___10"/>
      <w:bookmarkEnd w:id="16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1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1A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Ind w:type="dxa" w:w="-856"/>
        <w:tblLayout w:type="fixed"/>
      </w:tblPr>
      <w:tblGrid>
        <w:gridCol w:w="425"/>
        <w:gridCol w:w="2694"/>
        <w:gridCol w:w="2318"/>
        <w:gridCol w:w="2379"/>
        <w:gridCol w:w="2385"/>
      </w:tblGrid>
      <w:tr>
        <w:tc>
          <w:tcPr>
            <w:tcW w:type="dxa" w:w="425"/>
          </w:tcPr>
          <w:p w14:paraId="1B010000">
            <w:pPr>
              <w:ind/>
              <w:jc w:val="center"/>
              <w:rPr>
                <w:rFonts w:ascii="Times New Roman" w:hAnsi="Times New Roman"/>
              </w:rPr>
            </w:pPr>
            <w:bookmarkStart w:id="17" w:name="_Hlk161050769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694"/>
          </w:tcPr>
          <w:p w14:paraId="1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318"/>
          </w:tcPr>
          <w:p w14:paraId="1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379"/>
          </w:tcPr>
          <w:p w14:paraId="1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385"/>
          </w:tcPr>
          <w:p w14:paraId="1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1104"/>
        </w:trPr>
        <w:tc>
          <w:tcPr>
            <w:tcW w:type="dxa" w:w="425"/>
            <w:vMerge w:val="restart"/>
          </w:tcPr>
          <w:p w14:paraId="20010000">
            <w:pPr>
              <w:ind/>
              <w:jc w:val="both"/>
              <w:rPr>
                <w:rFonts w:ascii="Times New Roman" w:hAnsi="Times New Roman"/>
              </w:rPr>
            </w:pPr>
            <w:bookmarkStart w:id="18" w:name="_Hlk160127395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694"/>
            <w:vMerge w:val="restart"/>
          </w:tcPr>
          <w:p w14:paraId="2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40.009 Слесарь-сборщик радиоэлектронных средств</w:t>
            </w:r>
          </w:p>
        </w:tc>
        <w:tc>
          <w:tcPr>
            <w:tcW w:type="dxa" w:w="2318"/>
            <w:vMerge w:val="restart"/>
          </w:tcPr>
          <w:p w14:paraId="2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22 ноября 2023 года № 831н «Об утверждении профессионального стандарта</w:t>
            </w:r>
          </w:p>
        </w:tc>
        <w:tc>
          <w:tcPr>
            <w:tcW w:type="dxa" w:w="2379"/>
            <w:vMerge w:val="restart"/>
          </w:tcPr>
          <w:p w14:paraId="23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type="dxa" w:w="2385"/>
          </w:tcPr>
          <w:p w14:paraId="2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>
        <w:trPr>
          <w:trHeight w:hRule="atLeast" w:val="1296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79"/>
            <w:gridSpan w:val="1"/>
            <w:vMerge w:val="continue"/>
          </w:tcPr>
          <w:p/>
        </w:tc>
        <w:tc>
          <w:tcPr>
            <w:tcW w:type="dxa" w:w="2385"/>
          </w:tcPr>
          <w:p w14:paraId="2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 Герметизация радиоэлектронных функциональных узлов</w:t>
            </w:r>
          </w:p>
        </w:tc>
      </w:tr>
      <w:tr>
        <w:trPr>
          <w:trHeight w:hRule="atLeast" w:val="2182"/>
        </w:trPr>
        <w:tc>
          <w:tcPr>
            <w:tcW w:type="dxa" w:w="425"/>
            <w:vMerge w:val="restart"/>
          </w:tcPr>
          <w:p w14:paraId="2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694"/>
            <w:vMerge w:val="restart"/>
          </w:tcPr>
          <w:p w14:paraId="2701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40.201 </w:t>
            </w:r>
            <w:r>
              <w:rPr>
                <w:rFonts w:ascii="Times New Roman" w:hAnsi="Times New Roman"/>
              </w:rPr>
              <w:t>Контролер и испытатель радиоэлектронных средств</w:t>
            </w:r>
          </w:p>
        </w:tc>
        <w:tc>
          <w:tcPr>
            <w:tcW w:type="dxa" w:w="2318"/>
            <w:vMerge w:val="restart"/>
          </w:tcPr>
          <w:p w14:paraId="2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и социальной защиты Российской Федерации от 15 января 2024 года № 5н «Об утверждении профессионального стандарта </w:t>
            </w:r>
          </w:p>
          <w:p w14:paraId="29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379"/>
            <w:vMerge w:val="restart"/>
          </w:tcPr>
          <w:p w14:paraId="2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r>
              <w:rPr>
                <w:rFonts w:ascii="Times New Roman" w:hAnsi="Times New Roman"/>
              </w:rPr>
              <w:t>электрорадиокомпонентов</w:t>
            </w:r>
            <w:r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</w:t>
            </w:r>
            <w:r>
              <w:rPr>
                <w:rFonts w:ascii="Times New Roman" w:hAnsi="Times New Roman"/>
              </w:rPr>
              <w:t>технической документации</w:t>
            </w:r>
          </w:p>
        </w:tc>
        <w:tc>
          <w:tcPr>
            <w:tcW w:type="dxa" w:w="2385"/>
          </w:tcPr>
          <w:p w14:paraId="2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Контроль параметров простых электронных модулей первого уровня</w:t>
            </w:r>
          </w:p>
        </w:tc>
      </w:tr>
      <w:tr>
        <w:trPr>
          <w:trHeight w:hRule="atLeast" w:val="1782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79"/>
            <w:gridSpan w:val="1"/>
            <w:vMerge w:val="continue"/>
          </w:tcPr>
          <w:p/>
        </w:tc>
        <w:tc>
          <w:tcPr>
            <w:tcW w:type="dxa" w:w="2385"/>
          </w:tcPr>
          <w:p w14:paraId="2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Проведение испытаний простых электронных модулей первого уровня</w:t>
            </w:r>
          </w:p>
        </w:tc>
      </w:tr>
    </w:tbl>
    <w:p w14:paraId="2D010000">
      <w:pPr>
        <w:pStyle w:val="Style_9"/>
        <w:spacing w:after="0" w:line="240" w:lineRule="auto"/>
        <w:ind/>
      </w:pPr>
      <w:bookmarkEnd w:id="17"/>
      <w:bookmarkEnd w:id="18"/>
    </w:p>
    <w:p w14:paraId="2E010000">
      <w:pPr>
        <w:pStyle w:val="Style_9"/>
        <w:spacing w:after="0" w:line="240" w:lineRule="auto"/>
        <w:ind/>
      </w:pPr>
    </w:p>
    <w:p w14:paraId="2F010000">
      <w:pPr>
        <w:pStyle w:val="Style_9"/>
        <w:spacing w:after="0" w:line="240" w:lineRule="auto"/>
        <w:ind/>
      </w:pPr>
    </w:p>
    <w:p w14:paraId="30010000">
      <w:pPr>
        <w:pStyle w:val="Style_9"/>
        <w:spacing w:after="0" w:line="240" w:lineRule="auto"/>
        <w:ind/>
      </w:pPr>
    </w:p>
    <w:p w14:paraId="31010000">
      <w:bookmarkStart w:id="19" w:name="__RefHeading___11"/>
      <w:bookmarkEnd w:id="19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32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06"/>
        <w:gridCol w:w="5039"/>
      </w:tblGrid>
      <w:tr>
        <w:trPr>
          <w:trHeight w:hRule="atLeast" w:val="347"/>
        </w:trP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3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  <w:sz w:val="24"/>
              </w:rPr>
            </w:pPr>
            <w:bookmarkStart w:id="20" w:name="_Hlk157691736"/>
            <w:r>
              <w:rPr>
                <w:rFonts w:ascii="Times New Roman" w:hAnsi="Times New Roman"/>
                <w:sz w:val="24"/>
              </w:rPr>
              <w:t>выполнение монтажа и сборки средней сложности узлов, блоков и приборов различных видов электронной техники;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монтажа и сборки средней сложности узлов, блоков и приборов различных видов электронной техники</w:t>
            </w:r>
          </w:p>
        </w:tc>
      </w:tr>
      <w:t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ПМ.02 Выполнение операций контроля и испытаний узлов, блоков и приборов различных видов электронной техники</w:t>
            </w:r>
            <w:bookmarkEnd w:id="20"/>
          </w:p>
        </w:tc>
      </w:tr>
    </w:tbl>
    <w:p w14:paraId="3A010000">
      <w:pPr>
        <w:sectPr>
          <w:headerReference r:id="rId1" w:type="default"/>
          <w:headerReference r:id="rId3" w:type="first"/>
          <w:footerReference r:id="rId2" w:type="default"/>
          <w:pgSz w:h="16838" w:orient="portrait" w:w="11906"/>
          <w:pgMar w:bottom="1134" w:footer="708" w:gutter="0" w:header="708" w:left="1701" w:right="850" w:top="1134"/>
        </w:sectPr>
      </w:pPr>
    </w:p>
    <w:p w14:paraId="3B010000">
      <w:bookmarkStart w:id="21" w:name="__RefHeading___12"/>
      <w:bookmarkEnd w:id="21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3C010000">
      <w:pPr>
        <w:rPr>
          <w:rFonts w:ascii="Times New Roman" w:hAnsi="Times New Roman"/>
          <w:color w:val="000000"/>
          <w:sz w:val="24"/>
        </w:rPr>
      </w:pPr>
    </w:p>
    <w:p w14:paraId="3D010000">
      <w:bookmarkStart w:id="22" w:name="__RefHeading___13"/>
      <w:bookmarkEnd w:id="22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3E010000">
      <w:pPr>
        <w:pStyle w:val="Style_9"/>
        <w:spacing w:after="0" w:line="240" w:lineRule="auto"/>
        <w:ind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B8010000"/>
    <w:p w14:paraId="B9010000">
      <w:bookmarkStart w:id="23" w:name="__RefHeading___14"/>
      <w:bookmarkEnd w:id="23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BA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02"/>
        <w:gridCol w:w="4848"/>
        <w:gridCol w:w="5710"/>
      </w:tblGrid>
      <w:tr>
        <w:trPr>
          <w:trHeight w:hRule="atLeast" w:val="20"/>
        </w:trPr>
        <w:tc>
          <w:tcPr>
            <w:tcW w:type="dxa" w:w="4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4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widowControl w:val="0"/>
              <w:ind/>
              <w:rPr>
                <w:rFonts w:ascii="Times New Roman" w:hAnsi="Times New Roman"/>
                <w:color w:val="000000"/>
              </w:rPr>
            </w:pPr>
            <w:bookmarkStart w:id="25" w:name="_Hlk160126964"/>
            <w:r>
              <w:rPr>
                <w:rFonts w:ascii="Times New Roman" w:hAnsi="Times New Roman"/>
                <w:color w:val="000000"/>
              </w:rPr>
              <w:t>ВД.1 Выполнение монтажа и сборки средней сложности узлов, блоков и приборов различных видов электронной техники;</w:t>
            </w:r>
          </w:p>
          <w:p w14:paraId="BF010000">
            <w:pPr>
              <w:rPr>
                <w:rFonts w:ascii="Times New Roman" w:hAnsi="Times New Roman"/>
              </w:rPr>
            </w:pP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монтаж компонентов на несущие конструкции первого и второго уровня.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оборудования, инструментов, приспособлений и контрольно-измерительных инструментов к работе;</w:t>
            </w:r>
          </w:p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установки и монтажа компонентов на несущие конструкции первого и второго уровня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контрольно-измерительные инструменты, приспособления, оборудование в соответствии с технологической документацией;</w:t>
            </w:r>
          </w:p>
          <w:p w14:paraId="C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инструменты и приборы для пайки к работе;</w:t>
            </w:r>
          </w:p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компоненты для монтажа на несущие конструкции первого и второго уровня;</w:t>
            </w:r>
          </w:p>
          <w:p w14:paraId="C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монтаж компонентов на несущие конструкции первого и второго уровня;</w:t>
            </w:r>
          </w:p>
          <w:p w14:paraId="C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качество паяных соединений.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технических требований, предъявляемых к собираемым электронным устройствам на основе несущих конструкций первого и второго уровня;</w:t>
            </w:r>
          </w:p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очистки от загрязнений несущих конструкций;</w:t>
            </w:r>
          </w:p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последовательности выполнения монтажа компонентов на несущие конструкции первого и второго уровня;</w:t>
            </w:r>
          </w:p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устройства, принципа действия оборудования и контрольно-измерительного инструмента, приспособлений для монтажа электронных устройств любой конструктивной сложности, правила работы с ними;</w:t>
            </w:r>
          </w:p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марок и характеристик флюсов и припоев;</w:t>
            </w:r>
          </w:p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требований, предъявляемых к паяным соединениям</w:t>
            </w:r>
          </w:p>
          <w:p w14:paraId="D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дефектов при пайке электрорадиоэлементов, их причин и способов предупреждения и исправления;</w:t>
            </w:r>
          </w:p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D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производственной санитарии;</w:t>
            </w:r>
          </w:p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работ;</w:t>
            </w:r>
          </w:p>
          <w:p w14:paraId="D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типовые слесарные и слесарно-сборочные работы.</w:t>
            </w:r>
          </w:p>
          <w:p w14:paraId="DA010000">
            <w:pPr>
              <w:rPr>
                <w:rFonts w:ascii="Times New Roman" w:hAnsi="Times New Roman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слесарно-сборочных и контрольно-измерительных инструментов, приспособлений к работе;</w:t>
            </w:r>
          </w:p>
          <w:p w14:paraId="D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типовых слесарных и слесарно-сборочных работ при сборке узлов, блоков и приборов различных видов электронной техники.</w:t>
            </w:r>
            <w:bookmarkEnd w:id="25"/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E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слесарные, контрольно-измерительные инструменты, приспособления, оборудование в соответствии с технологической документацией;</w:t>
            </w:r>
          </w:p>
          <w:p w14:paraId="E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типовые слесарные и слесарно-сборочные работы;</w:t>
            </w:r>
          </w:p>
          <w:p w14:paraId="E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контролировать качество выполненных слесарно-сборочных работ.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E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последовательности выполнения типовых слесарных и слесарно-сборочных работ;</w:t>
            </w:r>
          </w:p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дефектов при выполнении типовых слесарных и слесарно-сборочных работ, их причины, способы предупреждения и исправления;</w:t>
            </w:r>
          </w:p>
          <w:p w14:paraId="E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устройства, принципа действия слесарно-сборочного и контрольно-измерительного инструмента, приспособлений для выполнения типовых слесарных и слесарно-сборочных работ, правила работы с ними;</w:t>
            </w:r>
          </w:p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E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производственной санитарии</w:t>
            </w:r>
          </w:p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</w:t>
            </w:r>
          </w:p>
          <w:p w14:paraId="E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Выполнять сборку узлов, блоков и приборов различных видов электронной техники.</w:t>
            </w:r>
          </w:p>
          <w:p w14:paraId="EE010000">
            <w:pPr>
              <w:rPr>
                <w:rFonts w:ascii="Times New Roman" w:hAnsi="Times New Roman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оборудования, инструмента, приспособлений и контрольно-измерительных инструментов к работе;</w:t>
            </w:r>
          </w:p>
          <w:p w14:paraId="F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установки и сборки узлов на несущие конструкции второго уровня;</w:t>
            </w:r>
          </w:p>
          <w:p w14:paraId="F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операций при сборке узлов, блоков и приборов различных видов электронной техники.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оборудование, контрольно-измерительные инструменты, приспособления, в соответствии с технологической документацией;</w:t>
            </w:r>
          </w:p>
          <w:p w14:paraId="F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контролировать качество сборки несущих конструкций второго уровня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F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технических требований, предъявляемых к собираемым электронным устройствам на основе несущих конструкций первого и второго уровня;</w:t>
            </w:r>
          </w:p>
          <w:p w14:paraId="F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очистки от загрязнений несущих конструкций;</w:t>
            </w:r>
          </w:p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последовательности выполнения сборки несущих конструкций второго уровня</w:t>
            </w:r>
          </w:p>
          <w:p w14:paraId="F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дефектов при сборке несущих конструкций второго уровня, их причины, способы предупреждения и исправления;</w:t>
            </w:r>
          </w:p>
          <w:p w14:paraId="F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устройства, принципа действия оборудования и контрольно-измерительного инструмента, приспособлений для сборки электронных устройств конструктивной сложности второго уровня, правила работы с ними;</w:t>
            </w:r>
          </w:p>
          <w:p w14:paraId="F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0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производственной санитарии;</w:t>
            </w:r>
          </w:p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работ;</w:t>
            </w:r>
          </w:p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монтаж проводов, кабелей, жгутов в блоках и приборах различных видов электронной техники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подготовки проводов, кабелей и </w:t>
            </w:r>
            <w:r>
              <w:rPr>
                <w:rFonts w:ascii="Times New Roman" w:hAnsi="Times New Roman"/>
              </w:rPr>
              <w:t>внутриблочных</w:t>
            </w:r>
            <w:r>
              <w:rPr>
                <w:rFonts w:ascii="Times New Roman" w:hAnsi="Times New Roman"/>
              </w:rPr>
              <w:t xml:space="preserve"> жгутов к монтажу</w:t>
            </w:r>
          </w:p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прокладки проводов, кабелей и </w:t>
            </w:r>
            <w:r>
              <w:rPr>
                <w:rFonts w:ascii="Times New Roman" w:hAnsi="Times New Roman"/>
              </w:rPr>
              <w:t>внутриблочных</w:t>
            </w:r>
            <w:r>
              <w:rPr>
                <w:rFonts w:ascii="Times New Roman" w:hAnsi="Times New Roman"/>
              </w:rPr>
              <w:t xml:space="preserve"> жгутов в блоках и приборах различных видов электронной техники.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0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работе, контрольно-измерительные инструменты, приспособления, оборудование в соответствии с технологической документацией;</w:t>
            </w:r>
          </w:p>
          <w:p w14:paraId="0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инструменты и приборы для пайки к работе;</w:t>
            </w:r>
          </w:p>
          <w:p w14:paraId="0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</w:t>
            </w:r>
            <w:r>
              <w:rPr>
                <w:rFonts w:ascii="Times New Roman" w:hAnsi="Times New Roman"/>
              </w:rPr>
              <w:t>оконцевание</w:t>
            </w:r>
            <w:r>
              <w:rPr>
                <w:rFonts w:ascii="Times New Roman" w:hAnsi="Times New Roman"/>
              </w:rPr>
              <w:t xml:space="preserve"> проводов, кабелей и </w:t>
            </w:r>
            <w:r>
              <w:rPr>
                <w:rFonts w:ascii="Times New Roman" w:hAnsi="Times New Roman"/>
              </w:rPr>
              <w:t>внутриблочных</w:t>
            </w:r>
            <w:r>
              <w:rPr>
                <w:rFonts w:ascii="Times New Roman" w:hAnsi="Times New Roman"/>
              </w:rPr>
              <w:t xml:space="preserve"> жгутов для их монтажа в несущих конструкциях второго уровня;</w:t>
            </w:r>
          </w:p>
          <w:p w14:paraId="0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припаивать провода, кабели и </w:t>
            </w:r>
            <w:r>
              <w:rPr>
                <w:rFonts w:ascii="Times New Roman" w:hAnsi="Times New Roman"/>
              </w:rPr>
              <w:t>внутриблочные</w:t>
            </w:r>
            <w:r>
              <w:rPr>
                <w:rFonts w:ascii="Times New Roman" w:hAnsi="Times New Roman"/>
              </w:rPr>
              <w:t xml:space="preserve"> жгуты к коммутационным элементам, разъемам электронных </w:t>
            </w:r>
            <w:r>
              <w:rPr>
                <w:rFonts w:ascii="Times New Roman" w:hAnsi="Times New Roman"/>
              </w:rPr>
              <w:t>устройств;чч</w:t>
            </w:r>
          </w:p>
          <w:p w14:paraId="0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качество паяных соединений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1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технических требований, предъявляемых к собираемым электронным устройствам на основе несущих конструкций первого и второго уровня;</w:t>
            </w:r>
          </w:p>
          <w:p w14:paraId="1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очистки от загрязнений несущих конструкций;</w:t>
            </w:r>
          </w:p>
          <w:p w14:paraId="1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последовательности выполнения сборки несущих конструкций второго уровня</w:t>
            </w:r>
          </w:p>
          <w:p w14:paraId="1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дефектов при сборке несущих конструкций второго уровня, их причины, способы предупреждения и исправления;</w:t>
            </w:r>
          </w:p>
          <w:p w14:paraId="1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устройства, принципа действия оборудования и контрольно-измерительного инструмента, приспособлений для сборки электронных устройств конструктивной сложности второго уровня, правила работы с ними;</w:t>
            </w:r>
          </w:p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1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1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производственной санитарии;</w:t>
            </w:r>
          </w:p>
          <w:p w14:paraId="1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работ;</w:t>
            </w:r>
          </w:p>
          <w:p w14:paraId="1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  <w:p w14:paraId="1A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ВД.2 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2.1. Контролировать качество монтажа и сборки элементов, узлов, блоков и приборов различных видов электронной техники.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контрольно-измерительного и диагностического оборудования к работе;</w:t>
            </w:r>
          </w:p>
          <w:p w14:paraId="1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соответствия параметров несущей конструкции первого уровня с низкой плотностью компоновки требованиям нормативно-технической документации;</w:t>
            </w:r>
          </w:p>
          <w:p w14:paraId="2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качества сборки и монтажа несущей конструкции первого уровня с низкой плотностью компоновки;</w:t>
            </w:r>
          </w:p>
          <w:p w14:paraId="2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выявления механических и электрических дефектов сборки и монтажных соединений.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контрольно-измерительное оборудование для измерения электрических параметров узлов, блоков и приборов различных видов электронной техники;</w:t>
            </w:r>
          </w:p>
          <w:p w14:paraId="2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типовое испытательное оборудование для оценки функциональных параметров;</w:t>
            </w:r>
          </w:p>
          <w:p w14:paraId="2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диагностическое оборудование для контроля качества монтажных соединений</w:t>
            </w:r>
          </w:p>
          <w:p w14:paraId="2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дефекты монтажа и несоответствия параметров несущей конструкции первого уровня заданным в технической документации;</w:t>
            </w:r>
          </w:p>
          <w:p w14:paraId="2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правильность электрических соединений по простым принципиальным схемам с помощью измерительных приборов;</w:t>
            </w:r>
          </w:p>
          <w:p w14:paraId="2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правильность установки навесных элементов несущей конструкции первого уровня с низкой плотностью компоновки;</w:t>
            </w:r>
          </w:p>
          <w:p w14:paraId="2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состояние изоляции проводников.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назначения, конструктивных особенностей, принципов действия основных узлов электронной аппаратуры и приборов;</w:t>
            </w:r>
          </w:p>
          <w:p w14:paraId="2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последовательности сборки и монтажа радиоэлектронных устройств и приборов в объеме выполняемых работ;</w:t>
            </w:r>
          </w:p>
          <w:p w14:paraId="2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контроля качества сборки и монтажа несущей конструкции первого уровня с низкой плотностью компоновки;</w:t>
            </w:r>
          </w:p>
          <w:p w14:paraId="2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принципов работы, устройства, технических возможностей контрольно-измерительного, диагностического и испытательного оборудования</w:t>
            </w:r>
          </w:p>
          <w:p w14:paraId="2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 типов электрических схем, правил их чтения и составления;</w:t>
            </w:r>
          </w:p>
          <w:p w14:paraId="3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брака и способов его предупреждения</w:t>
            </w:r>
          </w:p>
          <w:p w14:paraId="3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организации рабочего места при выполнении работ.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2.2. Выполнять контроль электрических параметров узлов, блоков и приборов различных видов электронной техники.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контрольно-измерительного и диагностического оборудования к работе</w:t>
            </w:r>
          </w:p>
          <w:p w14:paraId="3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соответствия параметров несущей конструкции первого уровня с низкой плотностью;</w:t>
            </w:r>
          </w:p>
          <w:p w14:paraId="3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компоновки требованиям нормативно-технической документации;</w:t>
            </w:r>
          </w:p>
          <w:p w14:paraId="3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выявления электрических дефектов сборки и монтажных соединений;</w:t>
            </w:r>
          </w:p>
          <w:p w14:paraId="3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сборки простой схемы измерений и подключения электроизмерительных приборов;</w:t>
            </w:r>
          </w:p>
          <w:p w14:paraId="3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снятия электрических характеристик несущей конструкции первого уровня с низкой плотностью компоновки.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правил оформления технической документации по результатам контроля.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измерения и контроля параметров качества сборки и монтажа несущей конструкции первого уровня с низкой плотностью компоновки;</w:t>
            </w:r>
          </w:p>
          <w:p w14:paraId="3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принципов работы, устройства, технических возможностей контрольно-измерительного и диагностического оборудования;</w:t>
            </w:r>
          </w:p>
          <w:p w14:paraId="3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электрической проверки узлов на соответствие техническим требованиям;</w:t>
            </w:r>
          </w:p>
          <w:p w14:paraId="4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проверки монтажа на полярность, обрыв, короткое замыкание и правильность подключения</w:t>
            </w:r>
          </w:p>
          <w:p w14:paraId="4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 выполнения основных; </w:t>
            </w:r>
            <w:r>
              <w:rPr>
                <w:rFonts w:ascii="Times New Roman" w:hAnsi="Times New Roman"/>
              </w:rPr>
              <w:t>электрорадиоизмерений</w:t>
            </w:r>
            <w:r>
              <w:rPr>
                <w:rFonts w:ascii="Times New Roman" w:hAnsi="Times New Roman"/>
              </w:rPr>
              <w:t>, способы и приемов измерения электрических параметров;</w:t>
            </w:r>
          </w:p>
          <w:p w14:paraId="4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 типов электрических схем, правил их чтения и составления;</w:t>
            </w:r>
          </w:p>
          <w:p w14:paraId="4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брака и способов его предупреждения.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2.3. Проводить испытания согласно требованиям нормативно-технической документации узлов, блоков и приборов различных видов электронной техники.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испытательного оборудования к работе</w:t>
            </w:r>
          </w:p>
          <w:p w14:paraId="4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испытаний, согласно требованиям нормативно-технической документации узлов, блоков и приборов различных видов электронной техники.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испытательное оборудование для контроля качества монтажных соединений;</w:t>
            </w:r>
          </w:p>
          <w:p w14:paraId="4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состояние изоляции проводников</w:t>
            </w:r>
          </w:p>
          <w:p w14:paraId="4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производить измерения параметров несущей конструкции первого уровня с низкой плотностью компоновки при проведении испытаний.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проведения испытаний несущей конструкции первого уровня с низкой плотностью компоновки;</w:t>
            </w:r>
          </w:p>
          <w:p w14:paraId="4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видов испытаний, классификации их по характеру внешних воздействий;</w:t>
            </w:r>
          </w:p>
          <w:p w14:paraId="4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принципов работы, устройства и технических возможностей испытательного оборудования;</w:t>
            </w:r>
          </w:p>
          <w:p w14:paraId="5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обработки результатов испытаний с использованием средств вычислительной техники в объеме выполняемых работ.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2.4. Составлять отчетную документацию по результатам контроля параметров и оценки качества монтажа и сборки узлов, блоков и приборов различных видов электронной техники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tabs>
                <w:tab w:leader="none" w:pos="2007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составления отчетной документации по результатам контроля параметров и оценки качества сборки несущей конструкции первого уровня с низкой плотностью компоновки.</w:t>
            </w:r>
            <w:r>
              <w:rPr>
                <w:rFonts w:ascii="Times New Roman" w:hAnsi="Times New Roman"/>
              </w:rPr>
              <w:tab/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отчетную документацию о выполненных контрольно-измерительных работах и по результатам испытаний.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оформления технической документации по результатам контроля.</w:t>
            </w:r>
            <w:bookmarkEnd w:id="24"/>
          </w:p>
        </w:tc>
      </w:tr>
    </w:tbl>
    <w:p w14:paraId="58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9020000">
      <w:pPr>
        <w:rPr>
          <w:rFonts w:ascii="Times New Roman" w:hAnsi="Times New Roman"/>
          <w:sz w:val="24"/>
        </w:rPr>
      </w:pPr>
      <w:r>
        <w:br w:type="page"/>
      </w:r>
    </w:p>
    <w:p w14:paraId="5A020000">
      <w:bookmarkStart w:id="26" w:name="__RefHeading___15"/>
      <w:bookmarkEnd w:id="26"/>
      <w:pPr>
        <w:pStyle w:val="Style_9"/>
      </w:pPr>
      <w:bookmarkStart w:id="27" w:name="_Hlk156463833"/>
      <w:r>
        <w:t>4.3. Матрица компетенций выпускника</w:t>
      </w:r>
    </w:p>
    <w:p w14:paraId="5B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07"/>
        <w:gridCol w:w="3855"/>
        <w:gridCol w:w="2240"/>
        <w:gridCol w:w="3193"/>
        <w:gridCol w:w="3118"/>
      </w:tblGrid>
      <w:tr>
        <w:tc>
          <w:tcPr>
            <w:tcW w:type="dxa" w:w="2507"/>
          </w:tcPr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3855"/>
          </w:tcPr>
          <w:p w14:paraId="5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5E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193"/>
          </w:tcPr>
          <w:p w14:paraId="5F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60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507"/>
            <w:vMerge w:val="restart"/>
          </w:tcPr>
          <w:p w14:paraId="61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ВД.1 </w:t>
            </w:r>
            <w:r>
              <w:rPr>
                <w:rFonts w:ascii="Times New Roman" w:hAnsi="Times New Roman"/>
                <w:color w:val="000000"/>
              </w:rPr>
              <w:t>Выполнение монтажа и сборки средней сложности узлов, блоков и приборов различных видов электронной техники;</w:t>
            </w:r>
          </w:p>
          <w:p w14:paraId="6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855"/>
          </w:tcPr>
          <w:p w14:paraId="6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монтаж компонентов на несущие конструкции первого и второго уровня.</w:t>
            </w:r>
          </w:p>
        </w:tc>
        <w:tc>
          <w:tcPr>
            <w:tcW w:type="dxa" w:w="2240"/>
          </w:tcPr>
          <w:p w14:paraId="64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40.009</w:t>
            </w:r>
          </w:p>
        </w:tc>
        <w:tc>
          <w:tcPr>
            <w:tcW w:type="dxa" w:w="3193"/>
          </w:tcPr>
          <w:p w14:paraId="65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type="dxa" w:w="3118"/>
          </w:tcPr>
          <w:p w14:paraId="6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>
        <w:trPr>
          <w:trHeight w:hRule="atLeast" w:val="884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67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типовые слесарные и слесарно-сборочные работы.</w:t>
            </w:r>
          </w:p>
        </w:tc>
        <w:tc>
          <w:tcPr>
            <w:tcW w:type="dxa" w:w="2240"/>
          </w:tcPr>
          <w:p w14:paraId="6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40.009</w:t>
            </w:r>
          </w:p>
        </w:tc>
        <w:tc>
          <w:tcPr>
            <w:tcW w:type="dxa" w:w="3193"/>
          </w:tcPr>
          <w:p w14:paraId="6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type="dxa" w:w="3118"/>
          </w:tcPr>
          <w:p w14:paraId="6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>
        <w:trPr>
          <w:trHeight w:hRule="atLeast" w:val="88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6B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Выполнять сборку узлов, блоков и приборов различных видов электронной техники.</w:t>
            </w:r>
          </w:p>
        </w:tc>
        <w:tc>
          <w:tcPr>
            <w:tcW w:type="dxa" w:w="2240"/>
          </w:tcPr>
          <w:p w14:paraId="6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40.009</w:t>
            </w:r>
          </w:p>
        </w:tc>
        <w:tc>
          <w:tcPr>
            <w:tcW w:type="dxa" w:w="3193"/>
          </w:tcPr>
          <w:p w14:paraId="6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type="dxa" w:w="3118"/>
          </w:tcPr>
          <w:p w14:paraId="6E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>
        <w:trPr>
          <w:trHeight w:hRule="atLeast" w:val="88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6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монтаж проводов, кабелей, жгутов в блоках и приборах различных видов электронной техники.</w:t>
            </w:r>
          </w:p>
        </w:tc>
        <w:tc>
          <w:tcPr>
            <w:tcW w:type="dxa" w:w="2240"/>
          </w:tcPr>
          <w:p w14:paraId="7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40.009</w:t>
            </w:r>
          </w:p>
        </w:tc>
        <w:tc>
          <w:tcPr>
            <w:tcW w:type="dxa" w:w="3193"/>
          </w:tcPr>
          <w:p w14:paraId="7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type="dxa" w:w="3118"/>
          </w:tcPr>
          <w:p w14:paraId="7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A/02.2 Герметизация радиоэлектронных функциональных узлов</w:t>
            </w:r>
          </w:p>
        </w:tc>
      </w:tr>
      <w:tr>
        <w:trPr>
          <w:trHeight w:hRule="atLeast" w:val="1092"/>
        </w:trPr>
        <w:tc>
          <w:tcPr>
            <w:tcW w:type="dxa" w:w="2507"/>
            <w:vMerge w:val="restart"/>
          </w:tcPr>
          <w:p w14:paraId="7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ВД.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type="dxa" w:w="3855"/>
          </w:tcPr>
          <w:p w14:paraId="74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2.1. Контролировать качество монтажа и сборки элементов, узлов, блоков и приборов различных видов электронной техники.</w:t>
            </w:r>
          </w:p>
          <w:p w14:paraId="75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240"/>
          </w:tcPr>
          <w:p w14:paraId="7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40.201</w:t>
            </w:r>
          </w:p>
        </w:tc>
        <w:tc>
          <w:tcPr>
            <w:tcW w:type="dxa" w:w="3193"/>
          </w:tcPr>
          <w:p w14:paraId="77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r>
              <w:rPr>
                <w:rFonts w:ascii="Times New Roman" w:hAnsi="Times New Roman"/>
              </w:rPr>
              <w:t>электрорадиокомпонентов</w:t>
            </w:r>
            <w:r>
              <w:rPr>
                <w:rFonts w:ascii="Times New Roman" w:hAnsi="Times New Roman"/>
              </w:rPr>
              <w:t xml:space="preserve">, деталей и узлов (далее - </w:t>
            </w:r>
            <w:r>
              <w:rPr>
                <w:rFonts w:ascii="Times New Roman" w:hAnsi="Times New Roman"/>
              </w:rPr>
              <w:t>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type="dxa" w:w="3118"/>
          </w:tcPr>
          <w:p w14:paraId="7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Контроль параметров простых электронных модулей первого уровня</w:t>
            </w:r>
          </w:p>
        </w:tc>
      </w:tr>
      <w:tr>
        <w:trPr>
          <w:trHeight w:hRule="atLeast" w:val="141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7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2.2. Выполнять контроль электрических параметров узлов, блоков и приборов различных видов электронной техники.</w:t>
            </w:r>
          </w:p>
        </w:tc>
        <w:tc>
          <w:tcPr>
            <w:tcW w:type="dxa" w:w="2240"/>
          </w:tcPr>
          <w:p w14:paraId="7A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</w:rPr>
              <w:t>40.201</w:t>
            </w:r>
          </w:p>
        </w:tc>
        <w:tc>
          <w:tcPr>
            <w:tcW w:type="dxa" w:w="3193"/>
          </w:tcPr>
          <w:p w14:paraId="7B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r>
              <w:rPr>
                <w:rFonts w:ascii="Times New Roman" w:hAnsi="Times New Roman"/>
              </w:rPr>
              <w:t>электрорадиокомпонентов</w:t>
            </w:r>
            <w:r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type="dxa" w:w="3118"/>
          </w:tcPr>
          <w:p w14:paraId="7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Контроль параметров простых электронных модулей первого уровня</w:t>
            </w:r>
          </w:p>
        </w:tc>
      </w:tr>
      <w:tr>
        <w:trPr>
          <w:trHeight w:hRule="atLeast" w:val="141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7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2.3. Проводить испытания согласно требованиям нормативно-технической документации узлов, блоков и приборов различных видов электронной техники.</w:t>
            </w:r>
          </w:p>
        </w:tc>
        <w:tc>
          <w:tcPr>
            <w:tcW w:type="dxa" w:w="2240"/>
          </w:tcPr>
          <w:p w14:paraId="7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40.201</w:t>
            </w:r>
          </w:p>
        </w:tc>
        <w:tc>
          <w:tcPr>
            <w:tcW w:type="dxa" w:w="3193"/>
          </w:tcPr>
          <w:p w14:paraId="7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r>
              <w:rPr>
                <w:rFonts w:ascii="Times New Roman" w:hAnsi="Times New Roman"/>
              </w:rPr>
              <w:t>электрорадиокомпонентов</w:t>
            </w:r>
            <w:r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type="dxa" w:w="3118"/>
          </w:tcPr>
          <w:p w14:paraId="8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Проведение испытаний простых электронных модулей первого уровня</w:t>
            </w:r>
          </w:p>
        </w:tc>
      </w:tr>
      <w:tr>
        <w:trPr>
          <w:trHeight w:hRule="atLeast" w:val="1915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8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  <w:highlight w:val="white"/>
              </w:rPr>
              <w:t>ПК 2.4. Составлять отчетную документацию по результатам контроля параметров и оценки качества монтажа и сборки узлов, блоков и приборов различных видов электронной техники.</w:t>
            </w:r>
          </w:p>
        </w:tc>
        <w:tc>
          <w:tcPr>
            <w:tcW w:type="dxa" w:w="2240"/>
          </w:tcPr>
          <w:p w14:paraId="8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40.201</w:t>
            </w:r>
          </w:p>
        </w:tc>
        <w:tc>
          <w:tcPr>
            <w:tcW w:type="dxa" w:w="3193"/>
          </w:tcPr>
          <w:p w14:paraId="8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r>
              <w:rPr>
                <w:rFonts w:ascii="Times New Roman" w:hAnsi="Times New Roman"/>
              </w:rPr>
              <w:t>электрорадиокомпонентов</w:t>
            </w:r>
            <w:r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type="dxa" w:w="3118"/>
          </w:tcPr>
          <w:p w14:paraId="84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Проведение испытаний простых электронных модулей первого уровня</w:t>
            </w:r>
          </w:p>
        </w:tc>
      </w:tr>
    </w:tbl>
    <w:p w14:paraId="85020000">
      <w:pPr>
        <w:rPr>
          <w:rFonts w:ascii="Times New Roman" w:hAnsi="Times New Roman"/>
          <w:b w:val="1"/>
          <w:i w:val="1"/>
          <w:sz w:val="24"/>
        </w:rPr>
      </w:pPr>
    </w:p>
    <w:p w14:paraId="86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</w:rPr>
        <w:t xml:space="preserve"> </w:t>
      </w:r>
    </w:p>
    <w:p w14:paraId="8702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W w:type="auto" w:w="0"/>
        <w:tblLayout w:type="fixed"/>
      </w:tblPr>
      <w:tblGrid>
        <w:gridCol w:w="2143"/>
        <w:gridCol w:w="2922"/>
        <w:gridCol w:w="3038"/>
        <w:gridCol w:w="3176"/>
        <w:gridCol w:w="3317"/>
      </w:tblGrid>
      <w:tr>
        <w:trPr>
          <w:trHeight w:hRule="atLeast" w:val="20"/>
        </w:trPr>
        <w:tc>
          <w:tcPr>
            <w:tcW w:type="dxa" w:w="2143"/>
            <w:vMerge w:val="restart"/>
            <w:vAlign w:val="center"/>
          </w:tcPr>
          <w:p w14:paraId="88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890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(Радиоэлектроника)</w:t>
            </w:r>
          </w:p>
        </w:tc>
        <w:tc>
          <w:tcPr>
            <w:tcW w:type="dxa" w:w="5960"/>
            <w:gridSpan w:val="2"/>
            <w:vAlign w:val="center"/>
          </w:tcPr>
          <w:p w14:paraId="8A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8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40.009 Слесарь-сборщик радиоэлектронной аппаратуры и приборов</w:t>
            </w:r>
          </w:p>
        </w:tc>
        <w:tc>
          <w:tcPr>
            <w:tcW w:type="dxa" w:w="6493"/>
            <w:gridSpan w:val="2"/>
            <w:vAlign w:val="center"/>
          </w:tcPr>
          <w:p w14:paraId="8C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Виды деятельности, реализуемые в </w:t>
            </w:r>
            <w:r>
              <w:rPr>
                <w:rFonts w:ascii="Times New Roman" w:hAnsi="Times New Roman"/>
                <w:b w:val="1"/>
              </w:rPr>
              <w:t>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143"/>
            <w:gridSpan w:val="1"/>
            <w:vMerge w:val="continue"/>
            <w:vAlign w:val="center"/>
          </w:tcPr>
          <w:p/>
        </w:tc>
        <w:tc>
          <w:tcPr>
            <w:tcW w:type="dxa" w:w="2922"/>
            <w:vAlign w:val="center"/>
          </w:tcPr>
          <w:p w14:paraId="8D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038"/>
            <w:vAlign w:val="center"/>
          </w:tcPr>
          <w:p w14:paraId="8E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176"/>
            <w:vAlign w:val="center"/>
          </w:tcPr>
          <w:p w14:paraId="8F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317"/>
            <w:vAlign w:val="center"/>
          </w:tcPr>
          <w:p w14:paraId="90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143"/>
            <w:vMerge w:val="restart"/>
          </w:tcPr>
          <w:p w14:paraId="9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Слесарь-сборщик радиоэлектронной аппаратуры и приборов</w:t>
            </w:r>
          </w:p>
          <w:p w14:paraId="9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(дополнительная квалификация)</w:t>
            </w:r>
          </w:p>
        </w:tc>
        <w:tc>
          <w:tcPr>
            <w:tcW w:type="dxa" w:w="2922"/>
            <w:vMerge w:val="restart"/>
            <w:shd w:fill="auto" w:val="clear"/>
          </w:tcPr>
          <w:p w14:paraId="9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– Сборка простых радиоэлектронных устройств</w:t>
            </w:r>
          </w:p>
        </w:tc>
        <w:tc>
          <w:tcPr>
            <w:tcW w:type="dxa" w:w="3038"/>
            <w:vMerge w:val="restart"/>
            <w:shd w:fill="auto" w:val="clear"/>
          </w:tcPr>
          <w:p w14:paraId="94020000">
            <w:pPr>
              <w:tabs>
                <w:tab w:leader="none" w:pos="1411" w:val="center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В/01.3 </w:t>
            </w:r>
            <w:r>
              <w:rPr>
                <w:rFonts w:ascii="Times New Roman" w:hAnsi="Times New Roman"/>
              </w:rPr>
              <w:t>Сборка</w:t>
            </w:r>
            <w:r>
              <w:rPr>
                <w:rFonts w:ascii="Times New Roman" w:hAnsi="Times New Roman"/>
              </w:rPr>
              <w:t xml:space="preserve"> несущей конструкции второго и третьего уровней с низкой плотностью компоновки</w:t>
            </w:r>
          </w:p>
        </w:tc>
        <w:tc>
          <w:tcPr>
            <w:tcW w:type="dxa" w:w="3176"/>
            <w:vMerge w:val="restart"/>
            <w:shd w:fill="auto" w:val="clear"/>
          </w:tcPr>
          <w:p w14:paraId="9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типовых слесарных и слесарно-сборочных работ</w:t>
            </w:r>
          </w:p>
        </w:tc>
        <w:tc>
          <w:tcPr>
            <w:tcW w:type="dxa" w:w="3317"/>
            <w:shd w:fill="auto" w:val="clear"/>
          </w:tcPr>
          <w:p w14:paraId="96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Выполнять сборку неподвижных разъемных соединений (резьбовых, шпоночных,</w:t>
            </w:r>
          </w:p>
          <w:p w14:paraId="97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шлицевых, штифтовых), неподвижных неразъемных соединений (клепку,</w:t>
            </w:r>
          </w:p>
          <w:p w14:paraId="98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развальцовку, соединения с гарантированным натягом), сборку механизмов</w:t>
            </w:r>
          </w:p>
          <w:p w14:paraId="99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вращательного движения, механизмов передачи вращательного движения,</w:t>
            </w:r>
          </w:p>
          <w:p w14:paraId="9A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механизмов преобразования движения.</w:t>
            </w:r>
          </w:p>
        </w:tc>
      </w:tr>
      <w:tr>
        <w:trPr>
          <w:trHeight w:hRule="atLeast" w:val="20"/>
        </w:trPr>
        <w:tc>
          <w:tcPr>
            <w:tcW w:type="dxa" w:w="2143"/>
            <w:gridSpan w:val="1"/>
            <w:vMerge w:val="continue"/>
          </w:tcPr>
          <w:p/>
        </w:tc>
        <w:tc>
          <w:tcPr>
            <w:tcW w:type="dxa" w:w="2922"/>
            <w:gridSpan w:val="1"/>
            <w:vMerge w:val="continue"/>
            <w:shd w:fill="auto" w:val="clear"/>
          </w:tcPr>
          <w:p/>
        </w:tc>
        <w:tc>
          <w:tcPr>
            <w:tcW w:type="dxa" w:w="3038"/>
            <w:gridSpan w:val="1"/>
            <w:vMerge w:val="continue"/>
            <w:shd w:fill="auto" w:val="clear"/>
          </w:tcPr>
          <w:p/>
        </w:tc>
        <w:tc>
          <w:tcPr>
            <w:tcW w:type="dxa" w:w="3176"/>
            <w:gridSpan w:val="1"/>
            <w:vMerge w:val="continue"/>
            <w:shd w:fill="auto" w:val="clear"/>
          </w:tcPr>
          <w:p/>
        </w:tc>
        <w:tc>
          <w:tcPr>
            <w:tcW w:type="dxa" w:w="3317"/>
            <w:shd w:fill="auto" w:val="clear"/>
          </w:tcPr>
          <w:p w14:paraId="9B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основные слесарные операции</w:t>
            </w:r>
          </w:p>
        </w:tc>
      </w:tr>
      <w:tr>
        <w:trPr>
          <w:trHeight w:hRule="atLeast" w:val="20"/>
        </w:trPr>
        <w:tc>
          <w:tcPr>
            <w:tcW w:type="dxa" w:w="2143"/>
            <w:gridSpan w:val="1"/>
            <w:vMerge w:val="continue"/>
          </w:tcPr>
          <w:p/>
        </w:tc>
        <w:tc>
          <w:tcPr>
            <w:tcW w:type="dxa" w:w="2922"/>
            <w:gridSpan w:val="1"/>
            <w:vMerge w:val="continue"/>
            <w:shd w:fill="auto" w:val="clear"/>
          </w:tcPr>
          <w:p/>
        </w:tc>
        <w:tc>
          <w:tcPr>
            <w:tcW w:type="dxa" w:w="3038"/>
            <w:gridSpan w:val="1"/>
            <w:vMerge w:val="continue"/>
            <w:shd w:fill="auto" w:val="clear"/>
          </w:tcPr>
          <w:p/>
        </w:tc>
        <w:tc>
          <w:tcPr>
            <w:tcW w:type="dxa" w:w="3176"/>
            <w:gridSpan w:val="1"/>
            <w:vMerge w:val="continue"/>
            <w:shd w:fill="auto" w:val="clear"/>
          </w:tcPr>
          <w:p/>
        </w:tc>
        <w:tc>
          <w:tcPr>
            <w:tcW w:type="dxa" w:w="3317"/>
            <w:shd w:fill="auto" w:val="clear"/>
          </w:tcPr>
          <w:p w14:paraId="9C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Выполнять механическую обработку (точение, фрезерование, шлифование,</w:t>
            </w:r>
          </w:p>
          <w:p w14:paraId="9D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сверление) деталей радиоэлектронной аппаратуры</w:t>
            </w:r>
          </w:p>
        </w:tc>
      </w:tr>
      <w:tr>
        <w:trPr>
          <w:trHeight w:hRule="atLeast" w:val="20"/>
        </w:trPr>
        <w:tc>
          <w:tcPr>
            <w:tcW w:type="dxa" w:w="2143"/>
            <w:gridSpan w:val="1"/>
            <w:vMerge w:val="continue"/>
          </w:tcPr>
          <w:p/>
        </w:tc>
        <w:tc>
          <w:tcPr>
            <w:tcW w:type="dxa" w:w="2922"/>
            <w:gridSpan w:val="1"/>
            <w:vMerge w:val="continue"/>
            <w:shd w:fill="auto" w:val="clear"/>
          </w:tcPr>
          <w:p/>
        </w:tc>
        <w:tc>
          <w:tcPr>
            <w:tcW w:type="dxa" w:w="3038"/>
            <w:gridSpan w:val="1"/>
            <w:vMerge w:val="continue"/>
            <w:shd w:fill="auto" w:val="clear"/>
          </w:tcPr>
          <w:p/>
        </w:tc>
        <w:tc>
          <w:tcPr>
            <w:tcW w:type="dxa" w:w="3176"/>
            <w:gridSpan w:val="1"/>
            <w:vMerge w:val="continue"/>
            <w:shd w:fill="auto" w:val="clear"/>
          </w:tcPr>
          <w:p/>
        </w:tc>
        <w:tc>
          <w:tcPr>
            <w:tcW w:type="dxa" w:w="3317"/>
            <w:shd w:fill="auto" w:val="clear"/>
          </w:tcPr>
          <w:p w14:paraId="9E020000">
            <w:pPr>
              <w:pStyle w:val="Style_13"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Выполнять термическую обработку сложных деталей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9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A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A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приспособлений, слесарно-сборочных инструментов и контрольно-измерительного оборудования к работе.</w:t>
            </w:r>
          </w:p>
          <w:p w14:paraId="A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Слесарная обработка деталей несущей конструкции второго уровня.</w:t>
            </w:r>
          </w:p>
          <w:p w14:paraId="A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</w:t>
            </w:r>
            <w:r>
              <w:rPr>
                <w:rFonts w:ascii="Times New Roman" w:hAnsi="Times New Roman"/>
              </w:rPr>
              <w:t>электрорадиоизделий</w:t>
            </w:r>
            <w:r>
              <w:rPr>
                <w:rFonts w:ascii="Times New Roman" w:hAnsi="Times New Roman"/>
              </w:rPr>
              <w:t xml:space="preserve"> на основе несущих конструкций первого уровня, деталей, узлов на несущие конструкции второго уровня.</w:t>
            </w:r>
          </w:p>
          <w:p w14:paraId="A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Стопорение резьбовых соединений несущей конструкции второго уровня.</w:t>
            </w:r>
          </w:p>
          <w:p w14:paraId="A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качества сборки </w:t>
            </w:r>
            <w:r>
              <w:rPr>
                <w:rFonts w:ascii="Times New Roman" w:hAnsi="Times New Roman"/>
              </w:rPr>
              <w:t>электрорадиоизделий</w:t>
            </w:r>
            <w:r>
              <w:rPr>
                <w:rFonts w:ascii="Times New Roman" w:hAnsi="Times New Roman"/>
              </w:rPr>
              <w:t xml:space="preserve"> на основе несущих конструкций второго уровня.</w:t>
            </w:r>
          </w:p>
          <w:p w14:paraId="A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A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конструкторскую и технологическую документацию.</w:t>
            </w:r>
          </w:p>
          <w:p w14:paraId="A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инструменты, приспособления, оборудование.</w:t>
            </w:r>
          </w:p>
          <w:p w14:paraId="A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Резать заготовки и детали несущей конструкции второго уровня.</w:t>
            </w:r>
          </w:p>
          <w:p w14:paraId="A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Сверлить, зенковать, зенкеровать отверстия в несущей конструкции второго уровня на сверлильных станках и переносным механизированным инструментом.</w:t>
            </w:r>
          </w:p>
          <w:p w14:paraId="A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Нарезать резьбу в отверстиях деталей несущей конструкции второго уровня метчиками вручную и на станках.</w:t>
            </w:r>
          </w:p>
          <w:p w14:paraId="A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для нарезания внутренней резьбы.</w:t>
            </w:r>
          </w:p>
          <w:p w14:paraId="A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резьбовые соединения без регулирования силы затяжки.</w:t>
            </w:r>
          </w:p>
          <w:p w14:paraId="A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оборудование для автоматизированной подачи </w:t>
            </w:r>
            <w:r>
              <w:rPr>
                <w:rFonts w:ascii="Times New Roman" w:hAnsi="Times New Roman"/>
              </w:rPr>
              <w:t>электрорадиоизделий</w:t>
            </w:r>
            <w:r>
              <w:rPr>
                <w:rFonts w:ascii="Times New Roman" w:hAnsi="Times New Roman"/>
              </w:rPr>
              <w:t xml:space="preserve"> на основе несущих конструкций первого или второго уровней.</w:t>
            </w:r>
          </w:p>
          <w:p w14:paraId="A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качество сборки </w:t>
            </w:r>
            <w:r>
              <w:rPr>
                <w:rFonts w:ascii="Times New Roman" w:hAnsi="Times New Roman"/>
              </w:rPr>
              <w:t>электрорадиоизделий</w:t>
            </w:r>
            <w:r>
              <w:rPr>
                <w:rFonts w:ascii="Times New Roman" w:hAnsi="Times New Roman"/>
              </w:rPr>
              <w:t xml:space="preserve"> на основе несущих конструкций второго уровня.</w:t>
            </w:r>
          </w:p>
          <w:p w14:paraId="B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</w:t>
            </w:r>
            <w:r>
              <w:rPr>
                <w:rFonts w:ascii="Times New Roman" w:hAnsi="Times New Roman"/>
              </w:rPr>
              <w:t>ь:</w:t>
            </w:r>
          </w:p>
          <w:p w14:paraId="B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Терминология и правила чтения конструкторской и технологической документации.</w:t>
            </w:r>
          </w:p>
          <w:p w14:paraId="B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допусков и посадок.</w:t>
            </w:r>
          </w:p>
          <w:p w14:paraId="B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свойства применяемых материалов.</w:t>
            </w:r>
          </w:p>
          <w:p w14:paraId="B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основные характеристики, назначение и правила применения красок, клеев.</w:t>
            </w:r>
          </w:p>
          <w:p w14:paraId="B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Номенклатура комплектующих деталей и узлов.</w:t>
            </w:r>
          </w:p>
          <w:p w14:paraId="B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технические требования, предъявляемые к собираемым изделиям.</w:t>
            </w:r>
          </w:p>
          <w:p w14:paraId="B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очистки деталей от загрязнений.</w:t>
            </w:r>
          </w:p>
          <w:p w14:paraId="B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стопорения резьбовых соединений.</w:t>
            </w:r>
          </w:p>
          <w:p w14:paraId="B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нанесения маркировки и клейм.</w:t>
            </w:r>
          </w:p>
          <w:p w14:paraId="B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выполнения сборки несущей конструкции второго уровня.</w:t>
            </w:r>
          </w:p>
          <w:p w14:paraId="B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конструкции, назначение и правила использования применяемых слесарных, контрольно-измерительных инструментов, приспособлений и оборудования.</w:t>
            </w:r>
          </w:p>
          <w:p w14:paraId="B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брака при сборке несущей конструкции второго уровня, его причины и способы предупреждения.</w:t>
            </w:r>
          </w:p>
          <w:p w14:paraId="B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организации рабочего места при выполнении работ.</w:t>
            </w:r>
          </w:p>
        </w:tc>
      </w:tr>
    </w:tbl>
    <w:p w14:paraId="BE020000">
      <w:pPr>
        <w:rPr>
          <w:rFonts w:ascii="Times New Roman" w:hAnsi="Times New Roman"/>
          <w:b w:val="1"/>
          <w:i w:val="1"/>
          <w:sz w:val="24"/>
        </w:rPr>
      </w:pPr>
    </w:p>
    <w:p w14:paraId="BF020000">
      <w:pPr>
        <w:pStyle w:val="Style_9"/>
      </w:pPr>
    </w:p>
    <w:p w14:paraId="C0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8" w:name="_Hlk160017059"/>
      <w:bookmarkStart w:id="29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bookmarkEnd w:id="28"/>
      <w:r>
        <w:rPr>
          <w:rFonts w:ascii="Times New Roman" w:hAnsi="Times New Roman"/>
          <w:sz w:val="24"/>
        </w:rPr>
        <w:t xml:space="preserve">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11.01.01 Монтажник радиоэлектронной аппаратуры и приборов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3"/>
        <w:gridCol w:w="2548"/>
        <w:gridCol w:w="632"/>
        <w:gridCol w:w="632"/>
        <w:gridCol w:w="632"/>
        <w:gridCol w:w="632"/>
        <w:gridCol w:w="632"/>
        <w:gridCol w:w="632"/>
        <w:gridCol w:w="632"/>
        <w:gridCol w:w="632"/>
        <w:gridCol w:w="641"/>
        <w:gridCol w:w="632"/>
        <w:gridCol w:w="632"/>
        <w:gridCol w:w="632"/>
        <w:gridCol w:w="632"/>
        <w:gridCol w:w="632"/>
        <w:gridCol w:w="633"/>
        <w:gridCol w:w="636"/>
        <w:gridCol w:w="633"/>
      </w:tblGrid>
      <w:tr>
        <w:trPr>
          <w:trHeight w:hRule="atLeast" w:val="288"/>
        </w:trPr>
        <w:tc>
          <w:tcPr>
            <w:tcW w:type="dxa" w:w="1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End w:id="27"/>
            <w:bookmarkEnd w:id="29"/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25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0759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88"/>
        </w:trPr>
        <w:tc>
          <w:tcPr>
            <w:tcW w:type="dxa" w:w="1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5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5697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5062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288"/>
        </w:trPr>
        <w:tc>
          <w:tcPr>
            <w:tcW w:type="dxa" w:w="1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5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1.1.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1.2.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1.3.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1.4.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2.1.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2.2.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2.3.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2.4</w:t>
            </w:r>
          </w:p>
        </w:tc>
      </w:tr>
      <w:tr>
        <w:trPr>
          <w:trHeight w:hRule="atLeast" w:val="576"/>
        </w:trPr>
        <w:tc>
          <w:tcPr>
            <w:tcW w:type="dxa" w:w="38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64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СГ.00 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2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Социально-гуманитарный цикл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2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2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84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30000">
            <w:pPr>
              <w:rPr>
                <w:rFonts w:ascii="Times New Roman" w:hAnsi="Times New Roman"/>
                <w:color w:val="000000"/>
                <w:sz w:val="20"/>
              </w:rPr>
            </w:pPr>
            <w:bookmarkStart w:id="30" w:name="RANGE!C10"/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  <w:bookmarkEnd w:id="30"/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финансовой грамотности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Start w:id="31" w:name="RANGE!D13"/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  <w:bookmarkEnd w:id="31"/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электротехники и электроники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инженерной графики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912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монтажа и сборки средней сложности узлов, блоков и приборов различных видов электронной техники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94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Монтаж компонентов на несущие конструкции, проводов, кабелей и жгутов в блоках, приборах и различных видов электронной техники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864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01.02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Сборка узлов, блоков и приборов различных видов электронной техники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 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576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Контроль качества монтажа и сборки элементов, узлов, блоков и приборов различных видов электронной техники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576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Контроль электрических параметров узлов, блоков и приборов различных </w:t>
            </w:r>
            <w:r>
              <w:rPr>
                <w:rFonts w:ascii="Times New Roman" w:hAnsi="Times New Roman"/>
                <w:color w:val="000000"/>
                <w:sz w:val="20"/>
              </w:rPr>
              <w:t>видов электронной техники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84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02.03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Испытания узлов, блоков и приборов различных видов электронной техники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УП.02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Радиоэлектроника</w:t>
            </w:r>
          </w:p>
          <w:p w14:paraId="7A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84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ПМ.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</w:rPr>
              <w:t>Х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18569 Слесарь-сборщик радиоэлектронной аппаратуры и приборов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МДК.ХХ.01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МДК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УП.ХХ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ПП.ХХ</w:t>
            </w:r>
          </w:p>
        </w:tc>
        <w:tc>
          <w:tcPr>
            <w:tcW w:type="dxa" w:w="25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D8040000">
      <w:pPr>
        <w:pStyle w:val="Style_8"/>
        <w:spacing w:after="0" w:before="0"/>
        <w:ind/>
      </w:pPr>
      <w:r>
        <w:t xml:space="preserve"> </w:t>
      </w:r>
    </w:p>
    <w:p w14:paraId="D9040000">
      <w:pPr>
        <w:pStyle w:val="Style_8"/>
        <w:spacing w:after="0" w:before="0"/>
        <w:ind/>
      </w:pPr>
    </w:p>
    <w:p w14:paraId="DA040000">
      <w:pPr>
        <w:pStyle w:val="Style_8"/>
        <w:spacing w:after="0" w:before="0"/>
        <w:ind/>
      </w:pPr>
    </w:p>
    <w:p w14:paraId="DB040000">
      <w:pPr>
        <w:pStyle w:val="Style_8"/>
        <w:spacing w:after="0" w:before="0"/>
        <w:ind/>
      </w:pPr>
    </w:p>
    <w:p w14:paraId="DC040000">
      <w:pPr>
        <w:pStyle w:val="Style_8"/>
        <w:spacing w:after="0" w:before="0"/>
        <w:ind/>
      </w:pPr>
    </w:p>
    <w:p w14:paraId="DD040000">
      <w:pPr>
        <w:pStyle w:val="Style_8"/>
        <w:spacing w:after="0" w:before="0"/>
        <w:ind/>
      </w:pPr>
    </w:p>
    <w:p w14:paraId="DE040000">
      <w:pPr>
        <w:pStyle w:val="Style_8"/>
        <w:spacing w:after="0" w:before="0"/>
        <w:ind/>
      </w:pPr>
    </w:p>
    <w:p w14:paraId="DF040000">
      <w:pPr>
        <w:pStyle w:val="Style_8"/>
        <w:spacing w:after="0" w:before="0"/>
        <w:ind/>
      </w:pPr>
    </w:p>
    <w:p w14:paraId="E0040000">
      <w:pPr>
        <w:pStyle w:val="Style_8"/>
        <w:spacing w:after="0" w:before="0"/>
        <w:ind/>
      </w:pPr>
    </w:p>
    <w:p w14:paraId="E1040000">
      <w:pPr>
        <w:pStyle w:val="Style_8"/>
        <w:spacing w:after="0" w:before="0"/>
        <w:ind/>
      </w:pPr>
    </w:p>
    <w:p w14:paraId="E2040000">
      <w:pPr>
        <w:pStyle w:val="Style_8"/>
        <w:spacing w:after="0" w:before="0"/>
        <w:ind/>
      </w:pPr>
    </w:p>
    <w:p w14:paraId="E3040000">
      <w:pPr>
        <w:pStyle w:val="Style_8"/>
        <w:spacing w:after="0" w:before="0"/>
        <w:ind/>
      </w:pPr>
    </w:p>
    <w:p w14:paraId="E4040000">
      <w:pPr>
        <w:pStyle w:val="Style_8"/>
        <w:spacing w:after="0" w:before="0"/>
        <w:ind/>
      </w:pPr>
    </w:p>
    <w:p w14:paraId="E5040000">
      <w:pPr>
        <w:pStyle w:val="Style_8"/>
        <w:spacing w:after="0" w:before="0"/>
        <w:ind/>
      </w:pPr>
    </w:p>
    <w:p w14:paraId="E6040000">
      <w:pPr>
        <w:pStyle w:val="Style_8"/>
        <w:spacing w:after="0" w:before="0"/>
        <w:ind/>
      </w:pPr>
    </w:p>
    <w:p w14:paraId="E7040000">
      <w:bookmarkStart w:id="32" w:name="__RefHeading___16"/>
      <w:bookmarkEnd w:id="32"/>
      <w:pPr>
        <w:pStyle w:val="Style_8"/>
        <w:spacing w:after="0" w:before="0"/>
        <w:ind/>
      </w:pPr>
      <w:r>
        <w:t xml:space="preserve">5. Примерная структура </w:t>
      </w:r>
      <w:r>
        <w:t xml:space="preserve">и содержание </w:t>
      </w:r>
      <w:r>
        <w:t>образовательной программы</w:t>
      </w:r>
    </w:p>
    <w:p w14:paraId="E8040000">
      <w:bookmarkStart w:id="33" w:name="__RefHeading___17"/>
      <w:bookmarkEnd w:id="33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1"/>
      </w:r>
    </w:p>
    <w:p w14:paraId="E904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0"/>
        <w:gridCol w:w="4458"/>
        <w:gridCol w:w="1497"/>
        <w:gridCol w:w="1785"/>
        <w:gridCol w:w="1322"/>
        <w:gridCol w:w="1057"/>
        <w:gridCol w:w="1057"/>
        <w:gridCol w:w="1057"/>
        <w:gridCol w:w="1057"/>
      </w:tblGrid>
      <w:tr>
        <w:trPr>
          <w:trHeight w:hRule="atLeast" w:val="564"/>
        </w:trPr>
        <w:tc>
          <w:tcPr>
            <w:tcW w:type="dxa" w:w="12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44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4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34"/>
          </w:p>
        </w:tc>
        <w:tc>
          <w:tcPr>
            <w:tcW w:type="dxa" w:w="14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7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449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10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96"/>
        </w:trPr>
        <w:tc>
          <w:tcPr>
            <w:tcW w:type="dxa" w:w="12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4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7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5" w:name="RANGE!J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35"/>
            <w:r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10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</w:tr>
      <w:tr>
        <w:trPr>
          <w:trHeight w:hRule="atLeast" w:val="357"/>
        </w:trPr>
        <w:tc>
          <w:tcPr>
            <w:tcW w:type="dxa" w:w="57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36" w:name="RANGE!F6"/>
            <w:r>
              <w:rPr>
                <w:rFonts w:ascii="Times New Roman" w:hAnsi="Times New Roman"/>
                <w:b w:val="1"/>
                <w:color w:val="000000"/>
              </w:rPr>
              <w:t>1152</w:t>
            </w:r>
            <w:bookmarkEnd w:id="36"/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862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576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СГ.00 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Социально-гуманитарный цикл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228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110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228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2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СГ.05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бережливого производства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СГ.06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финансовой грамотности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50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электротехники и электроники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инженерной графики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828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702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104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монтажа и сборки средней сложности узлов, блоков и приборов различных видов электронной техники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414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374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056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Монтаж компонентов на несущие конструкции, проводов, кабелей и жгутов в блоках, приборах и различных видов электронной техники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2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01.02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Сборка узлов, блоков и приборов различных видов электронной техники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1104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ПМ.02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414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328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92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02.01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Контроль качества монтажа и сборки элементов, узлов, блоков и приборов различных видов электронной техники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792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02.02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Контроль электрических параметров узлов, блоков и приборов различных видов электронной техники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2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02.03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Испытания узлов, блоков и приборов различных видов электронной техники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УП.02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ПП.02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479"/>
        </w:trPr>
        <w:tc>
          <w:tcPr>
            <w:tcW w:type="dxa" w:w="57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 профессиональный блок, включая цифровой модуль</w:t>
            </w:r>
          </w:p>
          <w:p w14:paraId="D505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Радиоэлектроника:</w:t>
            </w:r>
          </w:p>
          <w:p w14:paraId="D6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18569 Слесарь-сборщик радиоэлектронной аппаратуры и приборов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28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16"/>
        </w:trPr>
        <w:tc>
          <w:tcPr>
            <w:tcW w:type="dxa" w:w="12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4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57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4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1476</w:t>
            </w:r>
          </w:p>
        </w:tc>
        <w:tc>
          <w:tcPr>
            <w:tcW w:type="dxa" w:w="1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1186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576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F8050000">
      <w:pPr>
        <w:rPr>
          <w:rFonts w:ascii="Times New Roman" w:hAnsi="Times New Roman"/>
          <w:sz w:val="24"/>
        </w:rPr>
      </w:pPr>
    </w:p>
    <w:p w14:paraId="F9050000">
      <w:pPr>
        <w:pStyle w:val="Style_9"/>
        <w:spacing w:after="0" w:line="240" w:lineRule="auto"/>
        <w:ind/>
      </w:pPr>
    </w:p>
    <w:p w14:paraId="FA050000">
      <w:bookmarkStart w:id="37" w:name="__RefHeading___18"/>
      <w:bookmarkEnd w:id="37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FB05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1"/>
        <w:gridCol w:w="285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9"/>
        <w:gridCol w:w="269"/>
        <w:gridCol w:w="26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0"/>
      </w:tblGrid>
      <w:tr>
        <w:trPr>
          <w:trHeight w:hRule="atLeast" w:val="288"/>
        </w:trPr>
        <w:tc>
          <w:tcPr>
            <w:tcW w:type="dxa" w:w="2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FC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FD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15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75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4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72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0A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</w:tr>
      <w:tr>
        <w:trPr>
          <w:trHeight w:hRule="atLeast" w:val="288"/>
        </w:trPr>
        <w:tc>
          <w:tcPr>
            <w:tcW w:type="dxa" w:w="2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15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5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4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2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312"/>
        </w:trPr>
        <w:tc>
          <w:tcPr>
            <w:tcW w:type="dxa" w:w="2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</w:tr>
      <w:tr>
        <w:trPr>
          <w:trHeight w:hRule="atLeast" w:val="288"/>
        </w:trPr>
        <w:tc>
          <w:tcPr>
            <w:tcW w:type="dxa" w:w="28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D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E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F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0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1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2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3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0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1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2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3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4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5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6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7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8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9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A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B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412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80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</w:tr>
      <w:tr>
        <w:trPr>
          <w:trHeight w:hRule="atLeast" w:val="288"/>
        </w:trPr>
        <w:tc>
          <w:tcPr>
            <w:tcW w:type="dxa" w:w="28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6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412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0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9606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9706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9806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0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A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F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0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5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A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F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40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9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6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D7060000">
      <w:pPr>
        <w:sectPr>
          <w:headerReference r:id="rId10" w:type="default"/>
          <w:headerReference r:id="rId4" w:type="first"/>
          <w:footerReference r:id="rId11" w:type="default"/>
          <w:pgSz w:h="11906" w:orient="landscape" w:w="16838"/>
          <w:pgMar w:bottom="850" w:footer="708" w:gutter="0" w:header="708" w:left="1134" w:right="1134" w:top="1701"/>
        </w:sectPr>
      </w:pPr>
    </w:p>
    <w:p w14:paraId="D8060000">
      <w:bookmarkStart w:id="38" w:name="__RefHeading___19"/>
      <w:bookmarkEnd w:id="38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D9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DA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DB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DC060000">
      <w:pPr>
        <w:rPr>
          <w:rFonts w:ascii="Times New Roman" w:hAnsi="Times New Roman"/>
        </w:rPr>
      </w:pPr>
    </w:p>
    <w:p w14:paraId="DD060000">
      <w:bookmarkStart w:id="39" w:name="__RefHeading___20"/>
      <w:bookmarkEnd w:id="39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DE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DF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E0060000">
      <w:pPr>
        <w:rPr>
          <w:rFonts w:ascii="Times New Roman" w:hAnsi="Times New Roman"/>
          <w:color w:val="000000"/>
          <w:sz w:val="24"/>
        </w:rPr>
      </w:pPr>
    </w:p>
    <w:p w14:paraId="E1060000">
      <w:bookmarkStart w:id="40" w:name="__RefHeading___21"/>
      <w:bookmarkEnd w:id="40"/>
      <w:pPr>
        <w:pStyle w:val="Style_9"/>
        <w:spacing w:after="0" w:line="240" w:lineRule="auto"/>
        <w:ind/>
      </w:pPr>
      <w:r>
        <w:t>5.5. Практическая подготовка</w:t>
      </w:r>
    </w:p>
    <w:p w14:paraId="E2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E3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E4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E506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E606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E7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E8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E9060000">
      <w:pPr>
        <w:pStyle w:val="Style_9"/>
        <w:spacing w:after="0" w:line="240" w:lineRule="auto"/>
        <w:ind/>
      </w:pPr>
    </w:p>
    <w:p w14:paraId="EA060000">
      <w:bookmarkStart w:id="41" w:name="__RefHeading___22"/>
      <w:bookmarkEnd w:id="41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EB06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EC06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ED06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в форме демонстрационного экзамена</w:t>
      </w:r>
      <w:bookmarkStart w:id="42" w:name="_Hlk156814783"/>
      <w:r>
        <w:rPr>
          <w:rFonts w:ascii="Times New Roman" w:hAnsi="Times New Roman"/>
          <w:color w:val="000000"/>
          <w:sz w:val="24"/>
          <w:highlight w:val="white"/>
        </w:rPr>
        <w:t xml:space="preserve"> профильного уровня</w:t>
      </w:r>
      <w:r>
        <w:rPr>
          <w:rFonts w:ascii="Times New Roman" w:hAnsi="Times New Roman"/>
          <w:sz w:val="24"/>
        </w:rPr>
        <w:t>.</w:t>
      </w:r>
      <w:bookmarkEnd w:id="42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EE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EF060000">
      <w:bookmarkStart w:id="43" w:name="__RefHeading___23"/>
      <w:bookmarkEnd w:id="43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F0060000"/>
    <w:p w14:paraId="F1060000">
      <w:bookmarkStart w:id="44" w:name="__RefHeading___24"/>
      <w:bookmarkEnd w:id="44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F2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F3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F4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F506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45" w:name="_Hlk140579984"/>
      <w:r>
        <w:rPr>
          <w:rFonts w:ascii="Times New Roman" w:hAnsi="Times New Roman"/>
          <w:sz w:val="24"/>
        </w:rPr>
        <w:t>Кабинеты:</w:t>
      </w:r>
    </w:p>
    <w:p w14:paraId="F6060000">
      <w:pPr>
        <w:ind w:firstLine="709" w:left="0"/>
        <w:rPr>
          <w:rFonts w:ascii="Times New Roman" w:hAnsi="Times New Roman"/>
          <w:sz w:val="24"/>
        </w:rPr>
      </w:pPr>
      <w:bookmarkStart w:id="46" w:name="_Hlk162189967"/>
      <w:r>
        <w:rPr>
          <w:rFonts w:ascii="Times New Roman" w:hAnsi="Times New Roman"/>
          <w:sz w:val="24"/>
        </w:rPr>
        <w:t>Социально-гуманитарных дисциплин;</w:t>
      </w:r>
    </w:p>
    <w:p w14:paraId="F7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</w:t>
      </w:r>
      <w:r>
        <w:rPr>
          <w:rFonts w:ascii="Times New Roman" w:hAnsi="Times New Roman"/>
          <w:sz w:val="24"/>
        </w:rPr>
        <w:t>профессиональных модулей</w:t>
      </w:r>
      <w:r>
        <w:rPr>
          <w:rFonts w:ascii="Times New Roman" w:hAnsi="Times New Roman"/>
          <w:sz w:val="24"/>
        </w:rPr>
        <w:t>;</w:t>
      </w:r>
    </w:p>
    <w:p w14:paraId="F8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F9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амостоятельной и воспитательной работы.</w:t>
      </w:r>
      <w:bookmarkEnd w:id="46"/>
    </w:p>
    <w:p w14:paraId="FA060000">
      <w:pPr>
        <w:ind w:firstLine="709" w:left="0"/>
        <w:jc w:val="both"/>
        <w:rPr>
          <w:rFonts w:ascii="Times New Roman" w:hAnsi="Times New Roman"/>
          <w:sz w:val="24"/>
        </w:rPr>
      </w:pPr>
      <w:bookmarkEnd w:id="45"/>
    </w:p>
    <w:p w14:paraId="FB06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Лаборатории:</w:t>
      </w:r>
    </w:p>
    <w:p w14:paraId="FC060000">
      <w:pPr>
        <w:tabs>
          <w:tab w:leader="none" w:pos="993" w:val="left"/>
        </w:tabs>
        <w:ind w:firstLine="0"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>
        <w:rPr>
          <w:rFonts w:ascii="Times New Roman" w:hAnsi="Times New Roman"/>
          <w:sz w:val="24"/>
        </w:rPr>
        <w:t>лектротехники и электроники;</w:t>
      </w:r>
    </w:p>
    <w:p w14:paraId="FD060000">
      <w:pPr>
        <w:tabs>
          <w:tab w:leader="none" w:pos="993" w:val="left"/>
        </w:tabs>
        <w:ind w:firstLine="0"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>
        <w:rPr>
          <w:rFonts w:ascii="Times New Roman" w:hAnsi="Times New Roman"/>
          <w:sz w:val="24"/>
        </w:rPr>
        <w:t>лектротехнических измерений.</w:t>
      </w:r>
    </w:p>
    <w:p w14:paraId="FE060000">
      <w:pPr>
        <w:ind w:firstLine="709" w:left="0"/>
        <w:contextualSpacing w:val="1"/>
        <w:rPr>
          <w:rFonts w:ascii="Times New Roman" w:hAnsi="Times New Roman"/>
          <w:sz w:val="24"/>
        </w:rPr>
      </w:pPr>
    </w:p>
    <w:p w14:paraId="FF060000">
      <w:pPr>
        <w:ind w:firstLine="709" w:left="0"/>
        <w:rPr>
          <w:rFonts w:ascii="Times New Roman" w:hAnsi="Times New Roman"/>
          <w:b w:val="1"/>
          <w:sz w:val="24"/>
        </w:rPr>
      </w:pPr>
      <w:bookmarkStart w:id="47" w:name="_Hlk162189987"/>
      <w:r>
        <w:rPr>
          <w:rFonts w:ascii="Times New Roman" w:hAnsi="Times New Roman"/>
          <w:b w:val="1"/>
          <w:sz w:val="24"/>
        </w:rPr>
        <w:t>Мастерские/зоны по видам рабо</w:t>
      </w:r>
      <w:r>
        <w:rPr>
          <w:rFonts w:ascii="Times New Roman" w:hAnsi="Times New Roman"/>
          <w:b w:val="1"/>
          <w:sz w:val="24"/>
        </w:rPr>
        <w:t>т:</w:t>
      </w:r>
      <w:bookmarkEnd w:id="47"/>
    </w:p>
    <w:p w14:paraId="00070000">
      <w:pPr>
        <w:tabs>
          <w:tab w:leader="none" w:pos="993" w:val="left"/>
        </w:tabs>
        <w:ind w:firstLine="0"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лесарная;</w:t>
      </w:r>
    </w:p>
    <w:p w14:paraId="01070000">
      <w:pPr>
        <w:tabs>
          <w:tab w:leader="none" w:pos="993" w:val="left"/>
        </w:tabs>
        <w:ind w:firstLine="0" w:left="709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Э</w:t>
      </w:r>
      <w:r>
        <w:rPr>
          <w:rFonts w:ascii="Times New Roman" w:hAnsi="Times New Roman"/>
          <w:sz w:val="24"/>
        </w:rPr>
        <w:t>лектромонтажная мастерская.</w:t>
      </w:r>
    </w:p>
    <w:p w14:paraId="02070000">
      <w:pPr>
        <w:ind w:firstLine="709" w:left="0"/>
        <w:jc w:val="both"/>
        <w:rPr>
          <w:rFonts w:ascii="Times New Roman" w:hAnsi="Times New Roman"/>
          <w:sz w:val="24"/>
          <w:highlight w:val="magenta"/>
        </w:rPr>
      </w:pPr>
    </w:p>
    <w:p w14:paraId="0307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04070000">
      <w:pPr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0507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06070000">
      <w:pPr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07070000">
      <w:pPr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8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0907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A070000">
      <w:bookmarkStart w:id="48" w:name="__RefHeading___25"/>
      <w:bookmarkEnd w:id="48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0B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C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D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0E070000">
      <w:bookmarkStart w:id="49" w:name="__RefHeading___26"/>
      <w:bookmarkEnd w:id="49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0F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10070000">
      <w:bookmarkStart w:id="50" w:name="__RefHeading___27"/>
      <w:bookmarkEnd w:id="50"/>
      <w:pPr>
        <w:pStyle w:val="Style_9"/>
        <w:spacing w:after="0" w:line="240" w:lineRule="auto"/>
        <w:ind w:firstLine="0" w:left="0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29 Производство электрооборудования, электронного и оптического оборудования,</w:t>
      </w:r>
      <w:r>
        <w:t xml:space="preserve"> </w:t>
      </w:r>
      <w:r>
        <w:t>40 Сквозные виды профессиональной деятельности в промышленности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11070000">
      <w:bookmarkStart w:id="51" w:name="__RefHeading___28"/>
      <w:bookmarkEnd w:id="51"/>
      <w:pPr>
        <w:pStyle w:val="Style_9"/>
        <w:spacing w:after="0" w:line="240" w:lineRule="auto"/>
        <w:ind w:firstLine="0" w:left="0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 xml:space="preserve">29 Производство электрооборудования, электронного и оптического оборудования, </w:t>
      </w:r>
      <w:r>
        <w:t>40 Сквозные виды профессиональной деятельности в промышленности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207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13070000">
      <w:pPr>
        <w:pStyle w:val="Style_11"/>
        <w:ind/>
        <w:jc w:val="both"/>
        <w:rPr>
          <w:b w:val="1"/>
        </w:rPr>
      </w:pPr>
    </w:p>
    <w:p w14:paraId="14070000">
      <w:bookmarkStart w:id="52" w:name="__RefHeading___29"/>
      <w:bookmarkEnd w:id="52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1507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</w:t>
      </w:r>
      <w:r>
        <w:t>подготовки квалифицированных рабочих, служащих</w:t>
      </w:r>
      <w:r>
        <w:t>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6070000">
      <w:pPr>
        <w:pStyle w:val="Style_11"/>
        <w:ind w:firstLine="709" w:left="0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</w:p>
    <w:p w14:paraId="17070000">
      <w:pPr>
        <w:pStyle w:val="Style_11"/>
        <w:ind w:firstLine="709" w:left="0"/>
        <w:jc w:val="both"/>
      </w:pPr>
    </w:p>
    <w:p w14:paraId="18070000">
      <w:pPr>
        <w:pStyle w:val="Style_11"/>
        <w:ind w:firstLine="709" w:left="0"/>
        <w:jc w:val="both"/>
      </w:pPr>
      <w:r>
        <w:t>Федерации от 7 мая 2012 г. № 597 «О мероприятиях по реализации государственной социальной политики».</w:t>
      </w:r>
    </w:p>
    <w:p w14:paraId="1907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5" w:type="default"/>
      <w:headerReference r:id="rId9" w:type="first"/>
      <w:footerReference r:id="rId6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1A070000">
      <w:pPr>
        <w:pStyle w:val="Style_16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1B070000">
      <w:pPr>
        <w:pStyle w:val="Style_16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176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3">
    <w:p w14:paraId="1C07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1D070000">
      <w:pPr>
        <w:pStyle w:val="Style_166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rPr>
          <w:highlight w:val="white"/>
        </w:rPr>
        <w:t>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Подчёркнуный текст"/>
    <w:basedOn w:val="Style_16"/>
    <w:next w:val="Style_16"/>
    <w:link w:val="Style_1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7_ch" w:type="character">
    <w:name w:val="Подчёркнуный текст"/>
    <w:basedOn w:val="Style_16_ch"/>
    <w:link w:val="Style_17"/>
    <w:rPr>
      <w:rFonts w:ascii="Times New Roman" w:hAnsi="Times New Roman"/>
      <w:sz w:val="24"/>
    </w:rPr>
  </w:style>
  <w:style w:styleId="Style_18" w:type="paragraph">
    <w:name w:val="xl140"/>
    <w:basedOn w:val="Style_16"/>
    <w:link w:val="Style_1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_ch" w:type="character">
    <w:name w:val="xl140"/>
    <w:basedOn w:val="Style_16_ch"/>
    <w:link w:val="Style_18"/>
    <w:rPr>
      <w:rFonts w:ascii="Times New Roman" w:hAnsi="Times New Roman"/>
      <w:b w:val="1"/>
      <w:sz w:val="16"/>
    </w:rPr>
  </w:style>
  <w:style w:styleId="Style_19" w:type="paragraph">
    <w:name w:val="Текст в таблице"/>
    <w:basedOn w:val="Style_20"/>
    <w:next w:val="Style_16"/>
    <w:link w:val="Style_19_ch"/>
    <w:pPr>
      <w:ind w:firstLine="500" w:left="0"/>
    </w:pPr>
  </w:style>
  <w:style w:styleId="Style_19_ch" w:type="character">
    <w:name w:val="Текст в таблице"/>
    <w:basedOn w:val="Style_20_ch"/>
    <w:link w:val="Style_19"/>
  </w:style>
  <w:style w:styleId="Style_21" w:type="paragraph">
    <w:name w:val="c7"/>
    <w:link w:val="Style_21_ch"/>
  </w:style>
  <w:style w:styleId="Style_21_ch" w:type="character">
    <w:name w:val="c7"/>
    <w:link w:val="Style_21"/>
  </w:style>
  <w:style w:styleId="Style_22" w:type="paragraph">
    <w:name w:val="Куда обратиться?"/>
    <w:basedOn w:val="Style_23"/>
    <w:next w:val="Style_16"/>
    <w:link w:val="Style_22_ch"/>
  </w:style>
  <w:style w:styleId="Style_22_ch" w:type="character">
    <w:name w:val="Куда обратиться?"/>
    <w:basedOn w:val="Style_23_ch"/>
    <w:link w:val="Style_22"/>
  </w:style>
  <w:style w:styleId="Style_24" w:type="paragraph">
    <w:name w:val="Выделение для Базового Поиска"/>
    <w:link w:val="Style_24_ch"/>
    <w:rPr>
      <w:b w:val="1"/>
      <w:color w:val="0058A9"/>
    </w:rPr>
  </w:style>
  <w:style w:styleId="Style_24_ch" w:type="character">
    <w:name w:val="Выделение для Базового Поиска"/>
    <w:link w:val="Style_24"/>
    <w:rPr>
      <w:b w:val="1"/>
      <w:color w:val="0058A9"/>
    </w:rPr>
  </w:style>
  <w:style w:styleId="Style_25" w:type="paragraph">
    <w:name w:val="xl103"/>
    <w:basedOn w:val="Style_16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_ch" w:type="character">
    <w:name w:val="xl103"/>
    <w:basedOn w:val="Style_16_ch"/>
    <w:link w:val="Style_25"/>
    <w:rPr>
      <w:rFonts w:ascii="Times New Roman" w:hAnsi="Times New Roman"/>
      <w:b w:val="1"/>
      <w:color w:val="000000"/>
      <w:sz w:val="16"/>
    </w:rPr>
  </w:style>
  <w:style w:styleId="Style_26" w:type="paragraph">
    <w:name w:val="xl142"/>
    <w:basedOn w:val="Style_16"/>
    <w:link w:val="Style_2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_ch" w:type="character">
    <w:name w:val="xl142"/>
    <w:basedOn w:val="Style_16_ch"/>
    <w:link w:val="Style_26"/>
    <w:rPr>
      <w:rFonts w:ascii="Times New Roman" w:hAnsi="Times New Roman"/>
      <w:color w:val="000000"/>
      <w:sz w:val="16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7" w:type="paragraph">
    <w:name w:val="xl110"/>
    <w:basedOn w:val="Style_16"/>
    <w:link w:val="Style_2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7_ch" w:type="character">
    <w:name w:val="xl110"/>
    <w:basedOn w:val="Style_16_ch"/>
    <w:link w:val="Style_27"/>
    <w:rPr>
      <w:rFonts w:ascii="Times New Roman" w:hAnsi="Times New Roman"/>
      <w:b w:val="1"/>
      <w:i w:val="1"/>
      <w:color w:val="000000"/>
      <w:sz w:val="16"/>
    </w:rPr>
  </w:style>
  <w:style w:styleId="Style_28" w:type="paragraph">
    <w:name w:val="xl123"/>
    <w:basedOn w:val="Style_16"/>
    <w:link w:val="Style_2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8_ch" w:type="character">
    <w:name w:val="xl123"/>
    <w:basedOn w:val="Style_16_ch"/>
    <w:link w:val="Style_28"/>
    <w:rPr>
      <w:rFonts w:ascii="Times New Roman" w:hAnsi="Times New Roman"/>
      <w:b w:val="1"/>
      <w:color w:val="000000"/>
      <w:sz w:val="16"/>
    </w:rPr>
  </w:style>
  <w:style w:styleId="Style_29" w:type="paragraph">
    <w:name w:val="xl102"/>
    <w:basedOn w:val="Style_16"/>
    <w:link w:val="Style_2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9_ch" w:type="character">
    <w:name w:val="xl102"/>
    <w:basedOn w:val="Style_16_ch"/>
    <w:link w:val="Style_29"/>
    <w:rPr>
      <w:rFonts w:ascii="Times New Roman" w:hAnsi="Times New Roman"/>
      <w:color w:val="000000"/>
      <w:sz w:val="16"/>
    </w:rPr>
  </w:style>
  <w:style w:styleId="Style_30" w:type="paragraph">
    <w:name w:val="xl143"/>
    <w:basedOn w:val="Style_16"/>
    <w:link w:val="Style_3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0_ch" w:type="character">
    <w:name w:val="xl143"/>
    <w:basedOn w:val="Style_16_ch"/>
    <w:link w:val="Style_30"/>
    <w:rPr>
      <w:rFonts w:ascii="Times New Roman" w:hAnsi="Times New Roman"/>
      <w:color w:val="000000"/>
      <w:sz w:val="16"/>
    </w:rPr>
  </w:style>
  <w:style w:styleId="Style_31" w:type="paragraph">
    <w:name w:val="toc 4"/>
    <w:basedOn w:val="Style_16"/>
    <w:next w:val="Style_16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6_ch"/>
    <w:link w:val="Style_31"/>
    <w:rPr>
      <w:rFonts w:ascii="Calibri" w:hAnsi="Calibri"/>
      <w:sz w:val="20"/>
    </w:rPr>
  </w:style>
  <w:style w:styleId="Style_32" w:type="paragraph">
    <w:name w:val="Тема примечания Знак11"/>
    <w:link w:val="Style_32_ch"/>
    <w:rPr>
      <w:rFonts w:ascii="Times New Roman" w:hAnsi="Times New Roman"/>
      <w:b w:val="1"/>
      <w:sz w:val="20"/>
    </w:rPr>
  </w:style>
  <w:style w:styleId="Style_32_ch" w:type="character">
    <w:name w:val="Тема примечания Знак11"/>
    <w:link w:val="Style_32"/>
    <w:rPr>
      <w:rFonts w:ascii="Times New Roman" w:hAnsi="Times New Roman"/>
      <w:b w:val="1"/>
      <w:sz w:val="20"/>
    </w:rPr>
  </w:style>
  <w:style w:styleId="Style_33" w:type="paragraph">
    <w:name w:val="Гиперссылка1"/>
    <w:basedOn w:val="Style_34"/>
    <w:link w:val="Style_33_ch"/>
    <w:rPr>
      <w:color w:val="0000FF"/>
      <w:u w:val="single"/>
    </w:rPr>
  </w:style>
  <w:style w:styleId="Style_33_ch" w:type="character">
    <w:name w:val="Гиперссылка1"/>
    <w:basedOn w:val="Style_34_ch"/>
    <w:link w:val="Style_33"/>
    <w:rPr>
      <w:color w:val="0000FF"/>
      <w:u w:val="single"/>
    </w:rPr>
  </w:style>
  <w:style w:styleId="Style_35" w:type="paragraph">
    <w:name w:val="xl156"/>
    <w:basedOn w:val="Style_16"/>
    <w:link w:val="Style_3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35_ch" w:type="character">
    <w:name w:val="xl156"/>
    <w:basedOn w:val="Style_16_ch"/>
    <w:link w:val="Style_35"/>
    <w:rPr>
      <w:rFonts w:ascii="Times New Roman" w:hAnsi="Times New Roman"/>
      <w:b w:val="1"/>
      <w:sz w:val="24"/>
    </w:rPr>
  </w:style>
  <w:style w:styleId="Style_36" w:type="paragraph">
    <w:name w:val="xl177"/>
    <w:basedOn w:val="Style_16"/>
    <w:link w:val="Style_3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6_ch" w:type="character">
    <w:name w:val="xl177"/>
    <w:basedOn w:val="Style_16_ch"/>
    <w:link w:val="Style_36"/>
    <w:rPr>
      <w:rFonts w:ascii="Times New Roman" w:hAnsi="Times New Roman"/>
      <w:sz w:val="14"/>
    </w:rPr>
  </w:style>
  <w:style w:styleId="Style_37" w:type="paragraph">
    <w:name w:val="xl130"/>
    <w:basedOn w:val="Style_16"/>
    <w:link w:val="Style_3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7_ch" w:type="character">
    <w:name w:val="xl130"/>
    <w:basedOn w:val="Style_16_ch"/>
    <w:link w:val="Style_37"/>
    <w:rPr>
      <w:rFonts w:ascii="Times New Roman" w:hAnsi="Times New Roman"/>
      <w:b w:val="1"/>
      <w:sz w:val="16"/>
    </w:rPr>
  </w:style>
  <w:style w:styleId="Style_38" w:type="paragraph">
    <w:name w:val="xl106"/>
    <w:basedOn w:val="Style_16"/>
    <w:link w:val="Style_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_ch" w:type="character">
    <w:name w:val="xl106"/>
    <w:basedOn w:val="Style_16_ch"/>
    <w:link w:val="Style_38"/>
    <w:rPr>
      <w:rFonts w:ascii="Times New Roman" w:hAnsi="Times New Roman"/>
      <w:b w:val="1"/>
      <w:sz w:val="16"/>
    </w:rPr>
  </w:style>
  <w:style w:styleId="Style_39" w:type="paragraph">
    <w:name w:val="toc 6"/>
    <w:basedOn w:val="Style_16"/>
    <w:next w:val="Style_16"/>
    <w:link w:val="Style_39_ch"/>
    <w:uiPriority w:val="39"/>
    <w:pPr>
      <w:ind w:firstLine="0" w:left="1200"/>
    </w:pPr>
    <w:rPr>
      <w:rFonts w:ascii="Calibri" w:hAnsi="Calibri"/>
      <w:sz w:val="20"/>
    </w:rPr>
  </w:style>
  <w:style w:styleId="Style_39_ch" w:type="character">
    <w:name w:val="toc 6"/>
    <w:basedOn w:val="Style_16_ch"/>
    <w:link w:val="Style_39"/>
    <w:rPr>
      <w:rFonts w:ascii="Calibri" w:hAnsi="Calibri"/>
      <w:sz w:val="20"/>
    </w:rPr>
  </w:style>
  <w:style w:styleId="Style_40" w:type="paragraph">
    <w:name w:val="toc 7"/>
    <w:basedOn w:val="Style_16"/>
    <w:next w:val="Style_16"/>
    <w:link w:val="Style_40_ch"/>
    <w:uiPriority w:val="39"/>
    <w:pPr>
      <w:ind w:firstLine="0" w:left="1440"/>
    </w:pPr>
    <w:rPr>
      <w:rFonts w:ascii="Calibri" w:hAnsi="Calibri"/>
      <w:sz w:val="20"/>
    </w:rPr>
  </w:style>
  <w:style w:styleId="Style_40_ch" w:type="character">
    <w:name w:val="toc 7"/>
    <w:basedOn w:val="Style_16_ch"/>
    <w:link w:val="Style_40"/>
    <w:rPr>
      <w:rFonts w:ascii="Calibri" w:hAnsi="Calibri"/>
      <w:sz w:val="20"/>
    </w:rPr>
  </w:style>
  <w:style w:styleId="Style_41" w:type="paragraph">
    <w:name w:val="page number"/>
    <w:link w:val="Style_41_ch"/>
    <w:rPr>
      <w:rFonts w:ascii="Times New Roman" w:hAnsi="Times New Roman"/>
    </w:rPr>
  </w:style>
  <w:style w:styleId="Style_41_ch" w:type="character">
    <w:name w:val="page number"/>
    <w:link w:val="Style_41"/>
    <w:rPr>
      <w:rFonts w:ascii="Times New Roman" w:hAnsi="Times New Roman"/>
    </w:rPr>
  </w:style>
  <w:style w:styleId="Style_42" w:type="paragraph">
    <w:name w:val="c15"/>
    <w:basedOn w:val="Style_34"/>
    <w:link w:val="Style_42_ch"/>
  </w:style>
  <w:style w:styleId="Style_42_ch" w:type="character">
    <w:name w:val="c15"/>
    <w:basedOn w:val="Style_34_ch"/>
    <w:link w:val="Style_42"/>
  </w:style>
  <w:style w:styleId="Style_43" w:type="paragraph">
    <w:name w:val="xl66"/>
    <w:basedOn w:val="Style_16"/>
    <w:link w:val="Style_43_ch"/>
    <w:pPr>
      <w:spacing w:afterAutospacing="on" w:beforeAutospacing="on"/>
      <w:ind/>
    </w:pPr>
    <w:rPr>
      <w:rFonts w:ascii="Times New Roman" w:hAnsi="Times New Roman"/>
      <w:sz w:val="24"/>
    </w:rPr>
  </w:style>
  <w:style w:styleId="Style_43_ch" w:type="character">
    <w:name w:val="xl66"/>
    <w:basedOn w:val="Style_16_ch"/>
    <w:link w:val="Style_43"/>
    <w:rPr>
      <w:rFonts w:ascii="Times New Roman" w:hAnsi="Times New Roman"/>
      <w:sz w:val="24"/>
    </w:rPr>
  </w:style>
  <w:style w:styleId="Style_44" w:type="paragraph">
    <w:name w:val="xl155"/>
    <w:basedOn w:val="Style_16"/>
    <w:link w:val="Style_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4_ch" w:type="character">
    <w:name w:val="xl155"/>
    <w:basedOn w:val="Style_16_ch"/>
    <w:link w:val="Style_44"/>
    <w:rPr>
      <w:rFonts w:ascii="Times New Roman" w:hAnsi="Times New Roman"/>
      <w:i w:val="1"/>
      <w:sz w:val="14"/>
    </w:rPr>
  </w:style>
  <w:style w:styleId="Style_45" w:type="paragraph">
    <w:name w:val="xl147"/>
    <w:basedOn w:val="Style_16"/>
    <w:link w:val="Style_4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5_ch" w:type="character">
    <w:name w:val="xl147"/>
    <w:basedOn w:val="Style_16_ch"/>
    <w:link w:val="Style_45"/>
    <w:rPr>
      <w:rFonts w:ascii="Times New Roman" w:hAnsi="Times New Roman"/>
      <w:color w:val="000000"/>
      <w:sz w:val="16"/>
    </w:rPr>
  </w:style>
  <w:style w:styleId="Style_46" w:type="paragraph">
    <w:name w:val="xl128"/>
    <w:basedOn w:val="Style_16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46_ch" w:type="character">
    <w:name w:val="xl128"/>
    <w:basedOn w:val="Style_16_ch"/>
    <w:link w:val="Style_46"/>
    <w:rPr>
      <w:rFonts w:ascii="Times New Roman" w:hAnsi="Times New Roman"/>
      <w:b w:val="1"/>
      <w:i w:val="1"/>
      <w:color w:val="000000"/>
      <w:sz w:val="16"/>
    </w:rPr>
  </w:style>
  <w:style w:styleId="Style_47" w:type="paragraph">
    <w:name w:val="Заголовок Знак"/>
    <w:basedOn w:val="Style_34"/>
    <w:link w:val="Style_47_ch"/>
    <w:rPr>
      <w:rFonts w:asciiTheme="majorAscii" w:hAnsiTheme="majorHAnsi"/>
      <w:spacing w:val="-10"/>
      <w:sz w:val="56"/>
    </w:rPr>
  </w:style>
  <w:style w:styleId="Style_47_ch" w:type="character">
    <w:name w:val="Заголовок Знак"/>
    <w:basedOn w:val="Style_34_ch"/>
    <w:link w:val="Style_47"/>
    <w:rPr>
      <w:rFonts w:asciiTheme="majorAscii" w:hAnsiTheme="majorHAnsi"/>
      <w:spacing w:val="-10"/>
      <w:sz w:val="56"/>
    </w:rPr>
  </w:style>
  <w:style w:styleId="Style_48" w:type="paragraph">
    <w:name w:val="Balloon Text"/>
    <w:basedOn w:val="Style_16"/>
    <w:link w:val="Style_48_ch"/>
    <w:rPr>
      <w:rFonts w:ascii="Segoe UI" w:hAnsi="Segoe UI"/>
      <w:sz w:val="18"/>
    </w:rPr>
  </w:style>
  <w:style w:styleId="Style_48_ch" w:type="character">
    <w:name w:val="Balloon Text"/>
    <w:basedOn w:val="Style_16_ch"/>
    <w:link w:val="Style_48"/>
    <w:rPr>
      <w:rFonts w:ascii="Segoe UI" w:hAnsi="Segoe UI"/>
      <w:sz w:val="18"/>
    </w:rPr>
  </w:style>
  <w:style w:styleId="Style_49" w:type="paragraph">
    <w:name w:val="Внимание: недобросовестность!"/>
    <w:basedOn w:val="Style_23"/>
    <w:next w:val="Style_16"/>
    <w:link w:val="Style_49_ch"/>
  </w:style>
  <w:style w:styleId="Style_49_ch" w:type="character">
    <w:name w:val="Внимание: недобросовестность!"/>
    <w:basedOn w:val="Style_23_ch"/>
    <w:link w:val="Style_49"/>
  </w:style>
  <w:style w:styleId="Style_50" w:type="paragraph">
    <w:name w:val="ЭР-содержание (правое окно)"/>
    <w:basedOn w:val="Style_16"/>
    <w:next w:val="Style_16"/>
    <w:link w:val="Style_50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50_ch" w:type="character">
    <w:name w:val="ЭР-содержание (правое окно)"/>
    <w:basedOn w:val="Style_16_ch"/>
    <w:link w:val="Style_50"/>
    <w:rPr>
      <w:rFonts w:ascii="Times New Roman" w:hAnsi="Times New Roman"/>
      <w:sz w:val="24"/>
    </w:rPr>
  </w:style>
  <w:style w:styleId="Style_51" w:type="paragraph">
    <w:name w:val="Неразрешенное упоминание3"/>
    <w:link w:val="Style_51_ch"/>
    <w:rPr>
      <w:color w:val="605E5C"/>
      <w:shd w:fill="E1DFDD" w:val="clear"/>
    </w:rPr>
  </w:style>
  <w:style w:styleId="Style_51_ch" w:type="character">
    <w:name w:val="Неразрешенное упоминание3"/>
    <w:link w:val="Style_51"/>
    <w:rPr>
      <w:color w:val="605E5C"/>
      <w:shd w:fill="E1DFDD" w:val="clear"/>
    </w:rPr>
  </w:style>
  <w:style w:styleId="Style_52" w:type="paragraph">
    <w:name w:val="Ссылка на официальную публикацию"/>
    <w:basedOn w:val="Style_16"/>
    <w:next w:val="Style_16"/>
    <w:link w:val="Style_5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2_ch" w:type="character">
    <w:name w:val="Ссылка на официальную публикацию"/>
    <w:basedOn w:val="Style_16_ch"/>
    <w:link w:val="Style_52"/>
    <w:rPr>
      <w:rFonts w:ascii="Times New Roman" w:hAnsi="Times New Roman"/>
      <w:sz w:val="24"/>
    </w:rPr>
  </w:style>
  <w:style w:styleId="Style_53" w:type="paragraph">
    <w:name w:val="Subtle Emphasis"/>
    <w:link w:val="Style_53_ch"/>
    <w:rPr>
      <w:i w:val="1"/>
      <w:color w:val="404040"/>
    </w:rPr>
  </w:style>
  <w:style w:styleId="Style_53_ch" w:type="character">
    <w:name w:val="Subtle Emphasis"/>
    <w:link w:val="Style_53"/>
    <w:rPr>
      <w:i w:val="1"/>
      <w:color w:val="404040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54" w:type="paragraph">
    <w:name w:val="xl153"/>
    <w:basedOn w:val="Style_16"/>
    <w:link w:val="Style_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4_ch" w:type="character">
    <w:name w:val="xl153"/>
    <w:basedOn w:val="Style_16_ch"/>
    <w:link w:val="Style_54"/>
    <w:rPr>
      <w:rFonts w:ascii="Times New Roman" w:hAnsi="Times New Roman"/>
      <w:i w:val="1"/>
      <w:sz w:val="14"/>
    </w:rPr>
  </w:style>
  <w:style w:styleId="Style_34" w:type="paragraph">
    <w:name w:val="Default Paragraph Font"/>
    <w:link w:val="Style_34_ch"/>
  </w:style>
  <w:style w:styleId="Style_34_ch" w:type="character">
    <w:name w:val="Default Paragraph Font"/>
    <w:link w:val="Style_34"/>
  </w:style>
  <w:style w:styleId="Style_55" w:type="paragraph">
    <w:name w:val="ConsPlusCell"/>
    <w:link w:val="Style_55_ch"/>
    <w:rPr>
      <w:rFonts w:ascii="Arial" w:hAnsi="Arial"/>
      <w:sz w:val="20"/>
    </w:rPr>
  </w:style>
  <w:style w:styleId="Style_55_ch" w:type="character">
    <w:name w:val="ConsPlusCell"/>
    <w:link w:val="Style_55"/>
    <w:rPr>
      <w:rFonts w:ascii="Arial" w:hAnsi="Arial"/>
      <w:sz w:val="20"/>
    </w:rPr>
  </w:style>
  <w:style w:styleId="Style_56" w:type="paragraph">
    <w:name w:val="Заголовок чужого сообщения"/>
    <w:link w:val="Style_56_ch"/>
    <w:rPr>
      <w:b w:val="1"/>
      <w:color w:val="FF0000"/>
    </w:rPr>
  </w:style>
  <w:style w:styleId="Style_56_ch" w:type="character">
    <w:name w:val="Заголовок чужого сообщения"/>
    <w:link w:val="Style_56"/>
    <w:rPr>
      <w:b w:val="1"/>
      <w:color w:val="FF0000"/>
    </w:rPr>
  </w:style>
  <w:style w:styleId="Style_57" w:type="paragraph">
    <w:name w:val="xl80"/>
    <w:basedOn w:val="Style_16"/>
    <w:link w:val="Style_57_ch"/>
    <w:pPr>
      <w:spacing w:afterAutospacing="on" w:beforeAutospacing="on"/>
      <w:ind/>
    </w:pPr>
    <w:rPr>
      <w:rFonts w:ascii="Times New Roman" w:hAnsi="Times New Roman"/>
      <w:sz w:val="24"/>
    </w:rPr>
  </w:style>
  <w:style w:styleId="Style_57_ch" w:type="character">
    <w:name w:val="xl80"/>
    <w:basedOn w:val="Style_16_ch"/>
    <w:link w:val="Style_57"/>
    <w:rPr>
      <w:rFonts w:ascii="Times New Roman" w:hAnsi="Times New Roman"/>
      <w:sz w:val="24"/>
    </w:rPr>
  </w:style>
  <w:style w:styleId="Style_58" w:type="paragraph">
    <w:name w:val="Пример."/>
    <w:basedOn w:val="Style_23"/>
    <w:next w:val="Style_16"/>
    <w:link w:val="Style_58_ch"/>
  </w:style>
  <w:style w:styleId="Style_58_ch" w:type="character">
    <w:name w:val="Пример."/>
    <w:basedOn w:val="Style_23_ch"/>
    <w:link w:val="Style_58"/>
  </w:style>
  <w:style w:styleId="Style_59" w:type="paragraph">
    <w:name w:val="Просмотренная гиперссылка1"/>
    <w:basedOn w:val="Style_34"/>
    <w:link w:val="Style_59_ch"/>
    <w:rPr>
      <w:color w:val="800080"/>
      <w:u w:val="single"/>
    </w:rPr>
  </w:style>
  <w:style w:styleId="Style_59_ch" w:type="character">
    <w:name w:val="Просмотренная гиперссылка1"/>
    <w:basedOn w:val="Style_34_ch"/>
    <w:link w:val="Style_59"/>
    <w:rPr>
      <w:color w:val="800080"/>
      <w:u w:val="single"/>
    </w:rPr>
  </w:style>
  <w:style w:styleId="Style_60" w:type="paragraph">
    <w:name w:val="Body Text Indent 2"/>
    <w:basedOn w:val="Style_16"/>
    <w:link w:val="Style_6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60_ch" w:type="character">
    <w:name w:val="Body Text Indent 2"/>
    <w:basedOn w:val="Style_16_ch"/>
    <w:link w:val="Style_60"/>
    <w:rPr>
      <w:rFonts w:ascii="Times New Roman" w:hAnsi="Times New Roman"/>
      <w:sz w:val="24"/>
    </w:rPr>
  </w:style>
  <w:style w:styleId="Style_61" w:type="paragraph">
    <w:name w:val="xl126"/>
    <w:basedOn w:val="Style_16"/>
    <w:link w:val="Style_6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1_ch" w:type="character">
    <w:name w:val="xl126"/>
    <w:basedOn w:val="Style_16_ch"/>
    <w:link w:val="Style_61"/>
    <w:rPr>
      <w:rFonts w:ascii="Times New Roman" w:hAnsi="Times New Roman"/>
      <w:b w:val="1"/>
      <w:sz w:val="16"/>
    </w:rPr>
  </w:style>
  <w:style w:styleId="Style_62" w:type="paragraph">
    <w:name w:val="xl78"/>
    <w:basedOn w:val="Style_16"/>
    <w:link w:val="Style_62_ch"/>
    <w:pPr>
      <w:spacing w:afterAutospacing="on" w:beforeAutospacing="on"/>
      <w:ind/>
    </w:pPr>
    <w:rPr>
      <w:rFonts w:ascii="Times New Roman" w:hAnsi="Times New Roman"/>
      <w:sz w:val="14"/>
    </w:rPr>
  </w:style>
  <w:style w:styleId="Style_62_ch" w:type="character">
    <w:name w:val="xl78"/>
    <w:basedOn w:val="Style_16_ch"/>
    <w:link w:val="Style_62"/>
    <w:rPr>
      <w:rFonts w:ascii="Times New Roman" w:hAnsi="Times New Roman"/>
      <w:sz w:val="14"/>
    </w:rPr>
  </w:style>
  <w:style w:styleId="Style_63" w:type="paragraph">
    <w:name w:val="Ссылка на утративший силу документ"/>
    <w:link w:val="Style_63_ch"/>
    <w:rPr>
      <w:b w:val="1"/>
      <w:color w:val="749232"/>
    </w:rPr>
  </w:style>
  <w:style w:styleId="Style_63_ch" w:type="character">
    <w:name w:val="Ссылка на утративший силу документ"/>
    <w:link w:val="Style_63"/>
    <w:rPr>
      <w:b w:val="1"/>
      <w:color w:val="749232"/>
    </w:rPr>
  </w:style>
  <w:style w:styleId="Style_64" w:type="paragraph">
    <w:name w:val="xl138"/>
    <w:basedOn w:val="Style_16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4_ch" w:type="character">
    <w:name w:val="xl138"/>
    <w:basedOn w:val="Style_16_ch"/>
    <w:link w:val="Style_64"/>
    <w:rPr>
      <w:rFonts w:ascii="Times New Roman" w:hAnsi="Times New Roman"/>
      <w:b w:val="1"/>
      <w:color w:val="000000"/>
      <w:sz w:val="16"/>
    </w:rPr>
  </w:style>
  <w:style w:styleId="Style_65" w:type="paragraph">
    <w:name w:val="Endnote"/>
    <w:basedOn w:val="Style_16"/>
    <w:link w:val="Style_65_ch"/>
    <w:rPr>
      <w:rFonts w:ascii="Calibri" w:hAnsi="Calibri"/>
      <w:sz w:val="20"/>
    </w:rPr>
  </w:style>
  <w:style w:styleId="Style_65_ch" w:type="character">
    <w:name w:val="Endnote"/>
    <w:basedOn w:val="Style_16_ch"/>
    <w:link w:val="Style_65"/>
    <w:rPr>
      <w:rFonts w:ascii="Calibri" w:hAnsi="Calibri"/>
      <w:sz w:val="20"/>
    </w:rPr>
  </w:style>
  <w:style w:styleId="Style_66" w:type="paragraph">
    <w:name w:val="heading 3"/>
    <w:basedOn w:val="Style_16"/>
    <w:next w:val="Style_16"/>
    <w:link w:val="Style_6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6_ch" w:type="character">
    <w:name w:val="heading 3"/>
    <w:basedOn w:val="Style_16_ch"/>
    <w:link w:val="Style_66"/>
    <w:rPr>
      <w:rFonts w:ascii="Arial" w:hAnsi="Arial"/>
      <w:b w:val="1"/>
      <w:sz w:val="26"/>
    </w:rPr>
  </w:style>
  <w:style w:styleId="Style_67" w:type="paragraph">
    <w:name w:val="Выделение для Базового Поиска (курсив)"/>
    <w:link w:val="Style_67_ch"/>
    <w:rPr>
      <w:b w:val="1"/>
      <w:i w:val="1"/>
      <w:color w:val="0058A9"/>
    </w:rPr>
  </w:style>
  <w:style w:styleId="Style_67_ch" w:type="character">
    <w:name w:val="Выделение для Базового Поиска (курсив)"/>
    <w:link w:val="Style_67"/>
    <w:rPr>
      <w:b w:val="1"/>
      <w:i w:val="1"/>
      <w:color w:val="0058A9"/>
    </w:rPr>
  </w:style>
  <w:style w:styleId="Style_68" w:type="paragraph">
    <w:name w:val="Default"/>
    <w:link w:val="Style_68_ch"/>
    <w:rPr>
      <w:rFonts w:ascii="Times New Roman" w:hAnsi="Times New Roman"/>
      <w:color w:val="000000"/>
      <w:sz w:val="24"/>
    </w:rPr>
  </w:style>
  <w:style w:styleId="Style_68_ch" w:type="character">
    <w:name w:val="Default"/>
    <w:link w:val="Style_68"/>
    <w:rPr>
      <w:rFonts w:ascii="Times New Roman" w:hAnsi="Times New Roman"/>
      <w:color w:val="000000"/>
      <w:sz w:val="24"/>
    </w:rPr>
  </w:style>
  <w:style w:styleId="Style_69" w:type="paragraph">
    <w:name w:val="xl71"/>
    <w:basedOn w:val="Style_16"/>
    <w:link w:val="Style_69_ch"/>
    <w:pPr>
      <w:spacing w:afterAutospacing="on" w:beforeAutospacing="on"/>
      <w:ind/>
    </w:pPr>
    <w:rPr>
      <w:rFonts w:ascii="Times New Roman" w:hAnsi="Times New Roman"/>
      <w:sz w:val="14"/>
    </w:rPr>
  </w:style>
  <w:style w:styleId="Style_69_ch" w:type="character">
    <w:name w:val="xl71"/>
    <w:basedOn w:val="Style_16_ch"/>
    <w:link w:val="Style_69"/>
    <w:rPr>
      <w:rFonts w:ascii="Times New Roman" w:hAnsi="Times New Roman"/>
      <w:sz w:val="14"/>
    </w:rPr>
  </w:style>
  <w:style w:styleId="Style_70" w:type="paragraph">
    <w:name w:val="xl74"/>
    <w:basedOn w:val="Style_16"/>
    <w:link w:val="Style_7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0_ch" w:type="character">
    <w:name w:val="xl74"/>
    <w:basedOn w:val="Style_16_ch"/>
    <w:link w:val="Style_70"/>
    <w:rPr>
      <w:rFonts w:ascii="Times New Roman" w:hAnsi="Times New Roman"/>
      <w:color w:val="000000"/>
      <w:sz w:val="16"/>
    </w:rPr>
  </w:style>
  <w:style w:styleId="Style_71" w:type="paragraph">
    <w:name w:val="xl115"/>
    <w:basedOn w:val="Style_16"/>
    <w:link w:val="Style_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1_ch" w:type="character">
    <w:name w:val="xl115"/>
    <w:basedOn w:val="Style_16_ch"/>
    <w:link w:val="Style_71"/>
    <w:rPr>
      <w:rFonts w:ascii="Times New Roman" w:hAnsi="Times New Roman"/>
      <w:b w:val="1"/>
      <w:sz w:val="16"/>
    </w:rPr>
  </w:style>
  <w:style w:styleId="Style_72" w:type="paragraph">
    <w:name w:val="Раздел 1"/>
    <w:basedOn w:val="Style_8"/>
    <w:link w:val="Style_72_ch"/>
    <w:pPr>
      <w:keepNext w:val="1"/>
      <w:ind w:firstLine="0" w:left="0"/>
      <w:jc w:val="center"/>
    </w:pPr>
  </w:style>
  <w:style w:styleId="Style_72_ch" w:type="character">
    <w:name w:val="Раздел 1"/>
    <w:basedOn w:val="Style_8_ch"/>
    <w:link w:val="Style_72"/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73" w:type="paragraph">
    <w:name w:val="xl116"/>
    <w:basedOn w:val="Style_16"/>
    <w:link w:val="Style_7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3_ch" w:type="character">
    <w:name w:val="xl116"/>
    <w:basedOn w:val="Style_16_ch"/>
    <w:link w:val="Style_73"/>
    <w:rPr>
      <w:rFonts w:ascii="Times New Roman" w:hAnsi="Times New Roman"/>
      <w:b w:val="1"/>
      <w:sz w:val="16"/>
    </w:rPr>
  </w:style>
  <w:style w:styleId="Style_74" w:type="paragraph">
    <w:name w:val="xl89"/>
    <w:basedOn w:val="Style_16"/>
    <w:link w:val="Style_74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74_ch" w:type="character">
    <w:name w:val="xl89"/>
    <w:basedOn w:val="Style_16_ch"/>
    <w:link w:val="Style_74"/>
    <w:rPr>
      <w:rFonts w:ascii="Times New Roman" w:hAnsi="Times New Roman"/>
      <w:i w:val="1"/>
      <w:sz w:val="14"/>
    </w:rPr>
  </w:style>
  <w:style w:styleId="Style_75" w:type="paragraph">
    <w:name w:val="xl108"/>
    <w:basedOn w:val="Style_16"/>
    <w:link w:val="Style_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5_ch" w:type="character">
    <w:name w:val="xl108"/>
    <w:basedOn w:val="Style_16_ch"/>
    <w:link w:val="Style_75"/>
    <w:rPr>
      <w:rFonts w:ascii="Times New Roman" w:hAnsi="Times New Roman"/>
      <w:color w:val="000000"/>
      <w:sz w:val="16"/>
    </w:rPr>
  </w:style>
  <w:style w:styleId="Style_20" w:type="paragraph">
    <w:name w:val="Нормальный (таблица)"/>
    <w:basedOn w:val="Style_16"/>
    <w:next w:val="Style_16"/>
    <w:link w:val="Style_20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20_ch" w:type="character">
    <w:name w:val="Нормальный (таблица)"/>
    <w:basedOn w:val="Style_16_ch"/>
    <w:link w:val="Style_20"/>
    <w:rPr>
      <w:rFonts w:ascii="Times New Roman" w:hAnsi="Times New Roman"/>
      <w:sz w:val="24"/>
    </w:rPr>
  </w:style>
  <w:style w:styleId="Style_76" w:type="paragraph">
    <w:name w:val="pTextStyle"/>
    <w:basedOn w:val="Style_16"/>
    <w:link w:val="Style_76_ch"/>
    <w:pPr>
      <w:spacing w:line="252" w:lineRule="auto"/>
      <w:ind/>
    </w:pPr>
    <w:rPr>
      <w:rFonts w:ascii="Times New Roman" w:hAnsi="Times New Roman"/>
      <w:sz w:val="24"/>
    </w:rPr>
  </w:style>
  <w:style w:styleId="Style_76_ch" w:type="character">
    <w:name w:val="pTextStyle"/>
    <w:basedOn w:val="Style_16_ch"/>
    <w:link w:val="Style_76"/>
    <w:rPr>
      <w:rFonts w:ascii="Times New Roman" w:hAnsi="Times New Roman"/>
      <w:sz w:val="24"/>
    </w:rPr>
  </w:style>
  <w:style w:styleId="Style_77" w:type="paragraph">
    <w:name w:val="xl146"/>
    <w:basedOn w:val="Style_16"/>
    <w:link w:val="Style_7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7_ch" w:type="character">
    <w:name w:val="xl146"/>
    <w:basedOn w:val="Style_16_ch"/>
    <w:link w:val="Style_77"/>
    <w:rPr>
      <w:rFonts w:ascii="Times New Roman" w:hAnsi="Times New Roman"/>
      <w:b w:val="1"/>
      <w:color w:val="000000"/>
      <w:sz w:val="16"/>
    </w:rPr>
  </w:style>
  <w:style w:styleId="Style_78" w:type="paragraph">
    <w:name w:val="xl100"/>
    <w:basedOn w:val="Style_16"/>
    <w:link w:val="Style_78_ch"/>
    <w:pPr>
      <w:spacing w:afterAutospacing="on" w:beforeAutospacing="on"/>
      <w:ind/>
    </w:pPr>
    <w:rPr>
      <w:rFonts w:ascii="Times New Roman" w:hAnsi="Times New Roman"/>
      <w:sz w:val="14"/>
    </w:rPr>
  </w:style>
  <w:style w:styleId="Style_78_ch" w:type="character">
    <w:name w:val="xl100"/>
    <w:basedOn w:val="Style_16_ch"/>
    <w:link w:val="Style_78"/>
    <w:rPr>
      <w:rFonts w:ascii="Times New Roman" w:hAnsi="Times New Roman"/>
      <w:sz w:val="14"/>
    </w:rPr>
  </w:style>
  <w:style w:styleId="Style_79" w:type="paragraph">
    <w:name w:val="Продолжение ссылки"/>
    <w:link w:val="Style_79_ch"/>
  </w:style>
  <w:style w:styleId="Style_79_ch" w:type="character">
    <w:name w:val="Продолжение ссылки"/>
    <w:link w:val="Style_79"/>
  </w:style>
  <w:style w:styleId="Style_80" w:type="paragraph">
    <w:name w:val="Тема примечания Знак1"/>
    <w:link w:val="Style_80_ch"/>
    <w:rPr>
      <w:rFonts w:ascii="Times New Roman" w:hAnsi="Times New Roman"/>
      <w:b w:val="1"/>
      <w:sz w:val="20"/>
    </w:rPr>
  </w:style>
  <w:style w:styleId="Style_80_ch" w:type="character">
    <w:name w:val="Тема примечания Знак1"/>
    <w:link w:val="Style_80"/>
    <w:rPr>
      <w:rFonts w:ascii="Times New Roman" w:hAnsi="Times New Roman"/>
      <w:b w:val="1"/>
      <w:sz w:val="20"/>
    </w:rPr>
  </w:style>
  <w:style w:styleId="Style_81" w:type="paragraph">
    <w:name w:val="xl99"/>
    <w:basedOn w:val="Style_16"/>
    <w:link w:val="Style_81_ch"/>
    <w:pPr>
      <w:spacing w:afterAutospacing="on" w:beforeAutospacing="on"/>
      <w:ind/>
    </w:pPr>
    <w:rPr>
      <w:rFonts w:ascii="Times New Roman" w:hAnsi="Times New Roman"/>
      <w:sz w:val="24"/>
    </w:rPr>
  </w:style>
  <w:style w:styleId="Style_81_ch" w:type="character">
    <w:name w:val="xl99"/>
    <w:basedOn w:val="Style_16_ch"/>
    <w:link w:val="Style_81"/>
    <w:rPr>
      <w:rFonts w:ascii="Times New Roman" w:hAnsi="Times New Roman"/>
      <w:sz w:val="24"/>
    </w:rPr>
  </w:style>
  <w:style w:styleId="Style_82" w:type="paragraph">
    <w:name w:val="s_16"/>
    <w:basedOn w:val="Style_16"/>
    <w:link w:val="Style_82_ch"/>
    <w:pPr>
      <w:spacing w:afterAutospacing="on" w:beforeAutospacing="on"/>
      <w:ind/>
    </w:pPr>
    <w:rPr>
      <w:rFonts w:ascii="Times New Roman" w:hAnsi="Times New Roman"/>
      <w:sz w:val="24"/>
    </w:rPr>
  </w:style>
  <w:style w:styleId="Style_82_ch" w:type="character">
    <w:name w:val="s_16"/>
    <w:basedOn w:val="Style_16_ch"/>
    <w:link w:val="Style_82"/>
    <w:rPr>
      <w:rFonts w:ascii="Times New Roman" w:hAnsi="Times New Roman"/>
      <w:sz w:val="24"/>
    </w:rPr>
  </w:style>
  <w:style w:styleId="Style_83" w:type="paragraph">
    <w:name w:val="xl77"/>
    <w:basedOn w:val="Style_16"/>
    <w:link w:val="Style_8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3_ch" w:type="character">
    <w:name w:val="xl77"/>
    <w:basedOn w:val="Style_16_ch"/>
    <w:link w:val="Style_83"/>
    <w:rPr>
      <w:rFonts w:ascii="Times New Roman" w:hAnsi="Times New Roman"/>
      <w:color w:val="000000"/>
      <w:sz w:val="16"/>
    </w:rPr>
  </w:style>
  <w:style w:styleId="Style_84" w:type="paragraph">
    <w:name w:val="msonormal"/>
    <w:basedOn w:val="Style_16"/>
    <w:link w:val="Style_84_ch"/>
    <w:pPr>
      <w:spacing w:after="200" w:line="276" w:lineRule="auto"/>
      <w:ind/>
    </w:pPr>
    <w:rPr>
      <w:rFonts w:ascii="Times New Roman" w:hAnsi="Times New Roman"/>
      <w:sz w:val="24"/>
    </w:rPr>
  </w:style>
  <w:style w:styleId="Style_84_ch" w:type="character">
    <w:name w:val="msonormal"/>
    <w:basedOn w:val="Style_16_ch"/>
    <w:link w:val="Style_84"/>
    <w:rPr>
      <w:rFonts w:ascii="Times New Roman" w:hAnsi="Times New Roman"/>
      <w:sz w:val="24"/>
    </w:rPr>
  </w:style>
  <w:style w:styleId="Style_85" w:type="paragraph">
    <w:name w:val="Примечание."/>
    <w:basedOn w:val="Style_23"/>
    <w:next w:val="Style_16"/>
    <w:link w:val="Style_85_ch"/>
  </w:style>
  <w:style w:styleId="Style_85_ch" w:type="character">
    <w:name w:val="Примечание."/>
    <w:basedOn w:val="Style_23_ch"/>
    <w:link w:val="Style_85"/>
  </w:style>
  <w:style w:styleId="Style_86" w:type="paragraph">
    <w:name w:val="xl133"/>
    <w:basedOn w:val="Style_16"/>
    <w:link w:val="Style_8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6_ch" w:type="character">
    <w:name w:val="xl133"/>
    <w:basedOn w:val="Style_16_ch"/>
    <w:link w:val="Style_86"/>
    <w:rPr>
      <w:rFonts w:ascii="Times New Roman" w:hAnsi="Times New Roman"/>
      <w:color w:val="FFFFFF"/>
      <w:sz w:val="24"/>
    </w:rPr>
  </w:style>
  <w:style w:styleId="Style_87" w:type="paragraph">
    <w:name w:val="Прижатый влево"/>
    <w:basedOn w:val="Style_16"/>
    <w:next w:val="Style_16"/>
    <w:link w:val="Style_8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7_ch" w:type="character">
    <w:name w:val="Прижатый влево"/>
    <w:basedOn w:val="Style_16_ch"/>
    <w:link w:val="Style_87"/>
    <w:rPr>
      <w:rFonts w:ascii="Times New Roman" w:hAnsi="Times New Roman"/>
      <w:sz w:val="24"/>
    </w:rPr>
  </w:style>
  <w:style w:styleId="Style_88" w:type="paragraph">
    <w:name w:val="xl144"/>
    <w:basedOn w:val="Style_16"/>
    <w:link w:val="Style_8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8_ch" w:type="character">
    <w:name w:val="xl144"/>
    <w:basedOn w:val="Style_16_ch"/>
    <w:link w:val="Style_88"/>
    <w:rPr>
      <w:rFonts w:ascii="Times New Roman" w:hAnsi="Times New Roman"/>
      <w:color w:val="000000"/>
      <w:sz w:val="16"/>
    </w:rPr>
  </w:style>
  <w:style w:styleId="Style_89" w:type="paragraph">
    <w:name w:val="FollowedHyperlink"/>
    <w:basedOn w:val="Style_34"/>
    <w:link w:val="Style_89_ch"/>
    <w:rPr>
      <w:color w:themeColor="followedHyperlink" w:val="954F72"/>
      <w:u w:val="single"/>
    </w:rPr>
  </w:style>
  <w:style w:styleId="Style_89_ch" w:type="character">
    <w:name w:val="FollowedHyperlink"/>
    <w:basedOn w:val="Style_34_ch"/>
    <w:link w:val="Style_89"/>
    <w:rPr>
      <w:color w:themeColor="followedHyperlink" w:val="954F72"/>
      <w:u w:val="single"/>
    </w:rPr>
  </w:style>
  <w:style w:styleId="Style_90" w:type="paragraph">
    <w:name w:val="xl112"/>
    <w:basedOn w:val="Style_16"/>
    <w:link w:val="Style_9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0_ch" w:type="character">
    <w:name w:val="xl112"/>
    <w:basedOn w:val="Style_16_ch"/>
    <w:link w:val="Style_90"/>
    <w:rPr>
      <w:rFonts w:ascii="Times New Roman" w:hAnsi="Times New Roman"/>
      <w:color w:val="000000"/>
      <w:sz w:val="16"/>
    </w:rPr>
  </w:style>
  <w:style w:styleId="Style_91" w:type="paragraph">
    <w:name w:val="Footnote Text Char"/>
    <w:link w:val="Style_91_ch"/>
    <w:rPr>
      <w:rFonts w:ascii="Times New Roman" w:hAnsi="Times New Roman"/>
      <w:sz w:val="20"/>
    </w:rPr>
  </w:style>
  <w:style w:styleId="Style_91_ch" w:type="character">
    <w:name w:val="Footnote Text Char"/>
    <w:link w:val="Style_91"/>
    <w:rPr>
      <w:rFonts w:ascii="Times New Roman" w:hAnsi="Times New Roman"/>
      <w:sz w:val="20"/>
    </w:rPr>
  </w:style>
  <w:style w:styleId="Style_92" w:type="paragraph">
    <w:name w:val="xl169"/>
    <w:basedOn w:val="Style_16"/>
    <w:link w:val="Style_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2_ch" w:type="character">
    <w:name w:val="xl169"/>
    <w:basedOn w:val="Style_16_ch"/>
    <w:link w:val="Style_92"/>
    <w:rPr>
      <w:rFonts w:ascii="Times New Roman" w:hAnsi="Times New Roman"/>
      <w:i w:val="1"/>
      <w:sz w:val="14"/>
    </w:rPr>
  </w:style>
  <w:style w:styleId="Style_93" w:type="paragraph">
    <w:name w:val="Формула"/>
    <w:basedOn w:val="Style_16"/>
    <w:next w:val="Style_16"/>
    <w:link w:val="Style_9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93_ch" w:type="character">
    <w:name w:val="Формула"/>
    <w:basedOn w:val="Style_16_ch"/>
    <w:link w:val="Style_93"/>
    <w:rPr>
      <w:rFonts w:ascii="Times New Roman" w:hAnsi="Times New Roman"/>
      <w:sz w:val="24"/>
    </w:rPr>
  </w:style>
  <w:style w:styleId="Style_94" w:type="paragraph">
    <w:name w:val="Дочерний элемент списка"/>
    <w:basedOn w:val="Style_16"/>
    <w:next w:val="Style_16"/>
    <w:link w:val="Style_94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94_ch" w:type="character">
    <w:name w:val="Дочерний элемент списка"/>
    <w:basedOn w:val="Style_16_ch"/>
    <w:link w:val="Style_94"/>
    <w:rPr>
      <w:rFonts w:ascii="Times New Roman" w:hAnsi="Times New Roman"/>
      <w:color w:val="868381"/>
      <w:sz w:val="20"/>
    </w:rPr>
  </w:style>
  <w:style w:styleId="Style_95" w:type="paragraph">
    <w:name w:val="xl149"/>
    <w:basedOn w:val="Style_16"/>
    <w:link w:val="Style_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5_ch" w:type="character">
    <w:name w:val="xl149"/>
    <w:basedOn w:val="Style_16_ch"/>
    <w:link w:val="Style_95"/>
    <w:rPr>
      <w:rFonts w:ascii="Times New Roman" w:hAnsi="Times New Roman"/>
      <w:b w:val="1"/>
      <w:sz w:val="16"/>
    </w:rPr>
  </w:style>
  <w:style w:styleId="Style_96" w:type="paragraph">
    <w:name w:val="Заголовок Знак1"/>
    <w:basedOn w:val="Style_34"/>
    <w:link w:val="Style_96_ch"/>
    <w:rPr>
      <w:rFonts w:asciiTheme="majorAscii" w:hAnsiTheme="majorHAnsi"/>
      <w:spacing w:val="-10"/>
      <w:sz w:val="56"/>
    </w:rPr>
  </w:style>
  <w:style w:styleId="Style_96_ch" w:type="character">
    <w:name w:val="Заголовок Знак1"/>
    <w:basedOn w:val="Style_34_ch"/>
    <w:link w:val="Style_96"/>
    <w:rPr>
      <w:rFonts w:asciiTheme="majorAscii" w:hAnsiTheme="majorHAnsi"/>
      <w:spacing w:val="-10"/>
      <w:sz w:val="56"/>
    </w:rPr>
  </w:style>
  <w:style w:styleId="Style_97" w:type="paragraph">
    <w:name w:val="xl145"/>
    <w:basedOn w:val="Style_16"/>
    <w:link w:val="Style_9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97_ch" w:type="character">
    <w:name w:val="xl145"/>
    <w:basedOn w:val="Style_16_ch"/>
    <w:link w:val="Style_97"/>
    <w:rPr>
      <w:rFonts w:ascii="Times New Roman" w:hAnsi="Times New Roman"/>
      <w:b w:val="1"/>
      <w:color w:val="000000"/>
      <w:sz w:val="16"/>
    </w:rPr>
  </w:style>
  <w:style w:styleId="Style_98" w:type="paragraph">
    <w:name w:val="xl91"/>
    <w:basedOn w:val="Style_16"/>
    <w:link w:val="Style_98_ch"/>
    <w:pPr>
      <w:spacing w:afterAutospacing="on" w:beforeAutospacing="on"/>
      <w:ind/>
    </w:pPr>
    <w:rPr>
      <w:rFonts w:ascii="Times New Roman" w:hAnsi="Times New Roman"/>
      <w:sz w:val="14"/>
    </w:rPr>
  </w:style>
  <w:style w:styleId="Style_98_ch" w:type="character">
    <w:name w:val="xl91"/>
    <w:basedOn w:val="Style_16_ch"/>
    <w:link w:val="Style_98"/>
    <w:rPr>
      <w:rFonts w:ascii="Times New Roman" w:hAnsi="Times New Roman"/>
      <w:sz w:val="14"/>
    </w:rPr>
  </w:style>
  <w:style w:styleId="Style_99" w:type="paragraph">
    <w:name w:val="Основной текст (2)"/>
    <w:basedOn w:val="Style_16"/>
    <w:link w:val="Style_99_ch"/>
    <w:pPr>
      <w:widowControl w:val="0"/>
      <w:spacing w:before="360" w:line="240" w:lineRule="atLeast"/>
      <w:ind/>
      <w:jc w:val="both"/>
    </w:pPr>
    <w:rPr>
      <w:sz w:val="28"/>
    </w:rPr>
  </w:style>
  <w:style w:styleId="Style_99_ch" w:type="character">
    <w:name w:val="Основной текст (2)"/>
    <w:basedOn w:val="Style_16_ch"/>
    <w:link w:val="Style_99"/>
    <w:rPr>
      <w:sz w:val="28"/>
    </w:rPr>
  </w:style>
  <w:style w:styleId="Style_100" w:type="paragraph">
    <w:name w:val="Заголовок своего сообщения"/>
    <w:link w:val="Style_100_ch"/>
    <w:rPr>
      <w:b w:val="1"/>
      <w:color w:val="26282F"/>
    </w:rPr>
  </w:style>
  <w:style w:styleId="Style_100_ch" w:type="character">
    <w:name w:val="Заголовок своего сообщения"/>
    <w:link w:val="Style_100"/>
    <w:rPr>
      <w:b w:val="1"/>
      <w:color w:val="26282F"/>
    </w:rPr>
  </w:style>
  <w:style w:styleId="Style_101" w:type="paragraph">
    <w:name w:val="Активная гипертекстовая ссылка"/>
    <w:link w:val="Style_101_ch"/>
    <w:rPr>
      <w:b w:val="1"/>
      <w:color w:val="106BBE"/>
      <w:u w:val="single"/>
    </w:rPr>
  </w:style>
  <w:style w:styleId="Style_101_ch" w:type="character">
    <w:name w:val="Активная гипертекстовая ссылка"/>
    <w:link w:val="Style_101"/>
    <w:rPr>
      <w:b w:val="1"/>
      <w:color w:val="106BBE"/>
      <w:u w:val="single"/>
    </w:rPr>
  </w:style>
  <w:style w:styleId="Style_102" w:type="paragraph">
    <w:name w:val="Обычный (Интернет) Знак"/>
    <w:link w:val="Style_102_ch"/>
    <w:rPr>
      <w:rFonts w:ascii="Times New Roman" w:hAnsi="Times New Roman"/>
      <w:sz w:val="24"/>
    </w:rPr>
  </w:style>
  <w:style w:styleId="Style_102_ch" w:type="character">
    <w:name w:val="Обычный (Интернет) Знак"/>
    <w:link w:val="Style_102"/>
    <w:rPr>
      <w:rFonts w:ascii="Times New Roman" w:hAnsi="Times New Roman"/>
      <w:sz w:val="24"/>
    </w:rPr>
  </w:style>
  <w:style w:styleId="Style_103" w:type="paragraph">
    <w:name w:val="xl85"/>
    <w:basedOn w:val="Style_16"/>
    <w:link w:val="Style_103_ch"/>
    <w:pPr>
      <w:spacing w:afterAutospacing="on" w:beforeAutospacing="on"/>
      <w:ind/>
    </w:pPr>
    <w:rPr>
      <w:rFonts w:ascii="Times New Roman" w:hAnsi="Times New Roman"/>
      <w:sz w:val="14"/>
    </w:rPr>
  </w:style>
  <w:style w:styleId="Style_103_ch" w:type="character">
    <w:name w:val="xl85"/>
    <w:basedOn w:val="Style_16_ch"/>
    <w:link w:val="Style_103"/>
    <w:rPr>
      <w:rFonts w:ascii="Times New Roman" w:hAnsi="Times New Roman"/>
      <w:sz w:val="14"/>
    </w:rPr>
  </w:style>
  <w:style w:styleId="Style_104" w:type="paragraph">
    <w:name w:val="xl67"/>
    <w:basedOn w:val="Style_16"/>
    <w:link w:val="Style_104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04_ch" w:type="character">
    <w:name w:val="xl67"/>
    <w:basedOn w:val="Style_16_ch"/>
    <w:link w:val="Style_104"/>
    <w:rPr>
      <w:rFonts w:ascii="Times New Roman" w:hAnsi="Times New Roman"/>
      <w:color w:val="000000"/>
      <w:sz w:val="16"/>
    </w:rPr>
  </w:style>
  <w:style w:styleId="Style_105" w:type="paragraph">
    <w:name w:val="annotation reference"/>
    <w:basedOn w:val="Style_34"/>
    <w:link w:val="Style_105_ch"/>
    <w:rPr>
      <w:sz w:val="16"/>
    </w:rPr>
  </w:style>
  <w:style w:styleId="Style_105_ch" w:type="character">
    <w:name w:val="annotation reference"/>
    <w:basedOn w:val="Style_34_ch"/>
    <w:link w:val="Style_105"/>
    <w:rPr>
      <w:sz w:val="16"/>
    </w:rPr>
  </w:style>
  <w:style w:styleId="Style_106" w:type="paragraph">
    <w:name w:val="c14"/>
    <w:basedOn w:val="Style_16"/>
    <w:link w:val="Style_106_ch"/>
    <w:pPr>
      <w:spacing w:afterAutospacing="on" w:beforeAutospacing="on"/>
      <w:ind/>
    </w:pPr>
    <w:rPr>
      <w:rFonts w:ascii="Times New Roman" w:hAnsi="Times New Roman"/>
      <w:sz w:val="24"/>
    </w:rPr>
  </w:style>
  <w:style w:styleId="Style_106_ch" w:type="character">
    <w:name w:val="c14"/>
    <w:basedOn w:val="Style_16_ch"/>
    <w:link w:val="Style_106"/>
    <w:rPr>
      <w:rFonts w:ascii="Times New Roman" w:hAnsi="Times New Roman"/>
      <w:sz w:val="24"/>
    </w:rPr>
  </w:style>
  <w:style w:styleId="Style_14" w:type="paragraph">
    <w:name w:val="Знак сноски1"/>
    <w:basedOn w:val="Style_16"/>
    <w:link w:val="Style_14_ch"/>
    <w:rPr>
      <w:vertAlign w:val="superscript"/>
    </w:rPr>
  </w:style>
  <w:style w:styleId="Style_14_ch" w:type="character">
    <w:name w:val="Знак сноски1"/>
    <w:basedOn w:val="Style_16_ch"/>
    <w:link w:val="Style_14"/>
    <w:rPr>
      <w:vertAlign w:val="superscript"/>
    </w:rPr>
  </w:style>
  <w:style w:styleId="Style_107" w:type="paragraph">
    <w:name w:val="Опечатки"/>
    <w:link w:val="Style_107_ch"/>
    <w:rPr>
      <w:color w:val="FF0000"/>
    </w:rPr>
  </w:style>
  <w:style w:styleId="Style_107_ch" w:type="character">
    <w:name w:val="Опечатки"/>
    <w:link w:val="Style_107"/>
    <w:rPr>
      <w:color w:val="FF0000"/>
    </w:rPr>
  </w:style>
  <w:style w:styleId="Style_108" w:type="paragraph">
    <w:name w:val="xl104"/>
    <w:basedOn w:val="Style_16"/>
    <w:link w:val="Style_10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8_ch" w:type="character">
    <w:name w:val="xl104"/>
    <w:basedOn w:val="Style_16_ch"/>
    <w:link w:val="Style_108"/>
    <w:rPr>
      <w:rFonts w:ascii="Times New Roman" w:hAnsi="Times New Roman"/>
      <w:b w:val="1"/>
      <w:color w:val="000000"/>
      <w:sz w:val="16"/>
    </w:rPr>
  </w:style>
  <w:style w:styleId="Style_109" w:type="paragraph">
    <w:name w:val="Font Style11"/>
    <w:link w:val="Style_109_ch"/>
    <w:rPr>
      <w:rFonts w:ascii="Times New Roman" w:hAnsi="Times New Roman"/>
      <w:sz w:val="22"/>
    </w:rPr>
  </w:style>
  <w:style w:styleId="Style_109_ch" w:type="character">
    <w:name w:val="Font Style11"/>
    <w:link w:val="Style_109"/>
    <w:rPr>
      <w:rFonts w:ascii="Times New Roman" w:hAnsi="Times New Roman"/>
      <w:sz w:val="22"/>
    </w:rPr>
  </w:style>
  <w:style w:styleId="Style_110" w:type="paragraph">
    <w:name w:val="xl119"/>
    <w:basedOn w:val="Style_16"/>
    <w:link w:val="Style_11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0_ch" w:type="character">
    <w:name w:val="xl119"/>
    <w:basedOn w:val="Style_16_ch"/>
    <w:link w:val="Style_110"/>
    <w:rPr>
      <w:rFonts w:ascii="Times New Roman" w:hAnsi="Times New Roman"/>
      <w:color w:val="FFFFFF"/>
      <w:sz w:val="14"/>
    </w:rPr>
  </w:style>
  <w:style w:styleId="Style_111" w:type="paragraph">
    <w:name w:val="Постоянная часть"/>
    <w:basedOn w:val="Style_112"/>
    <w:next w:val="Style_16"/>
    <w:link w:val="Style_111_ch"/>
    <w:rPr>
      <w:sz w:val="20"/>
    </w:rPr>
  </w:style>
  <w:style w:styleId="Style_111_ch" w:type="character">
    <w:name w:val="Постоянная часть"/>
    <w:basedOn w:val="Style_112_ch"/>
    <w:link w:val="Style_111"/>
    <w:rPr>
      <w:sz w:val="20"/>
    </w:rPr>
  </w:style>
  <w:style w:styleId="Style_113" w:type="paragraph">
    <w:name w:val="xl179"/>
    <w:basedOn w:val="Style_16"/>
    <w:link w:val="Style_11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3_ch" w:type="character">
    <w:name w:val="xl179"/>
    <w:basedOn w:val="Style_16_ch"/>
    <w:link w:val="Style_113"/>
    <w:rPr>
      <w:rFonts w:ascii="Times New Roman" w:hAnsi="Times New Roman"/>
      <w:sz w:val="14"/>
    </w:rPr>
  </w:style>
  <w:style w:styleId="Style_114" w:type="paragraph">
    <w:name w:val="xl141"/>
    <w:basedOn w:val="Style_16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141"/>
    <w:basedOn w:val="Style_16_ch"/>
    <w:link w:val="Style_114"/>
    <w:rPr>
      <w:rFonts w:ascii="Times New Roman" w:hAnsi="Times New Roman"/>
      <w:sz w:val="14"/>
    </w:rPr>
  </w:style>
  <w:style w:styleId="Style_115" w:type="paragraph">
    <w:name w:val="xl151"/>
    <w:basedOn w:val="Style_16"/>
    <w:link w:val="Style_1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5_ch" w:type="character">
    <w:name w:val="xl151"/>
    <w:basedOn w:val="Style_16_ch"/>
    <w:link w:val="Style_115"/>
    <w:rPr>
      <w:rFonts w:ascii="Times New Roman" w:hAnsi="Times New Roman"/>
      <w:i w:val="1"/>
      <w:sz w:val="14"/>
    </w:rPr>
  </w:style>
  <w:style w:styleId="Style_116" w:type="paragraph">
    <w:name w:val="annotation text"/>
    <w:basedOn w:val="Style_16"/>
    <w:link w:val="Style_116_ch"/>
    <w:rPr>
      <w:sz w:val="20"/>
    </w:rPr>
  </w:style>
  <w:style w:styleId="Style_116_ch" w:type="character">
    <w:name w:val="annotation text"/>
    <w:basedOn w:val="Style_16_ch"/>
    <w:link w:val="Style_116"/>
    <w:rPr>
      <w:sz w:val="20"/>
    </w:rPr>
  </w:style>
  <w:style w:styleId="Style_117" w:type="paragraph">
    <w:name w:val="pTextStyleCenter"/>
    <w:basedOn w:val="Style_16"/>
    <w:link w:val="Style_117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17_ch" w:type="character">
    <w:name w:val="pTextStyleCenter"/>
    <w:basedOn w:val="Style_16_ch"/>
    <w:link w:val="Style_117"/>
    <w:rPr>
      <w:rFonts w:ascii="Times New Roman" w:hAnsi="Times New Roman"/>
      <w:sz w:val="24"/>
    </w:rPr>
  </w:style>
  <w:style w:styleId="Style_118" w:type="paragraph">
    <w:name w:val="xl157"/>
    <w:basedOn w:val="Style_16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18_ch" w:type="character">
    <w:name w:val="xl157"/>
    <w:basedOn w:val="Style_16_ch"/>
    <w:link w:val="Style_118"/>
    <w:rPr>
      <w:rFonts w:ascii="Times New Roman" w:hAnsi="Times New Roman"/>
      <w:b w:val="1"/>
      <w:sz w:val="24"/>
    </w:rPr>
  </w:style>
  <w:style w:styleId="Style_119" w:type="paragraph">
    <w:name w:val="Интерактивный заголовок"/>
    <w:basedOn w:val="Style_120"/>
    <w:next w:val="Style_16"/>
    <w:link w:val="Style_119_ch"/>
    <w:rPr>
      <w:u w:val="single"/>
    </w:rPr>
  </w:style>
  <w:style w:styleId="Style_119_ch" w:type="character">
    <w:name w:val="Интерактивный заголовок"/>
    <w:basedOn w:val="Style_120_ch"/>
    <w:link w:val="Style_119"/>
    <w:rPr>
      <w:u w:val="single"/>
    </w:rPr>
  </w:style>
  <w:style w:styleId="Style_121" w:type="paragraph">
    <w:name w:val="xl121"/>
    <w:basedOn w:val="Style_16"/>
    <w:link w:val="Style_12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21_ch" w:type="character">
    <w:name w:val="xl121"/>
    <w:basedOn w:val="Style_16_ch"/>
    <w:link w:val="Style_121"/>
    <w:rPr>
      <w:rFonts w:ascii="Times New Roman" w:hAnsi="Times New Roman"/>
      <w:b w:val="1"/>
      <w:i w:val="1"/>
      <w:color w:val="000000"/>
      <w:sz w:val="16"/>
    </w:rPr>
  </w:style>
  <w:style w:styleId="Style_122" w:type="paragraph">
    <w:name w:val="Заголовок ЭР (правое окно)"/>
    <w:basedOn w:val="Style_123"/>
    <w:next w:val="Style_16"/>
    <w:link w:val="Style_122_ch"/>
    <w:pPr>
      <w:spacing w:after="0"/>
      <w:ind/>
      <w:jc w:val="left"/>
    </w:pPr>
  </w:style>
  <w:style w:styleId="Style_122_ch" w:type="character">
    <w:name w:val="Заголовок ЭР (правое окно)"/>
    <w:basedOn w:val="Style_123_ch"/>
    <w:link w:val="Style_122"/>
  </w:style>
  <w:style w:styleId="Style_124" w:type="paragraph">
    <w:name w:val="Заголовок статьи"/>
    <w:basedOn w:val="Style_16"/>
    <w:next w:val="Style_16"/>
    <w:link w:val="Style_124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24_ch" w:type="character">
    <w:name w:val="Заголовок статьи"/>
    <w:basedOn w:val="Style_16_ch"/>
    <w:link w:val="Style_124"/>
    <w:rPr>
      <w:rFonts w:ascii="Times New Roman" w:hAnsi="Times New Roman"/>
      <w:sz w:val="24"/>
    </w:rPr>
  </w:style>
  <w:style w:styleId="Style_125" w:type="paragraph">
    <w:name w:val="Моноширинный"/>
    <w:basedOn w:val="Style_16"/>
    <w:next w:val="Style_16"/>
    <w:link w:val="Style_12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5_ch" w:type="character">
    <w:name w:val="Моноширинный"/>
    <w:basedOn w:val="Style_16_ch"/>
    <w:link w:val="Style_125"/>
    <w:rPr>
      <w:rFonts w:ascii="Courier New" w:hAnsi="Courier New"/>
      <w:sz w:val="24"/>
    </w:rPr>
  </w:style>
  <w:style w:styleId="Style_126" w:type="paragraph">
    <w:name w:val="toc 3"/>
    <w:basedOn w:val="Style_16"/>
    <w:next w:val="Style_16"/>
    <w:link w:val="Style_126_ch"/>
    <w:uiPriority w:val="39"/>
    <w:pPr>
      <w:ind w:firstLine="0" w:left="480"/>
    </w:pPr>
    <w:rPr>
      <w:rFonts w:ascii="Times New Roman" w:hAnsi="Times New Roman"/>
      <w:sz w:val="28"/>
    </w:rPr>
  </w:style>
  <w:style w:styleId="Style_126_ch" w:type="character">
    <w:name w:val="toc 3"/>
    <w:basedOn w:val="Style_16_ch"/>
    <w:link w:val="Style_126"/>
    <w:rPr>
      <w:rFonts w:ascii="Times New Roman" w:hAnsi="Times New Roman"/>
      <w:sz w:val="28"/>
    </w:rPr>
  </w:style>
  <w:style w:styleId="Style_127" w:type="paragraph">
    <w:name w:val="xl96"/>
    <w:basedOn w:val="Style_16"/>
    <w:link w:val="Style_12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7_ch" w:type="character">
    <w:name w:val="xl96"/>
    <w:basedOn w:val="Style_16_ch"/>
    <w:link w:val="Style_127"/>
    <w:rPr>
      <w:rFonts w:ascii="Times New Roman" w:hAnsi="Times New Roman"/>
      <w:color w:val="FF0000"/>
      <w:sz w:val="14"/>
    </w:rPr>
  </w:style>
  <w:style w:styleId="Style_128" w:type="paragraph">
    <w:name w:val="xl175"/>
    <w:basedOn w:val="Style_16"/>
    <w:link w:val="Style_1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8_ch" w:type="character">
    <w:name w:val="xl175"/>
    <w:basedOn w:val="Style_16_ch"/>
    <w:link w:val="Style_128"/>
    <w:rPr>
      <w:rFonts w:ascii="Times New Roman" w:hAnsi="Times New Roman"/>
      <w:i w:val="1"/>
      <w:sz w:val="14"/>
    </w:rPr>
  </w:style>
  <w:style w:styleId="Style_129" w:type="paragraph">
    <w:name w:val="Информация об изменениях документа"/>
    <w:basedOn w:val="Style_130"/>
    <w:next w:val="Style_16"/>
    <w:link w:val="Style_129_ch"/>
    <w:rPr>
      <w:i w:val="1"/>
    </w:rPr>
  </w:style>
  <w:style w:styleId="Style_129_ch" w:type="character">
    <w:name w:val="Информация об изменениях документа"/>
    <w:basedOn w:val="Style_130_ch"/>
    <w:link w:val="Style_129"/>
    <w:rPr>
      <w:i w:val="1"/>
    </w:rPr>
  </w:style>
  <w:style w:styleId="Style_131" w:type="paragraph">
    <w:name w:val="xl94"/>
    <w:basedOn w:val="Style_16"/>
    <w:link w:val="Style_13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1_ch" w:type="character">
    <w:name w:val="xl94"/>
    <w:basedOn w:val="Style_16_ch"/>
    <w:link w:val="Style_131"/>
    <w:rPr>
      <w:rFonts w:ascii="Times New Roman" w:hAnsi="Times New Roman"/>
      <w:color w:val="FFFFFF"/>
      <w:sz w:val="14"/>
    </w:rPr>
  </w:style>
  <w:style w:styleId="Style_132" w:type="paragraph">
    <w:name w:val="xl124"/>
    <w:basedOn w:val="Style_16"/>
    <w:link w:val="Style_13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2_ch" w:type="character">
    <w:name w:val="xl124"/>
    <w:basedOn w:val="Style_16_ch"/>
    <w:link w:val="Style_132"/>
    <w:rPr>
      <w:rFonts w:ascii="Times New Roman" w:hAnsi="Times New Roman"/>
      <w:b w:val="1"/>
      <w:color w:val="000000"/>
      <w:sz w:val="16"/>
    </w:rPr>
  </w:style>
  <w:style w:styleId="Style_133" w:type="paragraph">
    <w:name w:val="xl73"/>
    <w:basedOn w:val="Style_16"/>
    <w:link w:val="Style_13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3_ch" w:type="character">
    <w:name w:val="xl73"/>
    <w:basedOn w:val="Style_16_ch"/>
    <w:link w:val="Style_133"/>
    <w:rPr>
      <w:rFonts w:ascii="Times New Roman" w:hAnsi="Times New Roman"/>
      <w:color w:val="000000"/>
      <w:sz w:val="16"/>
    </w:rPr>
  </w:style>
  <w:style w:styleId="Style_134" w:type="paragraph">
    <w:name w:val="xl167"/>
    <w:basedOn w:val="Style_16"/>
    <w:link w:val="Style_13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4_ch" w:type="character">
    <w:name w:val="xl167"/>
    <w:basedOn w:val="Style_16_ch"/>
    <w:link w:val="Style_134"/>
    <w:rPr>
      <w:rFonts w:ascii="Times New Roman" w:hAnsi="Times New Roman"/>
      <w:b w:val="1"/>
      <w:sz w:val="14"/>
    </w:rPr>
  </w:style>
  <w:style w:styleId="Style_135" w:type="paragraph">
    <w:name w:val="Таблицы (моноширинный)"/>
    <w:basedOn w:val="Style_16"/>
    <w:next w:val="Style_16"/>
    <w:link w:val="Style_13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35_ch" w:type="character">
    <w:name w:val="Таблицы (моноширинный)"/>
    <w:basedOn w:val="Style_16_ch"/>
    <w:link w:val="Style_135"/>
    <w:rPr>
      <w:rFonts w:ascii="Courier New" w:hAnsi="Courier New"/>
      <w:sz w:val="24"/>
    </w:rPr>
  </w:style>
  <w:style w:styleId="Style_136" w:type="paragraph">
    <w:name w:val="Гипертекстовая ссылка"/>
    <w:link w:val="Style_136_ch"/>
    <w:rPr>
      <w:b w:val="1"/>
      <w:color w:val="106BBE"/>
    </w:rPr>
  </w:style>
  <w:style w:styleId="Style_136_ch" w:type="character">
    <w:name w:val="Гипертекстовая ссылка"/>
    <w:link w:val="Style_136"/>
    <w:rPr>
      <w:b w:val="1"/>
      <w:color w:val="106BBE"/>
    </w:rPr>
  </w:style>
  <w:style w:styleId="Style_137" w:type="paragraph">
    <w:name w:val="xl105"/>
    <w:basedOn w:val="Style_16"/>
    <w:link w:val="Style_13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7_ch" w:type="character">
    <w:name w:val="xl105"/>
    <w:basedOn w:val="Style_16_ch"/>
    <w:link w:val="Style_137"/>
    <w:rPr>
      <w:rFonts w:ascii="Times New Roman" w:hAnsi="Times New Roman"/>
      <w:b w:val="1"/>
      <w:color w:val="000000"/>
      <w:sz w:val="16"/>
    </w:rPr>
  </w:style>
  <w:style w:styleId="Style_9" w:type="paragraph">
    <w:name w:val="Раздел 1.1"/>
    <w:basedOn w:val="Style_138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38_ch"/>
    <w:link w:val="Style_9"/>
    <w:rPr>
      <w:rFonts w:ascii="Times New Roman" w:hAnsi="Times New Roman"/>
      <w:color w:val="000000"/>
      <w:spacing w:val="0"/>
      <w:sz w:val="24"/>
    </w:rPr>
  </w:style>
  <w:style w:styleId="Style_139" w:type="paragraph">
    <w:name w:val="xl109"/>
    <w:basedOn w:val="Style_16"/>
    <w:link w:val="Style_139_ch"/>
    <w:pPr>
      <w:spacing w:afterAutospacing="on" w:beforeAutospacing="on"/>
      <w:ind/>
    </w:pPr>
    <w:rPr>
      <w:rFonts w:ascii="Times New Roman" w:hAnsi="Times New Roman"/>
      <w:sz w:val="14"/>
    </w:rPr>
  </w:style>
  <w:style w:styleId="Style_139_ch" w:type="character">
    <w:name w:val="xl109"/>
    <w:basedOn w:val="Style_16_ch"/>
    <w:link w:val="Style_139"/>
    <w:rPr>
      <w:rFonts w:ascii="Times New Roman" w:hAnsi="Times New Roman"/>
      <w:sz w:val="14"/>
    </w:rPr>
  </w:style>
  <w:style w:styleId="Style_140" w:type="paragraph">
    <w:name w:val="xl75"/>
    <w:basedOn w:val="Style_16"/>
    <w:link w:val="Style_14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40_ch" w:type="character">
    <w:name w:val="xl75"/>
    <w:basedOn w:val="Style_16_ch"/>
    <w:link w:val="Style_140"/>
    <w:rPr>
      <w:rFonts w:ascii="Times New Roman" w:hAnsi="Times New Roman"/>
      <w:sz w:val="16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141" w:type="paragraph">
    <w:name w:val="xl72"/>
    <w:basedOn w:val="Style_16"/>
    <w:link w:val="Style_1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1_ch" w:type="character">
    <w:name w:val="xl72"/>
    <w:basedOn w:val="Style_16_ch"/>
    <w:link w:val="Style_141"/>
    <w:rPr>
      <w:rFonts w:ascii="Times New Roman" w:hAnsi="Times New Roman"/>
      <w:b w:val="1"/>
      <w:color w:val="000000"/>
      <w:sz w:val="16"/>
    </w:rPr>
  </w:style>
  <w:style w:styleId="Style_142" w:type="paragraph">
    <w:name w:val="xl127"/>
    <w:basedOn w:val="Style_16"/>
    <w:link w:val="Style_14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2_ch" w:type="character">
    <w:name w:val="xl127"/>
    <w:basedOn w:val="Style_16_ch"/>
    <w:link w:val="Style_142"/>
    <w:rPr>
      <w:rFonts w:ascii="Times New Roman" w:hAnsi="Times New Roman"/>
      <w:b w:val="1"/>
      <w:sz w:val="16"/>
    </w:rPr>
  </w:style>
  <w:style w:styleId="Style_143" w:type="paragraph">
    <w:name w:val="xl63"/>
    <w:basedOn w:val="Style_16"/>
    <w:link w:val="Style_143_ch"/>
    <w:pPr>
      <w:spacing w:afterAutospacing="on" w:beforeAutospacing="on"/>
      <w:ind/>
    </w:pPr>
    <w:rPr>
      <w:rFonts w:ascii="Times New Roman" w:hAnsi="Times New Roman"/>
      <w:sz w:val="24"/>
    </w:rPr>
  </w:style>
  <w:style w:styleId="Style_143_ch" w:type="character">
    <w:name w:val="xl63"/>
    <w:basedOn w:val="Style_16_ch"/>
    <w:link w:val="Style_143"/>
    <w:rPr>
      <w:rFonts w:ascii="Times New Roman" w:hAnsi="Times New Roman"/>
      <w:sz w:val="24"/>
    </w:rPr>
  </w:style>
  <w:style w:styleId="Style_144" w:type="paragraph">
    <w:name w:val="Нижний колонтитул Знак1"/>
    <w:basedOn w:val="Style_34"/>
    <w:link w:val="Style_144_ch"/>
    <w:rPr>
      <w:rFonts w:ascii="Calibri" w:hAnsi="Calibri"/>
    </w:rPr>
  </w:style>
  <w:style w:styleId="Style_144_ch" w:type="character">
    <w:name w:val="Нижний колонтитул Знак1"/>
    <w:basedOn w:val="Style_34_ch"/>
    <w:link w:val="Style_144"/>
    <w:rPr>
      <w:rFonts w:ascii="Calibri" w:hAnsi="Calibri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145" w:type="paragraph">
    <w:link w:val="Style_145_ch"/>
    <w:semiHidden w:val="1"/>
    <w:unhideWhenUsed w:val="1"/>
  </w:style>
  <w:style w:styleId="Style_145_ch" w:type="character">
    <w:link w:val="Style_145"/>
    <w:semiHidden w:val="1"/>
    <w:unhideWhenUsed w:val="1"/>
  </w:style>
  <w:style w:styleId="Style_146" w:type="paragraph">
    <w:name w:val="Колонтитул (правый)"/>
    <w:basedOn w:val="Style_147"/>
    <w:next w:val="Style_16"/>
    <w:link w:val="Style_146_ch"/>
    <w:rPr>
      <w:sz w:val="14"/>
    </w:rPr>
  </w:style>
  <w:style w:styleId="Style_146_ch" w:type="character">
    <w:name w:val="Колонтитул (правый)"/>
    <w:basedOn w:val="Style_147_ch"/>
    <w:link w:val="Style_146"/>
    <w:rPr>
      <w:sz w:val="14"/>
    </w:rPr>
  </w:style>
  <w:style w:styleId="Style_148" w:type="paragraph">
    <w:name w:val="xl135"/>
    <w:basedOn w:val="Style_16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8_ch" w:type="character">
    <w:name w:val="xl135"/>
    <w:basedOn w:val="Style_16_ch"/>
    <w:link w:val="Style_148"/>
    <w:rPr>
      <w:rFonts w:ascii="Times New Roman" w:hAnsi="Times New Roman"/>
      <w:b w:val="1"/>
      <w:sz w:val="16"/>
    </w:rPr>
  </w:style>
  <w:style w:styleId="Style_149" w:type="paragraph">
    <w:name w:val="xl90"/>
    <w:basedOn w:val="Style_16"/>
    <w:link w:val="Style_149_ch"/>
    <w:pPr>
      <w:spacing w:afterAutospacing="on" w:beforeAutospacing="on"/>
      <w:ind/>
    </w:pPr>
    <w:rPr>
      <w:rFonts w:ascii="Times New Roman" w:hAnsi="Times New Roman"/>
      <w:sz w:val="14"/>
    </w:rPr>
  </w:style>
  <w:style w:styleId="Style_149_ch" w:type="character">
    <w:name w:val="xl90"/>
    <w:basedOn w:val="Style_16_ch"/>
    <w:link w:val="Style_149"/>
    <w:rPr>
      <w:rFonts w:ascii="Times New Roman" w:hAnsi="Times New Roman"/>
      <w:sz w:val="14"/>
    </w:rPr>
  </w:style>
  <w:style w:styleId="Style_150" w:type="paragraph">
    <w:name w:val="blk"/>
    <w:link w:val="Style_150_ch"/>
  </w:style>
  <w:style w:styleId="Style_150_ch" w:type="character">
    <w:name w:val="blk"/>
    <w:link w:val="Style_150"/>
  </w:style>
  <w:style w:styleId="Style_151" w:type="paragraph">
    <w:name w:val="xl139"/>
    <w:basedOn w:val="Style_16"/>
    <w:link w:val="Style_15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1_ch" w:type="character">
    <w:name w:val="xl139"/>
    <w:basedOn w:val="Style_16_ch"/>
    <w:link w:val="Style_151"/>
    <w:rPr>
      <w:rFonts w:ascii="Times New Roman" w:hAnsi="Times New Roman"/>
      <w:b w:val="1"/>
      <w:sz w:val="16"/>
    </w:rPr>
  </w:style>
  <w:style w:styleId="Style_152" w:type="paragraph">
    <w:name w:val="heading 5"/>
    <w:next w:val="Style_16"/>
    <w:link w:val="Style_15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2_ch" w:type="character">
    <w:name w:val="heading 5"/>
    <w:link w:val="Style_152"/>
    <w:rPr>
      <w:rFonts w:ascii="XO Thames" w:hAnsi="XO Thames"/>
      <w:b w:val="1"/>
      <w:sz w:val="22"/>
    </w:rPr>
  </w:style>
  <w:style w:styleId="Style_153" w:type="paragraph">
    <w:name w:val="Подвал для информации об изменениях"/>
    <w:basedOn w:val="Style_8"/>
    <w:next w:val="Style_16"/>
    <w:link w:val="Style_15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53_ch" w:type="character">
    <w:name w:val="Подвал для информации об изменениях"/>
    <w:basedOn w:val="Style_8_ch"/>
    <w:link w:val="Style_153"/>
    <w:rPr>
      <w:b w:val="0"/>
      <w:sz w:val="18"/>
    </w:rPr>
  </w:style>
  <w:style w:styleId="Style_154" w:type="paragraph">
    <w:name w:val="xl159"/>
    <w:basedOn w:val="Style_16"/>
    <w:link w:val="Style_15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4_ch" w:type="character">
    <w:name w:val="xl159"/>
    <w:basedOn w:val="Style_16_ch"/>
    <w:link w:val="Style_154"/>
    <w:rPr>
      <w:rFonts w:ascii="Times New Roman" w:hAnsi="Times New Roman"/>
      <w:b w:val="1"/>
      <w:sz w:val="16"/>
    </w:rPr>
  </w:style>
  <w:style w:styleId="Style_155" w:type="paragraph">
    <w:name w:val="Неразрешенное упоминание2"/>
    <w:link w:val="Style_155_ch"/>
    <w:rPr>
      <w:color w:val="605E5C"/>
      <w:shd w:fill="E1DFDD" w:val="clear"/>
    </w:rPr>
  </w:style>
  <w:style w:styleId="Style_155_ch" w:type="character">
    <w:name w:val="Неразрешенное упоминание2"/>
    <w:link w:val="Style_155"/>
    <w:rPr>
      <w:color w:val="605E5C"/>
      <w:shd w:fill="E1DFDD" w:val="clear"/>
    </w:rPr>
  </w:style>
  <w:style w:styleId="Style_156" w:type="paragraph">
    <w:name w:val="xl162"/>
    <w:basedOn w:val="Style_16"/>
    <w:link w:val="Style_15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6_ch" w:type="character">
    <w:name w:val="xl162"/>
    <w:basedOn w:val="Style_16_ch"/>
    <w:link w:val="Style_156"/>
    <w:rPr>
      <w:rFonts w:ascii="Times New Roman" w:hAnsi="Times New Roman"/>
      <w:b w:val="1"/>
      <w:sz w:val="16"/>
    </w:rPr>
  </w:style>
  <w:style w:styleId="Style_157" w:type="paragraph">
    <w:name w:val="Текст информации об изменениях"/>
    <w:basedOn w:val="Style_16"/>
    <w:next w:val="Style_16"/>
    <w:link w:val="Style_15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57_ch" w:type="character">
    <w:name w:val="Текст информации об изменениях"/>
    <w:basedOn w:val="Style_16_ch"/>
    <w:link w:val="Style_157"/>
    <w:rPr>
      <w:rFonts w:ascii="Times New Roman" w:hAnsi="Times New Roman"/>
      <w:color w:val="353842"/>
      <w:sz w:val="18"/>
    </w:rPr>
  </w:style>
  <w:style w:styleId="Style_158" w:type="paragraph">
    <w:name w:val="markedcontent"/>
    <w:basedOn w:val="Style_34"/>
    <w:link w:val="Style_158_ch"/>
  </w:style>
  <w:style w:styleId="Style_158_ch" w:type="character">
    <w:name w:val="markedcontent"/>
    <w:basedOn w:val="Style_34_ch"/>
    <w:link w:val="Style_158"/>
  </w:style>
  <w:style w:styleId="Style_159" w:type="paragraph">
    <w:name w:val="xl113"/>
    <w:basedOn w:val="Style_16"/>
    <w:link w:val="Style_15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9_ch" w:type="character">
    <w:name w:val="xl113"/>
    <w:basedOn w:val="Style_16_ch"/>
    <w:link w:val="Style_159"/>
    <w:rPr>
      <w:rFonts w:ascii="Times New Roman" w:hAnsi="Times New Roman"/>
      <w:color w:val="000000"/>
      <w:sz w:val="16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60" w:type="paragraph">
    <w:name w:val="formattext"/>
    <w:basedOn w:val="Style_16"/>
    <w:link w:val="Style_160_ch"/>
    <w:pPr>
      <w:spacing w:afterAutospacing="on" w:beforeAutospacing="on"/>
      <w:ind/>
    </w:pPr>
    <w:rPr>
      <w:rFonts w:ascii="Times New Roman" w:hAnsi="Times New Roman"/>
      <w:sz w:val="24"/>
    </w:rPr>
  </w:style>
  <w:style w:styleId="Style_160_ch" w:type="character">
    <w:name w:val="formattext"/>
    <w:basedOn w:val="Style_16_ch"/>
    <w:link w:val="Style_160"/>
    <w:rPr>
      <w:rFonts w:ascii="Times New Roman" w:hAnsi="Times New Roman"/>
      <w:sz w:val="24"/>
    </w:rPr>
  </w:style>
  <w:style w:styleId="Style_161" w:type="paragraph">
    <w:name w:val="apple-converted-space"/>
    <w:link w:val="Style_161_ch"/>
  </w:style>
  <w:style w:styleId="Style_161_ch" w:type="character">
    <w:name w:val="apple-converted-space"/>
    <w:link w:val="Style_161"/>
  </w:style>
  <w:style w:styleId="Style_162" w:type="paragraph">
    <w:name w:val="Информация об изменениях"/>
    <w:basedOn w:val="Style_157"/>
    <w:next w:val="Style_16"/>
    <w:link w:val="Style_162_ch"/>
    <w:pPr>
      <w:spacing w:before="180"/>
      <w:ind w:firstLine="0" w:left="360" w:right="360"/>
    </w:pPr>
  </w:style>
  <w:style w:styleId="Style_162_ch" w:type="character">
    <w:name w:val="Информация об изменениях"/>
    <w:basedOn w:val="Style_157_ch"/>
    <w:link w:val="Style_162"/>
  </w:style>
  <w:style w:styleId="Style_163" w:type="paragraph">
    <w:name w:val="Текст ЭР (см. также)"/>
    <w:basedOn w:val="Style_16"/>
    <w:next w:val="Style_16"/>
    <w:link w:val="Style_163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63_ch" w:type="character">
    <w:name w:val="Текст ЭР (см. также)"/>
    <w:basedOn w:val="Style_16_ch"/>
    <w:link w:val="Style_163"/>
    <w:rPr>
      <w:rFonts w:ascii="Times New Roman" w:hAnsi="Times New Roman"/>
      <w:sz w:val="20"/>
    </w:rPr>
  </w:style>
  <w:style w:styleId="Style_164" w:type="paragraph">
    <w:name w:val="xl174"/>
    <w:basedOn w:val="Style_16"/>
    <w:link w:val="Style_1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4_ch" w:type="character">
    <w:name w:val="xl174"/>
    <w:basedOn w:val="Style_16_ch"/>
    <w:link w:val="Style_164"/>
    <w:rPr>
      <w:rFonts w:ascii="Times New Roman" w:hAnsi="Times New Roman"/>
      <w:i w:val="1"/>
      <w:sz w:val="14"/>
    </w:rPr>
  </w:style>
  <w:style w:styleId="Style_165" w:type="paragraph">
    <w:name w:val="xl101"/>
    <w:basedOn w:val="Style_16"/>
    <w:link w:val="Style_16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5_ch" w:type="character">
    <w:name w:val="xl101"/>
    <w:basedOn w:val="Style_16_ch"/>
    <w:link w:val="Style_165"/>
    <w:rPr>
      <w:rFonts w:ascii="Times New Roman" w:hAnsi="Times New Roman"/>
      <w:color w:val="FFFFFF"/>
      <w:sz w:val="14"/>
    </w:rPr>
  </w:style>
  <w:style w:styleId="Style_5" w:type="paragraph">
    <w:name w:val="Hyperlink"/>
    <w:basedOn w:val="Style_34"/>
    <w:link w:val="Style_5_ch"/>
    <w:rPr>
      <w:color w:themeColor="hyperlink" w:val="0563C1"/>
      <w:u w:val="single"/>
    </w:rPr>
  </w:style>
  <w:style w:styleId="Style_5_ch" w:type="character">
    <w:name w:val="Hyperlink"/>
    <w:basedOn w:val="Style_34_ch"/>
    <w:link w:val="Style_5"/>
    <w:rPr>
      <w:color w:themeColor="hyperlink" w:val="0563C1"/>
      <w:u w:val="single"/>
    </w:rPr>
  </w:style>
  <w:style w:styleId="Style_166" w:type="paragraph">
    <w:name w:val="Footnote"/>
    <w:basedOn w:val="Style_16"/>
    <w:link w:val="Style_166_ch"/>
    <w:rPr>
      <w:rFonts w:ascii="Times New Roman" w:hAnsi="Times New Roman"/>
      <w:sz w:val="20"/>
    </w:rPr>
  </w:style>
  <w:style w:styleId="Style_166_ch" w:type="character">
    <w:name w:val="Footnote"/>
    <w:basedOn w:val="Style_16_ch"/>
    <w:link w:val="Style_166"/>
    <w:rPr>
      <w:rFonts w:ascii="Times New Roman" w:hAnsi="Times New Roman"/>
      <w:sz w:val="20"/>
    </w:rPr>
  </w:style>
  <w:style w:styleId="Style_167" w:type="paragraph">
    <w:name w:val="s_1"/>
    <w:basedOn w:val="Style_16"/>
    <w:link w:val="Style_167_ch"/>
    <w:pPr>
      <w:spacing w:afterAutospacing="on" w:beforeAutospacing="on"/>
      <w:ind/>
    </w:pPr>
    <w:rPr>
      <w:rFonts w:ascii="Times New Roman" w:hAnsi="Times New Roman"/>
      <w:sz w:val="24"/>
    </w:rPr>
  </w:style>
  <w:style w:styleId="Style_167_ch" w:type="character">
    <w:name w:val="s_1"/>
    <w:basedOn w:val="Style_16_ch"/>
    <w:link w:val="Style_167"/>
    <w:rPr>
      <w:rFonts w:ascii="Times New Roman" w:hAnsi="Times New Roman"/>
      <w:sz w:val="24"/>
    </w:rPr>
  </w:style>
  <w:style w:styleId="Style_168" w:type="paragraph">
    <w:name w:val="xl161"/>
    <w:basedOn w:val="Style_16"/>
    <w:link w:val="Style_1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8_ch" w:type="character">
    <w:name w:val="xl161"/>
    <w:basedOn w:val="Style_16_ch"/>
    <w:link w:val="Style_168"/>
    <w:rPr>
      <w:rFonts w:ascii="Times New Roman" w:hAnsi="Times New Roman"/>
      <w:b w:val="1"/>
      <w:sz w:val="16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69" w:type="paragraph">
    <w:name w:val="xl70"/>
    <w:basedOn w:val="Style_16"/>
    <w:link w:val="Style_16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9_ch" w:type="character">
    <w:name w:val="xl70"/>
    <w:basedOn w:val="Style_16_ch"/>
    <w:link w:val="Style_169"/>
    <w:rPr>
      <w:rFonts w:ascii="Times New Roman" w:hAnsi="Times New Roman"/>
      <w:color w:val="000000"/>
      <w:sz w:val="16"/>
    </w:rPr>
  </w:style>
  <w:style w:styleId="Style_170" w:type="paragraph">
    <w:name w:val="xl97"/>
    <w:basedOn w:val="Style_16"/>
    <w:link w:val="Style_170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70_ch" w:type="character">
    <w:name w:val="xl97"/>
    <w:basedOn w:val="Style_16_ch"/>
    <w:link w:val="Style_170"/>
    <w:rPr>
      <w:rFonts w:ascii="Times New Roman" w:hAnsi="Times New Roman"/>
      <w:color w:val="FF0000"/>
      <w:sz w:val="24"/>
    </w:rPr>
  </w:style>
  <w:style w:styleId="Style_171" w:type="paragraph">
    <w:name w:val="xl178"/>
    <w:basedOn w:val="Style_16"/>
    <w:link w:val="Style_17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71_ch" w:type="character">
    <w:name w:val="xl178"/>
    <w:basedOn w:val="Style_16_ch"/>
    <w:link w:val="Style_171"/>
    <w:rPr>
      <w:rFonts w:ascii="Times New Roman" w:hAnsi="Times New Roman"/>
      <w:sz w:val="14"/>
    </w:rPr>
  </w:style>
  <w:style w:styleId="Style_172" w:type="paragraph">
    <w:name w:val="No Spacing"/>
    <w:link w:val="Style_172_ch"/>
    <w:rPr>
      <w:rFonts w:ascii="Calibri" w:hAnsi="Calibri"/>
    </w:rPr>
  </w:style>
  <w:style w:styleId="Style_172_ch" w:type="character">
    <w:name w:val="No Spacing"/>
    <w:link w:val="Style_172"/>
    <w:rPr>
      <w:rFonts w:ascii="Calibri" w:hAnsi="Calibri"/>
    </w:rPr>
  </w:style>
  <w:style w:styleId="Style_173" w:type="paragraph">
    <w:name w:val="Внимание: криминал!!"/>
    <w:basedOn w:val="Style_23"/>
    <w:next w:val="Style_16"/>
    <w:link w:val="Style_173_ch"/>
  </w:style>
  <w:style w:styleId="Style_173_ch" w:type="character">
    <w:name w:val="Внимание: криминал!!"/>
    <w:basedOn w:val="Style_23_ch"/>
    <w:link w:val="Style_173"/>
  </w:style>
  <w:style w:styleId="Style_174" w:type="paragraph">
    <w:name w:val="c21"/>
    <w:basedOn w:val="Style_34"/>
    <w:link w:val="Style_174_ch"/>
  </w:style>
  <w:style w:styleId="Style_174_ch" w:type="character">
    <w:name w:val="c21"/>
    <w:basedOn w:val="Style_34_ch"/>
    <w:link w:val="Style_174"/>
  </w:style>
  <w:style w:styleId="Style_175" w:type="paragraph">
    <w:name w:val="Найденные слова"/>
    <w:link w:val="Style_175_ch"/>
    <w:rPr>
      <w:b w:val="1"/>
      <w:color w:val="26282F"/>
      <w:shd w:fill="FFF580" w:val="clear"/>
    </w:rPr>
  </w:style>
  <w:style w:styleId="Style_175_ch" w:type="character">
    <w:name w:val="Найденные слова"/>
    <w:link w:val="Style_175"/>
    <w:rPr>
      <w:b w:val="1"/>
      <w:color w:val="26282F"/>
      <w:shd w:fill="FFF580" w:val="clear"/>
    </w:rPr>
  </w:style>
  <w:style w:styleId="Style_176" w:type="paragraph">
    <w:name w:val="Emphasis"/>
    <w:link w:val="Style_176_ch"/>
    <w:rPr>
      <w:rFonts w:ascii="Times New Roman" w:hAnsi="Times New Roman"/>
      <w:i w:val="1"/>
    </w:rPr>
  </w:style>
  <w:style w:styleId="Style_176_ch" w:type="character">
    <w:name w:val="Emphasis"/>
    <w:link w:val="Style_176"/>
    <w:rPr>
      <w:rFonts w:ascii="Times New Roman" w:hAnsi="Times New Roman"/>
      <w:i w:val="1"/>
    </w:rPr>
  </w:style>
  <w:style w:styleId="Style_177" w:type="paragraph">
    <w:name w:val="Header and Footer"/>
    <w:link w:val="Style_177_ch"/>
    <w:pPr>
      <w:spacing w:line="240" w:lineRule="auto"/>
      <w:ind/>
      <w:jc w:val="both"/>
    </w:pPr>
    <w:rPr>
      <w:rFonts w:ascii="XO Thames" w:hAnsi="XO Thames"/>
      <w:sz w:val="28"/>
    </w:rPr>
  </w:style>
  <w:style w:styleId="Style_177_ch" w:type="character">
    <w:name w:val="Header and Footer"/>
    <w:link w:val="Style_177"/>
    <w:rPr>
      <w:rFonts w:ascii="XO Thames" w:hAnsi="XO Thames"/>
      <w:sz w:val="28"/>
    </w:rPr>
  </w:style>
  <w:style w:styleId="Style_178" w:type="paragraph">
    <w:name w:val="xl117"/>
    <w:basedOn w:val="Style_16"/>
    <w:link w:val="Style_178_ch"/>
    <w:pPr>
      <w:spacing w:afterAutospacing="on" w:beforeAutospacing="on"/>
      <w:ind/>
    </w:pPr>
    <w:rPr>
      <w:rFonts w:ascii="Times New Roman" w:hAnsi="Times New Roman"/>
      <w:sz w:val="14"/>
    </w:rPr>
  </w:style>
  <w:style w:styleId="Style_178_ch" w:type="character">
    <w:name w:val="xl117"/>
    <w:basedOn w:val="Style_16_ch"/>
    <w:link w:val="Style_178"/>
    <w:rPr>
      <w:rFonts w:ascii="Times New Roman" w:hAnsi="Times New Roman"/>
      <w:sz w:val="14"/>
    </w:rPr>
  </w:style>
  <w:style w:styleId="Style_120" w:type="paragraph">
    <w:name w:val="Заголовок1"/>
    <w:basedOn w:val="Style_112"/>
    <w:next w:val="Style_16"/>
    <w:link w:val="Style_120_ch"/>
    <w:rPr>
      <w:b w:val="1"/>
      <w:color w:val="0058A9"/>
    </w:rPr>
  </w:style>
  <w:style w:styleId="Style_120_ch" w:type="character">
    <w:name w:val="Заголовок1"/>
    <w:basedOn w:val="Style_112_ch"/>
    <w:link w:val="Style_120"/>
    <w:rPr>
      <w:b w:val="1"/>
      <w:color w:val="0058A9"/>
    </w:rPr>
  </w:style>
  <w:style w:styleId="Style_179" w:type="paragraph">
    <w:name w:val="xl114"/>
    <w:basedOn w:val="Style_16"/>
    <w:link w:val="Style_17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9_ch" w:type="character">
    <w:name w:val="xl114"/>
    <w:basedOn w:val="Style_16_ch"/>
    <w:link w:val="Style_179"/>
    <w:rPr>
      <w:rFonts w:ascii="Times New Roman" w:hAnsi="Times New Roman"/>
      <w:b w:val="1"/>
      <w:i w:val="1"/>
      <w:color w:val="000000"/>
      <w:sz w:val="16"/>
    </w:rPr>
  </w:style>
  <w:style w:styleId="Style_180" w:type="paragraph">
    <w:name w:val="annotation subject"/>
    <w:basedOn w:val="Style_116"/>
    <w:next w:val="Style_116"/>
    <w:link w:val="Style_180_ch"/>
    <w:rPr>
      <w:b w:val="1"/>
    </w:rPr>
  </w:style>
  <w:style w:styleId="Style_180_ch" w:type="character">
    <w:name w:val="annotation subject"/>
    <w:basedOn w:val="Style_116_ch"/>
    <w:link w:val="Style_180"/>
    <w:rPr>
      <w:b w:val="1"/>
    </w:rPr>
  </w:style>
  <w:style w:styleId="Style_181" w:type="paragraph">
    <w:name w:val="xl131"/>
    <w:basedOn w:val="Style_16"/>
    <w:link w:val="Style_18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1_ch" w:type="character">
    <w:name w:val="xl131"/>
    <w:basedOn w:val="Style_16_ch"/>
    <w:link w:val="Style_181"/>
    <w:rPr>
      <w:rFonts w:ascii="Times New Roman" w:hAnsi="Times New Roman"/>
      <w:b w:val="1"/>
      <w:sz w:val="16"/>
    </w:rPr>
  </w:style>
  <w:style w:styleId="Style_123" w:type="paragraph">
    <w:name w:val="Заголовок ЭР (левое окно)"/>
    <w:basedOn w:val="Style_16"/>
    <w:next w:val="Style_16"/>
    <w:link w:val="Style_12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23_ch" w:type="character">
    <w:name w:val="Заголовок ЭР (левое окно)"/>
    <w:basedOn w:val="Style_16_ch"/>
    <w:link w:val="Style_123"/>
    <w:rPr>
      <w:rFonts w:ascii="Times New Roman" w:hAnsi="Times New Roman"/>
      <w:b w:val="1"/>
      <w:color w:val="26282F"/>
      <w:sz w:val="26"/>
    </w:rPr>
  </w:style>
  <w:style w:styleId="Style_112" w:type="paragraph">
    <w:name w:val="Основное меню (преемственное)"/>
    <w:basedOn w:val="Style_16"/>
    <w:next w:val="Style_16"/>
    <w:link w:val="Style_11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12_ch" w:type="character">
    <w:name w:val="Основное меню (преемственное)"/>
    <w:basedOn w:val="Style_16_ch"/>
    <w:link w:val="Style_112"/>
    <w:rPr>
      <w:rFonts w:ascii="Verdana" w:hAnsi="Verdana"/>
    </w:rPr>
  </w:style>
  <w:style w:styleId="Style_182" w:type="paragraph">
    <w:name w:val="xl137"/>
    <w:basedOn w:val="Style_16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2_ch" w:type="character">
    <w:name w:val="xl137"/>
    <w:basedOn w:val="Style_16_ch"/>
    <w:link w:val="Style_182"/>
    <w:rPr>
      <w:rFonts w:ascii="Times New Roman" w:hAnsi="Times New Roman"/>
      <w:b w:val="1"/>
      <w:color w:val="000000"/>
      <w:sz w:val="16"/>
    </w:rPr>
  </w:style>
  <w:style w:styleId="Style_183" w:type="paragraph">
    <w:name w:val="Цветовое выделение"/>
    <w:link w:val="Style_183_ch"/>
    <w:rPr>
      <w:b w:val="1"/>
      <w:color w:val="26282F"/>
    </w:rPr>
  </w:style>
  <w:style w:styleId="Style_183_ch" w:type="character">
    <w:name w:val="Цветовое выделение"/>
    <w:link w:val="Style_183"/>
    <w:rPr>
      <w:b w:val="1"/>
      <w:color w:val="26282F"/>
    </w:rPr>
  </w:style>
  <w:style w:styleId="Style_184" w:type="paragraph">
    <w:name w:val="xl166"/>
    <w:basedOn w:val="Style_16"/>
    <w:link w:val="Style_18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4_ch" w:type="character">
    <w:name w:val="xl166"/>
    <w:basedOn w:val="Style_16_ch"/>
    <w:link w:val="Style_184"/>
    <w:rPr>
      <w:rFonts w:ascii="Times New Roman" w:hAnsi="Times New Roman"/>
      <w:b w:val="1"/>
      <w:sz w:val="14"/>
    </w:rPr>
  </w:style>
  <w:style w:styleId="Style_23" w:type="paragraph">
    <w:name w:val="Внимание"/>
    <w:basedOn w:val="Style_16"/>
    <w:next w:val="Style_16"/>
    <w:link w:val="Style_2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_ch" w:type="character">
    <w:name w:val="Внимание"/>
    <w:basedOn w:val="Style_16_ch"/>
    <w:link w:val="Style_23"/>
    <w:rPr>
      <w:rFonts w:ascii="Times New Roman" w:hAnsi="Times New Roman"/>
      <w:sz w:val="24"/>
    </w:rPr>
  </w:style>
  <w:style w:styleId="Style_147" w:type="paragraph">
    <w:name w:val="Текст (прав. подпись)"/>
    <w:basedOn w:val="Style_16"/>
    <w:next w:val="Style_16"/>
    <w:link w:val="Style_147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47_ch" w:type="character">
    <w:name w:val="Текст (прав. подпись)"/>
    <w:basedOn w:val="Style_16_ch"/>
    <w:link w:val="Style_147"/>
    <w:rPr>
      <w:rFonts w:ascii="Times New Roman" w:hAnsi="Times New Roman"/>
      <w:sz w:val="24"/>
    </w:rPr>
  </w:style>
  <w:style w:styleId="Style_185" w:type="paragraph">
    <w:name w:val="Текст примечания Знак1"/>
    <w:link w:val="Style_185_ch"/>
    <w:rPr>
      <w:rFonts w:ascii="Times New Roman" w:hAnsi="Times New Roman"/>
      <w:sz w:val="20"/>
    </w:rPr>
  </w:style>
  <w:style w:styleId="Style_185_ch" w:type="character">
    <w:name w:val="Текст примечания Знак1"/>
    <w:link w:val="Style_185"/>
    <w:rPr>
      <w:rFonts w:ascii="Times New Roman" w:hAnsi="Times New Roman"/>
      <w:sz w:val="20"/>
    </w:rPr>
  </w:style>
  <w:style w:styleId="Style_186" w:type="paragraph">
    <w:name w:val="endnote reference"/>
    <w:link w:val="Style_186_ch"/>
    <w:rPr>
      <w:rFonts w:ascii="Times New Roman" w:hAnsi="Times New Roman"/>
      <w:vertAlign w:val="superscript"/>
    </w:rPr>
  </w:style>
  <w:style w:styleId="Style_186_ch" w:type="character">
    <w:name w:val="endnote reference"/>
    <w:link w:val="Style_186"/>
    <w:rPr>
      <w:rFonts w:ascii="Times New Roman" w:hAnsi="Times New Roman"/>
      <w:vertAlign w:val="superscript"/>
    </w:rPr>
  </w:style>
  <w:style w:styleId="Style_187" w:type="paragraph">
    <w:name w:val="xl180"/>
    <w:basedOn w:val="Style_16"/>
    <w:link w:val="Style_18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7_ch" w:type="character">
    <w:name w:val="xl180"/>
    <w:basedOn w:val="Style_16_ch"/>
    <w:link w:val="Style_187"/>
    <w:rPr>
      <w:rFonts w:ascii="Times New Roman" w:hAnsi="Times New Roman"/>
      <w:sz w:val="14"/>
    </w:rPr>
  </w:style>
  <w:style w:styleId="Style_188" w:type="paragraph">
    <w:name w:val="xl176"/>
    <w:basedOn w:val="Style_16"/>
    <w:link w:val="Style_1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8_ch" w:type="character">
    <w:name w:val="xl176"/>
    <w:basedOn w:val="Style_16_ch"/>
    <w:link w:val="Style_188"/>
    <w:rPr>
      <w:rFonts w:ascii="Times New Roman" w:hAnsi="Times New Roman"/>
      <w:i w:val="1"/>
      <w:sz w:val="14"/>
    </w:rPr>
  </w:style>
  <w:style w:styleId="Style_189" w:type="paragraph">
    <w:name w:val="Текст (справка)"/>
    <w:basedOn w:val="Style_16"/>
    <w:next w:val="Style_16"/>
    <w:link w:val="Style_189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89_ch" w:type="character">
    <w:name w:val="Текст (справка)"/>
    <w:basedOn w:val="Style_16_ch"/>
    <w:link w:val="Style_189"/>
    <w:rPr>
      <w:rFonts w:ascii="Times New Roman" w:hAnsi="Times New Roman"/>
      <w:sz w:val="24"/>
    </w:rPr>
  </w:style>
  <w:style w:styleId="Style_190" w:type="paragraph">
    <w:name w:val="toc 9"/>
    <w:basedOn w:val="Style_16"/>
    <w:next w:val="Style_16"/>
    <w:link w:val="Style_190_ch"/>
    <w:uiPriority w:val="39"/>
    <w:pPr>
      <w:ind w:firstLine="0" w:left="1920"/>
    </w:pPr>
    <w:rPr>
      <w:rFonts w:ascii="Calibri" w:hAnsi="Calibri"/>
      <w:sz w:val="20"/>
    </w:rPr>
  </w:style>
  <w:style w:styleId="Style_190_ch" w:type="character">
    <w:name w:val="toc 9"/>
    <w:basedOn w:val="Style_16_ch"/>
    <w:link w:val="Style_190"/>
    <w:rPr>
      <w:rFonts w:ascii="Calibri" w:hAnsi="Calibri"/>
      <w:sz w:val="20"/>
    </w:rPr>
  </w:style>
  <w:style w:styleId="Style_191" w:type="paragraph">
    <w:name w:val="xl83"/>
    <w:basedOn w:val="Style_16"/>
    <w:link w:val="Style_191_ch"/>
    <w:pPr>
      <w:spacing w:afterAutospacing="on" w:beforeAutospacing="on"/>
      <w:ind/>
    </w:pPr>
    <w:rPr>
      <w:rFonts w:ascii="Times New Roman" w:hAnsi="Times New Roman"/>
      <w:sz w:val="14"/>
    </w:rPr>
  </w:style>
  <w:style w:styleId="Style_191_ch" w:type="character">
    <w:name w:val="xl83"/>
    <w:basedOn w:val="Style_16_ch"/>
    <w:link w:val="Style_191"/>
    <w:rPr>
      <w:rFonts w:ascii="Times New Roman" w:hAnsi="Times New Roman"/>
      <w:sz w:val="14"/>
    </w:rPr>
  </w:style>
  <w:style w:styleId="Style_192" w:type="paragraph">
    <w:name w:val="xl79"/>
    <w:basedOn w:val="Style_16"/>
    <w:link w:val="Style_192_ch"/>
    <w:pPr>
      <w:spacing w:afterAutospacing="on" w:beforeAutospacing="on"/>
      <w:ind/>
    </w:pPr>
    <w:rPr>
      <w:rFonts w:ascii="Times New Roman" w:hAnsi="Times New Roman"/>
      <w:sz w:val="14"/>
    </w:rPr>
  </w:style>
  <w:style w:styleId="Style_192_ch" w:type="character">
    <w:name w:val="xl79"/>
    <w:basedOn w:val="Style_16_ch"/>
    <w:link w:val="Style_192"/>
    <w:rPr>
      <w:rFonts w:ascii="Times New Roman" w:hAnsi="Times New Roman"/>
      <w:sz w:val="14"/>
    </w:rPr>
  </w:style>
  <w:style w:styleId="Style_193" w:type="paragraph">
    <w:name w:val="xl86"/>
    <w:basedOn w:val="Style_16"/>
    <w:link w:val="Style_1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3_ch" w:type="character">
    <w:name w:val="xl86"/>
    <w:basedOn w:val="Style_16_ch"/>
    <w:link w:val="Style_193"/>
    <w:rPr>
      <w:rFonts w:ascii="Times New Roman" w:hAnsi="Times New Roman"/>
      <w:i w:val="1"/>
      <w:sz w:val="14"/>
    </w:rPr>
  </w:style>
  <w:style w:styleId="Style_194" w:type="paragraph">
    <w:name w:val="xl87"/>
    <w:basedOn w:val="Style_16"/>
    <w:link w:val="Style_1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4_ch" w:type="character">
    <w:name w:val="xl87"/>
    <w:basedOn w:val="Style_16_ch"/>
    <w:link w:val="Style_194"/>
    <w:rPr>
      <w:rFonts w:ascii="Times New Roman" w:hAnsi="Times New Roman"/>
      <w:i w:val="1"/>
      <w:sz w:val="14"/>
    </w:rPr>
  </w:style>
  <w:style w:styleId="Style_195" w:type="paragraph">
    <w:name w:val="xl148"/>
    <w:basedOn w:val="Style_16"/>
    <w:link w:val="Style_1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5_ch" w:type="character">
    <w:name w:val="xl148"/>
    <w:basedOn w:val="Style_16_ch"/>
    <w:link w:val="Style_195"/>
    <w:rPr>
      <w:rFonts w:ascii="Times New Roman" w:hAnsi="Times New Roman"/>
      <w:b w:val="1"/>
      <w:sz w:val="16"/>
    </w:rPr>
  </w:style>
  <w:style w:styleId="Style_130" w:type="paragraph">
    <w:name w:val="Комментарий"/>
    <w:basedOn w:val="Style_189"/>
    <w:next w:val="Style_16"/>
    <w:link w:val="Style_130_ch"/>
    <w:pPr>
      <w:spacing w:before="75"/>
      <w:ind w:right="0"/>
      <w:jc w:val="both"/>
    </w:pPr>
    <w:rPr>
      <w:color w:val="353842"/>
    </w:rPr>
  </w:style>
  <w:style w:styleId="Style_130_ch" w:type="character">
    <w:name w:val="Комментарий"/>
    <w:basedOn w:val="Style_189_ch"/>
    <w:link w:val="Style_130"/>
    <w:rPr>
      <w:color w:val="353842"/>
    </w:rPr>
  </w:style>
  <w:style w:styleId="Style_196" w:type="paragraph">
    <w:name w:val="xl154"/>
    <w:basedOn w:val="Style_16"/>
    <w:link w:val="Style_19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6_ch" w:type="character">
    <w:name w:val="xl154"/>
    <w:basedOn w:val="Style_16_ch"/>
    <w:link w:val="Style_196"/>
    <w:rPr>
      <w:rFonts w:ascii="Times New Roman" w:hAnsi="Times New Roman"/>
      <w:i w:val="1"/>
      <w:sz w:val="14"/>
    </w:rPr>
  </w:style>
  <w:style w:styleId="Style_197" w:type="paragraph">
    <w:name w:val="Не вступил в силу"/>
    <w:link w:val="Style_197_ch"/>
    <w:rPr>
      <w:b w:val="1"/>
      <w:color w:val="000000"/>
      <w:shd w:fill="D8EDE8" w:val="clear"/>
    </w:rPr>
  </w:style>
  <w:style w:styleId="Style_197_ch" w:type="character">
    <w:name w:val="Не вступил в силу"/>
    <w:link w:val="Style_197"/>
    <w:rPr>
      <w:b w:val="1"/>
      <w:color w:val="000000"/>
      <w:shd w:fill="D8EDE8" w:val="clear"/>
    </w:rPr>
  </w:style>
  <w:style w:styleId="Style_198" w:type="paragraph">
    <w:name w:val="Словарная статья"/>
    <w:basedOn w:val="Style_16"/>
    <w:next w:val="Style_16"/>
    <w:link w:val="Style_19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98_ch" w:type="character">
    <w:name w:val="Словарная статья"/>
    <w:basedOn w:val="Style_16_ch"/>
    <w:link w:val="Style_198"/>
    <w:rPr>
      <w:rFonts w:ascii="Times New Roman" w:hAnsi="Times New Roman"/>
      <w:sz w:val="24"/>
    </w:rPr>
  </w:style>
  <w:style w:styleId="Style_199" w:type="paragraph">
    <w:name w:val="Сравнение редакций. Удаленный фрагмент"/>
    <w:link w:val="Style_199_ch"/>
    <w:rPr>
      <w:color w:val="000000"/>
      <w:shd w:fill="C4C413" w:val="clear"/>
    </w:rPr>
  </w:style>
  <w:style w:styleId="Style_199_ch" w:type="character">
    <w:name w:val="Сравнение редакций. Удаленный фрагмент"/>
    <w:link w:val="Style_199"/>
    <w:rPr>
      <w:color w:val="000000"/>
      <w:shd w:fill="C4C413" w:val="clear"/>
    </w:rPr>
  </w:style>
  <w:style w:styleId="Style_200" w:type="paragraph">
    <w:name w:val="xl92"/>
    <w:basedOn w:val="Style_16"/>
    <w:link w:val="Style_200_ch"/>
    <w:pPr>
      <w:spacing w:afterAutospacing="on" w:beforeAutospacing="on"/>
      <w:ind/>
    </w:pPr>
    <w:rPr>
      <w:rFonts w:ascii="Times New Roman" w:hAnsi="Times New Roman"/>
      <w:sz w:val="14"/>
    </w:rPr>
  </w:style>
  <w:style w:styleId="Style_200_ch" w:type="character">
    <w:name w:val="xl92"/>
    <w:basedOn w:val="Style_16_ch"/>
    <w:link w:val="Style_200"/>
    <w:rPr>
      <w:rFonts w:ascii="Times New Roman" w:hAnsi="Times New Roman"/>
      <w:sz w:val="14"/>
    </w:rPr>
  </w:style>
  <w:style w:styleId="Style_201" w:type="paragraph">
    <w:name w:val="Напишите нам"/>
    <w:basedOn w:val="Style_16"/>
    <w:next w:val="Style_16"/>
    <w:link w:val="Style_201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01_ch" w:type="character">
    <w:name w:val="Напишите нам"/>
    <w:basedOn w:val="Style_16_ch"/>
    <w:link w:val="Style_201"/>
    <w:rPr>
      <w:rFonts w:ascii="Times New Roman" w:hAnsi="Times New Roman"/>
      <w:sz w:val="20"/>
    </w:rPr>
  </w:style>
  <w:style w:styleId="Style_202" w:type="paragraph">
    <w:name w:val="xl172"/>
    <w:basedOn w:val="Style_16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172"/>
    <w:basedOn w:val="Style_16_ch"/>
    <w:link w:val="Style_202"/>
    <w:rPr>
      <w:rFonts w:ascii="Times New Roman" w:hAnsi="Times New Roman"/>
      <w:i w:val="1"/>
      <w:sz w:val="14"/>
    </w:rPr>
  </w:style>
  <w:style w:styleId="Style_203" w:type="paragraph">
    <w:name w:val="xl173"/>
    <w:basedOn w:val="Style_16"/>
    <w:link w:val="Style_2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3_ch" w:type="character">
    <w:name w:val="xl173"/>
    <w:basedOn w:val="Style_16_ch"/>
    <w:link w:val="Style_203"/>
    <w:rPr>
      <w:rFonts w:ascii="Times New Roman" w:hAnsi="Times New Roman"/>
      <w:i w:val="1"/>
      <w:sz w:val="14"/>
    </w:rPr>
  </w:style>
  <w:style w:styleId="Style_204" w:type="paragraph">
    <w:name w:val="xl65"/>
    <w:basedOn w:val="Style_16"/>
    <w:link w:val="Style_204_ch"/>
    <w:pPr>
      <w:spacing w:afterAutospacing="on" w:beforeAutospacing="on"/>
      <w:ind/>
    </w:pPr>
    <w:rPr>
      <w:rFonts w:ascii="Times New Roman" w:hAnsi="Times New Roman"/>
      <w:sz w:val="14"/>
    </w:rPr>
  </w:style>
  <w:style w:styleId="Style_204_ch" w:type="character">
    <w:name w:val="xl65"/>
    <w:basedOn w:val="Style_16_ch"/>
    <w:link w:val="Style_204"/>
    <w:rPr>
      <w:rFonts w:ascii="Times New Roman" w:hAnsi="Times New Roman"/>
      <w:sz w:val="14"/>
    </w:rPr>
  </w:style>
  <w:style w:styleId="Style_205" w:type="paragraph">
    <w:name w:val="toc 8"/>
    <w:basedOn w:val="Style_16"/>
    <w:next w:val="Style_16"/>
    <w:link w:val="Style_205_ch"/>
    <w:uiPriority w:val="39"/>
    <w:pPr>
      <w:ind w:firstLine="0" w:left="1680"/>
    </w:pPr>
    <w:rPr>
      <w:rFonts w:ascii="Calibri" w:hAnsi="Calibri"/>
      <w:sz w:val="20"/>
    </w:rPr>
  </w:style>
  <w:style w:styleId="Style_205_ch" w:type="character">
    <w:name w:val="toc 8"/>
    <w:basedOn w:val="Style_16_ch"/>
    <w:link w:val="Style_205"/>
    <w:rPr>
      <w:rFonts w:ascii="Calibri" w:hAnsi="Calibri"/>
      <w:sz w:val="20"/>
    </w:rPr>
  </w:style>
  <w:style w:styleId="Style_206" w:type="paragraph">
    <w:name w:val="xl164"/>
    <w:basedOn w:val="Style_16"/>
    <w:link w:val="Style_20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6_ch" w:type="character">
    <w:name w:val="xl164"/>
    <w:basedOn w:val="Style_16_ch"/>
    <w:link w:val="Style_206"/>
    <w:rPr>
      <w:rFonts w:ascii="Times New Roman" w:hAnsi="Times New Roman"/>
      <w:i w:val="1"/>
      <w:sz w:val="14"/>
    </w:rPr>
  </w:style>
  <w:style w:styleId="Style_207" w:type="paragraph">
    <w:name w:val="xl158"/>
    <w:basedOn w:val="Style_16"/>
    <w:link w:val="Style_20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7_ch" w:type="character">
    <w:name w:val="xl158"/>
    <w:basedOn w:val="Style_16_ch"/>
    <w:link w:val="Style_207"/>
    <w:rPr>
      <w:rFonts w:ascii="Times New Roman" w:hAnsi="Times New Roman"/>
      <w:b w:val="1"/>
      <w:sz w:val="16"/>
    </w:rPr>
  </w:style>
  <w:style w:styleId="Style_208" w:type="paragraph">
    <w:name w:val="Strong"/>
    <w:link w:val="Style_208_ch"/>
    <w:rPr>
      <w:b w:val="1"/>
    </w:rPr>
  </w:style>
  <w:style w:styleId="Style_208_ch" w:type="character">
    <w:name w:val="Strong"/>
    <w:link w:val="Style_208"/>
    <w:rPr>
      <w:b w:val="1"/>
    </w:rPr>
  </w:style>
  <w:style w:styleId="Style_209" w:type="paragraph">
    <w:name w:val="xl150"/>
    <w:basedOn w:val="Style_16"/>
    <w:link w:val="Style_2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9_ch" w:type="character">
    <w:name w:val="xl150"/>
    <w:basedOn w:val="Style_16_ch"/>
    <w:link w:val="Style_209"/>
    <w:rPr>
      <w:rFonts w:ascii="Times New Roman" w:hAnsi="Times New Roman"/>
      <w:i w:val="1"/>
      <w:sz w:val="14"/>
    </w:rPr>
  </w:style>
  <w:style w:styleId="Style_210" w:type="paragraph">
    <w:name w:val="xl134"/>
    <w:basedOn w:val="Style_16"/>
    <w:link w:val="Style_210_ch"/>
    <w:pPr>
      <w:spacing w:afterAutospacing="on" w:beforeAutospacing="on"/>
      <w:ind/>
    </w:pPr>
    <w:rPr>
      <w:rFonts w:ascii="Times New Roman" w:hAnsi="Times New Roman"/>
      <w:sz w:val="14"/>
    </w:rPr>
  </w:style>
  <w:style w:styleId="Style_210_ch" w:type="character">
    <w:name w:val="xl134"/>
    <w:basedOn w:val="Style_16_ch"/>
    <w:link w:val="Style_210"/>
    <w:rPr>
      <w:rFonts w:ascii="Times New Roman" w:hAnsi="Times New Roman"/>
      <w:sz w:val="14"/>
    </w:rPr>
  </w:style>
  <w:style w:styleId="Style_211" w:type="paragraph">
    <w:name w:val="Текст (лев. подпись)"/>
    <w:basedOn w:val="Style_16"/>
    <w:next w:val="Style_16"/>
    <w:link w:val="Style_21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11_ch" w:type="character">
    <w:name w:val="Текст (лев. подпись)"/>
    <w:basedOn w:val="Style_16_ch"/>
    <w:link w:val="Style_211"/>
    <w:rPr>
      <w:rFonts w:ascii="Times New Roman" w:hAnsi="Times New Roman"/>
      <w:sz w:val="24"/>
    </w:rPr>
  </w:style>
  <w:style w:styleId="Style_212" w:type="paragraph">
    <w:name w:val="Текст примечания Знак11"/>
    <w:link w:val="Style_212_ch"/>
    <w:rPr>
      <w:rFonts w:ascii="Times New Roman" w:hAnsi="Times New Roman"/>
      <w:sz w:val="20"/>
    </w:rPr>
  </w:style>
  <w:style w:styleId="Style_212_ch" w:type="character">
    <w:name w:val="Текст примечания Знак11"/>
    <w:link w:val="Style_212"/>
    <w:rPr>
      <w:rFonts w:ascii="Times New Roman" w:hAnsi="Times New Roman"/>
      <w:sz w:val="20"/>
    </w:rPr>
  </w:style>
  <w:style w:styleId="Style_213" w:type="paragraph">
    <w:name w:val="xl95"/>
    <w:basedOn w:val="Style_16"/>
    <w:link w:val="Style_21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13_ch" w:type="character">
    <w:name w:val="xl95"/>
    <w:basedOn w:val="Style_16_ch"/>
    <w:link w:val="Style_213"/>
    <w:rPr>
      <w:rFonts w:ascii="Times New Roman" w:hAnsi="Times New Roman"/>
      <w:color w:val="FFFFFF"/>
      <w:sz w:val="24"/>
    </w:rPr>
  </w:style>
  <w:style w:styleId="Style_214" w:type="paragraph">
    <w:name w:val="ConsPlusNonformat"/>
    <w:link w:val="Style_214_ch"/>
    <w:pPr>
      <w:widowControl w:val="0"/>
      <w:ind/>
    </w:pPr>
    <w:rPr>
      <w:rFonts w:ascii="Courier New" w:hAnsi="Courier New"/>
      <w:sz w:val="20"/>
    </w:rPr>
  </w:style>
  <w:style w:styleId="Style_214_ch" w:type="character">
    <w:name w:val="ConsPlusNonformat"/>
    <w:link w:val="Style_214"/>
    <w:rPr>
      <w:rFonts w:ascii="Courier New" w:hAnsi="Courier New"/>
      <w:sz w:val="20"/>
    </w:rPr>
  </w:style>
  <w:style w:styleId="Style_215" w:type="paragraph">
    <w:name w:val="xl125"/>
    <w:basedOn w:val="Style_16"/>
    <w:link w:val="Style_21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5_ch" w:type="character">
    <w:name w:val="xl125"/>
    <w:basedOn w:val="Style_16_ch"/>
    <w:link w:val="Style_215"/>
    <w:rPr>
      <w:rFonts w:ascii="Times New Roman" w:hAnsi="Times New Roman"/>
      <w:b w:val="1"/>
      <w:color w:val="000000"/>
      <w:sz w:val="16"/>
    </w:rPr>
  </w:style>
  <w:style w:styleId="Style_216" w:type="paragraph">
    <w:name w:val="xl132"/>
    <w:basedOn w:val="Style_16"/>
    <w:link w:val="Style_216_ch"/>
    <w:pPr>
      <w:spacing w:afterAutospacing="on" w:beforeAutospacing="on"/>
      <w:ind/>
    </w:pPr>
    <w:rPr>
      <w:rFonts w:ascii="Times New Roman" w:hAnsi="Times New Roman"/>
      <w:sz w:val="24"/>
    </w:rPr>
  </w:style>
  <w:style w:styleId="Style_216_ch" w:type="character">
    <w:name w:val="xl132"/>
    <w:basedOn w:val="Style_16_ch"/>
    <w:link w:val="Style_216"/>
    <w:rPr>
      <w:rFonts w:ascii="Times New Roman" w:hAnsi="Times New Roman"/>
      <w:sz w:val="24"/>
    </w:rPr>
  </w:style>
  <w:style w:styleId="Style_217" w:type="paragraph">
    <w:name w:val="Утратил силу"/>
    <w:link w:val="Style_217_ch"/>
    <w:rPr>
      <w:b w:val="1"/>
      <w:strike w:val="1"/>
      <w:color w:val="666600"/>
    </w:rPr>
  </w:style>
  <w:style w:styleId="Style_217_ch" w:type="character">
    <w:name w:val="Утратил силу"/>
    <w:link w:val="Style_217"/>
    <w:rPr>
      <w:b w:val="1"/>
      <w:strike w:val="1"/>
      <w:color w:val="666600"/>
    </w:rPr>
  </w:style>
  <w:style w:styleId="Style_218" w:type="paragraph">
    <w:name w:val="xl168"/>
    <w:basedOn w:val="Style_16"/>
    <w:link w:val="Style_21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8_ch" w:type="character">
    <w:name w:val="xl168"/>
    <w:basedOn w:val="Style_16_ch"/>
    <w:link w:val="Style_218"/>
    <w:rPr>
      <w:rFonts w:ascii="Times New Roman" w:hAnsi="Times New Roman"/>
      <w:b w:val="1"/>
      <w:sz w:val="14"/>
    </w:rPr>
  </w:style>
  <w:style w:styleId="Style_219" w:type="paragraph">
    <w:name w:val="Подзаголовок для информации об изменениях"/>
    <w:basedOn w:val="Style_157"/>
    <w:next w:val="Style_16"/>
    <w:link w:val="Style_219_ch"/>
    <w:rPr>
      <w:b w:val="1"/>
    </w:rPr>
  </w:style>
  <w:style w:styleId="Style_219_ch" w:type="character">
    <w:name w:val="Подзаголовок для информации об изменениях"/>
    <w:basedOn w:val="Style_157_ch"/>
    <w:link w:val="Style_219"/>
    <w:rPr>
      <w:b w:val="1"/>
    </w:rPr>
  </w:style>
  <w:style w:styleId="Style_220" w:type="paragraph">
    <w:name w:val="toc 5"/>
    <w:basedOn w:val="Style_16"/>
    <w:next w:val="Style_16"/>
    <w:link w:val="Style_220_ch"/>
    <w:uiPriority w:val="39"/>
    <w:pPr>
      <w:ind w:firstLine="0" w:left="960"/>
    </w:pPr>
    <w:rPr>
      <w:rFonts w:ascii="Calibri" w:hAnsi="Calibri"/>
      <w:sz w:val="20"/>
    </w:rPr>
  </w:style>
  <w:style w:styleId="Style_220_ch" w:type="character">
    <w:name w:val="toc 5"/>
    <w:basedOn w:val="Style_16_ch"/>
    <w:link w:val="Style_220"/>
    <w:rPr>
      <w:rFonts w:ascii="Calibri" w:hAnsi="Calibri"/>
      <w:sz w:val="20"/>
    </w:rPr>
  </w:style>
  <w:style w:styleId="Style_221" w:type="paragraph">
    <w:name w:val="Неразрешенное упоминание4"/>
    <w:basedOn w:val="Style_34"/>
    <w:link w:val="Style_221_ch"/>
    <w:rPr>
      <w:color w:val="605E5C"/>
      <w:shd w:fill="E1DFDD" w:val="clear"/>
    </w:rPr>
  </w:style>
  <w:style w:styleId="Style_221_ch" w:type="character">
    <w:name w:val="Неразрешенное упоминание4"/>
    <w:basedOn w:val="Style_34_ch"/>
    <w:link w:val="Style_221"/>
    <w:rPr>
      <w:color w:val="605E5C"/>
      <w:shd w:fill="E1DFDD" w:val="clear"/>
    </w:rPr>
  </w:style>
  <w:style w:styleId="Style_222" w:type="paragraph">
    <w:name w:val="Table Paragraph"/>
    <w:basedOn w:val="Style_16"/>
    <w:link w:val="Style_222_ch"/>
    <w:pPr>
      <w:widowControl w:val="0"/>
      <w:ind/>
    </w:pPr>
    <w:rPr>
      <w:rFonts w:ascii="Times New Roman" w:hAnsi="Times New Roman"/>
    </w:rPr>
  </w:style>
  <w:style w:styleId="Style_222_ch" w:type="character">
    <w:name w:val="Table Paragraph"/>
    <w:basedOn w:val="Style_16_ch"/>
    <w:link w:val="Style_222"/>
    <w:rPr>
      <w:rFonts w:ascii="Times New Roman" w:hAnsi="Times New Roman"/>
    </w:rPr>
  </w:style>
  <w:style w:styleId="Style_223" w:type="paragraph">
    <w:name w:val="Заголовок для информации об изменениях"/>
    <w:basedOn w:val="Style_8"/>
    <w:next w:val="Style_16"/>
    <w:link w:val="Style_223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23_ch" w:type="character">
    <w:name w:val="Заголовок для информации об изменениях"/>
    <w:basedOn w:val="Style_8_ch"/>
    <w:link w:val="Style_223"/>
    <w:rPr>
      <w:b w:val="0"/>
      <w:sz w:val="18"/>
    </w:rPr>
  </w:style>
  <w:style w:styleId="Style_224" w:type="paragraph">
    <w:name w:val="xl136"/>
    <w:basedOn w:val="Style_16"/>
    <w:link w:val="Style_2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4_ch" w:type="character">
    <w:name w:val="xl136"/>
    <w:basedOn w:val="Style_16_ch"/>
    <w:link w:val="Style_224"/>
    <w:rPr>
      <w:rFonts w:ascii="Times New Roman" w:hAnsi="Times New Roman"/>
      <w:b w:val="1"/>
      <w:sz w:val="16"/>
    </w:rPr>
  </w:style>
  <w:style w:styleId="Style_225" w:type="paragraph">
    <w:name w:val="xl171"/>
    <w:basedOn w:val="Style_16"/>
    <w:link w:val="Style_2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5_ch" w:type="character">
    <w:name w:val="xl171"/>
    <w:basedOn w:val="Style_16_ch"/>
    <w:link w:val="Style_225"/>
    <w:rPr>
      <w:rFonts w:ascii="Times New Roman" w:hAnsi="Times New Roman"/>
      <w:i w:val="1"/>
      <w:sz w:val="14"/>
    </w:rPr>
  </w:style>
  <w:style w:styleId="Style_226" w:type="paragraph">
    <w:name w:val="Переменная часть"/>
    <w:basedOn w:val="Style_112"/>
    <w:next w:val="Style_16"/>
    <w:link w:val="Style_226_ch"/>
    <w:rPr>
      <w:sz w:val="18"/>
    </w:rPr>
  </w:style>
  <w:style w:styleId="Style_226_ch" w:type="character">
    <w:name w:val="Переменная часть"/>
    <w:basedOn w:val="Style_112_ch"/>
    <w:link w:val="Style_226"/>
    <w:rPr>
      <w:sz w:val="18"/>
    </w:rPr>
  </w:style>
  <w:style w:styleId="Style_227" w:type="paragraph">
    <w:name w:val="Колонтитул (левый)"/>
    <w:basedOn w:val="Style_211"/>
    <w:next w:val="Style_16"/>
    <w:link w:val="Style_227_ch"/>
    <w:rPr>
      <w:sz w:val="14"/>
    </w:rPr>
  </w:style>
  <w:style w:styleId="Style_227_ch" w:type="character">
    <w:name w:val="Колонтитул (левый)"/>
    <w:basedOn w:val="Style_211_ch"/>
    <w:link w:val="Style_227"/>
    <w:rPr>
      <w:sz w:val="14"/>
    </w:rPr>
  </w:style>
  <w:style w:styleId="Style_228" w:type="paragraph">
    <w:name w:val="Центрированный (таблица)"/>
    <w:basedOn w:val="Style_20"/>
    <w:next w:val="Style_16"/>
    <w:link w:val="Style_228_ch"/>
    <w:pPr>
      <w:ind/>
      <w:jc w:val="center"/>
    </w:pPr>
  </w:style>
  <w:style w:styleId="Style_228_ch" w:type="character">
    <w:name w:val="Центрированный (таблица)"/>
    <w:basedOn w:val="Style_20_ch"/>
    <w:link w:val="Style_228"/>
  </w:style>
  <w:style w:styleId="Style_229" w:type="paragraph">
    <w:name w:val="Основной текст (2) + 12 pt"/>
    <w:link w:val="Style_229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29_ch" w:type="character">
    <w:name w:val="Основной текст (2) + 12 pt"/>
    <w:link w:val="Style_229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30" w:type="paragraph">
    <w:name w:val="Необходимые документы"/>
    <w:basedOn w:val="Style_23"/>
    <w:next w:val="Style_16"/>
    <w:link w:val="Style_230_ch"/>
    <w:pPr>
      <w:ind w:firstLine="118" w:left="0"/>
    </w:pPr>
  </w:style>
  <w:style w:styleId="Style_230_ch" w:type="character">
    <w:name w:val="Необходимые документы"/>
    <w:basedOn w:val="Style_23_ch"/>
    <w:link w:val="Style_230"/>
  </w:style>
  <w:style w:styleId="Style_231" w:type="paragraph">
    <w:name w:val="List 2"/>
    <w:basedOn w:val="Style_16"/>
    <w:link w:val="Style_231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31_ch" w:type="character">
    <w:name w:val="List 2"/>
    <w:basedOn w:val="Style_16_ch"/>
    <w:link w:val="Style_231"/>
    <w:rPr>
      <w:rFonts w:ascii="Arial" w:hAnsi="Arial"/>
      <w:sz w:val="20"/>
    </w:rPr>
  </w:style>
  <w:style w:styleId="Style_232" w:type="paragraph">
    <w:name w:val="Сравнение редакций. Добавленный фрагмент"/>
    <w:link w:val="Style_232_ch"/>
    <w:rPr>
      <w:color w:val="000000"/>
      <w:shd w:fill="C1D7FF" w:val="clear"/>
    </w:rPr>
  </w:style>
  <w:style w:styleId="Style_232_ch" w:type="character">
    <w:name w:val="Сравнение редакций. Добавленный фрагмент"/>
    <w:link w:val="Style_232"/>
    <w:rPr>
      <w:color w:val="000000"/>
      <w:shd w:fill="C1D7FF" w:val="clear"/>
    </w:rPr>
  </w:style>
  <w:style w:styleId="Style_233" w:type="paragraph">
    <w:name w:val="Название Знак1"/>
    <w:link w:val="Style_233_ch"/>
    <w:rPr>
      <w:rFonts w:ascii="Times New Roman" w:hAnsi="Times New Roman"/>
      <w:sz w:val="24"/>
    </w:rPr>
  </w:style>
  <w:style w:styleId="Style_233_ch" w:type="character">
    <w:name w:val="Название Знак1"/>
    <w:link w:val="Style_233"/>
    <w:rPr>
      <w:rFonts w:ascii="Times New Roman" w:hAnsi="Times New Roman"/>
      <w:sz w:val="24"/>
    </w:rPr>
  </w:style>
  <w:style w:styleId="Style_234" w:type="paragraph">
    <w:name w:val="xl69"/>
    <w:basedOn w:val="Style_16"/>
    <w:link w:val="Style_23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4_ch" w:type="character">
    <w:name w:val="xl69"/>
    <w:basedOn w:val="Style_16_ch"/>
    <w:link w:val="Style_234"/>
    <w:rPr>
      <w:rFonts w:ascii="Times New Roman" w:hAnsi="Times New Roman"/>
      <w:color w:val="000000"/>
      <w:sz w:val="16"/>
    </w:rPr>
  </w:style>
  <w:style w:styleId="Style_235" w:type="paragraph">
    <w:name w:val="xl163"/>
    <w:basedOn w:val="Style_16"/>
    <w:link w:val="Style_2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5_ch" w:type="character">
    <w:name w:val="xl163"/>
    <w:basedOn w:val="Style_16_ch"/>
    <w:link w:val="Style_235"/>
    <w:rPr>
      <w:rFonts w:ascii="Times New Roman" w:hAnsi="Times New Roman"/>
      <w:b w:val="1"/>
      <w:sz w:val="16"/>
    </w:rPr>
  </w:style>
  <w:style w:styleId="Style_236" w:type="paragraph">
    <w:name w:val="Заголовок распахивающейся части диалога"/>
    <w:basedOn w:val="Style_16"/>
    <w:next w:val="Style_16"/>
    <w:link w:val="Style_236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36_ch" w:type="character">
    <w:name w:val="Заголовок распахивающейся части диалога"/>
    <w:basedOn w:val="Style_16_ch"/>
    <w:link w:val="Style_236"/>
    <w:rPr>
      <w:rFonts w:ascii="Times New Roman" w:hAnsi="Times New Roman"/>
      <w:i w:val="1"/>
      <w:color w:val="000080"/>
    </w:rPr>
  </w:style>
  <w:style w:styleId="Style_237" w:type="paragraph">
    <w:name w:val="таблСлева12"/>
    <w:basedOn w:val="Style_16"/>
    <w:link w:val="Style_237_ch"/>
    <w:rPr>
      <w:rFonts w:ascii="Segoe UI" w:hAnsi="Segoe UI"/>
      <w:sz w:val="24"/>
    </w:rPr>
  </w:style>
  <w:style w:styleId="Style_237_ch" w:type="character">
    <w:name w:val="таблСлева12"/>
    <w:basedOn w:val="Style_16_ch"/>
    <w:link w:val="Style_237"/>
    <w:rPr>
      <w:rFonts w:ascii="Segoe UI" w:hAnsi="Segoe UI"/>
      <w:sz w:val="24"/>
    </w:rPr>
  </w:style>
  <w:style w:styleId="Style_138" w:type="paragraph">
    <w:name w:val="Subtitle"/>
    <w:basedOn w:val="Style_16"/>
    <w:next w:val="Style_16"/>
    <w:link w:val="Style_138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38_ch" w:type="character">
    <w:name w:val="Subtitle"/>
    <w:basedOn w:val="Style_16_ch"/>
    <w:link w:val="Style_138"/>
    <w:rPr>
      <w:color w:themeColor="text1" w:themeTint="A5" w:val="595959"/>
      <w:spacing w:val="15"/>
    </w:rPr>
  </w:style>
  <w:style w:styleId="Style_238" w:type="paragraph">
    <w:name w:val="xl88"/>
    <w:basedOn w:val="Style_16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88"/>
    <w:basedOn w:val="Style_16_ch"/>
    <w:link w:val="Style_238"/>
    <w:rPr>
      <w:rFonts w:ascii="Times New Roman" w:hAnsi="Times New Roman"/>
      <w:i w:val="1"/>
      <w:sz w:val="14"/>
    </w:rPr>
  </w:style>
  <w:style w:styleId="Style_239" w:type="paragraph">
    <w:name w:val="xl120"/>
    <w:basedOn w:val="Style_16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39_ch" w:type="character">
    <w:name w:val="xl120"/>
    <w:basedOn w:val="Style_16_ch"/>
    <w:link w:val="Style_239"/>
    <w:rPr>
      <w:rFonts w:ascii="Times New Roman" w:hAnsi="Times New Roman"/>
      <w:b w:val="1"/>
      <w:i w:val="1"/>
      <w:color w:val="000000"/>
      <w:sz w:val="16"/>
    </w:rPr>
  </w:style>
  <w:style w:styleId="Style_240" w:type="paragraph">
    <w:name w:val="Технический комментарий"/>
    <w:basedOn w:val="Style_16"/>
    <w:next w:val="Style_16"/>
    <w:link w:val="Style_24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40_ch" w:type="character">
    <w:name w:val="Технический комментарий"/>
    <w:basedOn w:val="Style_16_ch"/>
    <w:link w:val="Style_240"/>
    <w:rPr>
      <w:rFonts w:ascii="Times New Roman" w:hAnsi="Times New Roman"/>
      <w:color w:val="463F31"/>
      <w:sz w:val="24"/>
    </w:rPr>
  </w:style>
  <w:style w:styleId="Style_241" w:type="paragraph">
    <w:name w:val="Оглавление"/>
    <w:basedOn w:val="Style_135"/>
    <w:next w:val="Style_16"/>
    <w:link w:val="Style_241_ch"/>
    <w:pPr>
      <w:ind w:firstLine="0" w:left="140"/>
    </w:pPr>
  </w:style>
  <w:style w:styleId="Style_241_ch" w:type="character">
    <w:name w:val="Оглавление"/>
    <w:basedOn w:val="Style_135_ch"/>
    <w:link w:val="Style_241"/>
  </w:style>
  <w:style w:styleId="Style_242" w:type="paragraph">
    <w:name w:val="xl84"/>
    <w:basedOn w:val="Style_16"/>
    <w:link w:val="Style_242_ch"/>
    <w:pPr>
      <w:spacing w:afterAutospacing="on" w:beforeAutospacing="on"/>
      <w:ind/>
    </w:pPr>
    <w:rPr>
      <w:rFonts w:ascii="Times New Roman" w:hAnsi="Times New Roman"/>
      <w:sz w:val="14"/>
    </w:rPr>
  </w:style>
  <w:style w:styleId="Style_242_ch" w:type="character">
    <w:name w:val="xl84"/>
    <w:basedOn w:val="Style_16_ch"/>
    <w:link w:val="Style_242"/>
    <w:rPr>
      <w:rFonts w:ascii="Times New Roman" w:hAnsi="Times New Roman"/>
      <w:sz w:val="14"/>
    </w:rPr>
  </w:style>
  <w:style w:styleId="Style_243" w:type="paragraph">
    <w:name w:val="Body Text 2"/>
    <w:basedOn w:val="Style_16"/>
    <w:link w:val="Style_243_ch"/>
    <w:pPr>
      <w:ind w:right="-57"/>
      <w:jc w:val="both"/>
    </w:pPr>
    <w:rPr>
      <w:rFonts w:ascii="Times New Roman" w:hAnsi="Times New Roman"/>
      <w:sz w:val="24"/>
    </w:rPr>
  </w:style>
  <w:style w:styleId="Style_243_ch" w:type="character">
    <w:name w:val="Body Text 2"/>
    <w:basedOn w:val="Style_16_ch"/>
    <w:link w:val="Style_243"/>
    <w:rPr>
      <w:rFonts w:ascii="Times New Roman" w:hAnsi="Times New Roman"/>
      <w:sz w:val="24"/>
    </w:rPr>
  </w:style>
  <w:style w:styleId="Style_244" w:type="paragraph">
    <w:name w:val="xl160"/>
    <w:basedOn w:val="Style_16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4_ch" w:type="character">
    <w:name w:val="xl160"/>
    <w:basedOn w:val="Style_16_ch"/>
    <w:link w:val="Style_244"/>
    <w:rPr>
      <w:rFonts w:ascii="Times New Roman" w:hAnsi="Times New Roman"/>
      <w:b w:val="1"/>
      <w:sz w:val="16"/>
    </w:rPr>
  </w:style>
  <w:style w:styleId="Style_245" w:type="paragraph">
    <w:name w:val="xl93"/>
    <w:basedOn w:val="Style_16"/>
    <w:link w:val="Style_245_ch"/>
    <w:pPr>
      <w:spacing w:afterAutospacing="on" w:beforeAutospacing="on"/>
      <w:ind/>
    </w:pPr>
    <w:rPr>
      <w:rFonts w:ascii="Times New Roman" w:hAnsi="Times New Roman"/>
      <w:sz w:val="24"/>
    </w:rPr>
  </w:style>
  <w:style w:styleId="Style_245_ch" w:type="character">
    <w:name w:val="xl93"/>
    <w:basedOn w:val="Style_16_ch"/>
    <w:link w:val="Style_245"/>
    <w:rPr>
      <w:rFonts w:ascii="Times New Roman" w:hAnsi="Times New Roman"/>
      <w:sz w:val="24"/>
    </w:rPr>
  </w:style>
  <w:style w:styleId="Style_246" w:type="paragraph">
    <w:name w:val="xl68"/>
    <w:basedOn w:val="Style_16"/>
    <w:link w:val="Style_24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6_ch" w:type="character">
    <w:name w:val="xl68"/>
    <w:basedOn w:val="Style_16_ch"/>
    <w:link w:val="Style_246"/>
    <w:rPr>
      <w:rFonts w:ascii="Times New Roman" w:hAnsi="Times New Roman"/>
      <w:color w:val="000000"/>
      <w:sz w:val="16"/>
    </w:rPr>
  </w:style>
  <w:style w:styleId="Style_247" w:type="paragraph">
    <w:name w:val="c18"/>
    <w:basedOn w:val="Style_16"/>
    <w:link w:val="Style_247_ch"/>
    <w:pPr>
      <w:spacing w:afterAutospacing="on" w:beforeAutospacing="on"/>
      <w:ind/>
    </w:pPr>
    <w:rPr>
      <w:rFonts w:ascii="Times New Roman" w:hAnsi="Times New Roman"/>
      <w:sz w:val="24"/>
    </w:rPr>
  </w:style>
  <w:style w:styleId="Style_247_ch" w:type="character">
    <w:name w:val="c18"/>
    <w:basedOn w:val="Style_16_ch"/>
    <w:link w:val="Style_247"/>
    <w:rPr>
      <w:rFonts w:ascii="Times New Roman" w:hAnsi="Times New Roman"/>
      <w:sz w:val="24"/>
    </w:rPr>
  </w:style>
  <w:style w:styleId="Style_248" w:type="paragraph">
    <w:name w:val="xl170"/>
    <w:basedOn w:val="Style_16"/>
    <w:link w:val="Style_2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8_ch" w:type="character">
    <w:name w:val="xl170"/>
    <w:basedOn w:val="Style_16_ch"/>
    <w:link w:val="Style_248"/>
    <w:rPr>
      <w:rFonts w:ascii="Times New Roman" w:hAnsi="Times New Roman"/>
      <w:i w:val="1"/>
      <w:sz w:val="14"/>
    </w:rPr>
  </w:style>
  <w:style w:styleId="Style_249" w:type="paragraph">
    <w:name w:val="xl118"/>
    <w:basedOn w:val="Style_16"/>
    <w:link w:val="Style_249_ch"/>
    <w:pPr>
      <w:spacing w:afterAutospacing="on" w:beforeAutospacing="on"/>
      <w:ind/>
    </w:pPr>
    <w:rPr>
      <w:rFonts w:ascii="Times New Roman" w:hAnsi="Times New Roman"/>
      <w:sz w:val="14"/>
    </w:rPr>
  </w:style>
  <w:style w:styleId="Style_249_ch" w:type="character">
    <w:name w:val="xl118"/>
    <w:basedOn w:val="Style_16_ch"/>
    <w:link w:val="Style_249"/>
    <w:rPr>
      <w:rFonts w:ascii="Times New Roman" w:hAnsi="Times New Roman"/>
      <w:sz w:val="14"/>
    </w:rPr>
  </w:style>
  <w:style w:styleId="Style_250" w:type="paragraph">
    <w:name w:val="xl111"/>
    <w:basedOn w:val="Style_16"/>
    <w:link w:val="Style_25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0_ch" w:type="character">
    <w:name w:val="xl111"/>
    <w:basedOn w:val="Style_16_ch"/>
    <w:link w:val="Style_250"/>
    <w:rPr>
      <w:rFonts w:ascii="Times New Roman" w:hAnsi="Times New Roman"/>
      <w:color w:val="000000"/>
      <w:sz w:val="16"/>
    </w:rPr>
  </w:style>
  <w:style w:styleId="Style_251" w:type="paragraph">
    <w:name w:val="xl81"/>
    <w:basedOn w:val="Style_16"/>
    <w:link w:val="Style_25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1_ch" w:type="character">
    <w:name w:val="xl81"/>
    <w:basedOn w:val="Style_16_ch"/>
    <w:link w:val="Style_251"/>
    <w:rPr>
      <w:rFonts w:ascii="Times New Roman" w:hAnsi="Times New Roman"/>
      <w:color w:val="FF0000"/>
      <w:sz w:val="14"/>
    </w:rPr>
  </w:style>
  <w:style w:styleId="Style_252" w:type="paragraph">
    <w:name w:val="Title"/>
    <w:basedOn w:val="Style_16"/>
    <w:next w:val="Style_16"/>
    <w:link w:val="Style_25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2_ch" w:type="character">
    <w:name w:val="Title"/>
    <w:basedOn w:val="Style_16_ch"/>
    <w:link w:val="Style_252"/>
    <w:rPr>
      <w:rFonts w:ascii="Segoe UI" w:hAnsi="Segoe UI"/>
      <w:sz w:val="24"/>
    </w:rPr>
  </w:style>
  <w:style w:styleId="Style_253" w:type="paragraph">
    <w:name w:val="xl107"/>
    <w:basedOn w:val="Style_16"/>
    <w:link w:val="Style_2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3_ch" w:type="character">
    <w:name w:val="xl107"/>
    <w:basedOn w:val="Style_16_ch"/>
    <w:link w:val="Style_253"/>
    <w:rPr>
      <w:rFonts w:ascii="Times New Roman" w:hAnsi="Times New Roman"/>
      <w:color w:val="000000"/>
      <w:sz w:val="16"/>
    </w:rPr>
  </w:style>
  <w:style w:styleId="Style_254" w:type="paragraph">
    <w:name w:val="heading 4"/>
    <w:basedOn w:val="Style_66"/>
    <w:next w:val="Style_16"/>
    <w:link w:val="Style_254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4_ch" w:type="character">
    <w:name w:val="heading 4"/>
    <w:basedOn w:val="Style_66_ch"/>
    <w:link w:val="Style_254"/>
    <w:rPr>
      <w:rFonts w:ascii="Times New Roman" w:hAnsi="Times New Roman"/>
      <w:sz w:val="24"/>
    </w:rPr>
  </w:style>
  <w:style w:styleId="Style_255" w:type="paragraph">
    <w:name w:val="Сравнение редакций"/>
    <w:link w:val="Style_255_ch"/>
    <w:rPr>
      <w:b w:val="1"/>
      <w:color w:val="26282F"/>
    </w:rPr>
  </w:style>
  <w:style w:styleId="Style_255_ch" w:type="character">
    <w:name w:val="Сравнение редакций"/>
    <w:link w:val="Style_255"/>
    <w:rPr>
      <w:b w:val="1"/>
      <w:color w:val="26282F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56" w:type="paragraph">
    <w:name w:val="xl98"/>
    <w:basedOn w:val="Style_16"/>
    <w:link w:val="Style_25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6_ch" w:type="character">
    <w:name w:val="xl98"/>
    <w:basedOn w:val="Style_16_ch"/>
    <w:link w:val="Style_256"/>
    <w:rPr>
      <w:rFonts w:ascii="Times New Roman" w:hAnsi="Times New Roman"/>
      <w:color w:val="FF0000"/>
      <w:sz w:val="14"/>
    </w:rPr>
  </w:style>
  <w:style w:styleId="Style_257" w:type="paragraph">
    <w:name w:val="xl64"/>
    <w:basedOn w:val="Style_16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xl64"/>
    <w:basedOn w:val="Style_16_ch"/>
    <w:link w:val="Style_257"/>
    <w:rPr>
      <w:rFonts w:ascii="Times New Roman" w:hAnsi="Times New Roman"/>
      <w:sz w:val="24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258" w:type="paragraph">
    <w:name w:val="xl122"/>
    <w:basedOn w:val="Style_16"/>
    <w:link w:val="Style_258_ch"/>
    <w:pPr>
      <w:spacing w:afterAutospacing="on" w:beforeAutospacing="on"/>
      <w:ind/>
    </w:pPr>
    <w:rPr>
      <w:rFonts w:ascii="Times New Roman" w:hAnsi="Times New Roman"/>
      <w:sz w:val="16"/>
    </w:rPr>
  </w:style>
  <w:style w:styleId="Style_258_ch" w:type="character">
    <w:name w:val="xl122"/>
    <w:basedOn w:val="Style_16_ch"/>
    <w:link w:val="Style_258"/>
    <w:rPr>
      <w:rFonts w:ascii="Times New Roman" w:hAnsi="Times New Roman"/>
      <w:sz w:val="16"/>
    </w:rPr>
  </w:style>
  <w:style w:styleId="Style_13" w:type="paragraph">
    <w:name w:val="Содержимое таблицы"/>
    <w:basedOn w:val="Style_16"/>
    <w:link w:val="Style_13_ch"/>
    <w:pPr>
      <w:spacing w:after="200" w:line="276" w:lineRule="auto"/>
      <w:ind/>
    </w:pPr>
    <w:rPr>
      <w:color w:val="000000"/>
    </w:rPr>
  </w:style>
  <w:style w:styleId="Style_13_ch" w:type="character">
    <w:name w:val="Содержимое таблицы"/>
    <w:basedOn w:val="Style_16_ch"/>
    <w:link w:val="Style_13"/>
    <w:rPr>
      <w:color w:val="000000"/>
    </w:rPr>
  </w:style>
  <w:style w:styleId="Style_259" w:type="paragraph">
    <w:name w:val="xl165"/>
    <w:basedOn w:val="Style_16"/>
    <w:link w:val="Style_259_ch"/>
    <w:pPr>
      <w:spacing w:afterAutospacing="on" w:beforeAutospacing="on"/>
      <w:ind/>
    </w:pPr>
    <w:rPr>
      <w:rFonts w:ascii="Times New Roman" w:hAnsi="Times New Roman"/>
      <w:sz w:val="14"/>
    </w:rPr>
  </w:style>
  <w:style w:styleId="Style_259_ch" w:type="character">
    <w:name w:val="xl165"/>
    <w:basedOn w:val="Style_16_ch"/>
    <w:link w:val="Style_259"/>
    <w:rPr>
      <w:rFonts w:ascii="Times New Roman" w:hAnsi="Times New Roman"/>
      <w:sz w:val="14"/>
    </w:rPr>
  </w:style>
  <w:style w:styleId="Style_260" w:type="paragraph">
    <w:name w:val="heading 2"/>
    <w:basedOn w:val="Style_16"/>
    <w:next w:val="Style_16"/>
    <w:link w:val="Style_26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0_ch" w:type="character">
    <w:name w:val="heading 2"/>
    <w:basedOn w:val="Style_16_ch"/>
    <w:link w:val="Style_260"/>
    <w:rPr>
      <w:rFonts w:ascii="Arial" w:hAnsi="Arial"/>
      <w:b w:val="1"/>
      <w:i w:val="1"/>
      <w:sz w:val="28"/>
    </w:rPr>
  </w:style>
  <w:style w:styleId="Style_261" w:type="paragraph">
    <w:name w:val="Комментарий пользователя"/>
    <w:basedOn w:val="Style_130"/>
    <w:next w:val="Style_16"/>
    <w:link w:val="Style_261_ch"/>
    <w:pPr>
      <w:ind/>
      <w:jc w:val="left"/>
    </w:pPr>
  </w:style>
  <w:style w:styleId="Style_261_ch" w:type="character">
    <w:name w:val="Комментарий пользователя"/>
    <w:basedOn w:val="Style_130_ch"/>
    <w:link w:val="Style_261"/>
  </w:style>
  <w:style w:styleId="Style_262" w:type="paragraph">
    <w:name w:val="Заголовок группы контролов"/>
    <w:basedOn w:val="Style_16"/>
    <w:next w:val="Style_16"/>
    <w:link w:val="Style_262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62_ch" w:type="character">
    <w:name w:val="Заголовок группы контролов"/>
    <w:basedOn w:val="Style_16_ch"/>
    <w:link w:val="Style_262"/>
    <w:rPr>
      <w:rFonts w:ascii="Times New Roman" w:hAnsi="Times New Roman"/>
      <w:b w:val="1"/>
      <w:color w:val="000000"/>
      <w:sz w:val="24"/>
    </w:rPr>
  </w:style>
  <w:style w:styleId="Style_263" w:type="paragraph">
    <w:name w:val="xl82"/>
    <w:basedOn w:val="Style_16"/>
    <w:link w:val="Style_26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3_ch" w:type="character">
    <w:name w:val="xl82"/>
    <w:basedOn w:val="Style_16_ch"/>
    <w:link w:val="Style_263"/>
    <w:rPr>
      <w:rFonts w:ascii="Times New Roman" w:hAnsi="Times New Roman"/>
      <w:color w:val="FF0000"/>
      <w:sz w:val="14"/>
    </w:rPr>
  </w:style>
  <w:style w:styleId="Style_264" w:type="paragraph">
    <w:name w:val="Body Text"/>
    <w:basedOn w:val="Style_16"/>
    <w:link w:val="Style_264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64_ch" w:type="character">
    <w:name w:val="Body Text"/>
    <w:basedOn w:val="Style_16_ch"/>
    <w:link w:val="Style_264"/>
    <w:rPr>
      <w:rFonts w:ascii="Times New Roman" w:hAnsi="Times New Roman"/>
      <w:sz w:val="24"/>
    </w:rPr>
  </w:style>
  <w:style w:styleId="Style_265" w:type="paragraph">
    <w:name w:val="xl152"/>
    <w:basedOn w:val="Style_16"/>
    <w:link w:val="Style_265_ch"/>
    <w:pPr>
      <w:spacing w:afterAutospacing="on" w:beforeAutospacing="on"/>
      <w:ind/>
    </w:pPr>
    <w:rPr>
      <w:rFonts w:ascii="Times New Roman" w:hAnsi="Times New Roman"/>
      <w:sz w:val="24"/>
    </w:rPr>
  </w:style>
  <w:style w:styleId="Style_265_ch" w:type="character">
    <w:name w:val="xl152"/>
    <w:basedOn w:val="Style_16_ch"/>
    <w:link w:val="Style_265"/>
    <w:rPr>
      <w:rFonts w:ascii="Times New Roman" w:hAnsi="Times New Roman"/>
      <w:sz w:val="24"/>
    </w:rPr>
  </w:style>
  <w:style w:styleId="Style_266" w:type="paragraph">
    <w:name w:val="xl129"/>
    <w:basedOn w:val="Style_16"/>
    <w:link w:val="Style_26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6_ch" w:type="character">
    <w:name w:val="xl129"/>
    <w:basedOn w:val="Style_16_ch"/>
    <w:link w:val="Style_266"/>
    <w:rPr>
      <w:rFonts w:ascii="Times New Roman" w:hAnsi="Times New Roman"/>
      <w:b w:val="1"/>
      <w:i w:val="1"/>
      <w:color w:val="000000"/>
      <w:sz w:val="16"/>
    </w:rPr>
  </w:style>
  <w:style w:styleId="Style_267" w:type="paragraph">
    <w:name w:val="ConsPlusNormal"/>
    <w:link w:val="Style_267_ch"/>
    <w:pPr>
      <w:widowControl w:val="0"/>
      <w:ind/>
    </w:pPr>
    <w:rPr>
      <w:rFonts w:ascii="Arial" w:hAnsi="Arial"/>
      <w:sz w:val="20"/>
    </w:rPr>
  </w:style>
  <w:style w:styleId="Style_267_ch" w:type="character">
    <w:name w:val="ConsPlusNormal"/>
    <w:link w:val="Style_267"/>
    <w:rPr>
      <w:rFonts w:ascii="Arial" w:hAnsi="Arial"/>
      <w:sz w:val="20"/>
    </w:rPr>
  </w:style>
  <w:style w:styleId="Style_268" w:type="paragraph">
    <w:name w:val="xl76"/>
    <w:basedOn w:val="Style_16"/>
    <w:link w:val="Style_268_ch"/>
    <w:pPr>
      <w:spacing w:afterAutospacing="on" w:beforeAutospacing="on"/>
      <w:ind/>
    </w:pPr>
    <w:rPr>
      <w:rFonts w:ascii="Times New Roman" w:hAnsi="Times New Roman"/>
      <w:sz w:val="16"/>
    </w:rPr>
  </w:style>
  <w:style w:styleId="Style_268_ch" w:type="character">
    <w:name w:val="xl76"/>
    <w:basedOn w:val="Style_16_ch"/>
    <w:link w:val="Style_268"/>
    <w:rPr>
      <w:rFonts w:ascii="Times New Roman" w:hAnsi="Times New Roman"/>
      <w:sz w:val="16"/>
    </w:rPr>
  </w:style>
  <w:style w:styleId="Style_269" w:type="paragraph">
    <w:name w:val="Неразрешенное упоминание1"/>
    <w:basedOn w:val="Style_34"/>
    <w:link w:val="Style_269_ch"/>
    <w:rPr>
      <w:color w:val="605E5C"/>
      <w:shd w:fill="E1DFDD" w:val="clear"/>
    </w:rPr>
  </w:style>
  <w:style w:styleId="Style_269_ch" w:type="character">
    <w:name w:val="Неразрешенное упоминание1"/>
    <w:basedOn w:val="Style_34_ch"/>
    <w:link w:val="Style_269"/>
    <w:rPr>
      <w:color w:val="605E5C"/>
      <w:shd w:fill="E1DFDD" w:val="clear"/>
    </w:rPr>
  </w:style>
  <w:style w:styleId="Style_270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3" w:type="table">
    <w:name w:val="Таблица простая 32"/>
    <w:basedOn w:val="Style_3"/>
    <w:rPr>
      <w:rFonts w:ascii="Calibri" w:hAnsi="Calibri"/>
      <w:sz w:val="20"/>
    </w:rPr>
  </w:style>
  <w:style w:styleId="Style_274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6" w:type="table">
    <w:name w:val="Таблица простая 31"/>
    <w:basedOn w:val="Style_3"/>
    <w:rPr>
      <w:rFonts w:ascii="Verdana" w:hAnsi="Verdana"/>
      <w:sz w:val="20"/>
    </w:rPr>
  </w:style>
  <w:style w:styleId="Style_287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footer8.xml" Type="http://schemas.openxmlformats.org/officeDocument/2006/relationships/foot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2024-12-26T07:30:43Z</dcterms:modified>
</cp:coreProperties>
</file>