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5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09.02.08 Интеллектуальные интегрированные системы</w:t>
      </w:r>
    </w:p>
    <w:p w14:paraId="21000000">
      <w:pPr>
        <w:ind/>
        <w:jc w:val="center"/>
        <w:rPr>
          <w:rFonts w:ascii="Times New Roman" w:hAnsi="Times New Roman"/>
          <w:i w:val="1"/>
        </w:rPr>
      </w:pP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7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</w:t>
      </w:r>
      <w:r>
        <w:rPr>
          <w:rFonts w:ascii="Times New Roman" w:hAnsi="Times New Roman"/>
          <w:sz w:val="24"/>
        </w:rPr>
        <w:t>ехник по интеллектуальным интегрированным системам</w:t>
      </w:r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E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09.00.00 Информатика и вычислительная техника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2F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0000000">
            <w:pPr>
              <w:rPr>
                <w:rFonts w:ascii="Times New Roman" w:hAnsi="Times New Roman"/>
                <w:sz w:val="24"/>
              </w:rPr>
            </w:pPr>
          </w:p>
          <w:p w14:paraId="31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2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10.10.2024 №12/2024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4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24/2024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9000000">
            <w:pPr>
              <w:rPr>
                <w:rFonts w:ascii="Times New Roman" w:hAnsi="Times New Roman"/>
              </w:rPr>
            </w:pPr>
          </w:p>
          <w:p w14:paraId="3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C000000">
      <w:pPr>
        <w:rPr>
          <w:rFonts w:ascii="Times New Roman" w:hAnsi="Times New Roman"/>
          <w:sz w:val="24"/>
        </w:rPr>
      </w:pPr>
    </w:p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4000000">
      <w:pPr>
        <w:sectPr>
          <w:headerReference r:id="rId3" w:type="default"/>
          <w:headerReference r:id="rId7" w:type="first"/>
          <w:footerReference r:id="rId4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5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</w:t>
      </w:r>
      <w:r>
        <w:rPr>
          <w:rFonts w:ascii="Times New Roman" w:hAnsi="Times New Roman"/>
          <w:b w:val="1"/>
          <w:sz w:val="24"/>
        </w:rPr>
        <w:t>Профессионалитет</w:t>
      </w:r>
      <w:r>
        <w:rPr>
          <w:rFonts w:ascii="Times New Roman" w:hAnsi="Times New Roman"/>
          <w:b w:val="1"/>
          <w:sz w:val="24"/>
        </w:rPr>
        <w:t>»</w:t>
      </w:r>
    </w:p>
    <w:p w14:paraId="46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4"/>
        <w:gridCol w:w="5878"/>
      </w:tblGrid>
      <w:tr>
        <w:tc>
          <w:tcPr>
            <w:tcW w:type="dxa" w:w="3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58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Готовец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Дмитрий Михайлович</w:t>
            </w:r>
          </w:p>
        </w:tc>
        <w:tc>
          <w:tcPr>
            <w:tcW w:type="dxa" w:w="58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ФГБОУ ВО «Российский экономический университет им. Г.В. Плеханова», Московский приборостроительный техникум, зав. учебно-практической лабораторией «Прикладной робототехники»</w:t>
            </w:r>
          </w:p>
        </w:tc>
      </w:tr>
      <w:tr>
        <w:tc>
          <w:tcPr>
            <w:tcW w:type="dxa" w:w="3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Мещеринова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Оксана Леонтьевна</w:t>
            </w:r>
          </w:p>
        </w:tc>
        <w:tc>
          <w:tcPr>
            <w:tcW w:type="dxa" w:w="58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ФГБОУ ВО «Российский экономический университет им. Г.В. Плеханова», Московский приборостроительный техникум, преподаватель</w:t>
            </w:r>
          </w:p>
        </w:tc>
      </w:tr>
      <w:tr>
        <w:tc>
          <w:tcPr>
            <w:tcW w:type="dxa" w:w="3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Познахирко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Виктор Викторович</w:t>
            </w:r>
          </w:p>
        </w:tc>
        <w:tc>
          <w:tcPr>
            <w:tcW w:type="dxa" w:w="58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ФГБОУ ВО «Российский экономический университет им. Г.В. Плеханова», Московский приборостроительный техникум, преподаватель</w:t>
            </w:r>
          </w:p>
        </w:tc>
      </w:tr>
      <w:tr>
        <w:tc>
          <w:tcPr>
            <w:tcW w:type="dxa" w:w="3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Рамазанова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Дамира </w:t>
            </w:r>
            <w:r>
              <w:rPr>
                <w:rFonts w:ascii="Times New Roman" w:hAnsi="Times New Roman"/>
                <w:sz w:val="24"/>
              </w:rPr>
              <w:t>Акмаловна</w:t>
            </w:r>
          </w:p>
        </w:tc>
        <w:tc>
          <w:tcPr>
            <w:tcW w:type="dxa" w:w="58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0"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«Международный центр компетенций - Казанский техникум информационных технологий и связи», заместитель директора по научно-производственной и инновационной работе</w:t>
            </w:r>
          </w:p>
        </w:tc>
      </w:tr>
    </w:tbl>
    <w:p w14:paraId="51000000">
      <w:pPr>
        <w:ind w:firstLine="567" w:left="-142"/>
        <w:rPr>
          <w:rFonts w:ascii="Times New Roman" w:hAnsi="Times New Roman"/>
          <w:sz w:val="24"/>
        </w:rPr>
      </w:pPr>
    </w:p>
    <w:p w14:paraId="52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4"/>
        <w:gridCol w:w="5961"/>
      </w:tblGrid>
      <w:tr>
        <w:tc>
          <w:tcPr>
            <w:tcW w:type="dxa" w:w="3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5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/>
        <w:jc w:val="both"/>
        <w:rPr>
          <w:rFonts w:ascii="Times New Roman" w:hAnsi="Times New Roman"/>
          <w:sz w:val="24"/>
        </w:rPr>
      </w:pPr>
    </w:p>
    <w:p w14:paraId="68000000">
      <w:pPr>
        <w:sectPr>
          <w:headerReference r:id="rId5" w:type="default"/>
          <w:headerReference r:id="rId2" w:type="first"/>
          <w:footerReference r:id="rId6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9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A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E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F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3.1. Области профессиональной деятельности выпускников: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3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77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7D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>
      <w:r>
        <w:fldChar w:fldCharType="end"/>
      </w:r>
    </w:p>
    <w:p w14:paraId="8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7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8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89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A000000">
      <w:pPr>
        <w:pStyle w:val="Style_8"/>
        <w:spacing w:after="0" w:before="0"/>
        <w:ind/>
      </w:pPr>
    </w:p>
    <w:p w14:paraId="8B000000">
      <w:bookmarkStart w:id="6" w:name="__RefHeading___2"/>
      <w:bookmarkEnd w:id="6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8C000000">
      <w:pPr>
        <w:pStyle w:val="Style_10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Настоящая примерная образовательная программа «</w:t>
      </w:r>
      <w:r>
        <w:rPr>
          <w:rFonts w:ascii="Times New Roman" w:hAnsi="Times New Roman"/>
          <w:color w:themeColor="text1" w:val="000000"/>
          <w:sz w:val="24"/>
        </w:rPr>
        <w:t>Профессионалитет</w:t>
      </w:r>
      <w:r>
        <w:rPr>
          <w:rFonts w:ascii="Times New Roman" w:hAnsi="Times New Roman"/>
          <w:color w:themeColor="text1" w:val="000000"/>
          <w:sz w:val="24"/>
        </w:rPr>
        <w:t xml:space="preserve">» (далее – ПОП-П)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color w:themeColor="text1"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специальности </w:t>
      </w:r>
      <w:r>
        <w:rPr>
          <w:rFonts w:ascii="Times New Roman" w:hAnsi="Times New Roman"/>
          <w:color w:themeColor="text1" w:val="000000"/>
          <w:sz w:val="24"/>
        </w:rPr>
        <w:t>09.02.08 Интеллектуальные интегрированные системы</w:t>
      </w:r>
      <w:r>
        <w:rPr>
          <w:rFonts w:ascii="Times New Roman" w:hAnsi="Times New Roman"/>
          <w:color w:themeColor="text1" w:val="000000"/>
          <w:sz w:val="24"/>
        </w:rPr>
        <w:t xml:space="preserve">, </w:t>
      </w:r>
      <w:r>
        <w:rPr>
          <w:rFonts w:ascii="Times New Roman" w:hAnsi="Times New Roman"/>
          <w:color w:themeColor="text1" w:val="000000"/>
          <w:sz w:val="24"/>
        </w:rPr>
        <w:t xml:space="preserve">утвержденным приказом </w:t>
      </w:r>
      <w:r>
        <w:rPr>
          <w:rFonts w:ascii="Times New Roman" w:hAnsi="Times New Roman"/>
          <w:color w:themeColor="text1" w:val="000000"/>
          <w:sz w:val="24"/>
        </w:rPr>
        <w:t>Министерства просвещения Российской</w:t>
      </w:r>
      <w:r>
        <w:rPr>
          <w:rFonts w:ascii="Times New Roman" w:hAnsi="Times New Roman"/>
          <w:color w:themeColor="text1" w:val="000000"/>
          <w:sz w:val="24"/>
        </w:rPr>
        <w:t xml:space="preserve"> Ф</w:t>
      </w:r>
      <w:r>
        <w:rPr>
          <w:rFonts w:ascii="Times New Roman" w:hAnsi="Times New Roman"/>
          <w:color w:themeColor="text1" w:val="000000"/>
          <w:sz w:val="24"/>
        </w:rPr>
        <w:t>едерации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от 12 декабря 2022 г. N 1095 </w:t>
      </w:r>
      <w:r>
        <w:rPr>
          <w:rFonts w:ascii="Times New Roman" w:hAnsi="Times New Roman"/>
          <w:color w:themeColor="text1" w:val="000000"/>
          <w:sz w:val="24"/>
        </w:rPr>
        <w:t xml:space="preserve">(далее – ФГОС, ФГОС СПО). </w:t>
      </w:r>
    </w:p>
    <w:p w14:paraId="8D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 учетом запросов конкретных работодателей.</w:t>
      </w:r>
    </w:p>
    <w:p w14:paraId="8E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color w:themeColor="text1" w:val="000000"/>
          <w:sz w:val="24"/>
        </w:rPr>
        <w:t>09.02.08 Интеллектуальные интегрированные системы</w:t>
      </w:r>
      <w:r>
        <w:rPr>
          <w:rFonts w:ascii="Times New Roman" w:hAnsi="Times New Roman"/>
          <w:color w:themeColor="text1" w:val="000000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8F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</w:t>
      </w:r>
      <w:r>
        <w:rPr>
          <w:rFonts w:ascii="Times New Roman" w:hAnsi="Times New Roman"/>
          <w:color w:themeColor="text1" w:val="000000"/>
          <w:sz w:val="24"/>
        </w:rPr>
        <w:t>-П</w:t>
      </w:r>
      <w:r>
        <w:rPr>
          <w:rFonts w:ascii="Times New Roman" w:hAnsi="Times New Roman"/>
          <w:color w:themeColor="text1" w:val="000000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90000000">
      <w:pPr>
        <w:pStyle w:val="Style_11"/>
        <w:rPr>
          <w:color w:themeColor="text1" w:val="000000"/>
        </w:rPr>
      </w:pPr>
    </w:p>
    <w:p w14:paraId="91000000">
      <w:bookmarkStart w:id="7" w:name="__RefHeading___3"/>
      <w:bookmarkEnd w:id="7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документы.</w:t>
      </w:r>
    </w:p>
    <w:p w14:paraId="92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Федеральный закон от 29.12.2012 № 273-ФЗ «Об образовании в Российской Федерации»;</w:t>
      </w:r>
    </w:p>
    <w:p w14:paraId="93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r>
        <w:rPr>
          <w:rFonts w:ascii="Times New Roman" w:hAnsi="Times New Roman"/>
          <w:color w:themeColor="text1" w:val="000000"/>
          <w:sz w:val="24"/>
        </w:rPr>
        <w:t>Минпросвещения</w:t>
      </w:r>
      <w:r>
        <w:rPr>
          <w:rFonts w:ascii="Times New Roman" w:hAnsi="Times New Roman"/>
          <w:color w:themeColor="text1" w:val="000000"/>
          <w:sz w:val="24"/>
        </w:rPr>
        <w:t xml:space="preserve"> России </w:t>
      </w:r>
      <w:r>
        <w:rPr>
          <w:rFonts w:ascii="Times New Roman" w:hAnsi="Times New Roman"/>
          <w:color w:themeColor="text1" w:val="000000"/>
          <w:sz w:val="24"/>
        </w:rPr>
        <w:t>от 12 декабря 2022 г. N 1095</w:t>
      </w:r>
      <w:r>
        <w:rPr>
          <w:rFonts w:ascii="Times New Roman" w:hAnsi="Times New Roman"/>
          <w:color w:themeColor="text1" w:val="000000"/>
          <w:sz w:val="24"/>
        </w:rPr>
        <w:t>);</w:t>
      </w:r>
    </w:p>
    <w:p w14:paraId="94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color w:themeColor="text1" w:val="000000"/>
          <w:sz w:val="24"/>
        </w:rPr>
        <w:t>09.02.08 Интеллектуальные интегрированные системы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(Приказ </w:t>
      </w:r>
      <w:r>
        <w:rPr>
          <w:rFonts w:ascii="Times New Roman" w:hAnsi="Times New Roman"/>
          <w:color w:themeColor="text1" w:val="000000"/>
          <w:sz w:val="24"/>
        </w:rPr>
        <w:t xml:space="preserve">Министерства просвещения Российской Федерации </w:t>
      </w:r>
      <w:r>
        <w:rPr>
          <w:rFonts w:ascii="Times New Roman" w:hAnsi="Times New Roman"/>
          <w:color w:themeColor="text1" w:val="000000"/>
          <w:sz w:val="24"/>
        </w:rPr>
        <w:t>от 25 мая 2022 г. N 362</w:t>
      </w:r>
      <w:r>
        <w:rPr>
          <w:rFonts w:ascii="Times New Roman" w:hAnsi="Times New Roman"/>
          <w:color w:themeColor="text1" w:val="000000"/>
          <w:sz w:val="24"/>
        </w:rPr>
        <w:t>;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Минобрнауки России № 885,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№ 390 от 05.08.2020);</w:t>
      </w:r>
    </w:p>
    <w:p w14:paraId="98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 xml:space="preserve">Приказ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rPr>
          <w:rFonts w:ascii="Times New Roman" w:hAnsi="Times New Roman"/>
          <w:sz w:val="24"/>
        </w:rPr>
        <w:t>Министерства Просвещения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Российской Федерации </w:t>
      </w:r>
      <w:r>
        <w:rPr>
          <w:rFonts w:ascii="Times New Roman" w:hAnsi="Times New Roman"/>
          <w:sz w:val="24"/>
        </w:rPr>
        <w:t>от 13 декабря 2023 г. № 932</w:t>
      </w:r>
      <w:r>
        <w:rPr>
          <w:rFonts w:ascii="Times New Roman" w:hAnsi="Times New Roman"/>
          <w:sz w:val="24"/>
        </w:rPr>
        <w:t>);</w:t>
      </w:r>
    </w:p>
    <w:p w14:paraId="9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9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05 сентября 2017 г. № 658н «Об утверждении профессионального стандарта «Специалист по интеграции прикладных решений»;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27 апреля 2023 г. № 367н «Об утверждении профессионального стандарта «Системный аналитик».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Перечень сокращений.</w:t>
      </w:r>
    </w:p>
    <w:p w14:paraId="9E000000">
      <w:pPr>
        <w:pStyle w:val="Style_9"/>
        <w:spacing w:after="0" w:line="240" w:lineRule="auto"/>
        <w:ind/>
      </w:pPr>
    </w:p>
    <w:p w14:paraId="9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</w:t>
      </w:r>
      <w:r>
        <w:rPr>
          <w:rFonts w:ascii="Times New Roman" w:hAnsi="Times New Roman"/>
          <w:color w:val="000000"/>
          <w:sz w:val="24"/>
        </w:rPr>
        <w:t xml:space="preserve"> – вариативная часть образовательной программы;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ДПБ – дополнительный профессиональный блок;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color w:val="000000"/>
          <w:sz w:val="24"/>
        </w:rPr>
        <w:t>Профессионалитет</w:t>
      </w:r>
      <w:r>
        <w:rPr>
          <w:rFonts w:ascii="Times New Roman" w:hAnsi="Times New Roman"/>
          <w:color w:val="000000"/>
          <w:sz w:val="24"/>
        </w:rPr>
        <w:t>»;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 производственная практика;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</w:t>
      </w:r>
      <w:r>
        <w:rPr>
          <w:rFonts w:ascii="Times New Roman" w:hAnsi="Times New Roman"/>
          <w:color w:val="000000"/>
          <w:sz w:val="24"/>
        </w:rPr>
        <w:t>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B5000000">
      <w:pPr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br w:type="page"/>
      </w:r>
    </w:p>
    <w:p w14:paraId="B6000000">
      <w:bookmarkStart w:id="8" w:name="__RefHeading___4"/>
      <w:bookmarkEnd w:id="8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B7000000">
      <w:pPr>
        <w:pStyle w:val="Style_8"/>
        <w:spacing w:after="0" w:before="0"/>
        <w:ind/>
        <w:jc w:val="both"/>
      </w:pPr>
    </w:p>
    <w:tbl>
      <w:tblPr>
        <w:tblStyle w:val="Style_3"/>
        <w:tblW w:type="auto" w:w="0"/>
        <w:tblInd w:type="dxa" w:w="-99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04"/>
        <w:gridCol w:w="2126"/>
        <w:gridCol w:w="459"/>
        <w:gridCol w:w="50"/>
        <w:gridCol w:w="65"/>
        <w:gridCol w:w="3112"/>
      </w:tblGrid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Параметр</w:t>
            </w:r>
          </w:p>
        </w:tc>
        <w:tc>
          <w:tcPr>
            <w:tcW w:type="dxa" w:w="581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Данные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81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массовой информации и коммуникационные технологии</w:t>
            </w:r>
          </w:p>
          <w:p w14:paraId="B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  <w:p w14:paraId="B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Горнодобывающая отрасль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type="dxa" w:w="581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06.041Специалист по интеграции прикладных решений</w:t>
            </w:r>
          </w:p>
          <w:p w14:paraId="C0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06.022 Системный аналитик</w:t>
            </w:r>
          </w:p>
        </w:tc>
      </w:tr>
      <w:tr>
        <w:trPr>
          <w:trHeight w:hRule="atLeast" w:val="196"/>
        </w:trPr>
        <w:tc>
          <w:tcPr>
            <w:tcW w:type="dxa" w:w="51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rFonts w:ascii="Times New Roman" w:hAnsi="Times New Roman"/>
              </w:rPr>
            </w:pPr>
          </w:p>
          <w:p w14:paraId="C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58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массовой информации и коммуникационные технологии</w:t>
            </w:r>
          </w:p>
        </w:tc>
        <w:tc>
          <w:tcPr>
            <w:tcW w:type="dxa" w:w="322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  <w:p w14:paraId="C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Горнодобывающая отрасль</w:t>
            </w:r>
          </w:p>
          <w:p w14:paraId="C6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131"/>
        </w:trPr>
        <w:tc>
          <w:tcPr>
            <w:tcW w:type="dxa" w:w="51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8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322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81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ФГОС СПО </w:t>
            </w:r>
          </w:p>
        </w:tc>
        <w:tc>
          <w:tcPr>
            <w:tcW w:type="dxa" w:w="581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</w:t>
            </w:r>
            <w:r>
              <w:rPr>
                <w:rFonts w:ascii="Times New Roman" w:hAnsi="Times New Roman"/>
              </w:rPr>
              <w:t xml:space="preserve">Министерства просвещения Российской Федерации </w:t>
            </w:r>
            <w:r>
              <w:rPr>
                <w:rFonts w:ascii="Times New Roman" w:hAnsi="Times New Roman"/>
              </w:rPr>
              <w:t xml:space="preserve">от 12 декабря 2022 г. N 1095 </w:t>
            </w:r>
            <w:r>
              <w:rPr>
                <w:rFonts w:ascii="Times New Roman" w:hAnsi="Times New Roman"/>
              </w:rPr>
              <w:t xml:space="preserve">«Об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r>
              <w:rPr>
                <w:rFonts w:ascii="Times New Roman" w:hAnsi="Times New Roman"/>
              </w:rPr>
              <w:t>09.02.08 Интеллектуальные интегрированные системы</w:t>
            </w:r>
            <w:r>
              <w:rPr>
                <w:rFonts w:ascii="Times New Roman" w:hAnsi="Times New Roman"/>
              </w:rPr>
              <w:t>»</w:t>
            </w:r>
          </w:p>
        </w:tc>
      </w:tr>
      <w:tr>
        <w:trPr>
          <w:trHeight w:hRule="atLeast" w:val="117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Квалификация выпускника </w:t>
            </w:r>
          </w:p>
        </w:tc>
        <w:tc>
          <w:tcPr>
            <w:tcW w:type="dxa" w:w="581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</w:rPr>
            </w:pPr>
            <w:bookmarkStart w:id="9" w:name="_Hlk168475602"/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ехник по интеллектуальным интегрированным системам</w:t>
            </w:r>
            <w:bookmarkEnd w:id="9"/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Направленности (при наличии): </w:t>
            </w:r>
          </w:p>
        </w:tc>
        <w:tc>
          <w:tcPr>
            <w:tcW w:type="dxa" w:w="581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rPr>
          <w:trHeight w:hRule="atLeast" w:val="180"/>
        </w:trPr>
        <w:tc>
          <w:tcPr>
            <w:tcW w:type="dxa" w:w="51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263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Средства массовой информации и коммуникационные технологии)</w:t>
            </w:r>
          </w:p>
        </w:tc>
        <w:tc>
          <w:tcPr>
            <w:tcW w:type="dxa" w:w="31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  <w:p w14:paraId="D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Горнодобывающая отрасль</w:t>
            </w:r>
          </w:p>
          <w:p w14:paraId="D5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818"/>
        </w:trPr>
        <w:tc>
          <w:tcPr>
            <w:tcW w:type="dxa" w:w="51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3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Монтажник радиоэлектронной аппаратуры и приборов </w:t>
            </w:r>
          </w:p>
        </w:tc>
        <w:tc>
          <w:tcPr>
            <w:tcW w:type="dxa" w:w="31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-</w:t>
            </w:r>
          </w:p>
        </w:tc>
      </w:tr>
      <w:tr>
        <w:trPr>
          <w:trHeight w:hRule="atLeast" w:val="661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Нормативный срок реализации</w:t>
            </w:r>
          </w:p>
          <w:p w14:paraId="D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ООО:</w:t>
            </w:r>
          </w:p>
          <w:p w14:paraId="D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СОО:</w:t>
            </w:r>
          </w:p>
        </w:tc>
        <w:tc>
          <w:tcPr>
            <w:tcW w:type="dxa" w:w="581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</w:rPr>
            </w:pPr>
          </w:p>
          <w:p w14:paraId="D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года 10 мес.</w:t>
            </w:r>
            <w:r>
              <w:rPr>
                <w:rFonts w:ascii="Times New Roman" w:hAnsi="Times New Roman"/>
              </w:rPr>
              <w:t>/4428</w:t>
            </w:r>
          </w:p>
          <w:p w14:paraId="D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10 мес.</w:t>
            </w:r>
            <w:r>
              <w:rPr>
                <w:rFonts w:ascii="Times New Roman" w:hAnsi="Times New Roman"/>
              </w:rPr>
              <w:t>/2952</w:t>
            </w:r>
          </w:p>
        </w:tc>
      </w:tr>
      <w:tr>
        <w:trPr>
          <w:trHeight w:hRule="atLeast" w:val="164"/>
        </w:trPr>
        <w:tc>
          <w:tcPr>
            <w:tcW w:type="dxa" w:w="51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D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</w:t>
            </w:r>
          </w:p>
        </w:tc>
        <w:tc>
          <w:tcPr>
            <w:tcW w:type="dxa" w:w="270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Средства массовой информации и коммуникационные технологии)</w:t>
            </w: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  <w:p w14:paraId="E2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Горнодобывающая отрасль</w:t>
            </w:r>
          </w:p>
        </w:tc>
      </w:tr>
      <w:tr>
        <w:trPr>
          <w:trHeight w:hRule="atLeast" w:val="589"/>
        </w:trPr>
        <w:tc>
          <w:tcPr>
            <w:tcW w:type="dxa" w:w="51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0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года 10 мес./4428</w:t>
            </w:r>
          </w:p>
          <w:p w14:paraId="E400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3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-</w:t>
            </w:r>
          </w:p>
          <w:p w14:paraId="E6000000">
            <w:pPr>
              <w:ind/>
              <w:jc w:val="both"/>
              <w:rPr>
                <w:rFonts w:ascii="Times New Roman" w:hAnsi="Times New Roman"/>
              </w:rPr>
            </w:pPr>
          </w:p>
        </w:tc>
      </w:tr>
      <w:tr>
        <w:trPr>
          <w:trHeight w:hRule="atLeast" w:val="879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практики (всего/из них производственной практики)</w:t>
            </w:r>
          </w:p>
        </w:tc>
        <w:tc>
          <w:tcPr>
            <w:tcW w:type="dxa" w:w="581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</w:rPr>
            </w:pPr>
          </w:p>
          <w:p w14:paraId="E9000000">
            <w:pPr>
              <w:rPr>
                <w:rFonts w:ascii="Times New Roman" w:hAnsi="Times New Roman"/>
              </w:rPr>
            </w:pPr>
          </w:p>
          <w:p w14:paraId="E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360/216</w:t>
            </w:r>
          </w:p>
        </w:tc>
      </w:tr>
      <w:tr>
        <w:trPr>
          <w:trHeight w:hRule="atLeast" w:val="238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rFonts w:ascii="Times New Roman" w:hAnsi="Times New Roman"/>
                <w:b w:val="1"/>
              </w:rPr>
            </w:pPr>
            <w:bookmarkStart w:id="10" w:name="_Hlk156306819"/>
            <w:r>
              <w:rPr>
                <w:rFonts w:ascii="Times New Roman" w:hAnsi="Times New Roman"/>
                <w:b w:val="1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Объем, в </w:t>
            </w:r>
            <w:r>
              <w:rPr>
                <w:rFonts w:ascii="Times New Roman" w:hAnsi="Times New Roman"/>
                <w:b w:val="1"/>
              </w:rPr>
              <w:t>ак.ч</w:t>
            </w:r>
            <w:r>
              <w:rPr>
                <w:rFonts w:ascii="Times New Roman" w:hAnsi="Times New Roman"/>
                <w:b w:val="1"/>
              </w:rPr>
              <w:t>.</w:t>
            </w:r>
          </w:p>
        </w:tc>
        <w:tc>
          <w:tcPr>
            <w:tcW w:type="dxa" w:w="368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1908</w:t>
            </w:r>
          </w:p>
        </w:tc>
        <w:tc>
          <w:tcPr>
            <w:tcW w:type="dxa" w:w="368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1820</w:t>
            </w:r>
          </w:p>
        </w:tc>
      </w:tr>
      <w:tr>
        <w:trPr>
          <w:trHeight w:hRule="atLeast" w:val="366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</w:t>
            </w:r>
          </w:p>
        </w:tc>
        <w:tc>
          <w:tcPr>
            <w:tcW w:type="dxa" w:w="368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304</w:t>
            </w:r>
          </w:p>
        </w:tc>
      </w:tr>
      <w:tr>
        <w:trPr>
          <w:trHeight w:hRule="atLeast" w:val="374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</w:t>
            </w:r>
          </w:p>
        </w:tc>
        <w:tc>
          <w:tcPr>
            <w:tcW w:type="dxa" w:w="368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</w:t>
            </w:r>
          </w:p>
        </w:tc>
      </w:tr>
      <w:tr>
        <w:trPr>
          <w:trHeight w:hRule="atLeast" w:val="407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976</w:t>
            </w:r>
          </w:p>
        </w:tc>
        <w:tc>
          <w:tcPr>
            <w:tcW w:type="dxa" w:w="368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976</w:t>
            </w:r>
          </w:p>
        </w:tc>
      </w:tr>
      <w:tr>
        <w:trPr>
          <w:trHeight w:hRule="atLeast" w:val="595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практика:</w:t>
            </w:r>
          </w:p>
          <w:p w14:paraId="FB000000">
            <w:pPr>
              <w:ind w:firstLine="0" w:left="7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учебная</w:t>
            </w:r>
          </w:p>
          <w:p w14:paraId="FC000000">
            <w:pPr>
              <w:ind w:firstLine="0" w:left="7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производственная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</w:t>
            </w:r>
          </w:p>
          <w:p w14:paraId="FE00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-144</w:t>
            </w:r>
          </w:p>
          <w:p w14:paraId="FF00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</w:tc>
        <w:tc>
          <w:tcPr>
            <w:tcW w:type="dxa" w:w="368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</w:t>
            </w:r>
          </w:p>
          <w:p w14:paraId="01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-144</w:t>
            </w:r>
          </w:p>
          <w:p w14:paraId="02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</w:tc>
      </w:tr>
      <w:tr>
        <w:trPr>
          <w:trHeight w:hRule="atLeast" w:val="190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828</w:t>
            </w:r>
          </w:p>
        </w:tc>
        <w:tc>
          <w:tcPr>
            <w:tcW w:type="dxa" w:w="368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828</w:t>
            </w:r>
          </w:p>
        </w:tc>
      </w:tr>
      <w:tr>
        <w:trPr>
          <w:trHeight w:hRule="atLeast" w:val="190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  <w:tc>
          <w:tcPr>
            <w:tcW w:type="dxa" w:w="368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</w:tr>
      <w:tr>
        <w:trPr>
          <w:trHeight w:hRule="atLeast" w:val="190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368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2952</w:t>
            </w:r>
          </w:p>
        </w:tc>
        <w:tc>
          <w:tcPr>
            <w:tcW w:type="dxa" w:w="368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2864</w:t>
            </w:r>
            <w:bookmarkEnd w:id="10"/>
          </w:p>
        </w:tc>
      </w:tr>
    </w:tbl>
    <w:p w14:paraId="0F010000">
      <w:pPr>
        <w:pStyle w:val="Style_8"/>
        <w:spacing w:after="0" w:before="0"/>
        <w:ind/>
      </w:pPr>
    </w:p>
    <w:p w14:paraId="10010000">
      <w:bookmarkStart w:id="11" w:name="__RefHeading___5"/>
      <w:bookmarkEnd w:id="11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11010000"/>
    <w:p w14:paraId="12010000">
      <w:bookmarkStart w:id="12" w:name="__RefHeading___6"/>
      <w:bookmarkEnd w:id="12"/>
      <w:pPr>
        <w:pStyle w:val="Style_9"/>
        <w:spacing w:after="0" w:line="240" w:lineRule="auto"/>
        <w:ind/>
      </w:pPr>
      <w:r>
        <w:t>3</w:t>
      </w:r>
      <w:r>
        <w:t>.1. Област</w:t>
      </w:r>
      <w:r>
        <w:t>и</w:t>
      </w:r>
      <w:r>
        <w:t xml:space="preserve"> профессиональной деятельности выпускников</w:t>
      </w:r>
      <w:r>
        <w:t>:</w:t>
      </w:r>
    </w:p>
    <w:p w14:paraId="13010000">
      <w:r>
        <w:rPr>
          <w:rFonts w:ascii="Times New Roman" w:hAnsi="Times New Roman"/>
          <w:sz w:val="24"/>
        </w:rPr>
        <w:t>06 Связь, информационные и коммуникационные технологии</w:t>
      </w:r>
    </w:p>
    <w:p w14:paraId="14010000">
      <w:bookmarkStart w:id="13" w:name="__RefHeading___7"/>
      <w:bookmarkEnd w:id="13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15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16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2"/>
        <w:tblW w:type="auto" w:w="0"/>
        <w:tblLayout w:type="fixed"/>
      </w:tblPr>
      <w:tblGrid>
        <w:gridCol w:w="445"/>
        <w:gridCol w:w="2227"/>
        <w:gridCol w:w="1707"/>
        <w:gridCol w:w="2552"/>
        <w:gridCol w:w="2562"/>
      </w:tblGrid>
      <w:tr>
        <w:trPr>
          <w:trHeight w:hRule="atLeast" w:val="20"/>
        </w:trPr>
        <w:tc>
          <w:tcPr>
            <w:tcW w:type="dxa" w:w="445"/>
          </w:tcPr>
          <w:p w14:paraId="1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2227"/>
          </w:tcPr>
          <w:p w14:paraId="1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type="dxa" w:w="1707"/>
          </w:tcPr>
          <w:p w14:paraId="1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type="dxa" w:w="2552"/>
          </w:tcPr>
          <w:p w14:paraId="1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type="dxa" w:w="2562"/>
          </w:tcPr>
          <w:p w14:paraId="1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>
        <w:trPr>
          <w:trHeight w:hRule="atLeast" w:val="20"/>
        </w:trPr>
        <w:tc>
          <w:tcPr>
            <w:tcW w:type="dxa" w:w="445"/>
            <w:vMerge w:val="restart"/>
          </w:tcPr>
          <w:p w14:paraId="1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227"/>
            <w:vMerge w:val="restart"/>
          </w:tcPr>
          <w:p w14:paraId="1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06.041Специалист по интеграции прикладных решений</w:t>
            </w:r>
          </w:p>
          <w:p w14:paraId="1E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7"/>
            <w:vMerge w:val="restart"/>
          </w:tcPr>
          <w:p w14:paraId="1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05 сентября 2017 г. № 658н </w:t>
            </w:r>
          </w:p>
        </w:tc>
        <w:tc>
          <w:tcPr>
            <w:tcW w:type="dxa" w:w="2552"/>
            <w:vMerge w:val="restart"/>
          </w:tcPr>
          <w:p w14:paraId="2001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Техническая поддержка процессов сопровождения интеграционных решений</w:t>
            </w:r>
          </w:p>
        </w:tc>
        <w:tc>
          <w:tcPr>
            <w:tcW w:type="dxa" w:w="2562"/>
          </w:tcPr>
          <w:p w14:paraId="2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A/01.4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Мониторинг функционирования интеграционного решения в соответствии с трудовым заданием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7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62"/>
          </w:tcPr>
          <w:p w14:paraId="2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A/02.4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Работа с обращениями пользователей по вопросам функционирования интеграционного решения в соответствии с трудовым заданием</w:t>
            </w:r>
          </w:p>
        </w:tc>
      </w:tr>
      <w:tr>
        <w:trPr>
          <w:trHeight w:hRule="atLeast" w:val="139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7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vMerge w:val="restart"/>
          </w:tcPr>
          <w:p w14:paraId="2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  <w:r>
              <w:rPr>
                <w:rFonts w:ascii="Times New Roman" w:hAnsi="Times New Roman"/>
                <w:sz w:val="24"/>
              </w:rPr>
              <w:t>Техническая поддержка процессов создания (модификации) интеграционных решений</w:t>
            </w:r>
          </w:p>
        </w:tc>
        <w:tc>
          <w:tcPr>
            <w:tcW w:type="dxa" w:w="2562"/>
          </w:tcPr>
          <w:p w14:paraId="2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B/02.5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испытаний интеграционного решения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7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62"/>
          </w:tcPr>
          <w:p w14:paraId="2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B/03.5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Ввод в эксплуатацию интеграционного решения</w:t>
            </w:r>
          </w:p>
        </w:tc>
      </w:tr>
      <w:tr>
        <w:trPr>
          <w:trHeight w:hRule="atLeast" w:val="1573"/>
        </w:trPr>
        <w:tc>
          <w:tcPr>
            <w:tcW w:type="dxa" w:w="445"/>
            <w:vMerge w:val="restart"/>
          </w:tcPr>
          <w:p w14:paraId="2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227"/>
            <w:vMerge w:val="restart"/>
          </w:tcPr>
          <w:p w14:paraId="27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06.022</w:t>
            </w:r>
            <w:r>
              <w:rPr>
                <w:rFonts w:ascii="Times New Roman" w:hAnsi="Times New Roman"/>
                <w:sz w:val="24"/>
              </w:rPr>
              <w:t xml:space="preserve"> Системный аналитик</w:t>
            </w:r>
          </w:p>
        </w:tc>
        <w:tc>
          <w:tcPr>
            <w:tcW w:type="dxa" w:w="1707"/>
            <w:vMerge w:val="restart"/>
          </w:tcPr>
          <w:p w14:paraId="2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</w:t>
            </w:r>
            <w:r>
              <w:rPr>
                <w:rFonts w:ascii="Times New Roman" w:hAnsi="Times New Roman"/>
                <w:sz w:val="24"/>
              </w:rPr>
              <w:t>27 апреля 2023 г. № 367н</w:t>
            </w:r>
          </w:p>
        </w:tc>
        <w:tc>
          <w:tcPr>
            <w:tcW w:type="dxa" w:w="2552"/>
            <w:vMerge w:val="restart"/>
          </w:tcPr>
          <w:p w14:paraId="2901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Техническое сопровождение проектирования Системы</w:t>
            </w:r>
          </w:p>
        </w:tc>
        <w:tc>
          <w:tcPr>
            <w:tcW w:type="dxa" w:w="2562"/>
          </w:tcPr>
          <w:p w14:paraId="2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A/01.4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Сбор исходных данных для проектирования Системы из установленных при обследовании предметной области, </w:t>
            </w:r>
            <w:r>
              <w:rPr>
                <w:rFonts w:ascii="Times New Roman" w:hAnsi="Times New Roman"/>
                <w:sz w:val="24"/>
              </w:rPr>
              <w:t>объекта автоматизации, ИТ-инфраструктуры и ИТ-ландшафта (далее - обследование текущей ситуации) источников информации</w:t>
            </w:r>
          </w:p>
        </w:tc>
      </w:tr>
      <w:tr>
        <w:trPr>
          <w:trHeight w:hRule="atLeast" w:val="1572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7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62"/>
          </w:tcPr>
          <w:p w14:paraId="2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A/07.4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Сопровождение разработанных требований и проектных решений</w:t>
            </w:r>
          </w:p>
        </w:tc>
      </w:tr>
      <w:tr>
        <w:trPr>
          <w:trHeight w:hRule="atLeast" w:val="1572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7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62"/>
          </w:tcPr>
          <w:p w14:paraId="2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A/09.4 </w:t>
            </w:r>
            <w:r>
              <w:rPr>
                <w:rFonts w:ascii="Times New Roman" w:hAnsi="Times New Roman"/>
                <w:sz w:val="24"/>
              </w:rPr>
              <w:t>Разработка эксплуатационной документации по Системе в рамках надзора за реализацией требований к элементу поставки</w:t>
            </w:r>
          </w:p>
        </w:tc>
      </w:tr>
      <w:tr>
        <w:trPr>
          <w:trHeight w:hRule="atLeast" w:val="1572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7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vMerge w:val="restart"/>
          </w:tcPr>
          <w:p w14:paraId="2D01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  <w:r>
              <w:rPr>
                <w:rFonts w:ascii="Times New Roman" w:hAnsi="Times New Roman"/>
                <w:sz w:val="24"/>
              </w:rPr>
              <w:t>Техническое проектирование Системы и сопровождение разработанных проектных решений</w:t>
            </w:r>
          </w:p>
        </w:tc>
        <w:tc>
          <w:tcPr>
            <w:tcW w:type="dxa" w:w="2562"/>
          </w:tcPr>
          <w:p w14:paraId="2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Выделение и систематизация установленных фактов, требований и проектных решений, открытых вопросов и противоречий на основе изучения и анализа собранных исходных данных в рамках сбора потребностей заинтересованных сторон и обследования текущей ситуации</w:t>
            </w:r>
          </w:p>
        </w:tc>
      </w:tr>
      <w:tr>
        <w:trPr>
          <w:trHeight w:hRule="atLeast" w:val="981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7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62"/>
          </w:tcPr>
          <w:p w14:paraId="2F01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B/02.5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Логическое проектирование Системы</w:t>
            </w:r>
          </w:p>
        </w:tc>
      </w:tr>
      <w:tr>
        <w:trPr>
          <w:trHeight w:hRule="atLeast" w:val="1572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7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62"/>
          </w:tcPr>
          <w:p w14:paraId="3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B/03.5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Разработка технических (включающих детали реализации) решений по Системе</w:t>
            </w:r>
          </w:p>
        </w:tc>
      </w:tr>
      <w:tr>
        <w:trPr>
          <w:trHeight w:hRule="atLeast" w:val="1572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7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62"/>
          </w:tcPr>
          <w:p w14:paraId="3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B/04.5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Постановка задачи на приобретение, разработку, доработку или интеграцию подсистемы, </w:t>
            </w:r>
            <w:r>
              <w:rPr>
                <w:rFonts w:ascii="Times New Roman" w:hAnsi="Times New Roman"/>
                <w:sz w:val="24"/>
              </w:rPr>
              <w:t>разработка требований к ней</w:t>
            </w:r>
          </w:p>
        </w:tc>
      </w:tr>
      <w:tr>
        <w:trPr>
          <w:trHeight w:hRule="atLeast" w:val="839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7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62"/>
          </w:tcPr>
          <w:p w14:paraId="3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B/07.5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Сопровождение испытаний развернутой подсистемы или очереди Системы на соответствие разработанным требованиям к подсистеме</w:t>
            </w:r>
          </w:p>
        </w:tc>
      </w:tr>
      <w:tr>
        <w:trPr>
          <w:trHeight w:hRule="atLeast" w:val="1572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7"/>
            <w:gridSpan w:val="1"/>
            <w:vMerge w:val="continue"/>
          </w:tcPr>
          <w:p/>
        </w:tc>
        <w:tc>
          <w:tcPr>
            <w:tcW w:type="dxa" w:w="1707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62"/>
          </w:tcPr>
          <w:p w14:paraId="3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</w:t>
            </w:r>
            <w:r>
              <w:rPr>
                <w:rFonts w:ascii="Times New Roman" w:hAnsi="Times New Roman"/>
                <w:sz w:val="24"/>
              </w:rPr>
              <w:t>/08.5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Сопровождение разработанных требований к Системе или ее частям и проектных решений по Системе или ее части</w:t>
            </w:r>
          </w:p>
        </w:tc>
      </w:tr>
    </w:tbl>
    <w:p w14:paraId="34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35010000">
      <w:bookmarkStart w:id="14" w:name="__RefHeading___8"/>
      <w:bookmarkEnd w:id="14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3601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rPr>
                <w:rFonts w:ascii="Times New Roman" w:hAnsi="Times New Roman"/>
                <w:sz w:val="24"/>
              </w:rPr>
            </w:pPr>
            <w:bookmarkStart w:id="15" w:name="_Hlk157691736"/>
            <w:r>
              <w:rPr>
                <w:rFonts w:ascii="Times New Roman" w:hAnsi="Times New Roman"/>
                <w:sz w:val="24"/>
              </w:rPr>
              <w:t>Участие в проектировании архитектуры интеллектуальных интегрированных систем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Участие в проектировании архитектуры интеллектуальных интегрированных систем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Сопровождение и схемотехническое обслуживание интеллектуальных интегрированных систем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ПМ,02 Сопровождение и схемотехническое обслуживание интеллектуальных интегрированных систем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разработке приложений взаимодействия с интеллектуальными интегрированными системами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Участие в разработке приложений взаимодействия с интеллектуальными интегрированными системами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ВД.04 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Выполнение работ по одной или нескольким профессиям рабочих, должностям служащих</w:t>
            </w:r>
            <w:bookmarkEnd w:id="15"/>
          </w:p>
        </w:tc>
      </w:tr>
    </w:tbl>
    <w:p w14:paraId="42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3010000">
      <w:pPr>
        <w:rPr>
          <w:sz w:val="24"/>
        </w:rPr>
      </w:pPr>
    </w:p>
    <w:p w14:paraId="44010000">
      <w:pPr>
        <w:sectPr>
          <w:headerReference r:id="rId8" w:type="default"/>
          <w:headerReference r:id="rId12" w:type="first"/>
          <w:footerReference r:id="rId9" w:type="default"/>
          <w:pgSz w:h="16838" w:orient="portrait" w:w="11906"/>
          <w:pgMar w:bottom="1134" w:footer="708" w:gutter="0" w:header="708" w:left="1701" w:right="850" w:top="1134"/>
        </w:sectPr>
      </w:pPr>
    </w:p>
    <w:p w14:paraId="45010000">
      <w:bookmarkStart w:id="16" w:name="__RefHeading___9"/>
      <w:bookmarkEnd w:id="16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46010000">
      <w:pPr>
        <w:rPr>
          <w:rFonts w:ascii="Times New Roman" w:hAnsi="Times New Roman"/>
          <w:color w:val="000000"/>
          <w:sz w:val="24"/>
        </w:rPr>
      </w:pPr>
    </w:p>
    <w:p w14:paraId="47010000">
      <w:bookmarkStart w:id="17" w:name="__RefHeading___10"/>
      <w:bookmarkEnd w:id="17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23"/>
        <w:gridCol w:w="3154"/>
        <w:gridCol w:w="10483"/>
      </w:tblGrid>
      <w:tr>
        <w:trPr>
          <w:trHeight w:hRule="atLeast" w:val="419"/>
        </w:trPr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3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  <w:p w14:paraId="4E01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79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311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C2010000"/>
    <w:p w14:paraId="C3010000">
      <w:bookmarkStart w:id="18" w:name="__RefHeading___11"/>
      <w:bookmarkEnd w:id="18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="113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05"/>
        <w:gridCol w:w="4776"/>
        <w:gridCol w:w="6179"/>
      </w:tblGrid>
      <w:tr>
        <w:trPr>
          <w:trHeight w:hRule="atLeast" w:val="20"/>
        </w:trPr>
        <w:tc>
          <w:tcPr>
            <w:tcW w:type="dxa" w:w="3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Виды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деятельности</w:t>
            </w:r>
          </w:p>
        </w:tc>
        <w:tc>
          <w:tcPr>
            <w:tcW w:type="dxa" w:w="4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и наименование компетенции</w:t>
            </w:r>
          </w:p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36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проектировании архитектуры интеллектуальных интегрированных систем</w:t>
            </w:r>
          </w:p>
        </w:tc>
        <w:tc>
          <w:tcPr>
            <w:tcW w:type="dxa" w:w="47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Выявлять, разрабатывать и сопровождать требования к отдельным функциям системы</w:t>
            </w:r>
          </w:p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взаимодействия с пользователями системы для выявления их требований к свойствам системы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инженерную документацию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методов проведения эффективных интервью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Разрабатывать программно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аппаратные интерфейсы микроконтроллерных систем малого и среднего масштаба сложности.</w:t>
            </w:r>
          </w:p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создания макетов программно-аппаратных интерфейсов системы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макеты программно-аппаратных интерфейсов системы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принципов создания программно-аппаратных интерфейсов системы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Сопровождать приемочные испытания системы и подсистемы</w:t>
            </w:r>
          </w:p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тестирования систем, аналогичных проектируемой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методы приемочных испытаний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инфраструктуры проектируемой системы ПО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Выполнять работы по вводу в эксплуатацию и сопровождению системы</w:t>
            </w:r>
          </w:p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работы с сетевыми модулями для подключения к веб-ресурсам в процессе проведения приемочных испытаний системы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демонстрацию функций системы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инсталляции необходимого для создания информационной структуры проектируемой системы ПО</w:t>
            </w:r>
          </w:p>
        </w:tc>
      </w:tr>
      <w:tr>
        <w:trPr>
          <w:trHeight w:hRule="atLeast" w:val="20"/>
        </w:trPr>
        <w:tc>
          <w:tcPr>
            <w:tcW w:type="dxa" w:w="36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Сопровождение и схемотехническое обслуживание интеллектуальных интегрированных систем</w:t>
            </w:r>
          </w:p>
        </w:tc>
        <w:tc>
          <w:tcPr>
            <w:tcW w:type="dxa" w:w="47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2.1. Осуществлять мониторинг функционирования интеграционного решения</w:t>
            </w:r>
          </w:p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контроля, диагностики и восстановления работоспособности интеллектуальных интегрированных систем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автоматизированные и </w:t>
            </w:r>
            <w:r>
              <w:rPr>
                <w:rFonts w:ascii="Times New Roman" w:hAnsi="Times New Roman"/>
                <w:color w:val="000000"/>
                <w:sz w:val="24"/>
              </w:rPr>
              <w:t>полуавтоматизированные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методы контроля работы системы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основных методов диагностики;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особенностей контроля и диагностики устройств аппаратно-программных систем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2.2. Выполнять работы по документированию функций системы</w:t>
            </w:r>
          </w:p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контроля, диагностики и восстановления работоспособности интеллектуальных интегрированных систем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автоматизированные и </w:t>
            </w:r>
            <w:r>
              <w:rPr>
                <w:rFonts w:ascii="Times New Roman" w:hAnsi="Times New Roman"/>
                <w:color w:val="000000"/>
                <w:sz w:val="24"/>
              </w:rPr>
              <w:t>полуавтоматизированные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методы контроля работы системы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аппаратных и программных средств функционального контроля и диагностики интеллектуальных интегрированных систем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2.3. Выявлять требования к модернизации интеграционных решений</w:t>
            </w:r>
          </w:p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контроля, диагностики и восстановления работоспособности интеллектуальных интегрированных систем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автоматизированные и </w:t>
            </w:r>
            <w:r>
              <w:rPr>
                <w:rFonts w:ascii="Times New Roman" w:hAnsi="Times New Roman"/>
                <w:color w:val="000000"/>
                <w:sz w:val="24"/>
              </w:rPr>
              <w:t>полуавтоматизированные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методы контроля работы системы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и норм охраны труда, техники безопасности, промышленной санитарии и противопожарной защиты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2.4. Консультировать заинтересованных лиц и пользователей по требованиям и работе с функциями системы</w:t>
            </w:r>
          </w:p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контроля, диагностики и восстановления работоспособности интеллектуальных интегрированных систем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процедуры восстановления, контроля и диагностики работоспособности интеллектуальных интегрированных систем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аппаратного и программного конфигурирования микроконтроллерных систем</w:t>
            </w:r>
          </w:p>
        </w:tc>
      </w:tr>
      <w:tr>
        <w:trPr>
          <w:trHeight w:hRule="atLeast" w:val="20"/>
        </w:trPr>
        <w:tc>
          <w:tcPr>
            <w:tcW w:type="dxa" w:w="36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разработке приложений взаимодействия с интеллектуальными интегрированными системами</w:t>
            </w:r>
          </w:p>
        </w:tc>
        <w:tc>
          <w:tcPr>
            <w:tcW w:type="dxa" w:w="47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3.1. Разрабатывать программные модули для интеллектуальных интеграционных решений</w:t>
            </w:r>
          </w:p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создания, тестирования и запуска приложений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удалять прикладное ПО;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простые программы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устройства и функционирования операционных систем;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классификации и устройства ПО;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теории качества программных систем;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описания алгоритмов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Выполнять отладку программных модулей для интеллектуальных интеграционных решений с использованием специализированных программных средств</w:t>
            </w:r>
          </w:p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создания, тестирования и запуска приложений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удалять прикладное ПО;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простые программы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устройства и функционирования операционных систем;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классификации и устройства ПО;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теории качества программных систем;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описания алгоритмов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3.3. Выполнять тестовый запуск программных модулей для интеллектуальных интеграционных решений и обеспечивать их требуемое качество</w:t>
            </w:r>
          </w:p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создания, тестирования и запуска приложений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удалять прикладное ПО;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простые программы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устройства и функционирования операционных систем;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классификации и устройства ПО;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теории качества программных систем;</w:t>
            </w:r>
          </w:p>
        </w:tc>
      </w:tr>
      <w:tr>
        <w:trPr>
          <w:trHeight w:hRule="atLeast" w:val="20"/>
        </w:trPr>
        <w:tc>
          <w:tcPr>
            <w:tcW w:type="dxa" w:w="36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описания алгоритмов</w:t>
            </w:r>
          </w:p>
        </w:tc>
      </w:tr>
    </w:tbl>
    <w:p w14:paraId="24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5020000">
      <w:pPr>
        <w:rPr>
          <w:rFonts w:ascii="Times New Roman" w:hAnsi="Times New Roman"/>
          <w:sz w:val="24"/>
        </w:rPr>
      </w:pPr>
      <w:r>
        <w:br w:type="page"/>
      </w:r>
    </w:p>
    <w:p w14:paraId="26020000">
      <w:bookmarkStart w:id="19" w:name="__RefHeading___12"/>
      <w:bookmarkEnd w:id="19"/>
      <w:pPr>
        <w:pStyle w:val="Style_9"/>
      </w:pPr>
      <w:bookmarkStart w:id="20" w:name="_Hlk156463833"/>
      <w:r>
        <w:t>4.3. Матрица компетенций выпускника</w:t>
      </w:r>
    </w:p>
    <w:p w14:paraId="27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tbl>
      <w:tblPr>
        <w:tblStyle w:val="Style_12"/>
        <w:tblW w:type="auto" w:w="0"/>
        <w:tblInd w:type="dxa" w:w="-34"/>
        <w:tblLayout w:type="fixed"/>
      </w:tblPr>
      <w:tblGrid>
        <w:gridCol w:w="2507"/>
        <w:gridCol w:w="3855"/>
        <w:gridCol w:w="2240"/>
        <w:gridCol w:w="3193"/>
        <w:gridCol w:w="3118"/>
      </w:tblGrid>
      <w:tr>
        <w:trPr>
          <w:trHeight w:hRule="atLeast" w:val="20"/>
        </w:trPr>
        <w:tc>
          <w:tcPr>
            <w:tcW w:type="dxa" w:w="2507"/>
          </w:tcPr>
          <w:p w14:paraId="2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bookmarkStart w:id="21" w:name="_Hlk167975307"/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type="dxa" w:w="3855"/>
          </w:tcPr>
          <w:p w14:paraId="2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2A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type="dxa" w:w="3193"/>
          </w:tcPr>
          <w:p w14:paraId="2B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3118"/>
          </w:tcPr>
          <w:p w14:paraId="2C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507"/>
            <w:vMerge w:val="restart"/>
            <w:shd w:fill="auto" w:val="clear"/>
          </w:tcPr>
          <w:p w14:paraId="2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проектировании архитектуры интеллектуальных интегрированных систем</w:t>
            </w:r>
          </w:p>
        </w:tc>
        <w:tc>
          <w:tcPr>
            <w:tcW w:type="dxa" w:w="3855"/>
            <w:shd w:fill="auto" w:val="clear"/>
          </w:tcPr>
          <w:p w14:paraId="2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Выявлять, разрабатывать и сопровождать требования к отдельным функциям системы</w:t>
            </w:r>
          </w:p>
        </w:tc>
        <w:tc>
          <w:tcPr>
            <w:tcW w:type="dxa" w:w="2240"/>
          </w:tcPr>
          <w:p w14:paraId="2F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06.022</w:t>
            </w:r>
          </w:p>
        </w:tc>
        <w:tc>
          <w:tcPr>
            <w:tcW w:type="dxa" w:w="3193"/>
          </w:tcPr>
          <w:p w14:paraId="3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Техническое сопровождение проектирования Системы</w:t>
            </w:r>
          </w:p>
        </w:tc>
        <w:tc>
          <w:tcPr>
            <w:tcW w:type="dxa" w:w="3118"/>
          </w:tcPr>
          <w:p w14:paraId="3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A/01.4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Сбор исходных данных для проектирования Системы из установленных при обследовании предметной области, объекта автоматизации, ИТ-инфраструктуры и ИТ-ландшафта (далее - обследование текущей ситуации) источников информации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  <w:shd w:fill="auto" w:val="clear"/>
          </w:tcPr>
          <w:p/>
        </w:tc>
        <w:tc>
          <w:tcPr>
            <w:tcW w:type="dxa" w:w="3855"/>
          </w:tcPr>
          <w:p w14:paraId="3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ПК1.2. Разрабатывать программно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аппаратные интерфейсы микроконтроллерных систем малого и среднего масштаба сложности.</w:t>
            </w:r>
          </w:p>
        </w:tc>
        <w:tc>
          <w:tcPr>
            <w:tcW w:type="dxa" w:w="2240"/>
          </w:tcPr>
          <w:p w14:paraId="33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06.022</w:t>
            </w:r>
          </w:p>
        </w:tc>
        <w:tc>
          <w:tcPr>
            <w:tcW w:type="dxa" w:w="3193"/>
          </w:tcPr>
          <w:p w14:paraId="3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Техническое сопровождение проектирования Системы</w:t>
            </w:r>
          </w:p>
        </w:tc>
        <w:tc>
          <w:tcPr>
            <w:tcW w:type="dxa" w:w="3118"/>
          </w:tcPr>
          <w:p w14:paraId="3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A/07.4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Сопровождение разработанных требований и проектных решений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  <w:shd w:fill="auto" w:val="clear"/>
          </w:tcPr>
          <w:p/>
        </w:tc>
        <w:tc>
          <w:tcPr>
            <w:tcW w:type="dxa" w:w="3855"/>
          </w:tcPr>
          <w:p w14:paraId="3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Сопровождать приемочные испытания системы и подсистемы</w:t>
            </w:r>
          </w:p>
        </w:tc>
        <w:tc>
          <w:tcPr>
            <w:tcW w:type="dxa" w:w="2240"/>
          </w:tcPr>
          <w:p w14:paraId="37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06.041</w:t>
            </w:r>
          </w:p>
        </w:tc>
        <w:tc>
          <w:tcPr>
            <w:tcW w:type="dxa" w:w="3193"/>
          </w:tcPr>
          <w:p w14:paraId="3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  <w:r>
              <w:rPr>
                <w:rFonts w:ascii="Times New Roman" w:hAnsi="Times New Roman"/>
                <w:sz w:val="24"/>
              </w:rPr>
              <w:t>Техническая поддержка процессов создания (модификации) интеграционных решений</w:t>
            </w:r>
          </w:p>
        </w:tc>
        <w:tc>
          <w:tcPr>
            <w:tcW w:type="dxa" w:w="3118"/>
          </w:tcPr>
          <w:p w14:paraId="3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B/02.5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испытаний интеграционного решения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  <w:shd w:fill="auto" w:val="clear"/>
          </w:tcPr>
          <w:p/>
        </w:tc>
        <w:tc>
          <w:tcPr>
            <w:tcW w:type="dxa" w:w="3855"/>
          </w:tcPr>
          <w:p w14:paraId="3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Выполнять работы по вводу в эксплуатацию и сопровождению системы</w:t>
            </w:r>
          </w:p>
        </w:tc>
        <w:tc>
          <w:tcPr>
            <w:tcW w:type="dxa" w:w="2240"/>
          </w:tcPr>
          <w:p w14:paraId="3B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06.041</w:t>
            </w:r>
          </w:p>
        </w:tc>
        <w:tc>
          <w:tcPr>
            <w:tcW w:type="dxa" w:w="3193"/>
          </w:tcPr>
          <w:p w14:paraId="3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  <w:r>
              <w:rPr>
                <w:rFonts w:ascii="Times New Roman" w:hAnsi="Times New Roman"/>
                <w:sz w:val="24"/>
              </w:rPr>
              <w:t>Техническая поддержка процессов создания (модификации) интеграционных решений</w:t>
            </w:r>
          </w:p>
        </w:tc>
        <w:tc>
          <w:tcPr>
            <w:tcW w:type="dxa" w:w="3118"/>
          </w:tcPr>
          <w:p w14:paraId="3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B/03.5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Ввод в эксплуатацию интеграционного решения</w:t>
            </w:r>
          </w:p>
        </w:tc>
      </w:tr>
      <w:tr>
        <w:trPr>
          <w:trHeight w:hRule="atLeast" w:val="20"/>
        </w:trPr>
        <w:tc>
          <w:tcPr>
            <w:tcW w:type="dxa" w:w="2507"/>
            <w:vMerge w:val="restart"/>
          </w:tcPr>
          <w:p w14:paraId="3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Сопровождение и схемотехническое обслуживание интеллектуальных интегрированных систем</w:t>
            </w:r>
          </w:p>
        </w:tc>
        <w:tc>
          <w:tcPr>
            <w:tcW w:type="dxa" w:w="3855"/>
          </w:tcPr>
          <w:p w14:paraId="3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2.1. Осуществлять мониторинг функционирования интеграционного решения</w:t>
            </w:r>
          </w:p>
        </w:tc>
        <w:tc>
          <w:tcPr>
            <w:tcW w:type="dxa" w:w="2240"/>
          </w:tcPr>
          <w:p w14:paraId="40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06.041</w:t>
            </w:r>
          </w:p>
        </w:tc>
        <w:tc>
          <w:tcPr>
            <w:tcW w:type="dxa" w:w="3193"/>
          </w:tcPr>
          <w:p w14:paraId="4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Техническая поддержка процессов сопровождения интеграционных решений</w:t>
            </w:r>
          </w:p>
        </w:tc>
        <w:tc>
          <w:tcPr>
            <w:tcW w:type="dxa" w:w="3118"/>
          </w:tcPr>
          <w:p w14:paraId="4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A/01.4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Мониторинг функционирования интеграционного решения в соответствии с трудовым заданием</w:t>
            </w:r>
          </w:p>
        </w:tc>
      </w:tr>
      <w:tr>
        <w:trPr>
          <w:trHeight w:hRule="atLeast" w:val="2232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4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2.2. Выполнять работы по документированию функций системы</w:t>
            </w:r>
          </w:p>
        </w:tc>
        <w:tc>
          <w:tcPr>
            <w:tcW w:type="dxa" w:w="2240"/>
          </w:tcPr>
          <w:p w14:paraId="44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06.022</w:t>
            </w:r>
          </w:p>
        </w:tc>
        <w:tc>
          <w:tcPr>
            <w:tcW w:type="dxa" w:w="3193"/>
          </w:tcPr>
          <w:p w14:paraId="4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Техническое сопровождение проектирования Системы</w:t>
            </w:r>
          </w:p>
        </w:tc>
        <w:tc>
          <w:tcPr>
            <w:tcW w:type="dxa" w:w="3118"/>
          </w:tcPr>
          <w:p w14:paraId="4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A/09.4 </w:t>
            </w:r>
            <w:r>
              <w:rPr>
                <w:rFonts w:ascii="Times New Roman" w:hAnsi="Times New Roman"/>
                <w:sz w:val="24"/>
              </w:rPr>
              <w:t>Разработка эксплуатационной документации по Системе в рамках надзора за реализацией требований к элементу поставки</w:t>
            </w:r>
          </w:p>
        </w:tc>
      </w:tr>
      <w:tr>
        <w:trPr>
          <w:trHeight w:hRule="atLeast" w:val="1587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4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2.3. Выявлять требования к модернизации интеграционных решений</w:t>
            </w:r>
          </w:p>
        </w:tc>
        <w:tc>
          <w:tcPr>
            <w:tcW w:type="dxa" w:w="2240"/>
          </w:tcPr>
          <w:p w14:paraId="48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06.022</w:t>
            </w:r>
          </w:p>
        </w:tc>
        <w:tc>
          <w:tcPr>
            <w:tcW w:type="dxa" w:w="3193"/>
          </w:tcPr>
          <w:p w14:paraId="4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  <w:r>
              <w:rPr>
                <w:rFonts w:ascii="Times New Roman" w:hAnsi="Times New Roman"/>
                <w:sz w:val="24"/>
              </w:rPr>
              <w:t>Техническое проектирование Системы и сопровождение разработанных проектных решений</w:t>
            </w:r>
          </w:p>
        </w:tc>
        <w:tc>
          <w:tcPr>
            <w:tcW w:type="dxa" w:w="3118"/>
          </w:tcPr>
          <w:p w14:paraId="4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</w:t>
            </w:r>
            <w:r>
              <w:rPr>
                <w:rFonts w:ascii="Times New Roman" w:hAnsi="Times New Roman"/>
                <w:sz w:val="24"/>
              </w:rPr>
              <w:t>/08.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Сопровождение</w:t>
            </w:r>
            <w:r>
              <w:rPr>
                <w:rFonts w:ascii="Times New Roman" w:hAnsi="Times New Roman"/>
                <w:sz w:val="24"/>
              </w:rPr>
              <w:t xml:space="preserve"> разработанных требований к Системе или ее частям и проектных решений по Системе или ее части</w:t>
            </w:r>
          </w:p>
        </w:tc>
      </w:tr>
      <w:tr>
        <w:trPr>
          <w:trHeight w:hRule="atLeast" w:val="138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4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2.4. Консультировать заинтересованных лиц и пользователей по требованиям и работе с функциями системы</w:t>
            </w:r>
          </w:p>
          <w:p w14:paraId="4C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40"/>
          </w:tcPr>
          <w:p w14:paraId="4D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06.041</w:t>
            </w:r>
          </w:p>
        </w:tc>
        <w:tc>
          <w:tcPr>
            <w:tcW w:type="dxa" w:w="3193"/>
          </w:tcPr>
          <w:p w14:paraId="4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Техническая поддержка процессов сопровождения интеграционных решений</w:t>
            </w:r>
          </w:p>
        </w:tc>
        <w:tc>
          <w:tcPr>
            <w:tcW w:type="dxa" w:w="3118"/>
          </w:tcPr>
          <w:p w14:paraId="4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A/02.4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Работа с обращениями пользователей по вопросам функционирования интеграционного решения в соответствии с трудовым заданием</w:t>
            </w:r>
          </w:p>
        </w:tc>
      </w:tr>
      <w:tr>
        <w:trPr>
          <w:trHeight w:hRule="atLeast" w:val="644"/>
        </w:trPr>
        <w:tc>
          <w:tcPr>
            <w:tcW w:type="dxa" w:w="2507"/>
            <w:vMerge w:val="restart"/>
          </w:tcPr>
          <w:p w14:paraId="5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Участие в разработке приложений взаимодействия с интеллектуальными </w:t>
            </w:r>
            <w:r>
              <w:rPr>
                <w:rFonts w:ascii="Times New Roman" w:hAnsi="Times New Roman"/>
                <w:color w:val="000000"/>
                <w:sz w:val="24"/>
              </w:rPr>
              <w:t>интегрированными системами</w:t>
            </w:r>
          </w:p>
          <w:p w14:paraId="5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855"/>
            <w:vMerge w:val="restart"/>
          </w:tcPr>
          <w:p w14:paraId="5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3.1. Разрабатывать программные модули для интеллектуальных интеграционных решений</w:t>
            </w:r>
          </w:p>
        </w:tc>
        <w:tc>
          <w:tcPr>
            <w:tcW w:type="dxa" w:w="2240"/>
            <w:vMerge w:val="restart"/>
          </w:tcPr>
          <w:p w14:paraId="53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06.022</w:t>
            </w:r>
          </w:p>
        </w:tc>
        <w:tc>
          <w:tcPr>
            <w:tcW w:type="dxa" w:w="3193"/>
            <w:vMerge w:val="restart"/>
          </w:tcPr>
          <w:p w14:paraId="5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  <w:r>
              <w:rPr>
                <w:rFonts w:ascii="Times New Roman" w:hAnsi="Times New Roman"/>
                <w:sz w:val="24"/>
              </w:rPr>
              <w:t xml:space="preserve">Техническое проектирование Системы и сопровождение разработанных проектных </w:t>
            </w:r>
            <w:r>
              <w:rPr>
                <w:rFonts w:ascii="Times New Roman" w:hAnsi="Times New Roman"/>
                <w:sz w:val="24"/>
              </w:rPr>
              <w:t>решений</w:t>
            </w:r>
          </w:p>
        </w:tc>
        <w:tc>
          <w:tcPr>
            <w:tcW w:type="dxa" w:w="3118"/>
          </w:tcPr>
          <w:p w14:paraId="5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Выделение и систематизация установленных фактов, требований и проектных </w:t>
            </w:r>
            <w:r>
              <w:rPr>
                <w:rFonts w:ascii="Times New Roman" w:hAnsi="Times New Roman"/>
                <w:sz w:val="24"/>
              </w:rPr>
              <w:t>решений, открытых вопросов и противоречий на основе изучения и анализа собранных исходных данных в рамках сбора потребностей заинтересованных сторон и обследования текущей ситуации</w:t>
            </w:r>
          </w:p>
        </w:tc>
      </w:tr>
      <w:tr>
        <w:trPr>
          <w:trHeight w:hRule="atLeast" w:val="644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5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B/02.5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Логическое проектирование Системы</w:t>
            </w:r>
          </w:p>
          <w:p w14:paraId="5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644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5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B/03.5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Разработка технических (включающих детали реализации) решений по Системе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5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Выполнять отладку программных модулей для интеллектуальных интеграционных решений с использованием специализированных программных средств</w:t>
            </w:r>
          </w:p>
        </w:tc>
        <w:tc>
          <w:tcPr>
            <w:tcW w:type="dxa" w:w="2240"/>
            <w:vMerge w:val="restart"/>
          </w:tcPr>
          <w:p w14:paraId="5A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06.022</w:t>
            </w:r>
          </w:p>
        </w:tc>
        <w:tc>
          <w:tcPr>
            <w:tcW w:type="dxa" w:w="3193"/>
            <w:vMerge w:val="restart"/>
          </w:tcPr>
          <w:p w14:paraId="5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  <w:r>
              <w:rPr>
                <w:rFonts w:ascii="Times New Roman" w:hAnsi="Times New Roman"/>
                <w:sz w:val="24"/>
              </w:rPr>
              <w:t>Техническое проектирование Системы и сопровождение разработанных проектных решений</w:t>
            </w:r>
          </w:p>
        </w:tc>
        <w:tc>
          <w:tcPr>
            <w:tcW w:type="dxa" w:w="3118"/>
          </w:tcPr>
          <w:p w14:paraId="5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B/04.5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Постановка задачи на приобретение, разработку, доработку или интеграцию подсистемы, разработка требований к ней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5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B/07.5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Сопровождение испытаний развернутой подсистемы или очереди Системы на соответствие разработанным требованиям к подсистеме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5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3.3. Выполнять тестовый запуск программных модулей для интеллектуальных интеграционных решений и обеспечивать их требуемое качество</w:t>
            </w:r>
          </w:p>
        </w:tc>
        <w:tc>
          <w:tcPr>
            <w:tcW w:type="dxa" w:w="2240"/>
          </w:tcPr>
          <w:p w14:paraId="5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06.041</w:t>
            </w:r>
          </w:p>
        </w:tc>
        <w:tc>
          <w:tcPr>
            <w:tcW w:type="dxa" w:w="3193"/>
          </w:tcPr>
          <w:p w14:paraId="6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  <w:r>
              <w:rPr>
                <w:rFonts w:ascii="Times New Roman" w:hAnsi="Times New Roman"/>
                <w:sz w:val="24"/>
              </w:rPr>
              <w:t>Техническая поддержка процессов создания (модификации) интеграционных решений</w:t>
            </w:r>
          </w:p>
        </w:tc>
        <w:tc>
          <w:tcPr>
            <w:tcW w:type="dxa" w:w="3118"/>
          </w:tcPr>
          <w:p w14:paraId="61020000">
            <w:pPr>
              <w:widowControl w:val="0"/>
              <w:tabs>
                <w:tab w:leader="none" w:pos="1554" w:val="left"/>
              </w:tabs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B/03.5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Ввод в эксплуатацию интеграционного решения</w:t>
            </w:r>
            <w:bookmarkEnd w:id="21"/>
          </w:p>
        </w:tc>
      </w:tr>
    </w:tbl>
    <w:p w14:paraId="62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  <w:highlight w:val="cyan"/>
        </w:rPr>
      </w:pPr>
    </w:p>
    <w:p w14:paraId="63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cyan"/>
        </w:rPr>
        <w:br w:type="column"/>
      </w:r>
      <w:bookmarkEnd w:id="20"/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 xml:space="preserve"> </w:t>
      </w:r>
    </w:p>
    <w:p w14:paraId="64020000">
      <w:pPr>
        <w:pStyle w:val="Style_9"/>
        <w:ind w:firstLine="0" w:left="0"/>
      </w:pPr>
    </w:p>
    <w:tbl>
      <w:tblPr>
        <w:tblStyle w:val="Style_14"/>
        <w:tblW w:type="auto" w:w="0"/>
        <w:tblInd w:type="dxa" w:w="279"/>
        <w:tblLayout w:type="fixed"/>
      </w:tblPr>
      <w:tblGrid>
        <w:gridCol w:w="2402"/>
        <w:gridCol w:w="2402"/>
        <w:gridCol w:w="4380"/>
        <w:gridCol w:w="2545"/>
        <w:gridCol w:w="2825"/>
        <w:gridCol w:w="6"/>
      </w:tblGrid>
      <w:tr>
        <w:trPr>
          <w:trHeight w:hRule="atLeast" w:val="1180"/>
        </w:trPr>
        <w:tc>
          <w:tcPr>
            <w:tcW w:type="dxa" w:w="24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Дополнительные квалификации, компетенции, востребованные работодателем</w:t>
            </w:r>
            <w:r>
              <w:t xml:space="preserve"> (</w:t>
            </w:r>
            <w:r>
              <w:rPr>
                <w:rFonts w:ascii="Times New Roman" w:hAnsi="Times New Roman"/>
                <w:b w:val="1"/>
                <w:sz w:val="20"/>
              </w:rPr>
              <w:t>Средства массовой информации и коммуникационные технологии</w:t>
            </w:r>
            <w:r>
              <w:rPr>
                <w:rFonts w:ascii="Times New Roman" w:hAnsi="Times New Roman"/>
                <w:b w:val="1"/>
                <w:sz w:val="20"/>
              </w:rPr>
              <w:t>)</w:t>
            </w:r>
          </w:p>
        </w:tc>
        <w:tc>
          <w:tcPr>
            <w:tcW w:type="dxa" w:w="67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Соответствие ЕКС, ЕТСК </w:t>
            </w:r>
            <w:r>
              <w:rPr>
                <w:rFonts w:ascii="Times New Roman" w:hAnsi="Times New Roman"/>
                <w:b w:val="1"/>
                <w:sz w:val="20"/>
              </w:rPr>
              <w:t>или иным классификаторам</w:t>
            </w:r>
          </w:p>
        </w:tc>
        <w:tc>
          <w:tcPr>
            <w:tcW w:type="dxa" w:w="53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Виды деятельности, реализуемые в рамках вариативной части</w:t>
            </w:r>
          </w:p>
        </w:tc>
        <w:tc>
          <w:tcPr>
            <w:tcW w:type="dxa" w:w="6"/>
          </w:tcPr>
          <w:p/>
        </w:tc>
      </w:tr>
      <w:tr>
        <w:trPr>
          <w:trHeight w:hRule="atLeast" w:val="1119"/>
        </w:trPr>
        <w:tc>
          <w:tcPr>
            <w:tcW w:type="dxa" w:w="2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Раздел</w:t>
            </w:r>
          </w:p>
        </w:tc>
        <w:tc>
          <w:tcPr>
            <w:tcW w:type="dxa" w:w="4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Должностные характеристики</w:t>
            </w:r>
          </w:p>
        </w:tc>
        <w:tc>
          <w:tcPr>
            <w:tcW w:type="dxa" w:w="2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 ВД</w:t>
            </w:r>
          </w:p>
        </w:tc>
        <w:tc>
          <w:tcPr>
            <w:tcW w:type="dxa" w:w="2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2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ПК</w:t>
            </w:r>
          </w:p>
        </w:tc>
        <w:tc>
          <w:tcPr>
            <w:tcW w:type="dxa" w:w="6"/>
          </w:tcPr>
          <w:p/>
        </w:tc>
      </w:tr>
      <w:tr>
        <w:trPr>
          <w:trHeight w:hRule="atLeast" w:val="1691"/>
        </w:trPr>
        <w:tc>
          <w:tcPr>
            <w:tcW w:type="dxa" w:w="240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Монтажник радиоэлектронной аппаратуры и приборов (дополнительная квалификация)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14618</w:t>
            </w:r>
          </w:p>
        </w:tc>
        <w:tc>
          <w:tcPr>
            <w:tcW w:type="dxa" w:w="240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</w:tcPr>
          <w:p w14:paraId="6D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Раздел ЕТКС «Производство радиоаппаратуры и аппаратуры проводной связи»</w:t>
            </w:r>
          </w:p>
        </w:tc>
        <w:tc>
          <w:tcPr>
            <w:tcW w:type="dxa" w:w="4380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Монтаж простых узлов, блоков, приборов, радиоустройств, печатных плат, секций фильтров и панелей радиоэлектронной аппаратуры, аппаратуры дальней и проводной связи по простым монтажным схемам и чертежам с полной заделкой проводов и соединений во всех видах производства, очистка, герметизация, крепление с помощью клеев, мастик. Демонтаж отдельных радиоэлементов, установленных на клей, мастику. Прокладка экранированного и высокочастотного кабеля с разделкой и распайкой концов проводников по простым монтажным схемам. Укладка мягких и гибких проводов по шаблонам. Изоляция и экранирование отдельных проводов и перемычек. Накладка нитяных и металлических бандажей. Подготовка ЭРЭ к пайке. Нарезка монтажных проводов с зачисткой и лужением концов. Производство монтажа методом накрутки. Испытание и проверка производственного монтажа на полярность, обрыв, короткое замыкание и правильность </w:t>
            </w:r>
            <w:r>
              <w:rPr>
                <w:rFonts w:ascii="Times New Roman" w:hAnsi="Times New Roman"/>
                <w:sz w:val="20"/>
              </w:rPr>
              <w:t>подключения с применением электроизмерительных приборов. Распайка простых демонтируемых приборов с заменой отдельных элементов. Монтаж отдельных узлов на микроэлементах. Подготовка ЭРЭ к герметизации, креплению с помощью клеев, мастик.</w:t>
            </w:r>
          </w:p>
        </w:tc>
        <w:tc>
          <w:tcPr>
            <w:tcW w:type="dxa" w:w="254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</w:t>
            </w:r>
          </w:p>
          <w:p w14:paraId="70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Монтажник радиоэлектронной аппаратуры и приборов14618</w:t>
            </w:r>
          </w:p>
          <w:p w14:paraId="7102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8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Х.1 Выполнение работ по монтажу и сборке средней сложности и сложных узлов, блоков, приборов радиоэлектронной аппаратуры,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Аппаратуры проводной связи, элементов узлов импульсной и вычислительной техники</w:t>
            </w:r>
          </w:p>
          <w:p w14:paraId="73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Х.2 Осуществление регулировки, диагностика и мониторинг работоспособности смонтированных узлов, блоков и приборов радиоэлектронной аппаратуры,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Аппаратуры проводной связи, элементов узлов импульсной и вычислительной техники.</w:t>
            </w:r>
          </w:p>
        </w:tc>
        <w:tc>
          <w:tcPr>
            <w:tcW w:type="dxa" w:w="6"/>
          </w:tcPr>
          <w:p/>
        </w:tc>
      </w:tr>
      <w:tr>
        <w:trPr>
          <w:trHeight w:hRule="atLeast" w:val="230"/>
        </w:trPr>
        <w:tc>
          <w:tcPr>
            <w:tcW w:type="dxa" w:w="14560"/>
            <w:gridSpan w:val="6"/>
            <w:tcBorders>
              <w:left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rPr>
          <w:trHeight w:hRule="atLeast" w:val="674"/>
        </w:trPr>
        <w:tc>
          <w:tcPr>
            <w:tcW w:type="dxa" w:w="14560"/>
            <w:gridSpan w:val="6"/>
            <w:tcBorders>
              <w:left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76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Производить монтаж печатных схем, навесных элементов, катушек индуктивности, трансформаторов, дросселей,</w:t>
            </w:r>
          </w:p>
          <w:p w14:paraId="77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полупроводниковых приборов, отдельных узлов</w:t>
            </w:r>
          </w:p>
          <w:p w14:paraId="78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микроэлементах, сложных узлов и приборов радиоэлектронной аппаратуры, а также монтаж        больших групп </w:t>
            </w:r>
          </w:p>
          <w:p w14:paraId="79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сложных радиоустройств и приборов радиоэлектронной аппаратуры.</w:t>
            </w:r>
          </w:p>
          <w:p w14:paraId="7A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Выполнять сборку и монтаж отдельных узлов и приборов радиоэлектронной аппаратуры, устройств импульсной </w:t>
            </w:r>
          </w:p>
          <w:p w14:paraId="7B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вычислительной техники.</w:t>
            </w:r>
          </w:p>
          <w:p w14:paraId="7C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Обрабатывать монтажные провода и кабели с полной заделкой и распайкой проводов и соединений для подготовки</w:t>
            </w:r>
          </w:p>
          <w:p w14:paraId="7D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к монтажу и производить укладку силовых 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высокочастотных кабелей по схемам с их подключением и </w:t>
            </w:r>
            <w:r>
              <w:rPr>
                <w:rFonts w:ascii="Times New Roman" w:hAnsi="Times New Roman"/>
                <w:sz w:val="20"/>
              </w:rPr>
              <w:t>прозвонкой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14:paraId="7E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Обрабатывать и крепить жгуты средней и сложной конфигурации, изготовлять средние и сложные шаблоны по </w:t>
            </w:r>
          </w:p>
          <w:p w14:paraId="7F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принципиальным и монтажным схемам, вязать средние и сложные монтажные схемы.</w:t>
            </w:r>
          </w:p>
          <w:p w14:paraId="80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81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выполнять различные виды пайки и лужения радиоэлектронной аппаратуры, склеивание, герметизацию</w:t>
            </w:r>
          </w:p>
          <w:p w14:paraId="82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элементов конструкции;</w:t>
            </w:r>
          </w:p>
          <w:p w14:paraId="83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выполнять </w:t>
            </w:r>
            <w:r>
              <w:rPr>
                <w:rFonts w:ascii="Times New Roman" w:hAnsi="Times New Roman"/>
                <w:sz w:val="20"/>
              </w:rPr>
              <w:t>тонкопроводной</w:t>
            </w:r>
            <w:r>
              <w:rPr>
                <w:rFonts w:ascii="Times New Roman" w:hAnsi="Times New Roman"/>
                <w:sz w:val="20"/>
              </w:rPr>
              <w:t xml:space="preserve"> монтаж печатных плат;</w:t>
            </w:r>
          </w:p>
          <w:p w14:paraId="84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-производить разделку концов кабелей и проводов, ответвление и </w:t>
            </w:r>
            <w:r>
              <w:rPr>
                <w:rFonts w:ascii="Times New Roman" w:hAnsi="Times New Roman"/>
                <w:sz w:val="20"/>
              </w:rPr>
              <w:t>оконцевание</w:t>
            </w:r>
            <w:r>
              <w:rPr>
                <w:rFonts w:ascii="Times New Roman" w:hAnsi="Times New Roman"/>
                <w:sz w:val="20"/>
              </w:rPr>
              <w:t xml:space="preserve"> жил проводов и кабелей;</w:t>
            </w:r>
          </w:p>
          <w:p w14:paraId="85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-обрабатывать монтажные провода и кабели с полной заделкой и распайкой проводов и соединений для подготовки к монтажу;</w:t>
            </w:r>
          </w:p>
          <w:p w14:paraId="86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изготовлять средние и сложные шаблоны по принципиальным и монтажным схемам,</w:t>
            </w:r>
          </w:p>
          <w:p w14:paraId="87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-вязать средние и сложные монтажные схемы;</w:t>
            </w:r>
          </w:p>
          <w:p w14:paraId="88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-собирать изделия по определенным схемам;</w:t>
            </w:r>
          </w:p>
          <w:p w14:paraId="89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-изготовлять сборочные приспособления;</w:t>
            </w:r>
          </w:p>
          <w:p w14:paraId="8A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-производить сборку радиоэлектронной аппаратуры на интегральных микросхемах;</w:t>
            </w:r>
          </w:p>
          <w:p w14:paraId="8B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выполнять приработку механических частей радиоэлектронной аппаратуры, приборов, узлов</w:t>
            </w:r>
          </w:p>
          <w:p w14:paraId="8C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8D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устройство и принцип действия монтируемой аппаратуры;</w:t>
            </w:r>
          </w:p>
          <w:p w14:paraId="8E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способы монтажа радиоэлектронной аппаратуры и аппаратуры средств связи средней сложности по монтажным схемам;</w:t>
            </w:r>
          </w:p>
          <w:p w14:paraId="8F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-правила подводки монтажных схем, установки деталей и приборов, последовательность включения их в общую схему;</w:t>
            </w:r>
          </w:p>
          <w:p w14:paraId="90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устройство, назначение </w:t>
            </w:r>
            <w:r>
              <w:rPr>
                <w:rFonts w:ascii="Times New Roman" w:hAnsi="Times New Roman"/>
                <w:sz w:val="20"/>
              </w:rPr>
              <w:t>контрольноизмерительных</w:t>
            </w:r>
            <w:r>
              <w:rPr>
                <w:rFonts w:ascii="Times New Roman" w:hAnsi="Times New Roman"/>
                <w:sz w:val="20"/>
              </w:rPr>
              <w:t xml:space="preserve"> инструментов, приборов и правила пользования ими;</w:t>
            </w:r>
          </w:p>
          <w:p w14:paraId="91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правила прокладки проводов внутренней и наружной сети;</w:t>
            </w:r>
          </w:p>
          <w:p w14:paraId="9202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-методы </w:t>
            </w:r>
            <w:r>
              <w:rPr>
                <w:rFonts w:ascii="Times New Roman" w:hAnsi="Times New Roman"/>
                <w:sz w:val="20"/>
              </w:rPr>
              <w:t>прозвонки</w:t>
            </w:r>
            <w:r>
              <w:rPr>
                <w:rFonts w:ascii="Times New Roman" w:hAnsi="Times New Roman"/>
                <w:sz w:val="20"/>
              </w:rPr>
              <w:t xml:space="preserve"> печатных плат, блоков, узлов радиоэлектронной аппаратуры, средств связи и ЭВМ средней сложности</w:t>
            </w:r>
          </w:p>
        </w:tc>
      </w:tr>
    </w:tbl>
    <w:p w14:paraId="93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2" w:name="_Hlk156306792"/>
    </w:p>
    <w:p w14:paraId="94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Матрица соответствия компетенций и составных частей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09.02.08 Интеллектуальные интегрированные системы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42"/>
        <w:gridCol w:w="2034"/>
        <w:gridCol w:w="578"/>
        <w:gridCol w:w="578"/>
        <w:gridCol w:w="578"/>
        <w:gridCol w:w="578"/>
        <w:gridCol w:w="578"/>
        <w:gridCol w:w="579"/>
        <w:gridCol w:w="579"/>
        <w:gridCol w:w="579"/>
        <w:gridCol w:w="582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85"/>
      </w:tblGrid>
      <w:tr>
        <w:trPr>
          <w:trHeight w:hRule="atLeast" w:val="20"/>
        </w:trPr>
        <w:tc>
          <w:tcPr>
            <w:tcW w:type="dxa" w:w="9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bookmarkEnd w:id="22"/>
            <w:r>
              <w:rPr>
                <w:rFonts w:ascii="Times New Roman" w:hAnsi="Times New Roman"/>
                <w:b w:val="1"/>
                <w:color w:val="000000"/>
                <w:sz w:val="14"/>
              </w:rPr>
              <w:t>Индекс</w:t>
            </w:r>
          </w:p>
        </w:tc>
        <w:tc>
          <w:tcPr>
            <w:tcW w:type="dxa" w:w="20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Наименование</w:t>
            </w:r>
          </w:p>
        </w:tc>
        <w:tc>
          <w:tcPr>
            <w:tcW w:type="dxa" w:w="11584"/>
            <w:gridSpan w:val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20"/>
        </w:trPr>
        <w:tc>
          <w:tcPr>
            <w:tcW w:type="dxa" w:w="9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209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Общие компетенции (ОК)</w:t>
            </w:r>
          </w:p>
        </w:tc>
        <w:tc>
          <w:tcPr>
            <w:tcW w:type="dxa" w:w="6375"/>
            <w:gridSpan w:val="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Профессиональные компетенции (ПК)</w:t>
            </w:r>
          </w:p>
        </w:tc>
      </w:tr>
      <w:tr>
        <w:trPr>
          <w:trHeight w:hRule="atLeast" w:val="20"/>
        </w:trPr>
        <w:tc>
          <w:tcPr>
            <w:tcW w:type="dxa" w:w="9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0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1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2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3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4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5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6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7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8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9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1.1.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1.2.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1.3.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1.4.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2.1.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2.2.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2.3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2.4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3.1.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3.2.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4.Х</w:t>
            </w:r>
          </w:p>
        </w:tc>
      </w:tr>
      <w:tr>
        <w:trPr>
          <w:trHeight w:hRule="atLeast" w:val="20"/>
        </w:trPr>
        <w:tc>
          <w:tcPr>
            <w:tcW w:type="dxa" w:w="29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Обязательная часть образовательной программы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2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 xml:space="preserve">СГ.00 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2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Социально-гуманитарный цикл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2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2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СГ.01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2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История России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2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СГ.02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2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2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30000">
            <w:pPr>
              <w:rPr>
                <w:rFonts w:ascii="Times New Roman" w:hAnsi="Times New Roman"/>
                <w:color w:val="000000"/>
                <w:sz w:val="14"/>
              </w:rPr>
            </w:pPr>
            <w:bookmarkStart w:id="23" w:name="RANGE!C10"/>
            <w:r>
              <w:rPr>
                <w:rFonts w:ascii="Times New Roman" w:hAnsi="Times New Roman"/>
                <w:color w:val="000000"/>
                <w:sz w:val="14"/>
              </w:rPr>
              <w:t>СГ.03</w:t>
            </w:r>
            <w:bookmarkEnd w:id="23"/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Безопасность жизнедеятельности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СГ.04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Физическая культура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СГ.05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Основы финансовой грамотности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3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ОП.00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3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bookmarkStart w:id="24" w:name="RANGE!D13"/>
            <w:r>
              <w:rPr>
                <w:rFonts w:ascii="Times New Roman" w:hAnsi="Times New Roman"/>
                <w:b w:val="1"/>
                <w:color w:val="000000"/>
                <w:sz w:val="14"/>
              </w:rPr>
              <w:t>Общепрофессиональный цикл</w:t>
            </w:r>
            <w:bookmarkEnd w:id="24"/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ОП.01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Инженерная компьютерная графика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ОП.02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Основы электротехники и электронной техники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ОП.03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Стандартизация, сертификация и техническое документоведение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ОП.04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Операционные системы и среды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ОП.05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Основы алгоритмизации и программирования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ОП.06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Основы компьютерных сетей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ОП.07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Элементы высшей математики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ОП.08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3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Дискретная математика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3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4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П.00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4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Профессиональный цикл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4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ПМ.01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4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 xml:space="preserve">Участие в проектировании архитектуры интеллектуальных интегрированных систем 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МДК.01.01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Цифровая схемотехника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МДК.01.02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Микроконтроллерные системы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УП.01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Учебная практика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ПП.01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Производственная практика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4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ПМ.02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4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 xml:space="preserve">Сопровождение и схемотехническое обслуживание интеллектуальных интегрированных систем 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МДК. 02.01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Аппаратно-программные интерфейсы микроконтроллерных систем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МДК. 02.02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Техническое сопровождение интегрированных систем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УП.02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Учебная практика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ПП.02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4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Производственная практика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4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4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ПМ.03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5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Участие в разработке приложений взаимодействия с интеллектуальными интегрированными системами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 xml:space="preserve">МДК. 03.01 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Сетевые и облачные технологии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МДК. 03.02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Разработка приложений управления интегрированными системами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УП.03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Учебная практика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ПП.03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Производственная практика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5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ПМ.04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5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МДК.04.01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УП.04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Учебная практика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ПП.04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Производственная практика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5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О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C5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C605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Средства массовой информации и коммуникационные технологии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C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C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CA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CB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CC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CD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C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C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D0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D1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D2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D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D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D5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D6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D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5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>ПМ.ХХ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50000">
            <w:pPr>
              <w:rPr>
                <w:rFonts w:ascii="Times New Roman" w:hAnsi="Times New Roman"/>
                <w:b w:val="1"/>
                <w:color w:val="000000"/>
                <w:sz w:val="14"/>
              </w:rPr>
            </w:pPr>
            <w:r>
              <w:rPr>
                <w:rFonts w:ascii="Times New Roman" w:hAnsi="Times New Roman"/>
                <w:b w:val="1"/>
                <w:color w:val="000000"/>
                <w:sz w:val="14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b w:val="1"/>
                <w:color w:val="000000"/>
                <w:sz w:val="14"/>
              </w:rPr>
              <w:t xml:space="preserve">14618 </w:t>
            </w:r>
            <w:r>
              <w:rPr>
                <w:rFonts w:ascii="Times New Roman" w:hAnsi="Times New Roman"/>
                <w:b w:val="1"/>
                <w:color w:val="000000"/>
                <w:sz w:val="14"/>
              </w:rPr>
              <w:t>Монтажник радиоэлектронной аппаратуры и приборов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5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МДК.ХХ.01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50000">
            <w:pPr>
              <w:rPr>
                <w:rFonts w:ascii="Times New Roman" w:hAnsi="Times New Roman"/>
                <w:color w:val="000000"/>
                <w:sz w:val="14"/>
              </w:rPr>
            </w:pP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5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6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УП.ХХ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60000">
            <w:pPr>
              <w:rPr>
                <w:rFonts w:ascii="Times New Roman" w:hAnsi="Times New Roman"/>
                <w:color w:val="000000"/>
                <w:sz w:val="14"/>
              </w:rPr>
            </w:pP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60000">
            <w:pPr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ПП.ХХ</w:t>
            </w:r>
          </w:p>
        </w:tc>
        <w:tc>
          <w:tcPr>
            <w:tcW w:type="dxa" w:w="2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60000">
            <w:pPr>
              <w:rPr>
                <w:rFonts w:ascii="Times New Roman" w:hAnsi="Times New Roman"/>
                <w:color w:val="000000"/>
                <w:sz w:val="14"/>
              </w:rPr>
            </w:pP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  <w:tc>
          <w:tcPr>
            <w:tcW w:type="dxa" w:w="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 </w:t>
            </w:r>
          </w:p>
        </w:tc>
      </w:tr>
    </w:tbl>
    <w:p w14:paraId="3306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34060000">
      <w:bookmarkStart w:id="25" w:name="__RefHeading___13"/>
      <w:bookmarkEnd w:id="25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35060000">
      <w:bookmarkStart w:id="26" w:name="__RefHeading___14"/>
      <w:bookmarkEnd w:id="26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3_ch"/>
        </w:rPr>
        <w:footnoteReference w:id="2"/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80"/>
        <w:gridCol w:w="3680"/>
        <w:gridCol w:w="1320"/>
        <w:gridCol w:w="1580"/>
        <w:gridCol w:w="1180"/>
        <w:gridCol w:w="960"/>
        <w:gridCol w:w="960"/>
        <w:gridCol w:w="960"/>
        <w:gridCol w:w="960"/>
        <w:gridCol w:w="960"/>
      </w:tblGrid>
      <w:tr>
        <w:trPr>
          <w:trHeight w:hRule="atLeast" w:val="563"/>
        </w:trPr>
        <w:tc>
          <w:tcPr>
            <w:tcW w:type="dxa" w:w="1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Индекс</w:t>
            </w:r>
          </w:p>
        </w:tc>
        <w:tc>
          <w:tcPr>
            <w:tcW w:type="dxa" w:w="36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27" w:name="RANGE!B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27"/>
          </w:p>
        </w:tc>
        <w:tc>
          <w:tcPr>
            <w:tcW w:type="dxa" w:w="13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Всего</w:t>
            </w:r>
          </w:p>
        </w:tc>
        <w:tc>
          <w:tcPr>
            <w:tcW w:type="dxa" w:w="15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502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6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5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Учебные занятия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</w:t>
            </w:r>
            <w:r>
              <w:rPr>
                <w:rFonts w:ascii="Calibri" w:hAnsi="Calibri"/>
                <w:color w:val="000000"/>
                <w:sz w:val="16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0"/>
              </w:rPr>
              <w:t>работа)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bookmarkStart w:id="28" w:name="RANGE!H4"/>
            <w:r>
              <w:rPr>
                <w:rFonts w:ascii="Times New Roman" w:hAnsi="Times New Roman"/>
                <w:color w:val="000000"/>
                <w:sz w:val="20"/>
              </w:rPr>
              <w:t>Самостоятельная работа</w:t>
            </w:r>
            <w:bookmarkEnd w:id="28"/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9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</w:tr>
      <w:tr>
        <w:trPr>
          <w:trHeight w:hRule="atLeast" w:val="578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29" w:name="RANGE!C6"/>
            <w:r>
              <w:rPr>
                <w:rFonts w:ascii="Times New Roman" w:hAnsi="Times New Roman"/>
                <w:b w:val="1"/>
                <w:color w:val="000000"/>
              </w:rPr>
              <w:t>1908</w:t>
            </w:r>
            <w:bookmarkEnd w:id="29"/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1820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1400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СГ.00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Социально-гуманитарный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392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304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392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6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История России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Основы финансовой грамотности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540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540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540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Инженерная компьютерная графика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электротехники и электронной техники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F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Стандартизация, сертификация и техническое документоведение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Операционные системы и среды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алгоритмизации и программирования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ОП.06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компьютерных сетей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ОП.07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Элементы высшей математики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ОП.08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Дискретная математика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976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976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468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Участие в проектировании архитектуры интеллектуальных интегрированных систем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252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252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Цифровая схемотехника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Микроконтроллерные системы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Сопровождение и схемотехническое обслуживание интеллектуальных интегрированных систем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244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 02.01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Аппаратно-программные интерфейсы микроконтроллерных систем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57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 02.02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Техническое сопровождение интегрированных систем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Участие в разработке приложений взаимодействия с интеллектуальными интегрированными системами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МДК. 03.01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Сетевые и облачные технологии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 03.02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Разработка приложений управления интегрированными системами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196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196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МДК.04.01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1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828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Дополнительный профессиональный блок, включая цифровой модуль</w:t>
            </w:r>
          </w:p>
          <w:p w14:paraId="BD070000">
            <w:pP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Средства массовой информации и коммуникационные технологии</w:t>
            </w:r>
          </w:p>
          <w:p w14:paraId="BE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14618 Монтажник радиоэлектронной аппаратуры и приборов</w:t>
            </w:r>
          </w:p>
          <w:p w14:paraId="BF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518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ГИА.00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Итого: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2952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2864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1400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14:paraId="E5070000"/>
    <w:p w14:paraId="E6070000">
      <w:pPr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</w:rPr>
        <w:t>5.2. Примерный календарный учебный график</w:t>
      </w:r>
      <w:r>
        <w:rPr>
          <w:rFonts w:ascii="Times New Roman" w:hAnsi="Times New Roman"/>
          <w:vertAlign w:val="superscript"/>
        </w:rPr>
        <w:footnoteReference w:id="3"/>
      </w:r>
    </w:p>
    <w:p w14:paraId="E7070000">
      <w:pPr>
        <w:rPr>
          <w:rFonts w:ascii="Times New Roman" w:hAnsi="Times New Roman"/>
          <w:b w:val="1"/>
          <w:sz w:val="24"/>
        </w:rPr>
      </w:pPr>
    </w:p>
    <w:p w14:paraId="E807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tbl>
      <w:tblPr>
        <w:tblStyle w:val="Style_3"/>
        <w:tblW w:type="auto" w:w="0"/>
        <w:tblLayout w:type="fixed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18"/>
      </w:tblGrid>
      <w:tr>
        <w:trPr>
          <w:trHeight w:hRule="atLeast" w:val="289"/>
        </w:trPr>
        <w:tc>
          <w:tcPr>
            <w:tcW w:type="dxa" w:w="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E907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  <w:tc>
          <w:tcPr>
            <w:tcW w:type="dxa" w:w="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EA07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ВУП</w:t>
            </w:r>
          </w:p>
        </w:tc>
        <w:tc>
          <w:tcPr>
            <w:tcW w:type="dxa" w:w="120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Сентябрь</w:t>
            </w:r>
          </w:p>
        </w:tc>
        <w:tc>
          <w:tcPr>
            <w:tcW w:type="dxa" w:w="9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Октябрь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Ноябрь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Декабрь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Январь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Февраль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Март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Апрель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Май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Июнь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Август</w:t>
            </w:r>
          </w:p>
        </w:tc>
        <w:tc>
          <w:tcPr>
            <w:tcW w:type="dxa" w:w="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F707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  <w:tc>
          <w:tcPr>
            <w:tcW w:type="dxa" w:w="218"/>
          </w:tcPr>
          <w:p/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0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807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6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7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8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52</w:t>
            </w:r>
          </w:p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vAlign w:val="center"/>
          </w:tcPr>
          <w:p w14:paraId="2D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1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2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6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58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9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A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B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C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D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E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F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0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1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2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3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18"/>
            <w:vAlign w:val="center"/>
          </w:tcPr>
          <w:p w14:paraId="65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8F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B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9E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F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0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1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2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3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4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3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4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5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6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7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8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9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A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B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C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D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18"/>
            <w:vAlign w:val="center"/>
          </w:tcPr>
          <w:p w14:paraId="C7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EB08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EC08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08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E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9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3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4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9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A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E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1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3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5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809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1C09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D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E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A09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B090000">
      <w:pPr>
        <w:sectPr>
          <w:headerReference r:id="rId10" w:type="default"/>
          <w:headerReference r:id="rId13" w:type="first"/>
          <w:footerReference r:id="rId11" w:type="default"/>
          <w:pgSz w:h="11906" w:orient="landscape" w:w="16838"/>
          <w:pgMar w:bottom="850" w:footer="708" w:gutter="0" w:header="708" w:left="1134" w:right="1134" w:top="1701"/>
        </w:sectPr>
      </w:pPr>
    </w:p>
    <w:p w14:paraId="2C090000">
      <w:bookmarkStart w:id="30" w:name="__RefHeading___15"/>
      <w:bookmarkEnd w:id="30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2D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>абочая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E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F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30090000">
      <w:pPr>
        <w:rPr>
          <w:rFonts w:ascii="Times New Roman" w:hAnsi="Times New Roman"/>
        </w:rPr>
      </w:pPr>
    </w:p>
    <w:p w14:paraId="31090000">
      <w:bookmarkStart w:id="31" w:name="__RefHeading___16"/>
      <w:bookmarkEnd w:id="31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32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3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34090000">
      <w:pPr>
        <w:rPr>
          <w:rFonts w:ascii="Times New Roman" w:hAnsi="Times New Roman"/>
          <w:color w:val="000000"/>
          <w:sz w:val="24"/>
        </w:rPr>
      </w:pPr>
    </w:p>
    <w:p w14:paraId="35090000">
      <w:bookmarkStart w:id="32" w:name="__RefHeading___17"/>
      <w:bookmarkEnd w:id="32"/>
      <w:pPr>
        <w:pStyle w:val="Style_9"/>
        <w:spacing w:after="0" w:line="240" w:lineRule="auto"/>
        <w:ind/>
      </w:pPr>
      <w:r>
        <w:t>5.5. Практическая подготовка</w:t>
      </w:r>
    </w:p>
    <w:p w14:paraId="36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37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8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3909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 (для специальности),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3A09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B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C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D09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3E090000">
      <w:bookmarkStart w:id="33" w:name="__RefHeading___18"/>
      <w:bookmarkEnd w:id="33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3F09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4009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Государственная итоговая аттестация обучающихся проводится в следующей форме:</w:t>
      </w:r>
    </w:p>
    <w:p w14:paraId="4109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color w:val="000000"/>
          <w:sz w:val="24"/>
        </w:rPr>
        <w:t xml:space="preserve">. </w:t>
      </w:r>
    </w:p>
    <w:p w14:paraId="4209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Примерная программа ГИА включает общие сведения;</w:t>
      </w:r>
      <w:bookmarkStart w:id="34" w:name="_Hlk156814783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>; описание организации и проведения защиты дипломного проекта (работы)</w:t>
      </w:r>
      <w:bookmarkEnd w:id="34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43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44090000">
      <w:bookmarkStart w:id="35" w:name="__RefHeading___19"/>
      <w:bookmarkEnd w:id="35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45090000"/>
    <w:p w14:paraId="46090000">
      <w:bookmarkStart w:id="36" w:name="__RefHeading___20"/>
      <w:bookmarkEnd w:id="36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47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48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49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>римерный п</w:t>
      </w:r>
      <w:r>
        <w:rPr>
          <w:rFonts w:ascii="Times New Roman" w:hAnsi="Times New Roman"/>
          <w:sz w:val="24"/>
        </w:rPr>
        <w:t>еречень специальных помещений для проведения занятий всех видов, предусмотренных образовательной программой</w:t>
      </w:r>
    </w:p>
    <w:p w14:paraId="4A090000">
      <w:pPr>
        <w:ind w:firstLine="709" w:left="0"/>
        <w:contextualSpacing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Кабинеты:</w:t>
      </w:r>
    </w:p>
    <w:p w14:paraId="4B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4C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МДК;</w:t>
      </w:r>
    </w:p>
    <w:p w14:paraId="4D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4E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«Самостоятельной и воспитательной работы»</w:t>
      </w:r>
    </w:p>
    <w:p w14:paraId="4F09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Лаборатории:</w:t>
      </w:r>
    </w:p>
    <w:p w14:paraId="50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 и электроники;</w:t>
      </w:r>
    </w:p>
    <w:p w14:paraId="51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Сетей и систем передачи информации;</w:t>
      </w:r>
    </w:p>
    <w:p w14:paraId="52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Технического контроля и диагностики сетевой инфраструктуры Интернета вещей;</w:t>
      </w:r>
    </w:p>
    <w:p w14:paraId="53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Информационных технологий, программирования и баз данных.</w:t>
      </w:r>
    </w:p>
    <w:p w14:paraId="5409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Мастерские/зоны по видам работ:</w:t>
      </w:r>
    </w:p>
    <w:p w14:paraId="55090000">
      <w:pPr>
        <w:ind w:firstLine="709" w:left="0"/>
        <w:rPr>
          <w:rFonts w:ascii="Times New Roman" w:hAnsi="Times New Roman"/>
          <w:sz w:val="24"/>
        </w:rPr>
      </w:pPr>
      <w:bookmarkStart w:id="37" w:name="_Hlk84526235"/>
      <w:bookmarkStart w:id="38" w:name="_Hlk168085188"/>
      <w:r>
        <w:rPr>
          <w:rFonts w:ascii="Times New Roman" w:hAnsi="Times New Roman"/>
          <w:sz w:val="24"/>
        </w:rPr>
        <w:t>Аппаратной инфраструктуры Интернета вещей</w:t>
      </w:r>
      <w:bookmarkEnd w:id="37"/>
    </w:p>
    <w:p w14:paraId="56090000">
      <w:pPr>
        <w:ind w:firstLine="709" w:left="0"/>
        <w:rPr>
          <w:rFonts w:ascii="Times New Roman" w:hAnsi="Times New Roman"/>
          <w:sz w:val="24"/>
        </w:rPr>
      </w:pPr>
      <w:bookmarkEnd w:id="38"/>
    </w:p>
    <w:p w14:paraId="57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4"/>
      </w:r>
    </w:p>
    <w:p w14:paraId="58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5909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5A09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5B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ОП СПО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перечень материально-технического обеспечения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еречень необходимого комплекта лицензионного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5C09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90000">
      <w:bookmarkStart w:id="39" w:name="__RefHeading___21"/>
      <w:bookmarkEnd w:id="39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5E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F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60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61090000">
      <w:bookmarkStart w:id="40" w:name="__RefHeading___22"/>
      <w:bookmarkEnd w:id="40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62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63090000">
      <w:pPr>
        <w:pStyle w:val="Style_11"/>
        <w:ind w:firstLine="708" w:left="0"/>
        <w:jc w:val="both"/>
      </w:pPr>
      <w:r>
        <w:t xml:space="preserve">Реализация образовательной программы обеспечивается педагогическими работниками </w:t>
      </w:r>
      <w:r>
        <w:t>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</w:t>
      </w:r>
      <w:r>
        <w:t>ям</w:t>
      </w:r>
      <w:r>
        <w:t xml:space="preserve"> профессиональной деятельности</w:t>
      </w:r>
      <w:r>
        <w:t>:</w:t>
      </w:r>
      <w:r>
        <w:t xml:space="preserve"> </w:t>
      </w:r>
      <w:r>
        <w:t>06 Связь, информационные и коммуникационные технологии</w:t>
      </w:r>
      <w:r>
        <w:t xml:space="preserve">, и </w:t>
      </w:r>
      <w:r>
        <w:t>имеющими стаж работы в данной профессиональной области не менее трех лет.</w:t>
      </w:r>
    </w:p>
    <w:p w14:paraId="6409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</w:t>
      </w:r>
      <w:r>
        <w:t>ям</w:t>
      </w:r>
      <w:r>
        <w:t xml:space="preserve"> профессиональной деятельности: </w:t>
      </w:r>
      <w:r>
        <w:t>06 Связь, информационные и коммуникационные технологии</w:t>
      </w:r>
      <w:r>
        <w:t xml:space="preserve">, </w:t>
      </w:r>
      <w: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509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25 %</w:t>
      </w:r>
      <w:r>
        <w:t>.</w:t>
      </w:r>
    </w:p>
    <w:p w14:paraId="66090000">
      <w:pPr>
        <w:pStyle w:val="Style_11"/>
        <w:ind/>
        <w:jc w:val="both"/>
        <w:rPr>
          <w:b w:val="1"/>
        </w:rPr>
      </w:pPr>
    </w:p>
    <w:p w14:paraId="67090000">
      <w:bookmarkStart w:id="41" w:name="__RefHeading___23"/>
      <w:bookmarkEnd w:id="41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6809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t>Минпросвещения</w:t>
      </w:r>
      <w:r>
        <w:t xml:space="preserve"> России ежегодно.</w:t>
      </w:r>
    </w:p>
    <w:p w14:paraId="6909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A090000">
      <w:pPr>
        <w:pStyle w:val="Style_15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4" w:type="default"/>
      <w:headerReference r:id="rId1" w:type="first"/>
      <w:footerReference r:id="rId15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6B090000">
      <w:pPr>
        <w:pStyle w:val="Style_163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2">
    <w:p w14:paraId="6C090000">
      <w:pPr>
        <w:pStyle w:val="Style_163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6D09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>Форму календарного учебного графика (КУГ)</w:t>
      </w:r>
      <w:r>
        <w:rPr>
          <w:rFonts w:ascii="Times New Roman" w:hAnsi="Times New Roman"/>
          <w:color w:val="000000"/>
          <w:sz w:val="18"/>
        </w:rPr>
        <w:t xml:space="preserve">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4">
    <w:p w14:paraId="6E090000">
      <w:pPr>
        <w:pStyle w:val="Style_163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xl155"/>
    <w:basedOn w:val="Style_16"/>
    <w:link w:val="Style_1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_ch" w:type="character">
    <w:name w:val="xl155"/>
    <w:basedOn w:val="Style_16_ch"/>
    <w:link w:val="Style_17"/>
    <w:rPr>
      <w:rFonts w:ascii="Times New Roman" w:hAnsi="Times New Roman"/>
      <w:i w:val="1"/>
      <w:sz w:val="14"/>
    </w:rPr>
  </w:style>
  <w:style w:styleId="Style_18" w:type="paragraph">
    <w:name w:val="Цветовое выделение"/>
    <w:link w:val="Style_18_ch"/>
    <w:rPr>
      <w:b w:val="1"/>
      <w:color w:val="26282F"/>
    </w:rPr>
  </w:style>
  <w:style w:styleId="Style_18_ch" w:type="character">
    <w:name w:val="Цветовое выделение"/>
    <w:link w:val="Style_18"/>
    <w:rPr>
      <w:b w:val="1"/>
      <w:color w:val="26282F"/>
    </w:rPr>
  </w:style>
  <w:style w:styleId="Style_19" w:type="paragraph">
    <w:name w:val="annotation text"/>
    <w:basedOn w:val="Style_16"/>
    <w:link w:val="Style_19_ch"/>
    <w:rPr>
      <w:sz w:val="20"/>
    </w:rPr>
  </w:style>
  <w:style w:styleId="Style_19_ch" w:type="character">
    <w:name w:val="annotation text"/>
    <w:basedOn w:val="Style_16_ch"/>
    <w:link w:val="Style_19"/>
    <w:rPr>
      <w:sz w:val="20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20" w:type="paragraph">
    <w:name w:val="Основной текст (2)"/>
    <w:basedOn w:val="Style_16"/>
    <w:link w:val="Style_20_ch"/>
    <w:pPr>
      <w:widowControl w:val="0"/>
      <w:spacing w:before="360" w:line="240" w:lineRule="atLeast"/>
      <w:ind/>
      <w:jc w:val="both"/>
    </w:pPr>
    <w:rPr>
      <w:sz w:val="28"/>
    </w:rPr>
  </w:style>
  <w:style w:styleId="Style_20_ch" w:type="character">
    <w:name w:val="Основной текст (2)"/>
    <w:basedOn w:val="Style_16_ch"/>
    <w:link w:val="Style_20"/>
    <w:rPr>
      <w:sz w:val="28"/>
    </w:rPr>
  </w:style>
  <w:style w:styleId="Style_21" w:type="paragraph">
    <w:name w:val="Неразрешенное упоминание4"/>
    <w:basedOn w:val="Style_22"/>
    <w:link w:val="Style_21_ch"/>
    <w:rPr>
      <w:color w:val="605E5C"/>
      <w:shd w:fill="E1DFDD" w:val="clear"/>
    </w:rPr>
  </w:style>
  <w:style w:styleId="Style_21_ch" w:type="character">
    <w:name w:val="Неразрешенное упоминание4"/>
    <w:basedOn w:val="Style_22_ch"/>
    <w:link w:val="Style_21"/>
    <w:rPr>
      <w:color w:val="605E5C"/>
      <w:shd w:fill="E1DFDD" w:val="clear"/>
    </w:rPr>
  </w:style>
  <w:style w:styleId="Style_23" w:type="paragraph">
    <w:name w:val="Footnote Text Char"/>
    <w:link w:val="Style_23_ch"/>
    <w:rPr>
      <w:rFonts w:ascii="Times New Roman" w:hAnsi="Times New Roman"/>
      <w:sz w:val="20"/>
    </w:rPr>
  </w:style>
  <w:style w:styleId="Style_23_ch" w:type="character">
    <w:name w:val="Footnote Text Char"/>
    <w:link w:val="Style_23"/>
    <w:rPr>
      <w:rFonts w:ascii="Times New Roman" w:hAnsi="Times New Roman"/>
      <w:sz w:val="20"/>
    </w:rPr>
  </w:style>
  <w:style w:styleId="Style_24" w:type="paragraph">
    <w:name w:val="Информация об изменениях документа"/>
    <w:basedOn w:val="Style_25"/>
    <w:next w:val="Style_16"/>
    <w:link w:val="Style_24_ch"/>
    <w:rPr>
      <w:i w:val="1"/>
    </w:rPr>
  </w:style>
  <w:style w:styleId="Style_24_ch" w:type="character">
    <w:name w:val="Информация об изменениях документа"/>
    <w:basedOn w:val="Style_25_ch"/>
    <w:link w:val="Style_24"/>
    <w:rPr>
      <w:i w:val="1"/>
    </w:rPr>
  </w:style>
  <w:style w:styleId="Style_26" w:type="paragraph">
    <w:name w:val="xl143"/>
    <w:basedOn w:val="Style_16"/>
    <w:link w:val="Style_2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_ch" w:type="character">
    <w:name w:val="xl143"/>
    <w:basedOn w:val="Style_16_ch"/>
    <w:link w:val="Style_26"/>
    <w:rPr>
      <w:rFonts w:ascii="Times New Roman" w:hAnsi="Times New Roman"/>
      <w:color w:val="000000"/>
      <w:sz w:val="16"/>
    </w:rPr>
  </w:style>
  <w:style w:styleId="Style_27" w:type="paragraph">
    <w:name w:val="xl154"/>
    <w:basedOn w:val="Style_16"/>
    <w:link w:val="Style_2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7_ch" w:type="character">
    <w:name w:val="xl154"/>
    <w:basedOn w:val="Style_16_ch"/>
    <w:link w:val="Style_27"/>
    <w:rPr>
      <w:rFonts w:ascii="Times New Roman" w:hAnsi="Times New Roman"/>
      <w:i w:val="1"/>
      <w:sz w:val="14"/>
    </w:rPr>
  </w:style>
  <w:style w:styleId="Style_28" w:type="paragraph">
    <w:name w:val="Текст ЭР (см. также)"/>
    <w:basedOn w:val="Style_16"/>
    <w:next w:val="Style_16"/>
    <w:link w:val="Style_28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8_ch" w:type="character">
    <w:name w:val="Текст ЭР (см. также)"/>
    <w:basedOn w:val="Style_16_ch"/>
    <w:link w:val="Style_28"/>
    <w:rPr>
      <w:rFonts w:ascii="Times New Roman" w:hAnsi="Times New Roman"/>
      <w:sz w:val="20"/>
    </w:rPr>
  </w:style>
  <w:style w:styleId="Style_29" w:type="paragraph">
    <w:name w:val="c21"/>
    <w:basedOn w:val="Style_22"/>
    <w:link w:val="Style_29_ch"/>
  </w:style>
  <w:style w:styleId="Style_29_ch" w:type="character">
    <w:name w:val="c21"/>
    <w:basedOn w:val="Style_22_ch"/>
    <w:link w:val="Style_29"/>
  </w:style>
  <w:style w:styleId="Style_30" w:type="paragraph">
    <w:name w:val="blk"/>
    <w:link w:val="Style_30_ch"/>
  </w:style>
  <w:style w:styleId="Style_30_ch" w:type="character">
    <w:name w:val="blk"/>
    <w:link w:val="Style_30"/>
  </w:style>
  <w:style w:styleId="Style_31" w:type="paragraph">
    <w:name w:val="toc 4"/>
    <w:basedOn w:val="Style_16"/>
    <w:next w:val="Style_16"/>
    <w:link w:val="Style_31_ch"/>
    <w:uiPriority w:val="39"/>
    <w:pPr>
      <w:ind w:firstLine="0" w:left="720"/>
    </w:pPr>
    <w:rPr>
      <w:rFonts w:ascii="Calibri" w:hAnsi="Calibri"/>
      <w:sz w:val="20"/>
    </w:rPr>
  </w:style>
  <w:style w:styleId="Style_31_ch" w:type="character">
    <w:name w:val="toc 4"/>
    <w:basedOn w:val="Style_16_ch"/>
    <w:link w:val="Style_31"/>
    <w:rPr>
      <w:rFonts w:ascii="Calibri" w:hAnsi="Calibri"/>
      <w:sz w:val="20"/>
    </w:rPr>
  </w:style>
  <w:style w:styleId="Style_32" w:type="paragraph">
    <w:name w:val="xl179"/>
    <w:basedOn w:val="Style_16"/>
    <w:link w:val="Style_3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2_ch" w:type="character">
    <w:name w:val="xl179"/>
    <w:basedOn w:val="Style_16_ch"/>
    <w:link w:val="Style_32"/>
    <w:rPr>
      <w:rFonts w:ascii="Times New Roman" w:hAnsi="Times New Roman"/>
      <w:sz w:val="14"/>
    </w:rPr>
  </w:style>
  <w:style w:styleId="Style_33" w:type="paragraph">
    <w:name w:val="xl178"/>
    <w:basedOn w:val="Style_16"/>
    <w:link w:val="Style_3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3_ch" w:type="character">
    <w:name w:val="xl178"/>
    <w:basedOn w:val="Style_16_ch"/>
    <w:link w:val="Style_33"/>
    <w:rPr>
      <w:rFonts w:ascii="Times New Roman" w:hAnsi="Times New Roman"/>
      <w:sz w:val="14"/>
    </w:rPr>
  </w:style>
  <w:style w:styleId="Style_34" w:type="paragraph">
    <w:name w:val="xl72"/>
    <w:basedOn w:val="Style_16"/>
    <w:link w:val="Style_3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4_ch" w:type="character">
    <w:name w:val="xl72"/>
    <w:basedOn w:val="Style_16_ch"/>
    <w:link w:val="Style_34"/>
    <w:rPr>
      <w:rFonts w:ascii="Times New Roman" w:hAnsi="Times New Roman"/>
      <w:b w:val="1"/>
      <w:color w:val="000000"/>
      <w:sz w:val="16"/>
    </w:rPr>
  </w:style>
  <w:style w:styleId="Style_35" w:type="paragraph">
    <w:name w:val="c14"/>
    <w:basedOn w:val="Style_16"/>
    <w:link w:val="Style_35_ch"/>
    <w:pPr>
      <w:spacing w:afterAutospacing="on" w:beforeAutospacing="on"/>
      <w:ind/>
    </w:pPr>
    <w:rPr>
      <w:rFonts w:ascii="Times New Roman" w:hAnsi="Times New Roman"/>
      <w:sz w:val="24"/>
    </w:rPr>
  </w:style>
  <w:style w:styleId="Style_35_ch" w:type="character">
    <w:name w:val="c14"/>
    <w:basedOn w:val="Style_16_ch"/>
    <w:link w:val="Style_35"/>
    <w:rPr>
      <w:rFonts w:ascii="Times New Roman" w:hAnsi="Times New Roman"/>
      <w:sz w:val="24"/>
    </w:rPr>
  </w:style>
  <w:style w:styleId="Style_36" w:type="paragraph">
    <w:name w:val="toc 6"/>
    <w:basedOn w:val="Style_16"/>
    <w:next w:val="Style_16"/>
    <w:link w:val="Style_36_ch"/>
    <w:uiPriority w:val="39"/>
    <w:pPr>
      <w:ind w:firstLine="0" w:left="1200"/>
    </w:pPr>
    <w:rPr>
      <w:rFonts w:ascii="Calibri" w:hAnsi="Calibri"/>
      <w:sz w:val="20"/>
    </w:rPr>
  </w:style>
  <w:style w:styleId="Style_36_ch" w:type="character">
    <w:name w:val="toc 6"/>
    <w:basedOn w:val="Style_16_ch"/>
    <w:link w:val="Style_36"/>
    <w:rPr>
      <w:rFonts w:ascii="Calibri" w:hAnsi="Calibri"/>
      <w:sz w:val="20"/>
    </w:rPr>
  </w:style>
  <w:style w:styleId="Style_37" w:type="paragraph">
    <w:name w:val="toc 7"/>
    <w:basedOn w:val="Style_16"/>
    <w:next w:val="Style_16"/>
    <w:link w:val="Style_37_ch"/>
    <w:uiPriority w:val="39"/>
    <w:pPr>
      <w:ind w:firstLine="0" w:left="1440"/>
    </w:pPr>
    <w:rPr>
      <w:rFonts w:ascii="Calibri" w:hAnsi="Calibri"/>
      <w:sz w:val="20"/>
    </w:rPr>
  </w:style>
  <w:style w:styleId="Style_37_ch" w:type="character">
    <w:name w:val="toc 7"/>
    <w:basedOn w:val="Style_16_ch"/>
    <w:link w:val="Style_37"/>
    <w:rPr>
      <w:rFonts w:ascii="Calibri" w:hAnsi="Calibri"/>
      <w:sz w:val="20"/>
    </w:rPr>
  </w:style>
  <w:style w:styleId="Style_38" w:type="paragraph">
    <w:name w:val="xl83"/>
    <w:basedOn w:val="Style_16"/>
    <w:link w:val="Style_38_ch"/>
    <w:pPr>
      <w:spacing w:afterAutospacing="on" w:beforeAutospacing="on"/>
      <w:ind/>
    </w:pPr>
    <w:rPr>
      <w:rFonts w:ascii="Times New Roman" w:hAnsi="Times New Roman"/>
      <w:sz w:val="14"/>
    </w:rPr>
  </w:style>
  <w:style w:styleId="Style_38_ch" w:type="character">
    <w:name w:val="xl83"/>
    <w:basedOn w:val="Style_16_ch"/>
    <w:link w:val="Style_38"/>
    <w:rPr>
      <w:rFonts w:ascii="Times New Roman" w:hAnsi="Times New Roman"/>
      <w:sz w:val="14"/>
    </w:rPr>
  </w:style>
  <w:style w:styleId="Style_39" w:type="paragraph">
    <w:name w:val="xl172"/>
    <w:basedOn w:val="Style_16"/>
    <w:link w:val="Style_3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9_ch" w:type="character">
    <w:name w:val="xl172"/>
    <w:basedOn w:val="Style_16_ch"/>
    <w:link w:val="Style_39"/>
    <w:rPr>
      <w:rFonts w:ascii="Times New Roman" w:hAnsi="Times New Roman"/>
      <w:i w:val="1"/>
      <w:sz w:val="14"/>
    </w:rPr>
  </w:style>
  <w:style w:styleId="Style_40" w:type="paragraph">
    <w:name w:val="xl96"/>
    <w:basedOn w:val="Style_16"/>
    <w:link w:val="Style_4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40_ch" w:type="character">
    <w:name w:val="xl96"/>
    <w:basedOn w:val="Style_16_ch"/>
    <w:link w:val="Style_40"/>
    <w:rPr>
      <w:rFonts w:ascii="Times New Roman" w:hAnsi="Times New Roman"/>
      <w:color w:val="FF0000"/>
      <w:sz w:val="14"/>
    </w:rPr>
  </w:style>
  <w:style w:styleId="Style_41" w:type="paragraph">
    <w:name w:val="page number"/>
    <w:link w:val="Style_41_ch"/>
    <w:rPr>
      <w:rFonts w:ascii="Times New Roman" w:hAnsi="Times New Roman"/>
    </w:rPr>
  </w:style>
  <w:style w:styleId="Style_41_ch" w:type="character">
    <w:name w:val="page number"/>
    <w:link w:val="Style_41"/>
    <w:rPr>
      <w:rFonts w:ascii="Times New Roman" w:hAnsi="Times New Roman"/>
    </w:rPr>
  </w:style>
  <w:style w:styleId="Style_42" w:type="paragraph">
    <w:name w:val="xl78"/>
    <w:basedOn w:val="Style_16"/>
    <w:link w:val="Style_42_ch"/>
    <w:pPr>
      <w:spacing w:afterAutospacing="on" w:beforeAutospacing="on"/>
      <w:ind/>
    </w:pPr>
    <w:rPr>
      <w:rFonts w:ascii="Times New Roman" w:hAnsi="Times New Roman"/>
      <w:sz w:val="14"/>
    </w:rPr>
  </w:style>
  <w:style w:styleId="Style_42_ch" w:type="character">
    <w:name w:val="xl78"/>
    <w:basedOn w:val="Style_16_ch"/>
    <w:link w:val="Style_42"/>
    <w:rPr>
      <w:rFonts w:ascii="Times New Roman" w:hAnsi="Times New Roman"/>
      <w:sz w:val="14"/>
    </w:rPr>
  </w:style>
  <w:style w:styleId="Style_43" w:type="paragraph">
    <w:name w:val="xl71"/>
    <w:basedOn w:val="Style_16"/>
    <w:link w:val="Style_43_ch"/>
    <w:pPr>
      <w:spacing w:afterAutospacing="on" w:beforeAutospacing="on"/>
      <w:ind/>
    </w:pPr>
    <w:rPr>
      <w:rFonts w:ascii="Times New Roman" w:hAnsi="Times New Roman"/>
      <w:sz w:val="14"/>
    </w:rPr>
  </w:style>
  <w:style w:styleId="Style_43_ch" w:type="character">
    <w:name w:val="xl71"/>
    <w:basedOn w:val="Style_16_ch"/>
    <w:link w:val="Style_43"/>
    <w:rPr>
      <w:rFonts w:ascii="Times New Roman" w:hAnsi="Times New Roman"/>
      <w:sz w:val="14"/>
    </w:rPr>
  </w:style>
  <w:style w:styleId="Style_44" w:type="paragraph">
    <w:name w:val="Необходимые документы"/>
    <w:basedOn w:val="Style_45"/>
    <w:next w:val="Style_16"/>
    <w:link w:val="Style_44_ch"/>
    <w:pPr>
      <w:ind w:firstLine="118" w:left="0"/>
    </w:pPr>
  </w:style>
  <w:style w:styleId="Style_44_ch" w:type="character">
    <w:name w:val="Необходимые документы"/>
    <w:basedOn w:val="Style_45_ch"/>
    <w:link w:val="Style_44"/>
  </w:style>
  <w:style w:styleId="Style_46" w:type="paragraph">
    <w:name w:val="Моноширинный"/>
    <w:basedOn w:val="Style_16"/>
    <w:next w:val="Style_16"/>
    <w:link w:val="Style_46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46_ch" w:type="character">
    <w:name w:val="Моноширинный"/>
    <w:basedOn w:val="Style_16_ch"/>
    <w:link w:val="Style_46"/>
    <w:rPr>
      <w:rFonts w:ascii="Courier New" w:hAnsi="Courier New"/>
      <w:sz w:val="24"/>
    </w:rPr>
  </w:style>
  <w:style w:styleId="Style_47" w:type="paragraph">
    <w:name w:val="Дочерний элемент списка"/>
    <w:basedOn w:val="Style_16"/>
    <w:next w:val="Style_16"/>
    <w:link w:val="Style_47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47_ch" w:type="character">
    <w:name w:val="Дочерний элемент списка"/>
    <w:basedOn w:val="Style_16_ch"/>
    <w:link w:val="Style_47"/>
    <w:rPr>
      <w:rFonts w:ascii="Times New Roman" w:hAnsi="Times New Roman"/>
      <w:color w:val="868381"/>
      <w:sz w:val="20"/>
    </w:rPr>
  </w:style>
  <w:style w:styleId="Style_48" w:type="paragraph">
    <w:name w:val="Технический комментарий"/>
    <w:basedOn w:val="Style_16"/>
    <w:next w:val="Style_16"/>
    <w:link w:val="Style_48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48_ch" w:type="character">
    <w:name w:val="Технический комментарий"/>
    <w:basedOn w:val="Style_16_ch"/>
    <w:link w:val="Style_48"/>
    <w:rPr>
      <w:rFonts w:ascii="Times New Roman" w:hAnsi="Times New Roman"/>
      <w:color w:val="463F31"/>
      <w:sz w:val="24"/>
    </w:rPr>
  </w:style>
  <w:style w:styleId="Style_49" w:type="paragraph">
    <w:name w:val="List 2"/>
    <w:basedOn w:val="Style_16"/>
    <w:link w:val="Style_49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49_ch" w:type="character">
    <w:name w:val="List 2"/>
    <w:basedOn w:val="Style_16_ch"/>
    <w:link w:val="Style_49"/>
    <w:rPr>
      <w:rFonts w:ascii="Arial" w:hAnsi="Arial"/>
      <w:sz w:val="20"/>
    </w:rPr>
  </w:style>
  <w:style w:styleId="Style_50" w:type="paragraph">
    <w:name w:val="apple-converted-space"/>
    <w:link w:val="Style_50_ch"/>
  </w:style>
  <w:style w:styleId="Style_50_ch" w:type="character">
    <w:name w:val="apple-converted-space"/>
    <w:link w:val="Style_50"/>
  </w:style>
  <w:style w:styleId="Style_51" w:type="paragraph">
    <w:name w:val="xl171"/>
    <w:basedOn w:val="Style_16"/>
    <w:link w:val="Style_5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1_ch" w:type="character">
    <w:name w:val="xl171"/>
    <w:basedOn w:val="Style_16_ch"/>
    <w:link w:val="Style_51"/>
    <w:rPr>
      <w:rFonts w:ascii="Times New Roman" w:hAnsi="Times New Roman"/>
      <w:i w:val="1"/>
      <w:sz w:val="14"/>
    </w:rPr>
  </w:style>
  <w:style w:styleId="Style_52" w:type="paragraph">
    <w:name w:val="Endnote"/>
    <w:basedOn w:val="Style_16"/>
    <w:link w:val="Style_52_ch"/>
    <w:rPr>
      <w:rFonts w:ascii="Calibri" w:hAnsi="Calibri"/>
      <w:sz w:val="20"/>
    </w:rPr>
  </w:style>
  <w:style w:styleId="Style_52_ch" w:type="character">
    <w:name w:val="Endnote"/>
    <w:basedOn w:val="Style_16_ch"/>
    <w:link w:val="Style_52"/>
    <w:rPr>
      <w:rFonts w:ascii="Calibri" w:hAnsi="Calibri"/>
      <w:sz w:val="20"/>
    </w:rPr>
  </w:style>
  <w:style w:styleId="Style_53" w:type="paragraph">
    <w:name w:val="heading 3"/>
    <w:basedOn w:val="Style_16"/>
    <w:next w:val="Style_16"/>
    <w:link w:val="Style_53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3_ch" w:type="character">
    <w:name w:val="heading 3"/>
    <w:basedOn w:val="Style_16_ch"/>
    <w:link w:val="Style_53"/>
    <w:rPr>
      <w:rFonts w:ascii="Arial" w:hAnsi="Arial"/>
      <w:b w:val="1"/>
      <w:sz w:val="26"/>
    </w:rPr>
  </w:style>
  <w:style w:styleId="Style_54" w:type="paragraph">
    <w:name w:val="xl162"/>
    <w:basedOn w:val="Style_16"/>
    <w:link w:val="Style_5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4_ch" w:type="character">
    <w:name w:val="xl162"/>
    <w:basedOn w:val="Style_16_ch"/>
    <w:link w:val="Style_54"/>
    <w:rPr>
      <w:rFonts w:ascii="Times New Roman" w:hAnsi="Times New Roman"/>
      <w:b w:val="1"/>
      <w:sz w:val="16"/>
    </w:rPr>
  </w:style>
  <w:style w:styleId="Style_55" w:type="paragraph">
    <w:name w:val="xl136"/>
    <w:basedOn w:val="Style_16"/>
    <w:link w:val="Style_5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5_ch" w:type="character">
    <w:name w:val="xl136"/>
    <w:basedOn w:val="Style_16_ch"/>
    <w:link w:val="Style_55"/>
    <w:rPr>
      <w:rFonts w:ascii="Times New Roman" w:hAnsi="Times New Roman"/>
      <w:b w:val="1"/>
      <w:sz w:val="16"/>
    </w:rPr>
  </w:style>
  <w:style w:styleId="Style_56" w:type="paragraph">
    <w:name w:val="xl95"/>
    <w:basedOn w:val="Style_16"/>
    <w:link w:val="Style_5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56_ch" w:type="character">
    <w:name w:val="xl95"/>
    <w:basedOn w:val="Style_16_ch"/>
    <w:link w:val="Style_56"/>
    <w:rPr>
      <w:rFonts w:ascii="Times New Roman" w:hAnsi="Times New Roman"/>
      <w:color w:val="FFFFFF"/>
      <w:sz w:val="24"/>
    </w:rPr>
  </w:style>
  <w:style w:styleId="Style_57" w:type="paragraph">
    <w:name w:val="xl113"/>
    <w:basedOn w:val="Style_16"/>
    <w:link w:val="Style_5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7_ch" w:type="character">
    <w:name w:val="xl113"/>
    <w:basedOn w:val="Style_16_ch"/>
    <w:link w:val="Style_57"/>
    <w:rPr>
      <w:rFonts w:ascii="Times New Roman" w:hAnsi="Times New Roman"/>
      <w:color w:val="000000"/>
      <w:sz w:val="16"/>
    </w:rPr>
  </w:style>
  <w:style w:styleId="Style_58" w:type="paragraph">
    <w:name w:val="xl125"/>
    <w:basedOn w:val="Style_16"/>
    <w:link w:val="Style_5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58_ch" w:type="character">
    <w:name w:val="xl125"/>
    <w:basedOn w:val="Style_16_ch"/>
    <w:link w:val="Style_58"/>
    <w:rPr>
      <w:rFonts w:ascii="Times New Roman" w:hAnsi="Times New Roman"/>
      <w:b w:val="1"/>
      <w:color w:val="000000"/>
      <w:sz w:val="16"/>
    </w:rPr>
  </w:style>
  <w:style w:styleId="Style_59" w:type="paragraph">
    <w:name w:val="Body Text 2"/>
    <w:basedOn w:val="Style_16"/>
    <w:link w:val="Style_59_ch"/>
    <w:pPr>
      <w:ind w:right="-57"/>
      <w:jc w:val="both"/>
    </w:pPr>
    <w:rPr>
      <w:rFonts w:ascii="Times New Roman" w:hAnsi="Times New Roman"/>
      <w:sz w:val="24"/>
    </w:rPr>
  </w:style>
  <w:style w:styleId="Style_59_ch" w:type="character">
    <w:name w:val="Body Text 2"/>
    <w:basedOn w:val="Style_16_ch"/>
    <w:link w:val="Style_59"/>
    <w:rPr>
      <w:rFonts w:ascii="Times New Roman" w:hAnsi="Times New Roman"/>
      <w:sz w:val="24"/>
    </w:rPr>
  </w:style>
  <w:style w:styleId="Style_60" w:type="paragraph">
    <w:name w:val="Body Text"/>
    <w:basedOn w:val="Style_16"/>
    <w:link w:val="Style_60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60_ch" w:type="character">
    <w:name w:val="Body Text"/>
    <w:basedOn w:val="Style_16_ch"/>
    <w:link w:val="Style_60"/>
    <w:rPr>
      <w:rFonts w:ascii="Times New Roman" w:hAnsi="Times New Roman"/>
      <w:sz w:val="24"/>
    </w:rPr>
  </w:style>
  <w:style w:styleId="Style_61" w:type="paragraph">
    <w:name w:val="xl126"/>
    <w:basedOn w:val="Style_16"/>
    <w:link w:val="Style_6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1_ch" w:type="character">
    <w:name w:val="xl126"/>
    <w:basedOn w:val="Style_16_ch"/>
    <w:link w:val="Style_61"/>
    <w:rPr>
      <w:rFonts w:ascii="Times New Roman" w:hAnsi="Times New Roman"/>
      <w:b w:val="1"/>
      <w:sz w:val="16"/>
    </w:rPr>
  </w:style>
  <w:style w:styleId="Style_62" w:type="paragraph">
    <w:name w:val="Текст (лев. подпись)"/>
    <w:basedOn w:val="Style_16"/>
    <w:next w:val="Style_16"/>
    <w:link w:val="Style_6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62_ch" w:type="character">
    <w:name w:val="Текст (лев. подпись)"/>
    <w:basedOn w:val="Style_16_ch"/>
    <w:link w:val="Style_62"/>
    <w:rPr>
      <w:rFonts w:ascii="Times New Roman" w:hAnsi="Times New Roman"/>
      <w:sz w:val="24"/>
    </w:rPr>
  </w:style>
  <w:style w:styleId="Style_63" w:type="paragraph">
    <w:name w:val="xl142"/>
    <w:basedOn w:val="Style_16"/>
    <w:link w:val="Style_6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3_ch" w:type="character">
    <w:name w:val="xl142"/>
    <w:basedOn w:val="Style_16_ch"/>
    <w:link w:val="Style_63"/>
    <w:rPr>
      <w:rFonts w:ascii="Times New Roman" w:hAnsi="Times New Roman"/>
      <w:color w:val="000000"/>
      <w:sz w:val="16"/>
    </w:rPr>
  </w:style>
  <w:style w:styleId="Style_64" w:type="paragraph">
    <w:name w:val="Balloon Text"/>
    <w:basedOn w:val="Style_16"/>
    <w:link w:val="Style_64_ch"/>
    <w:rPr>
      <w:rFonts w:ascii="Segoe UI" w:hAnsi="Segoe UI"/>
      <w:sz w:val="18"/>
    </w:rPr>
  </w:style>
  <w:style w:styleId="Style_64_ch" w:type="character">
    <w:name w:val="Balloon Text"/>
    <w:basedOn w:val="Style_16_ch"/>
    <w:link w:val="Style_64"/>
    <w:rPr>
      <w:rFonts w:ascii="Segoe UI" w:hAnsi="Segoe UI"/>
      <w:sz w:val="18"/>
    </w:rPr>
  </w:style>
  <w:style w:styleId="Style_65" w:type="paragraph">
    <w:name w:val="xl115"/>
    <w:basedOn w:val="Style_16"/>
    <w:link w:val="Style_6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5_ch" w:type="character">
    <w:name w:val="xl115"/>
    <w:basedOn w:val="Style_16_ch"/>
    <w:link w:val="Style_65"/>
    <w:rPr>
      <w:rFonts w:ascii="Times New Roman" w:hAnsi="Times New Roman"/>
      <w:b w:val="1"/>
      <w:sz w:val="16"/>
    </w:rPr>
  </w:style>
  <w:style w:styleId="Style_66" w:type="paragraph">
    <w:name w:val="Гипертекстовая ссылка"/>
    <w:link w:val="Style_66_ch"/>
    <w:rPr>
      <w:b w:val="1"/>
      <w:color w:val="106BBE"/>
    </w:rPr>
  </w:style>
  <w:style w:styleId="Style_66_ch" w:type="character">
    <w:name w:val="Гипертекстовая ссылка"/>
    <w:link w:val="Style_66"/>
    <w:rPr>
      <w:b w:val="1"/>
      <w:color w:val="106BBE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67" w:type="paragraph">
    <w:name w:val="xl94"/>
    <w:basedOn w:val="Style_16"/>
    <w:link w:val="Style_6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67_ch" w:type="character">
    <w:name w:val="xl94"/>
    <w:basedOn w:val="Style_16_ch"/>
    <w:link w:val="Style_67"/>
    <w:rPr>
      <w:rFonts w:ascii="Times New Roman" w:hAnsi="Times New Roman"/>
      <w:color w:val="FFFFFF"/>
      <w:sz w:val="14"/>
    </w:rPr>
  </w:style>
  <w:style w:styleId="Style_68" w:type="paragraph">
    <w:name w:val="xl103"/>
    <w:basedOn w:val="Style_16"/>
    <w:link w:val="Style_6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68_ch" w:type="character">
    <w:name w:val="xl103"/>
    <w:basedOn w:val="Style_16_ch"/>
    <w:link w:val="Style_68"/>
    <w:rPr>
      <w:rFonts w:ascii="Times New Roman" w:hAnsi="Times New Roman"/>
      <w:b w:val="1"/>
      <w:color w:val="000000"/>
      <w:sz w:val="16"/>
    </w:rPr>
  </w:style>
  <w:style w:styleId="Style_69" w:type="paragraph">
    <w:name w:val="xl73"/>
    <w:basedOn w:val="Style_16"/>
    <w:link w:val="Style_6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9_ch" w:type="character">
    <w:name w:val="xl73"/>
    <w:basedOn w:val="Style_16_ch"/>
    <w:link w:val="Style_69"/>
    <w:rPr>
      <w:rFonts w:ascii="Times New Roman" w:hAnsi="Times New Roman"/>
      <w:color w:val="000000"/>
      <w:sz w:val="16"/>
    </w:rPr>
  </w:style>
  <w:style w:styleId="Style_70" w:type="paragraph">
    <w:name w:val="xl127"/>
    <w:basedOn w:val="Style_16"/>
    <w:link w:val="Style_7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0_ch" w:type="character">
    <w:name w:val="xl127"/>
    <w:basedOn w:val="Style_16_ch"/>
    <w:link w:val="Style_70"/>
    <w:rPr>
      <w:rFonts w:ascii="Times New Roman" w:hAnsi="Times New Roman"/>
      <w:b w:val="1"/>
      <w:sz w:val="16"/>
    </w:rPr>
  </w:style>
  <w:style w:styleId="Style_71" w:type="paragraph">
    <w:name w:val="Тема примечания Знак11"/>
    <w:link w:val="Style_71_ch"/>
    <w:rPr>
      <w:rFonts w:ascii="Times New Roman" w:hAnsi="Times New Roman"/>
      <w:b w:val="1"/>
      <w:sz w:val="20"/>
    </w:rPr>
  </w:style>
  <w:style w:styleId="Style_71_ch" w:type="character">
    <w:name w:val="Тема примечания Знак11"/>
    <w:link w:val="Style_71"/>
    <w:rPr>
      <w:rFonts w:ascii="Times New Roman" w:hAnsi="Times New Roman"/>
      <w:b w:val="1"/>
      <w:sz w:val="20"/>
    </w:rPr>
  </w:style>
  <w:style w:styleId="Style_72" w:type="paragraph">
    <w:name w:val="xl173"/>
    <w:basedOn w:val="Style_16"/>
    <w:link w:val="Style_7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2_ch" w:type="character">
    <w:name w:val="xl173"/>
    <w:basedOn w:val="Style_16_ch"/>
    <w:link w:val="Style_72"/>
    <w:rPr>
      <w:rFonts w:ascii="Times New Roman" w:hAnsi="Times New Roman"/>
      <w:i w:val="1"/>
      <w:sz w:val="14"/>
    </w:rPr>
  </w:style>
  <w:style w:styleId="Style_73" w:type="paragraph">
    <w:name w:val="xl170"/>
    <w:basedOn w:val="Style_16"/>
    <w:link w:val="Style_7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3_ch" w:type="character">
    <w:name w:val="xl170"/>
    <w:basedOn w:val="Style_16_ch"/>
    <w:link w:val="Style_73"/>
    <w:rPr>
      <w:rFonts w:ascii="Times New Roman" w:hAnsi="Times New Roman"/>
      <w:i w:val="1"/>
      <w:sz w:val="14"/>
    </w:rPr>
  </w:style>
  <w:style w:styleId="Style_74" w:type="paragraph">
    <w:name w:val="xl164"/>
    <w:basedOn w:val="Style_16"/>
    <w:link w:val="Style_7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4_ch" w:type="character">
    <w:name w:val="xl164"/>
    <w:basedOn w:val="Style_16_ch"/>
    <w:link w:val="Style_74"/>
    <w:rPr>
      <w:rFonts w:ascii="Times New Roman" w:hAnsi="Times New Roman"/>
      <w:i w:val="1"/>
      <w:sz w:val="14"/>
    </w:rPr>
  </w:style>
  <w:style w:styleId="Style_75" w:type="paragraph">
    <w:name w:val="xl77"/>
    <w:basedOn w:val="Style_16"/>
    <w:link w:val="Style_7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75_ch" w:type="character">
    <w:name w:val="xl77"/>
    <w:basedOn w:val="Style_16_ch"/>
    <w:link w:val="Style_75"/>
    <w:rPr>
      <w:rFonts w:ascii="Times New Roman" w:hAnsi="Times New Roman"/>
      <w:color w:val="000000"/>
      <w:sz w:val="16"/>
    </w:rPr>
  </w:style>
  <w:style w:styleId="Style_76" w:type="paragraph">
    <w:name w:val="Текст в таблице"/>
    <w:basedOn w:val="Style_77"/>
    <w:next w:val="Style_16"/>
    <w:link w:val="Style_76_ch"/>
    <w:pPr>
      <w:ind w:firstLine="500" w:left="0"/>
    </w:pPr>
  </w:style>
  <w:style w:styleId="Style_76_ch" w:type="character">
    <w:name w:val="Текст в таблице"/>
    <w:basedOn w:val="Style_77_ch"/>
    <w:link w:val="Style_76"/>
  </w:style>
  <w:style w:styleId="Style_78" w:type="paragraph">
    <w:name w:val="xl153"/>
    <w:basedOn w:val="Style_16"/>
    <w:link w:val="Style_7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8_ch" w:type="character">
    <w:name w:val="xl153"/>
    <w:basedOn w:val="Style_16_ch"/>
    <w:link w:val="Style_78"/>
    <w:rPr>
      <w:rFonts w:ascii="Times New Roman" w:hAnsi="Times New Roman"/>
      <w:i w:val="1"/>
      <w:sz w:val="14"/>
    </w:rPr>
  </w:style>
  <w:style w:styleId="Style_79" w:type="paragraph">
    <w:name w:val="Опечатки"/>
    <w:link w:val="Style_79_ch"/>
    <w:rPr>
      <w:color w:val="FF0000"/>
    </w:rPr>
  </w:style>
  <w:style w:styleId="Style_79_ch" w:type="character">
    <w:name w:val="Опечатки"/>
    <w:link w:val="Style_79"/>
    <w:rPr>
      <w:color w:val="FF0000"/>
    </w:rPr>
  </w:style>
  <w:style w:styleId="Style_80" w:type="paragraph">
    <w:name w:val="xl135"/>
    <w:basedOn w:val="Style_16"/>
    <w:link w:val="Style_8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0_ch" w:type="character">
    <w:name w:val="xl135"/>
    <w:basedOn w:val="Style_16_ch"/>
    <w:link w:val="Style_80"/>
    <w:rPr>
      <w:rFonts w:ascii="Times New Roman" w:hAnsi="Times New Roman"/>
      <w:b w:val="1"/>
      <w:sz w:val="16"/>
    </w:rPr>
  </w:style>
  <w:style w:styleId="Style_81" w:type="paragraph">
    <w:name w:val="xl69"/>
    <w:basedOn w:val="Style_16"/>
    <w:link w:val="Style_8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1_ch" w:type="character">
    <w:name w:val="xl69"/>
    <w:basedOn w:val="Style_16_ch"/>
    <w:link w:val="Style_81"/>
    <w:rPr>
      <w:rFonts w:ascii="Times New Roman" w:hAnsi="Times New Roman"/>
      <w:color w:val="000000"/>
      <w:sz w:val="16"/>
    </w:rPr>
  </w:style>
  <w:style w:styleId="Style_82" w:type="paragraph">
    <w:name w:val="s_16"/>
    <w:basedOn w:val="Style_16"/>
    <w:link w:val="Style_82_ch"/>
    <w:pPr>
      <w:spacing w:afterAutospacing="on" w:beforeAutospacing="on"/>
      <w:ind/>
    </w:pPr>
    <w:rPr>
      <w:rFonts w:ascii="Times New Roman" w:hAnsi="Times New Roman"/>
      <w:sz w:val="24"/>
    </w:rPr>
  </w:style>
  <w:style w:styleId="Style_82_ch" w:type="character">
    <w:name w:val="s_16"/>
    <w:basedOn w:val="Style_16_ch"/>
    <w:link w:val="Style_82"/>
    <w:rPr>
      <w:rFonts w:ascii="Times New Roman" w:hAnsi="Times New Roman"/>
      <w:sz w:val="24"/>
    </w:rPr>
  </w:style>
  <w:style w:styleId="Style_83" w:type="paragraph">
    <w:name w:val="xl120"/>
    <w:basedOn w:val="Style_16"/>
    <w:link w:val="Style_8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83_ch" w:type="character">
    <w:name w:val="xl120"/>
    <w:basedOn w:val="Style_16_ch"/>
    <w:link w:val="Style_83"/>
    <w:rPr>
      <w:rFonts w:ascii="Times New Roman" w:hAnsi="Times New Roman"/>
      <w:b w:val="1"/>
      <w:i w:val="1"/>
      <w:color w:val="000000"/>
      <w:sz w:val="16"/>
    </w:rPr>
  </w:style>
  <w:style w:styleId="Style_84" w:type="paragraph">
    <w:name w:val="Сравнение редакций. Удаленный фрагмент"/>
    <w:link w:val="Style_84_ch"/>
    <w:rPr>
      <w:color w:val="000000"/>
      <w:shd w:fill="C4C413" w:val="clear"/>
    </w:rPr>
  </w:style>
  <w:style w:styleId="Style_84_ch" w:type="character">
    <w:name w:val="Сравнение редакций. Удаленный фрагмент"/>
    <w:link w:val="Style_84"/>
    <w:rPr>
      <w:color w:val="000000"/>
      <w:shd w:fill="C4C413" w:val="clear"/>
    </w:rPr>
  </w:style>
  <w:style w:styleId="Style_85" w:type="paragraph">
    <w:name w:val="xl93"/>
    <w:basedOn w:val="Style_16"/>
    <w:link w:val="Style_85_ch"/>
    <w:pPr>
      <w:spacing w:afterAutospacing="on" w:beforeAutospacing="on"/>
      <w:ind/>
    </w:pPr>
    <w:rPr>
      <w:rFonts w:ascii="Times New Roman" w:hAnsi="Times New Roman"/>
      <w:sz w:val="24"/>
    </w:rPr>
  </w:style>
  <w:style w:styleId="Style_85_ch" w:type="character">
    <w:name w:val="xl93"/>
    <w:basedOn w:val="Style_16_ch"/>
    <w:link w:val="Style_85"/>
    <w:rPr>
      <w:rFonts w:ascii="Times New Roman" w:hAnsi="Times New Roman"/>
      <w:sz w:val="24"/>
    </w:rPr>
  </w:style>
  <w:style w:styleId="Style_86" w:type="paragraph">
    <w:name w:val="xl102"/>
    <w:basedOn w:val="Style_16"/>
    <w:link w:val="Style_8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6_ch" w:type="character">
    <w:name w:val="xl102"/>
    <w:basedOn w:val="Style_16_ch"/>
    <w:link w:val="Style_86"/>
    <w:rPr>
      <w:rFonts w:ascii="Times New Roman" w:hAnsi="Times New Roman"/>
      <w:color w:val="000000"/>
      <w:sz w:val="16"/>
    </w:rPr>
  </w:style>
  <w:style w:styleId="Style_87" w:type="paragraph">
    <w:name w:val="xl108"/>
    <w:basedOn w:val="Style_16"/>
    <w:link w:val="Style_8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7_ch" w:type="character">
    <w:name w:val="xl108"/>
    <w:basedOn w:val="Style_16_ch"/>
    <w:link w:val="Style_87"/>
    <w:rPr>
      <w:rFonts w:ascii="Times New Roman" w:hAnsi="Times New Roman"/>
      <w:color w:val="000000"/>
      <w:sz w:val="16"/>
    </w:rPr>
  </w:style>
  <w:style w:styleId="Style_88" w:type="paragraph">
    <w:name w:val="xl100"/>
    <w:basedOn w:val="Style_16"/>
    <w:link w:val="Style_88_ch"/>
    <w:pPr>
      <w:spacing w:afterAutospacing="on" w:beforeAutospacing="on"/>
      <w:ind/>
    </w:pPr>
    <w:rPr>
      <w:rFonts w:ascii="Times New Roman" w:hAnsi="Times New Roman"/>
      <w:sz w:val="14"/>
    </w:rPr>
  </w:style>
  <w:style w:styleId="Style_88_ch" w:type="character">
    <w:name w:val="xl100"/>
    <w:basedOn w:val="Style_16_ch"/>
    <w:link w:val="Style_88"/>
    <w:rPr>
      <w:rFonts w:ascii="Times New Roman" w:hAnsi="Times New Roman"/>
      <w:sz w:val="14"/>
    </w:rPr>
  </w:style>
  <w:style w:styleId="Style_89" w:type="paragraph">
    <w:name w:val="xl106"/>
    <w:basedOn w:val="Style_16"/>
    <w:link w:val="Style_8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9_ch" w:type="character">
    <w:name w:val="xl106"/>
    <w:basedOn w:val="Style_16_ch"/>
    <w:link w:val="Style_89"/>
    <w:rPr>
      <w:rFonts w:ascii="Times New Roman" w:hAnsi="Times New Roman"/>
      <w:b w:val="1"/>
      <w:sz w:val="16"/>
    </w:rPr>
  </w:style>
  <w:style w:styleId="Style_13" w:type="paragraph">
    <w:name w:val="Знак сноски1"/>
    <w:basedOn w:val="Style_16"/>
    <w:link w:val="Style_13_ch"/>
    <w:rPr>
      <w:vertAlign w:val="superscript"/>
    </w:rPr>
  </w:style>
  <w:style w:styleId="Style_13_ch" w:type="character">
    <w:name w:val="Знак сноски1"/>
    <w:basedOn w:val="Style_16_ch"/>
    <w:link w:val="Style_13"/>
    <w:rPr>
      <w:vertAlign w:val="superscript"/>
    </w:rPr>
  </w:style>
  <w:style w:styleId="Style_90" w:type="paragraph">
    <w:name w:val="Сравнение редакций. Добавленный фрагмент"/>
    <w:link w:val="Style_90_ch"/>
    <w:rPr>
      <w:color w:val="000000"/>
      <w:shd w:fill="C1D7FF" w:val="clear"/>
    </w:rPr>
  </w:style>
  <w:style w:styleId="Style_90_ch" w:type="character">
    <w:name w:val="Сравнение редакций. Добавленный фрагмент"/>
    <w:link w:val="Style_90"/>
    <w:rPr>
      <w:color w:val="000000"/>
      <w:shd w:fill="C1D7FF" w:val="clear"/>
    </w:rPr>
  </w:style>
  <w:style w:styleId="Style_91" w:type="paragraph">
    <w:name w:val="Body Text Indent 2"/>
    <w:basedOn w:val="Style_16"/>
    <w:link w:val="Style_91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91_ch" w:type="character">
    <w:name w:val="Body Text Indent 2"/>
    <w:basedOn w:val="Style_16_ch"/>
    <w:link w:val="Style_91"/>
    <w:rPr>
      <w:rFonts w:ascii="Times New Roman" w:hAnsi="Times New Roman"/>
      <w:sz w:val="24"/>
    </w:rPr>
  </w:style>
  <w:style w:styleId="Style_92" w:type="paragraph">
    <w:name w:val="xl119"/>
    <w:basedOn w:val="Style_16"/>
    <w:link w:val="Style_9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92_ch" w:type="character">
    <w:name w:val="xl119"/>
    <w:basedOn w:val="Style_16_ch"/>
    <w:link w:val="Style_92"/>
    <w:rPr>
      <w:rFonts w:ascii="Times New Roman" w:hAnsi="Times New Roman"/>
      <w:color w:val="FFFFFF"/>
      <w:sz w:val="14"/>
    </w:rPr>
  </w:style>
  <w:style w:styleId="Style_93" w:type="paragraph">
    <w:name w:val="xl161"/>
    <w:basedOn w:val="Style_16"/>
    <w:link w:val="Style_9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3_ch" w:type="character">
    <w:name w:val="xl161"/>
    <w:basedOn w:val="Style_16_ch"/>
    <w:link w:val="Style_93"/>
    <w:rPr>
      <w:rFonts w:ascii="Times New Roman" w:hAnsi="Times New Roman"/>
      <w:b w:val="1"/>
      <w:sz w:val="16"/>
    </w:rPr>
  </w:style>
  <w:style w:styleId="Style_94" w:type="paragraph">
    <w:name w:val="endnote reference"/>
    <w:link w:val="Style_94_ch"/>
    <w:rPr>
      <w:rFonts w:ascii="Times New Roman" w:hAnsi="Times New Roman"/>
      <w:vertAlign w:val="superscript"/>
    </w:rPr>
  </w:style>
  <w:style w:styleId="Style_94_ch" w:type="character">
    <w:name w:val="endnote reference"/>
    <w:link w:val="Style_94"/>
    <w:rPr>
      <w:rFonts w:ascii="Times New Roman" w:hAnsi="Times New Roman"/>
      <w:vertAlign w:val="superscript"/>
    </w:rPr>
  </w:style>
  <w:style w:styleId="Style_95" w:type="paragraph">
    <w:name w:val="xl149"/>
    <w:basedOn w:val="Style_16"/>
    <w:link w:val="Style_9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5_ch" w:type="character">
    <w:name w:val="xl149"/>
    <w:basedOn w:val="Style_16_ch"/>
    <w:link w:val="Style_95"/>
    <w:rPr>
      <w:rFonts w:ascii="Times New Roman" w:hAnsi="Times New Roman"/>
      <w:b w:val="1"/>
      <w:sz w:val="16"/>
    </w:rPr>
  </w:style>
  <w:style w:styleId="Style_96" w:type="paragraph">
    <w:name w:val="ConsPlusNonformat"/>
    <w:link w:val="Style_96_ch"/>
    <w:pPr>
      <w:widowControl w:val="0"/>
      <w:ind/>
    </w:pPr>
    <w:rPr>
      <w:rFonts w:ascii="Courier New" w:hAnsi="Courier New"/>
      <w:sz w:val="20"/>
    </w:rPr>
  </w:style>
  <w:style w:styleId="Style_96_ch" w:type="character">
    <w:name w:val="ConsPlusNonformat"/>
    <w:link w:val="Style_96"/>
    <w:rPr>
      <w:rFonts w:ascii="Courier New" w:hAnsi="Courier New"/>
      <w:sz w:val="20"/>
    </w:rPr>
  </w:style>
  <w:style w:styleId="Style_97" w:type="paragraph">
    <w:name w:val="xl146"/>
    <w:basedOn w:val="Style_16"/>
    <w:link w:val="Style_9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97_ch" w:type="character">
    <w:name w:val="xl146"/>
    <w:basedOn w:val="Style_16_ch"/>
    <w:link w:val="Style_97"/>
    <w:rPr>
      <w:rFonts w:ascii="Times New Roman" w:hAnsi="Times New Roman"/>
      <w:b w:val="1"/>
      <w:color w:val="000000"/>
      <w:sz w:val="16"/>
    </w:rPr>
  </w:style>
  <w:style w:styleId="Style_98" w:type="paragraph">
    <w:name w:val="Постоянная часть"/>
    <w:basedOn w:val="Style_99"/>
    <w:next w:val="Style_16"/>
    <w:link w:val="Style_98_ch"/>
    <w:rPr>
      <w:sz w:val="20"/>
    </w:rPr>
  </w:style>
  <w:style w:styleId="Style_98_ch" w:type="character">
    <w:name w:val="Постоянная часть"/>
    <w:basedOn w:val="Style_99_ch"/>
    <w:link w:val="Style_98"/>
    <w:rPr>
      <w:sz w:val="20"/>
    </w:rPr>
  </w:style>
  <w:style w:styleId="Style_100" w:type="paragraph">
    <w:name w:val="Таблицы (моноширинный)"/>
    <w:basedOn w:val="Style_16"/>
    <w:next w:val="Style_16"/>
    <w:link w:val="Style_10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00_ch" w:type="character">
    <w:name w:val="Таблицы (моноширинный)"/>
    <w:basedOn w:val="Style_16_ch"/>
    <w:link w:val="Style_100"/>
    <w:rPr>
      <w:rFonts w:ascii="Courier New" w:hAnsi="Courier New"/>
      <w:sz w:val="24"/>
    </w:rPr>
  </w:style>
  <w:style w:styleId="Style_101" w:type="paragraph">
    <w:name w:val="xl140"/>
    <w:basedOn w:val="Style_16"/>
    <w:link w:val="Style_10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1_ch" w:type="character">
    <w:name w:val="xl140"/>
    <w:basedOn w:val="Style_16_ch"/>
    <w:link w:val="Style_101"/>
    <w:rPr>
      <w:rFonts w:ascii="Times New Roman" w:hAnsi="Times New Roman"/>
      <w:b w:val="1"/>
      <w:sz w:val="16"/>
    </w:rPr>
  </w:style>
  <w:style w:styleId="Style_102" w:type="paragraph">
    <w:name w:val="xl130"/>
    <w:basedOn w:val="Style_16"/>
    <w:link w:val="Style_10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2_ch" w:type="character">
    <w:name w:val="xl130"/>
    <w:basedOn w:val="Style_16_ch"/>
    <w:link w:val="Style_102"/>
    <w:rPr>
      <w:rFonts w:ascii="Times New Roman" w:hAnsi="Times New Roman"/>
      <w:b w:val="1"/>
      <w:sz w:val="16"/>
    </w:rPr>
  </w:style>
  <w:style w:styleId="Style_103" w:type="paragraph">
    <w:name w:val="Default"/>
    <w:link w:val="Style_103_ch"/>
    <w:rPr>
      <w:rFonts w:ascii="Times New Roman" w:hAnsi="Times New Roman"/>
      <w:color w:val="000000"/>
      <w:sz w:val="24"/>
    </w:rPr>
  </w:style>
  <w:style w:styleId="Style_103_ch" w:type="character">
    <w:name w:val="Default"/>
    <w:link w:val="Style_103"/>
    <w:rPr>
      <w:rFonts w:ascii="Times New Roman" w:hAnsi="Times New Roman"/>
      <w:color w:val="000000"/>
      <w:sz w:val="24"/>
    </w:rPr>
  </w:style>
  <w:style w:styleId="Style_104" w:type="paragraph">
    <w:name w:val="Интерактивный заголовок"/>
    <w:basedOn w:val="Style_105"/>
    <w:next w:val="Style_16"/>
    <w:link w:val="Style_104_ch"/>
    <w:rPr>
      <w:u w:val="single"/>
    </w:rPr>
  </w:style>
  <w:style w:styleId="Style_104_ch" w:type="character">
    <w:name w:val="Интерактивный заголовок"/>
    <w:basedOn w:val="Style_105_ch"/>
    <w:link w:val="Style_104"/>
    <w:rPr>
      <w:u w:val="single"/>
    </w:rPr>
  </w:style>
  <w:style w:styleId="Style_106" w:type="paragraph">
    <w:name w:val="Внимание: криминал!!"/>
    <w:basedOn w:val="Style_45"/>
    <w:next w:val="Style_16"/>
    <w:link w:val="Style_106_ch"/>
  </w:style>
  <w:style w:styleId="Style_106_ch" w:type="character">
    <w:name w:val="Внимание: криминал!!"/>
    <w:basedOn w:val="Style_45_ch"/>
    <w:link w:val="Style_106"/>
  </w:style>
  <w:style w:styleId="Style_107" w:type="paragraph">
    <w:name w:val="Выделение для Базового Поиска"/>
    <w:link w:val="Style_107_ch"/>
    <w:rPr>
      <w:b w:val="1"/>
      <w:color w:val="0058A9"/>
    </w:rPr>
  </w:style>
  <w:style w:styleId="Style_107_ch" w:type="character">
    <w:name w:val="Выделение для Базового Поиска"/>
    <w:link w:val="Style_107"/>
    <w:rPr>
      <w:b w:val="1"/>
      <w:color w:val="0058A9"/>
    </w:rPr>
  </w:style>
  <w:style w:styleId="Style_108" w:type="paragraph">
    <w:name w:val="Комментарий пользователя"/>
    <w:basedOn w:val="Style_25"/>
    <w:next w:val="Style_16"/>
    <w:link w:val="Style_108_ch"/>
    <w:pPr>
      <w:ind/>
      <w:jc w:val="left"/>
    </w:pPr>
  </w:style>
  <w:style w:styleId="Style_108_ch" w:type="character">
    <w:name w:val="Комментарий пользователя"/>
    <w:basedOn w:val="Style_25_ch"/>
    <w:link w:val="Style_108"/>
  </w:style>
  <w:style w:styleId="Style_109" w:type="paragraph">
    <w:name w:val="Emphasis"/>
    <w:link w:val="Style_109_ch"/>
    <w:rPr>
      <w:rFonts w:ascii="Times New Roman" w:hAnsi="Times New Roman"/>
      <w:i w:val="1"/>
    </w:rPr>
  </w:style>
  <w:style w:styleId="Style_109_ch" w:type="character">
    <w:name w:val="Emphasis"/>
    <w:link w:val="Style_109"/>
    <w:rPr>
      <w:rFonts w:ascii="Times New Roman" w:hAnsi="Times New Roman"/>
      <w:i w:val="1"/>
    </w:rPr>
  </w:style>
  <w:style w:styleId="Style_110" w:type="paragraph">
    <w:name w:val="Продолжение ссылки"/>
    <w:link w:val="Style_110_ch"/>
  </w:style>
  <w:style w:styleId="Style_110_ch" w:type="character">
    <w:name w:val="Продолжение ссылки"/>
    <w:link w:val="Style_110"/>
  </w:style>
  <w:style w:styleId="Style_111" w:type="paragraph">
    <w:name w:val="Центрированный (таблица)"/>
    <w:basedOn w:val="Style_77"/>
    <w:next w:val="Style_16"/>
    <w:link w:val="Style_111_ch"/>
    <w:pPr>
      <w:ind/>
      <w:jc w:val="center"/>
    </w:pPr>
  </w:style>
  <w:style w:styleId="Style_111_ch" w:type="character">
    <w:name w:val="Центрированный (таблица)"/>
    <w:basedOn w:val="Style_77_ch"/>
    <w:link w:val="Style_111"/>
  </w:style>
  <w:style w:styleId="Style_112" w:type="paragraph">
    <w:name w:val="Заголовок для информации об изменениях"/>
    <w:basedOn w:val="Style_8"/>
    <w:next w:val="Style_16"/>
    <w:link w:val="Style_112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12_ch" w:type="character">
    <w:name w:val="Заголовок для информации об изменениях"/>
    <w:basedOn w:val="Style_8_ch"/>
    <w:link w:val="Style_112"/>
    <w:rPr>
      <w:b w:val="0"/>
      <w:sz w:val="18"/>
    </w:rPr>
  </w:style>
  <w:style w:styleId="Style_113" w:type="paragraph">
    <w:name w:val="xl121"/>
    <w:basedOn w:val="Style_16"/>
    <w:link w:val="Style_113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13_ch" w:type="character">
    <w:name w:val="xl121"/>
    <w:basedOn w:val="Style_16_ch"/>
    <w:link w:val="Style_113"/>
    <w:rPr>
      <w:rFonts w:ascii="Times New Roman" w:hAnsi="Times New Roman"/>
      <w:b w:val="1"/>
      <w:i w:val="1"/>
      <w:color w:val="000000"/>
      <w:sz w:val="16"/>
    </w:rPr>
  </w:style>
  <w:style w:styleId="Style_114" w:type="paragraph">
    <w:name w:val="xl176"/>
    <w:basedOn w:val="Style_16"/>
    <w:link w:val="Style_11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4_ch" w:type="character">
    <w:name w:val="xl176"/>
    <w:basedOn w:val="Style_16_ch"/>
    <w:link w:val="Style_114"/>
    <w:rPr>
      <w:rFonts w:ascii="Times New Roman" w:hAnsi="Times New Roman"/>
      <w:i w:val="1"/>
      <w:sz w:val="14"/>
    </w:rPr>
  </w:style>
  <w:style w:styleId="Style_115" w:type="paragraph">
    <w:name w:val="xl123"/>
    <w:basedOn w:val="Style_16"/>
    <w:link w:val="Style_11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5_ch" w:type="character">
    <w:name w:val="xl123"/>
    <w:basedOn w:val="Style_16_ch"/>
    <w:link w:val="Style_115"/>
    <w:rPr>
      <w:rFonts w:ascii="Times New Roman" w:hAnsi="Times New Roman"/>
      <w:b w:val="1"/>
      <w:color w:val="000000"/>
      <w:sz w:val="16"/>
    </w:rPr>
  </w:style>
  <w:style w:styleId="Style_116" w:type="paragraph">
    <w:name w:val="Прижатый влево"/>
    <w:basedOn w:val="Style_16"/>
    <w:next w:val="Style_16"/>
    <w:link w:val="Style_116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16_ch" w:type="character">
    <w:name w:val="Прижатый влево"/>
    <w:basedOn w:val="Style_16_ch"/>
    <w:link w:val="Style_116"/>
    <w:rPr>
      <w:rFonts w:ascii="Times New Roman" w:hAnsi="Times New Roman"/>
      <w:sz w:val="24"/>
    </w:rPr>
  </w:style>
  <w:style w:styleId="Style_117" w:type="paragraph">
    <w:name w:val="xl87"/>
    <w:basedOn w:val="Style_16"/>
    <w:link w:val="Style_11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7_ch" w:type="character">
    <w:name w:val="xl87"/>
    <w:basedOn w:val="Style_16_ch"/>
    <w:link w:val="Style_117"/>
    <w:rPr>
      <w:rFonts w:ascii="Times New Roman" w:hAnsi="Times New Roman"/>
      <w:i w:val="1"/>
      <w:sz w:val="14"/>
    </w:rPr>
  </w:style>
  <w:style w:styleId="Style_118" w:type="paragraph">
    <w:name w:val="ЭР-содержание (правое окно)"/>
    <w:basedOn w:val="Style_16"/>
    <w:next w:val="Style_16"/>
    <w:link w:val="Style_118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18_ch" w:type="character">
    <w:name w:val="ЭР-содержание (правое окно)"/>
    <w:basedOn w:val="Style_16_ch"/>
    <w:link w:val="Style_118"/>
    <w:rPr>
      <w:rFonts w:ascii="Times New Roman" w:hAnsi="Times New Roman"/>
      <w:sz w:val="24"/>
    </w:rPr>
  </w:style>
  <w:style w:styleId="Style_119" w:type="paragraph">
    <w:name w:val="xl167"/>
    <w:basedOn w:val="Style_16"/>
    <w:link w:val="Style_11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19_ch" w:type="character">
    <w:name w:val="xl167"/>
    <w:basedOn w:val="Style_16_ch"/>
    <w:link w:val="Style_119"/>
    <w:rPr>
      <w:rFonts w:ascii="Times New Roman" w:hAnsi="Times New Roman"/>
      <w:b w:val="1"/>
      <w:sz w:val="14"/>
    </w:rPr>
  </w:style>
  <w:style w:styleId="Style_120" w:type="paragraph">
    <w:name w:val="toc 3"/>
    <w:basedOn w:val="Style_16"/>
    <w:next w:val="Style_16"/>
    <w:link w:val="Style_120_ch"/>
    <w:uiPriority w:val="39"/>
    <w:pPr>
      <w:ind w:firstLine="0" w:left="480"/>
    </w:pPr>
    <w:rPr>
      <w:rFonts w:ascii="Times New Roman" w:hAnsi="Times New Roman"/>
      <w:sz w:val="28"/>
    </w:rPr>
  </w:style>
  <w:style w:styleId="Style_120_ch" w:type="character">
    <w:name w:val="toc 3"/>
    <w:basedOn w:val="Style_16_ch"/>
    <w:link w:val="Style_120"/>
    <w:rPr>
      <w:rFonts w:ascii="Times New Roman" w:hAnsi="Times New Roman"/>
      <w:sz w:val="28"/>
    </w:rPr>
  </w:style>
  <w:style w:styleId="Style_121" w:type="paragraph">
    <w:name w:val="xl82"/>
    <w:basedOn w:val="Style_16"/>
    <w:link w:val="Style_12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1_ch" w:type="character">
    <w:name w:val="xl82"/>
    <w:basedOn w:val="Style_16_ch"/>
    <w:link w:val="Style_121"/>
    <w:rPr>
      <w:rFonts w:ascii="Times New Roman" w:hAnsi="Times New Roman"/>
      <w:color w:val="FF0000"/>
      <w:sz w:val="14"/>
    </w:rPr>
  </w:style>
  <w:style w:styleId="Style_122" w:type="paragraph">
    <w:name w:val="c7"/>
    <w:link w:val="Style_122_ch"/>
  </w:style>
  <w:style w:styleId="Style_122_ch" w:type="character">
    <w:name w:val="c7"/>
    <w:link w:val="Style_122"/>
  </w:style>
  <w:style w:styleId="Style_123" w:type="paragraph">
    <w:name w:val="Текст примечания Знак1"/>
    <w:link w:val="Style_123_ch"/>
    <w:rPr>
      <w:rFonts w:ascii="Times New Roman" w:hAnsi="Times New Roman"/>
      <w:sz w:val="20"/>
    </w:rPr>
  </w:style>
  <w:style w:styleId="Style_123_ch" w:type="character">
    <w:name w:val="Текст примечания Знак1"/>
    <w:link w:val="Style_123"/>
    <w:rPr>
      <w:rFonts w:ascii="Times New Roman" w:hAnsi="Times New Roman"/>
      <w:sz w:val="20"/>
    </w:rPr>
  </w:style>
  <w:style w:styleId="Style_124" w:type="paragraph">
    <w:link w:val="Style_124_ch"/>
    <w:semiHidden w:val="1"/>
    <w:unhideWhenUsed w:val="1"/>
  </w:style>
  <w:style w:styleId="Style_124_ch" w:type="character">
    <w:link w:val="Style_124"/>
    <w:semiHidden w:val="1"/>
    <w:unhideWhenUsed w:val="1"/>
  </w:style>
  <w:style w:styleId="Style_125" w:type="paragraph">
    <w:name w:val="xl122"/>
    <w:basedOn w:val="Style_16"/>
    <w:link w:val="Style_125_ch"/>
    <w:pPr>
      <w:spacing w:afterAutospacing="on" w:beforeAutospacing="on"/>
      <w:ind/>
    </w:pPr>
    <w:rPr>
      <w:rFonts w:ascii="Times New Roman" w:hAnsi="Times New Roman"/>
      <w:sz w:val="16"/>
    </w:rPr>
  </w:style>
  <w:style w:styleId="Style_125_ch" w:type="character">
    <w:name w:val="xl122"/>
    <w:basedOn w:val="Style_16_ch"/>
    <w:link w:val="Style_125"/>
    <w:rPr>
      <w:rFonts w:ascii="Times New Roman" w:hAnsi="Times New Roman"/>
      <w:sz w:val="16"/>
    </w:rPr>
  </w:style>
  <w:style w:styleId="Style_126" w:type="paragraph">
    <w:name w:val="xl147"/>
    <w:basedOn w:val="Style_16"/>
    <w:link w:val="Style_12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26_ch" w:type="character">
    <w:name w:val="xl147"/>
    <w:basedOn w:val="Style_16_ch"/>
    <w:link w:val="Style_126"/>
    <w:rPr>
      <w:rFonts w:ascii="Times New Roman" w:hAnsi="Times New Roman"/>
      <w:color w:val="000000"/>
      <w:sz w:val="16"/>
    </w:rPr>
  </w:style>
  <w:style w:styleId="Style_127" w:type="paragraph">
    <w:name w:val="Выделение для Базового Поиска (курсив)"/>
    <w:link w:val="Style_127_ch"/>
    <w:rPr>
      <w:b w:val="1"/>
      <w:i w:val="1"/>
      <w:color w:val="0058A9"/>
    </w:rPr>
  </w:style>
  <w:style w:styleId="Style_127_ch" w:type="character">
    <w:name w:val="Выделение для Базового Поиска (курсив)"/>
    <w:link w:val="Style_127"/>
    <w:rPr>
      <w:b w:val="1"/>
      <w:i w:val="1"/>
      <w:color w:val="0058A9"/>
    </w:rPr>
  </w:style>
  <w:style w:styleId="Style_128" w:type="paragraph">
    <w:name w:val="Информация об изменениях"/>
    <w:basedOn w:val="Style_129"/>
    <w:next w:val="Style_16"/>
    <w:link w:val="Style_128_ch"/>
    <w:pPr>
      <w:spacing w:before="180"/>
      <w:ind w:firstLine="0" w:left="360" w:right="360"/>
    </w:pPr>
  </w:style>
  <w:style w:styleId="Style_128_ch" w:type="character">
    <w:name w:val="Информация об изменениях"/>
    <w:basedOn w:val="Style_129_ch"/>
    <w:link w:val="Style_128"/>
  </w:style>
  <w:style w:styleId="Style_130" w:type="paragraph">
    <w:name w:val="xl137"/>
    <w:basedOn w:val="Style_16"/>
    <w:link w:val="Style_13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30_ch" w:type="character">
    <w:name w:val="xl137"/>
    <w:basedOn w:val="Style_16_ch"/>
    <w:link w:val="Style_130"/>
    <w:rPr>
      <w:rFonts w:ascii="Times New Roman" w:hAnsi="Times New Roman"/>
      <w:b w:val="1"/>
      <w:color w:val="000000"/>
      <w:sz w:val="16"/>
    </w:rPr>
  </w:style>
  <w:style w:styleId="Style_131" w:type="paragraph">
    <w:name w:val="xl105"/>
    <w:basedOn w:val="Style_16"/>
    <w:link w:val="Style_13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31_ch" w:type="character">
    <w:name w:val="xl105"/>
    <w:basedOn w:val="Style_16_ch"/>
    <w:link w:val="Style_131"/>
    <w:rPr>
      <w:rFonts w:ascii="Times New Roman" w:hAnsi="Times New Roman"/>
      <w:b w:val="1"/>
      <w:color w:val="000000"/>
      <w:sz w:val="16"/>
    </w:rPr>
  </w:style>
  <w:style w:styleId="Style_132" w:type="paragraph">
    <w:name w:val="xl168"/>
    <w:basedOn w:val="Style_16"/>
    <w:link w:val="Style_13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32_ch" w:type="character">
    <w:name w:val="xl168"/>
    <w:basedOn w:val="Style_16_ch"/>
    <w:link w:val="Style_132"/>
    <w:rPr>
      <w:rFonts w:ascii="Times New Roman" w:hAnsi="Times New Roman"/>
      <w:b w:val="1"/>
      <w:sz w:val="14"/>
    </w:rPr>
  </w:style>
  <w:style w:styleId="Style_133" w:type="paragraph">
    <w:name w:val="xl112"/>
    <w:basedOn w:val="Style_16"/>
    <w:link w:val="Style_13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3_ch" w:type="character">
    <w:name w:val="xl112"/>
    <w:basedOn w:val="Style_16_ch"/>
    <w:link w:val="Style_133"/>
    <w:rPr>
      <w:rFonts w:ascii="Times New Roman" w:hAnsi="Times New Roman"/>
      <w:color w:val="000000"/>
      <w:sz w:val="16"/>
    </w:rPr>
  </w:style>
  <w:style w:styleId="Style_77" w:type="paragraph">
    <w:name w:val="Нормальный (таблица)"/>
    <w:basedOn w:val="Style_16"/>
    <w:next w:val="Style_16"/>
    <w:link w:val="Style_77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77_ch" w:type="character">
    <w:name w:val="Нормальный (таблица)"/>
    <w:basedOn w:val="Style_16_ch"/>
    <w:link w:val="Style_77"/>
    <w:rPr>
      <w:rFonts w:ascii="Times New Roman" w:hAnsi="Times New Roman"/>
      <w:sz w:val="24"/>
    </w:rPr>
  </w:style>
  <w:style w:styleId="Style_134" w:type="paragraph">
    <w:name w:val="xl97"/>
    <w:basedOn w:val="Style_16"/>
    <w:link w:val="Style_134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34_ch" w:type="character">
    <w:name w:val="xl97"/>
    <w:basedOn w:val="Style_16_ch"/>
    <w:link w:val="Style_134"/>
    <w:rPr>
      <w:rFonts w:ascii="Times New Roman" w:hAnsi="Times New Roman"/>
      <w:color w:val="FF0000"/>
      <w:sz w:val="24"/>
    </w:rPr>
  </w:style>
  <w:style w:styleId="Style_135" w:type="paragraph">
    <w:name w:val="pTextStyle"/>
    <w:basedOn w:val="Style_16"/>
    <w:link w:val="Style_135_ch"/>
    <w:pPr>
      <w:spacing w:line="252" w:lineRule="auto"/>
      <w:ind/>
    </w:pPr>
    <w:rPr>
      <w:rFonts w:ascii="Times New Roman" w:hAnsi="Times New Roman"/>
      <w:sz w:val="24"/>
    </w:rPr>
  </w:style>
  <w:style w:styleId="Style_135_ch" w:type="character">
    <w:name w:val="pTextStyle"/>
    <w:basedOn w:val="Style_16_ch"/>
    <w:link w:val="Style_135"/>
    <w:rPr>
      <w:rFonts w:ascii="Times New Roman" w:hAnsi="Times New Roman"/>
      <w:sz w:val="24"/>
    </w:rPr>
  </w:style>
  <w:style w:styleId="Style_136" w:type="paragraph">
    <w:name w:val="FollowedHyperlink"/>
    <w:basedOn w:val="Style_22"/>
    <w:link w:val="Style_136_ch"/>
    <w:rPr>
      <w:color w:themeColor="followedHyperlink" w:val="954F72"/>
      <w:u w:val="single"/>
    </w:rPr>
  </w:style>
  <w:style w:styleId="Style_136_ch" w:type="character">
    <w:name w:val="FollowedHyperlink"/>
    <w:basedOn w:val="Style_22_ch"/>
    <w:link w:val="Style_136"/>
    <w:rPr>
      <w:color w:themeColor="followedHyperlink" w:val="954F72"/>
      <w:u w:val="single"/>
    </w:rPr>
  </w:style>
  <w:style w:styleId="Style_137" w:type="paragraph">
    <w:name w:val="Заголовок группы контролов"/>
    <w:basedOn w:val="Style_16"/>
    <w:next w:val="Style_16"/>
    <w:link w:val="Style_137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37_ch" w:type="character">
    <w:name w:val="Заголовок группы контролов"/>
    <w:basedOn w:val="Style_16_ch"/>
    <w:link w:val="Style_137"/>
    <w:rPr>
      <w:rFonts w:ascii="Times New Roman" w:hAnsi="Times New Roman"/>
      <w:b w:val="1"/>
      <w:color w:val="000000"/>
      <w:sz w:val="24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138" w:type="paragraph">
    <w:name w:val="c15"/>
    <w:basedOn w:val="Style_22"/>
    <w:link w:val="Style_138_ch"/>
  </w:style>
  <w:style w:styleId="Style_138_ch" w:type="character">
    <w:name w:val="c15"/>
    <w:basedOn w:val="Style_22_ch"/>
    <w:link w:val="Style_138"/>
  </w:style>
  <w:style w:styleId="Style_139" w:type="paragraph">
    <w:name w:val="xl80"/>
    <w:basedOn w:val="Style_16"/>
    <w:link w:val="Style_139_ch"/>
    <w:pPr>
      <w:spacing w:afterAutospacing="on" w:beforeAutospacing="on"/>
      <w:ind/>
    </w:pPr>
    <w:rPr>
      <w:rFonts w:ascii="Times New Roman" w:hAnsi="Times New Roman"/>
      <w:sz w:val="24"/>
    </w:rPr>
  </w:style>
  <w:style w:styleId="Style_139_ch" w:type="character">
    <w:name w:val="xl80"/>
    <w:basedOn w:val="Style_16_ch"/>
    <w:link w:val="Style_139"/>
    <w:rPr>
      <w:rFonts w:ascii="Times New Roman" w:hAnsi="Times New Roman"/>
      <w:sz w:val="24"/>
    </w:rPr>
  </w:style>
  <w:style w:styleId="Style_140" w:type="paragraph">
    <w:name w:val="xl64"/>
    <w:basedOn w:val="Style_16"/>
    <w:link w:val="Style_140_ch"/>
    <w:pPr>
      <w:spacing w:afterAutospacing="on" w:beforeAutospacing="on"/>
      <w:ind/>
    </w:pPr>
    <w:rPr>
      <w:rFonts w:ascii="Times New Roman" w:hAnsi="Times New Roman"/>
      <w:sz w:val="24"/>
    </w:rPr>
  </w:style>
  <w:style w:styleId="Style_140_ch" w:type="character">
    <w:name w:val="xl64"/>
    <w:basedOn w:val="Style_16_ch"/>
    <w:link w:val="Style_140"/>
    <w:rPr>
      <w:rFonts w:ascii="Times New Roman" w:hAnsi="Times New Roman"/>
      <w:sz w:val="24"/>
    </w:rPr>
  </w:style>
  <w:style w:styleId="Style_141" w:type="paragraph">
    <w:name w:val="Сравнение редакций"/>
    <w:link w:val="Style_141_ch"/>
    <w:rPr>
      <w:b w:val="1"/>
      <w:color w:val="26282F"/>
    </w:rPr>
  </w:style>
  <w:style w:styleId="Style_141_ch" w:type="character">
    <w:name w:val="Сравнение редакций"/>
    <w:link w:val="Style_141"/>
    <w:rPr>
      <w:b w:val="1"/>
      <w:color w:val="26282F"/>
    </w:rPr>
  </w:style>
  <w:style w:styleId="Style_142" w:type="paragraph">
    <w:name w:val="xl131"/>
    <w:basedOn w:val="Style_16"/>
    <w:link w:val="Style_14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2_ch" w:type="character">
    <w:name w:val="xl131"/>
    <w:basedOn w:val="Style_16_ch"/>
    <w:link w:val="Style_142"/>
    <w:rPr>
      <w:rFonts w:ascii="Times New Roman" w:hAnsi="Times New Roman"/>
      <w:b w:val="1"/>
      <w:sz w:val="16"/>
    </w:rPr>
  </w:style>
  <w:style w:styleId="Style_143" w:type="paragraph">
    <w:name w:val="Колонтитул (правый)"/>
    <w:basedOn w:val="Style_144"/>
    <w:next w:val="Style_16"/>
    <w:link w:val="Style_143_ch"/>
    <w:rPr>
      <w:sz w:val="14"/>
    </w:rPr>
  </w:style>
  <w:style w:styleId="Style_143_ch" w:type="character">
    <w:name w:val="Колонтитул (правый)"/>
    <w:basedOn w:val="Style_144_ch"/>
    <w:link w:val="Style_143"/>
    <w:rPr>
      <w:sz w:val="14"/>
    </w:rPr>
  </w:style>
  <w:style w:styleId="Style_145" w:type="paragraph">
    <w:name w:val="xl65"/>
    <w:basedOn w:val="Style_16"/>
    <w:link w:val="Style_145_ch"/>
    <w:pPr>
      <w:spacing w:afterAutospacing="on" w:beforeAutospacing="on"/>
      <w:ind/>
    </w:pPr>
    <w:rPr>
      <w:rFonts w:ascii="Times New Roman" w:hAnsi="Times New Roman"/>
      <w:sz w:val="14"/>
    </w:rPr>
  </w:style>
  <w:style w:styleId="Style_145_ch" w:type="character">
    <w:name w:val="xl65"/>
    <w:basedOn w:val="Style_16_ch"/>
    <w:link w:val="Style_145"/>
    <w:rPr>
      <w:rFonts w:ascii="Times New Roman" w:hAnsi="Times New Roman"/>
      <w:sz w:val="14"/>
    </w:rPr>
  </w:style>
  <w:style w:styleId="Style_146" w:type="paragraph">
    <w:name w:val="таблСлева12"/>
    <w:basedOn w:val="Style_16"/>
    <w:link w:val="Style_146_ch"/>
    <w:rPr>
      <w:rFonts w:ascii="Segoe UI" w:hAnsi="Segoe UI"/>
      <w:sz w:val="24"/>
    </w:rPr>
  </w:style>
  <w:style w:styleId="Style_146_ch" w:type="character">
    <w:name w:val="таблСлева12"/>
    <w:basedOn w:val="Style_16_ch"/>
    <w:link w:val="Style_146"/>
    <w:rPr>
      <w:rFonts w:ascii="Segoe UI" w:hAnsi="Segoe UI"/>
      <w:sz w:val="24"/>
    </w:rPr>
  </w:style>
  <w:style w:styleId="Style_147" w:type="paragraph">
    <w:name w:val="Заголовок ЭР (правое окно)"/>
    <w:basedOn w:val="Style_148"/>
    <w:next w:val="Style_16"/>
    <w:link w:val="Style_147_ch"/>
    <w:pPr>
      <w:spacing w:after="0"/>
      <w:ind/>
      <w:jc w:val="left"/>
    </w:pPr>
  </w:style>
  <w:style w:styleId="Style_147_ch" w:type="character">
    <w:name w:val="Заголовок ЭР (правое окно)"/>
    <w:basedOn w:val="Style_148_ch"/>
    <w:link w:val="Style_147"/>
  </w:style>
  <w:style w:styleId="Style_45" w:type="paragraph">
    <w:name w:val="Внимание"/>
    <w:basedOn w:val="Style_16"/>
    <w:next w:val="Style_16"/>
    <w:link w:val="Style_4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45_ch" w:type="character">
    <w:name w:val="Внимание"/>
    <w:basedOn w:val="Style_16_ch"/>
    <w:link w:val="Style_45"/>
    <w:rPr>
      <w:rFonts w:ascii="Times New Roman" w:hAnsi="Times New Roman"/>
      <w:sz w:val="24"/>
    </w:rPr>
  </w:style>
  <w:style w:styleId="Style_149" w:type="paragraph">
    <w:name w:val="annotation reference"/>
    <w:basedOn w:val="Style_22"/>
    <w:link w:val="Style_149_ch"/>
    <w:rPr>
      <w:sz w:val="16"/>
    </w:rPr>
  </w:style>
  <w:style w:styleId="Style_149_ch" w:type="character">
    <w:name w:val="annotation reference"/>
    <w:basedOn w:val="Style_22_ch"/>
    <w:link w:val="Style_149"/>
    <w:rPr>
      <w:sz w:val="16"/>
    </w:rPr>
  </w:style>
  <w:style w:styleId="Style_99" w:type="paragraph">
    <w:name w:val="Основное меню (преемственное)"/>
    <w:basedOn w:val="Style_16"/>
    <w:next w:val="Style_16"/>
    <w:link w:val="Style_99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99_ch" w:type="character">
    <w:name w:val="Основное меню (преемственное)"/>
    <w:basedOn w:val="Style_16_ch"/>
    <w:link w:val="Style_99"/>
    <w:rPr>
      <w:rFonts w:ascii="Verdana" w:hAnsi="Verdana"/>
    </w:rPr>
  </w:style>
  <w:style w:styleId="Style_150" w:type="paragraph">
    <w:name w:val="xl99"/>
    <w:basedOn w:val="Style_16"/>
    <w:link w:val="Style_150_ch"/>
    <w:pPr>
      <w:spacing w:afterAutospacing="on" w:beforeAutospacing="on"/>
      <w:ind/>
    </w:pPr>
    <w:rPr>
      <w:rFonts w:ascii="Times New Roman" w:hAnsi="Times New Roman"/>
      <w:sz w:val="24"/>
    </w:rPr>
  </w:style>
  <w:style w:styleId="Style_150_ch" w:type="character">
    <w:name w:val="xl99"/>
    <w:basedOn w:val="Style_16_ch"/>
    <w:link w:val="Style_150"/>
    <w:rPr>
      <w:rFonts w:ascii="Times New Roman" w:hAnsi="Times New Roman"/>
      <w:sz w:val="24"/>
    </w:rPr>
  </w:style>
  <w:style w:styleId="Style_151" w:type="paragraph">
    <w:name w:val="ConsPlusNormal"/>
    <w:link w:val="Style_151_ch"/>
    <w:pPr>
      <w:widowControl w:val="0"/>
      <w:ind/>
    </w:pPr>
    <w:rPr>
      <w:rFonts w:ascii="Arial" w:hAnsi="Arial"/>
      <w:sz w:val="20"/>
    </w:rPr>
  </w:style>
  <w:style w:styleId="Style_151_ch" w:type="character">
    <w:name w:val="ConsPlusNormal"/>
    <w:link w:val="Style_151"/>
    <w:rPr>
      <w:rFonts w:ascii="Arial" w:hAnsi="Arial"/>
      <w:sz w:val="20"/>
    </w:rPr>
  </w:style>
  <w:style w:styleId="Style_152" w:type="paragraph">
    <w:name w:val="heading 5"/>
    <w:next w:val="Style_16"/>
    <w:link w:val="Style_15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2_ch" w:type="character">
    <w:name w:val="heading 5"/>
    <w:link w:val="Style_152"/>
    <w:rPr>
      <w:rFonts w:ascii="XO Thames" w:hAnsi="XO Thames"/>
      <w:b w:val="1"/>
      <w:sz w:val="22"/>
    </w:rPr>
  </w:style>
  <w:style w:styleId="Style_153" w:type="paragraph">
    <w:name w:val="Подзаголовок для информации об изменениях"/>
    <w:basedOn w:val="Style_129"/>
    <w:next w:val="Style_16"/>
    <w:link w:val="Style_153_ch"/>
    <w:rPr>
      <w:b w:val="1"/>
    </w:rPr>
  </w:style>
  <w:style w:styleId="Style_153_ch" w:type="character">
    <w:name w:val="Подзаголовок для информации об изменениях"/>
    <w:basedOn w:val="Style_129_ch"/>
    <w:link w:val="Style_153"/>
    <w:rPr>
      <w:b w:val="1"/>
    </w:rPr>
  </w:style>
  <w:style w:styleId="Style_154" w:type="paragraph">
    <w:name w:val="xl66"/>
    <w:basedOn w:val="Style_16"/>
    <w:link w:val="Style_154_ch"/>
    <w:pPr>
      <w:spacing w:afterAutospacing="on" w:beforeAutospacing="on"/>
      <w:ind/>
    </w:pPr>
    <w:rPr>
      <w:rFonts w:ascii="Times New Roman" w:hAnsi="Times New Roman"/>
      <w:sz w:val="24"/>
    </w:rPr>
  </w:style>
  <w:style w:styleId="Style_154_ch" w:type="character">
    <w:name w:val="xl66"/>
    <w:basedOn w:val="Style_16_ch"/>
    <w:link w:val="Style_154"/>
    <w:rPr>
      <w:rFonts w:ascii="Times New Roman" w:hAnsi="Times New Roman"/>
      <w:sz w:val="24"/>
    </w:rPr>
  </w:style>
  <w:style w:styleId="Style_155" w:type="paragraph">
    <w:name w:val="xl89"/>
    <w:basedOn w:val="Style_16"/>
    <w:link w:val="Style_155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55_ch" w:type="character">
    <w:name w:val="xl89"/>
    <w:basedOn w:val="Style_16_ch"/>
    <w:link w:val="Style_155"/>
    <w:rPr>
      <w:rFonts w:ascii="Times New Roman" w:hAnsi="Times New Roman"/>
      <w:i w:val="1"/>
      <w:sz w:val="14"/>
    </w:rPr>
  </w:style>
  <w:style w:styleId="Style_156" w:type="paragraph">
    <w:name w:val="Заголовок распахивающейся части диалога"/>
    <w:basedOn w:val="Style_16"/>
    <w:next w:val="Style_16"/>
    <w:link w:val="Style_156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56_ch" w:type="character">
    <w:name w:val="Заголовок распахивающейся части диалога"/>
    <w:basedOn w:val="Style_16_ch"/>
    <w:link w:val="Style_156"/>
    <w:rPr>
      <w:rFonts w:ascii="Times New Roman" w:hAnsi="Times New Roman"/>
      <w:i w:val="1"/>
      <w:color w:val="000080"/>
    </w:rPr>
  </w:style>
  <w:style w:styleId="Style_105" w:type="paragraph">
    <w:name w:val="Заголовок1"/>
    <w:basedOn w:val="Style_99"/>
    <w:next w:val="Style_16"/>
    <w:link w:val="Style_105_ch"/>
    <w:rPr>
      <w:b w:val="1"/>
      <w:color w:val="0058A9"/>
    </w:rPr>
  </w:style>
  <w:style w:styleId="Style_105_ch" w:type="character">
    <w:name w:val="Заголовок1"/>
    <w:basedOn w:val="Style_99_ch"/>
    <w:link w:val="Style_105"/>
    <w:rPr>
      <w:b w:val="1"/>
      <w:color w:val="0058A9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6_ch"/>
    <w:link w:val="Style_10"/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57" w:type="paragraph">
    <w:name w:val="Заголовок Знак1"/>
    <w:basedOn w:val="Style_22"/>
    <w:link w:val="Style_157_ch"/>
    <w:rPr>
      <w:rFonts w:asciiTheme="majorAscii" w:hAnsiTheme="majorHAnsi"/>
      <w:spacing w:val="-10"/>
      <w:sz w:val="56"/>
    </w:rPr>
  </w:style>
  <w:style w:styleId="Style_157_ch" w:type="character">
    <w:name w:val="Заголовок Знак1"/>
    <w:basedOn w:val="Style_22_ch"/>
    <w:link w:val="Style_157"/>
    <w:rPr>
      <w:rFonts w:asciiTheme="majorAscii" w:hAnsiTheme="majorHAnsi"/>
      <w:spacing w:val="-10"/>
      <w:sz w:val="56"/>
    </w:rPr>
  </w:style>
  <w:style w:styleId="Style_158" w:type="paragraph">
    <w:name w:val="xl174"/>
    <w:basedOn w:val="Style_16"/>
    <w:link w:val="Style_15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8_ch" w:type="character">
    <w:name w:val="xl174"/>
    <w:basedOn w:val="Style_16_ch"/>
    <w:link w:val="Style_158"/>
    <w:rPr>
      <w:rFonts w:ascii="Times New Roman" w:hAnsi="Times New Roman"/>
      <w:i w:val="1"/>
      <w:sz w:val="14"/>
    </w:rPr>
  </w:style>
  <w:style w:styleId="Style_159" w:type="paragraph">
    <w:name w:val="No Spacing"/>
    <w:link w:val="Style_159_ch"/>
    <w:rPr>
      <w:rFonts w:ascii="Calibri" w:hAnsi="Calibri"/>
    </w:rPr>
  </w:style>
  <w:style w:styleId="Style_159_ch" w:type="character">
    <w:name w:val="No Spacing"/>
    <w:link w:val="Style_159"/>
    <w:rPr>
      <w:rFonts w:ascii="Calibri" w:hAnsi="Calibri"/>
    </w:rPr>
  </w:style>
  <w:style w:styleId="Style_160" w:type="paragraph">
    <w:name w:val="Ссылка на утративший силу документ"/>
    <w:link w:val="Style_160_ch"/>
    <w:rPr>
      <w:b w:val="1"/>
      <w:color w:val="749232"/>
    </w:rPr>
  </w:style>
  <w:style w:styleId="Style_160_ch" w:type="character">
    <w:name w:val="Ссылка на утративший силу документ"/>
    <w:link w:val="Style_160"/>
    <w:rPr>
      <w:b w:val="1"/>
      <w:color w:val="749232"/>
    </w:rPr>
  </w:style>
  <w:style w:styleId="Style_161" w:type="paragraph">
    <w:name w:val="xl68"/>
    <w:basedOn w:val="Style_16"/>
    <w:link w:val="Style_16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61_ch" w:type="character">
    <w:name w:val="xl68"/>
    <w:basedOn w:val="Style_16_ch"/>
    <w:link w:val="Style_161"/>
    <w:rPr>
      <w:rFonts w:ascii="Times New Roman" w:hAnsi="Times New Roman"/>
      <w:color w:val="000000"/>
      <w:sz w:val="16"/>
    </w:rPr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162" w:type="paragraph">
    <w:name w:val="Заголовок Знак"/>
    <w:basedOn w:val="Style_22"/>
    <w:link w:val="Style_162_ch"/>
    <w:rPr>
      <w:rFonts w:asciiTheme="majorAscii" w:hAnsiTheme="majorHAnsi"/>
      <w:spacing w:val="-10"/>
      <w:sz w:val="56"/>
    </w:rPr>
  </w:style>
  <w:style w:styleId="Style_162_ch" w:type="character">
    <w:name w:val="Заголовок Знак"/>
    <w:basedOn w:val="Style_22_ch"/>
    <w:link w:val="Style_162"/>
    <w:rPr>
      <w:rFonts w:asciiTheme="majorAscii" w:hAnsiTheme="majorHAnsi"/>
      <w:spacing w:val="-10"/>
      <w:sz w:val="56"/>
    </w:rPr>
  </w:style>
  <w:style w:styleId="Style_148" w:type="paragraph">
    <w:name w:val="Заголовок ЭР (левое окно)"/>
    <w:basedOn w:val="Style_16"/>
    <w:next w:val="Style_16"/>
    <w:link w:val="Style_14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48_ch" w:type="character">
    <w:name w:val="Заголовок ЭР (левое окно)"/>
    <w:basedOn w:val="Style_16_ch"/>
    <w:link w:val="Style_148"/>
    <w:rPr>
      <w:rFonts w:ascii="Times New Roman" w:hAnsi="Times New Roman"/>
      <w:b w:val="1"/>
      <w:color w:val="26282F"/>
      <w:sz w:val="26"/>
    </w:rPr>
  </w:style>
  <w:style w:styleId="Style_5" w:type="paragraph">
    <w:name w:val="Hyperlink"/>
    <w:basedOn w:val="Style_22"/>
    <w:link w:val="Style_5_ch"/>
    <w:rPr>
      <w:color w:themeColor="hyperlink" w:val="0563C1"/>
      <w:u w:val="single"/>
    </w:rPr>
  </w:style>
  <w:style w:styleId="Style_5_ch" w:type="character">
    <w:name w:val="Hyperlink"/>
    <w:basedOn w:val="Style_22_ch"/>
    <w:link w:val="Style_5"/>
    <w:rPr>
      <w:color w:themeColor="hyperlink" w:val="0563C1"/>
      <w:u w:val="single"/>
    </w:rPr>
  </w:style>
  <w:style w:styleId="Style_163" w:type="paragraph">
    <w:name w:val="Footnote"/>
    <w:basedOn w:val="Style_16"/>
    <w:link w:val="Style_163_ch"/>
    <w:rPr>
      <w:rFonts w:ascii="Times New Roman" w:hAnsi="Times New Roman"/>
      <w:sz w:val="20"/>
    </w:rPr>
  </w:style>
  <w:style w:styleId="Style_163_ch" w:type="character">
    <w:name w:val="Footnote"/>
    <w:basedOn w:val="Style_16_ch"/>
    <w:link w:val="Style_163"/>
    <w:rPr>
      <w:rFonts w:ascii="Times New Roman" w:hAnsi="Times New Roman"/>
      <w:sz w:val="20"/>
    </w:rPr>
  </w:style>
  <w:style w:styleId="Style_164" w:type="paragraph">
    <w:name w:val="Подчёркнуный текст"/>
    <w:basedOn w:val="Style_16"/>
    <w:next w:val="Style_16"/>
    <w:link w:val="Style_164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64_ch" w:type="character">
    <w:name w:val="Подчёркнуный текст"/>
    <w:basedOn w:val="Style_16_ch"/>
    <w:link w:val="Style_164"/>
    <w:rPr>
      <w:rFonts w:ascii="Times New Roman" w:hAnsi="Times New Roman"/>
      <w:sz w:val="24"/>
    </w:rPr>
  </w:style>
  <w:style w:styleId="Style_165" w:type="paragraph">
    <w:name w:val="Название Знак1"/>
    <w:link w:val="Style_165_ch"/>
    <w:rPr>
      <w:rFonts w:ascii="Times New Roman" w:hAnsi="Times New Roman"/>
      <w:sz w:val="24"/>
    </w:rPr>
  </w:style>
  <w:style w:styleId="Style_165_ch" w:type="character">
    <w:name w:val="Название Знак1"/>
    <w:link w:val="Style_165"/>
    <w:rPr>
      <w:rFonts w:ascii="Times New Roman" w:hAnsi="Times New Roman"/>
      <w:sz w:val="24"/>
    </w:rPr>
  </w:style>
  <w:style w:styleId="Style_166" w:type="paragraph">
    <w:name w:val="xl79"/>
    <w:basedOn w:val="Style_16"/>
    <w:link w:val="Style_166_ch"/>
    <w:pPr>
      <w:spacing w:afterAutospacing="on" w:beforeAutospacing="on"/>
      <w:ind/>
    </w:pPr>
    <w:rPr>
      <w:rFonts w:ascii="Times New Roman" w:hAnsi="Times New Roman"/>
      <w:sz w:val="14"/>
    </w:rPr>
  </w:style>
  <w:style w:styleId="Style_166_ch" w:type="character">
    <w:name w:val="xl79"/>
    <w:basedOn w:val="Style_16_ch"/>
    <w:link w:val="Style_166"/>
    <w:rPr>
      <w:rFonts w:ascii="Times New Roman" w:hAnsi="Times New Roman"/>
      <w:sz w:val="14"/>
    </w:rPr>
  </w:style>
  <w:style w:styleId="Style_167" w:type="paragraph">
    <w:name w:val="xl141"/>
    <w:basedOn w:val="Style_16"/>
    <w:link w:val="Style_167_ch"/>
    <w:pPr>
      <w:spacing w:afterAutospacing="on" w:beforeAutospacing="on"/>
      <w:ind/>
    </w:pPr>
    <w:rPr>
      <w:rFonts w:ascii="Times New Roman" w:hAnsi="Times New Roman"/>
      <w:sz w:val="14"/>
    </w:rPr>
  </w:style>
  <w:style w:styleId="Style_167_ch" w:type="character">
    <w:name w:val="xl141"/>
    <w:basedOn w:val="Style_16_ch"/>
    <w:link w:val="Style_167"/>
    <w:rPr>
      <w:rFonts w:ascii="Times New Roman" w:hAnsi="Times New Roman"/>
      <w:sz w:val="14"/>
    </w:rPr>
  </w:style>
  <w:style w:styleId="Style_168" w:type="paragraph">
    <w:name w:val="Table Paragraph"/>
    <w:basedOn w:val="Style_16"/>
    <w:link w:val="Style_168_ch"/>
    <w:pPr>
      <w:widowControl w:val="0"/>
      <w:ind/>
    </w:pPr>
    <w:rPr>
      <w:rFonts w:ascii="Times New Roman" w:hAnsi="Times New Roman"/>
    </w:rPr>
  </w:style>
  <w:style w:styleId="Style_168_ch" w:type="character">
    <w:name w:val="Table Paragraph"/>
    <w:basedOn w:val="Style_16_ch"/>
    <w:link w:val="Style_168"/>
    <w:rPr>
      <w:rFonts w:ascii="Times New Roman" w:hAnsi="Times New Roman"/>
    </w:rPr>
  </w:style>
  <w:style w:styleId="Style_169" w:type="paragraph">
    <w:name w:val="xl109"/>
    <w:basedOn w:val="Style_16"/>
    <w:link w:val="Style_169_ch"/>
    <w:pPr>
      <w:spacing w:afterAutospacing="on" w:beforeAutospacing="on"/>
      <w:ind/>
    </w:pPr>
    <w:rPr>
      <w:rFonts w:ascii="Times New Roman" w:hAnsi="Times New Roman"/>
      <w:sz w:val="14"/>
    </w:rPr>
  </w:style>
  <w:style w:styleId="Style_169_ch" w:type="character">
    <w:name w:val="xl109"/>
    <w:basedOn w:val="Style_16_ch"/>
    <w:link w:val="Style_169"/>
    <w:rPr>
      <w:rFonts w:ascii="Times New Roman" w:hAnsi="Times New Roman"/>
      <w:sz w:val="14"/>
    </w:rPr>
  </w:style>
  <w:style w:styleId="Style_170" w:type="paragraph">
    <w:name w:val="xl88"/>
    <w:basedOn w:val="Style_16"/>
    <w:link w:val="Style_17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0_ch" w:type="character">
    <w:name w:val="xl88"/>
    <w:basedOn w:val="Style_16_ch"/>
    <w:link w:val="Style_170"/>
    <w:rPr>
      <w:rFonts w:ascii="Times New Roman" w:hAnsi="Times New Roman"/>
      <w:i w:val="1"/>
      <w:sz w:val="14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171" w:type="paragraph">
    <w:name w:val="Утратил силу"/>
    <w:link w:val="Style_171_ch"/>
    <w:rPr>
      <w:b w:val="1"/>
      <w:strike w:val="1"/>
      <w:color w:val="666600"/>
    </w:rPr>
  </w:style>
  <w:style w:styleId="Style_171_ch" w:type="character">
    <w:name w:val="Утратил силу"/>
    <w:link w:val="Style_171"/>
    <w:rPr>
      <w:b w:val="1"/>
      <w:strike w:val="1"/>
      <w:color w:val="666600"/>
    </w:rPr>
  </w:style>
  <w:style w:styleId="Style_172" w:type="paragraph">
    <w:name w:val="xl134"/>
    <w:basedOn w:val="Style_16"/>
    <w:link w:val="Style_172_ch"/>
    <w:pPr>
      <w:spacing w:afterAutospacing="on" w:beforeAutospacing="on"/>
      <w:ind/>
    </w:pPr>
    <w:rPr>
      <w:rFonts w:ascii="Times New Roman" w:hAnsi="Times New Roman"/>
      <w:sz w:val="14"/>
    </w:rPr>
  </w:style>
  <w:style w:styleId="Style_172_ch" w:type="character">
    <w:name w:val="xl134"/>
    <w:basedOn w:val="Style_16_ch"/>
    <w:link w:val="Style_172"/>
    <w:rPr>
      <w:rFonts w:ascii="Times New Roman" w:hAnsi="Times New Roman"/>
      <w:sz w:val="14"/>
    </w:rPr>
  </w:style>
  <w:style w:styleId="Style_173" w:type="paragraph">
    <w:name w:val="xl156"/>
    <w:basedOn w:val="Style_16"/>
    <w:link w:val="Style_17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73_ch" w:type="character">
    <w:name w:val="xl156"/>
    <w:basedOn w:val="Style_16_ch"/>
    <w:link w:val="Style_173"/>
    <w:rPr>
      <w:rFonts w:ascii="Times New Roman" w:hAnsi="Times New Roman"/>
      <w:b w:val="1"/>
      <w:sz w:val="24"/>
    </w:rPr>
  </w:style>
  <w:style w:styleId="Style_174" w:type="paragraph">
    <w:name w:val="xl139"/>
    <w:basedOn w:val="Style_16"/>
    <w:link w:val="Style_17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4_ch" w:type="character">
    <w:name w:val="xl139"/>
    <w:basedOn w:val="Style_16_ch"/>
    <w:link w:val="Style_174"/>
    <w:rPr>
      <w:rFonts w:ascii="Times New Roman" w:hAnsi="Times New Roman"/>
      <w:b w:val="1"/>
      <w:sz w:val="16"/>
    </w:rPr>
  </w:style>
  <w:style w:styleId="Style_175" w:type="paragraph">
    <w:name w:val="xl101"/>
    <w:basedOn w:val="Style_16"/>
    <w:link w:val="Style_17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75_ch" w:type="character">
    <w:name w:val="xl101"/>
    <w:basedOn w:val="Style_16_ch"/>
    <w:link w:val="Style_175"/>
    <w:rPr>
      <w:rFonts w:ascii="Times New Roman" w:hAnsi="Times New Roman"/>
      <w:color w:val="FFFFFF"/>
      <w:sz w:val="14"/>
    </w:rPr>
  </w:style>
  <w:style w:styleId="Style_176" w:type="paragraph">
    <w:name w:val="xl116"/>
    <w:basedOn w:val="Style_16"/>
    <w:link w:val="Style_17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6_ch" w:type="character">
    <w:name w:val="xl116"/>
    <w:basedOn w:val="Style_16_ch"/>
    <w:link w:val="Style_176"/>
    <w:rPr>
      <w:rFonts w:ascii="Times New Roman" w:hAnsi="Times New Roman"/>
      <w:b w:val="1"/>
      <w:sz w:val="16"/>
    </w:rPr>
  </w:style>
  <w:style w:styleId="Style_177" w:type="paragraph">
    <w:name w:val="Найденные слова"/>
    <w:link w:val="Style_177_ch"/>
    <w:rPr>
      <w:b w:val="1"/>
      <w:color w:val="26282F"/>
      <w:shd w:fill="FFF580" w:val="clear"/>
    </w:rPr>
  </w:style>
  <w:style w:styleId="Style_177_ch" w:type="character">
    <w:name w:val="Найденные слова"/>
    <w:link w:val="Style_177"/>
    <w:rPr>
      <w:b w:val="1"/>
      <w:color w:val="26282F"/>
      <w:shd w:fill="FFF580" w:val="clear"/>
    </w:rPr>
  </w:style>
  <w:style w:styleId="Style_178" w:type="paragraph">
    <w:name w:val="xl138"/>
    <w:basedOn w:val="Style_16"/>
    <w:link w:val="Style_17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78_ch" w:type="character">
    <w:name w:val="xl138"/>
    <w:basedOn w:val="Style_16_ch"/>
    <w:link w:val="Style_178"/>
    <w:rPr>
      <w:rFonts w:ascii="Times New Roman" w:hAnsi="Times New Roman"/>
      <w:b w:val="1"/>
      <w:color w:val="000000"/>
      <w:sz w:val="16"/>
    </w:rPr>
  </w:style>
  <w:style w:styleId="Style_179" w:type="paragraph">
    <w:name w:val="Куда обратиться?"/>
    <w:basedOn w:val="Style_45"/>
    <w:next w:val="Style_16"/>
    <w:link w:val="Style_179_ch"/>
  </w:style>
  <w:style w:styleId="Style_179_ch" w:type="character">
    <w:name w:val="Куда обратиться?"/>
    <w:basedOn w:val="Style_45_ch"/>
    <w:link w:val="Style_179"/>
  </w:style>
  <w:style w:styleId="Style_180" w:type="paragraph">
    <w:name w:val="Заголовок чужого сообщения"/>
    <w:link w:val="Style_180_ch"/>
    <w:rPr>
      <w:b w:val="1"/>
      <w:color w:val="FF0000"/>
    </w:rPr>
  </w:style>
  <w:style w:styleId="Style_180_ch" w:type="character">
    <w:name w:val="Заголовок чужого сообщения"/>
    <w:link w:val="Style_180"/>
    <w:rPr>
      <w:b w:val="1"/>
      <w:color w:val="FF0000"/>
    </w:rPr>
  </w:style>
  <w:style w:styleId="Style_181" w:type="paragraph">
    <w:name w:val="Header and Footer"/>
    <w:link w:val="Style_181_ch"/>
    <w:pPr>
      <w:spacing w:line="240" w:lineRule="auto"/>
      <w:ind/>
      <w:jc w:val="both"/>
    </w:pPr>
    <w:rPr>
      <w:rFonts w:ascii="XO Thames" w:hAnsi="XO Thames"/>
      <w:sz w:val="28"/>
    </w:rPr>
  </w:style>
  <w:style w:styleId="Style_181_ch" w:type="character">
    <w:name w:val="Header and Footer"/>
    <w:link w:val="Style_181"/>
    <w:rPr>
      <w:rFonts w:ascii="XO Thames" w:hAnsi="XO Thames"/>
      <w:sz w:val="28"/>
    </w:rPr>
  </w:style>
  <w:style w:styleId="Style_182" w:type="paragraph">
    <w:name w:val="xl91"/>
    <w:basedOn w:val="Style_16"/>
    <w:link w:val="Style_182_ch"/>
    <w:pPr>
      <w:spacing w:afterAutospacing="on" w:beforeAutospacing="on"/>
      <w:ind/>
    </w:pPr>
    <w:rPr>
      <w:rFonts w:ascii="Times New Roman" w:hAnsi="Times New Roman"/>
      <w:sz w:val="14"/>
    </w:rPr>
  </w:style>
  <w:style w:styleId="Style_182_ch" w:type="character">
    <w:name w:val="xl91"/>
    <w:basedOn w:val="Style_16_ch"/>
    <w:link w:val="Style_182"/>
    <w:rPr>
      <w:rFonts w:ascii="Times New Roman" w:hAnsi="Times New Roman"/>
      <w:sz w:val="14"/>
    </w:rPr>
  </w:style>
  <w:style w:styleId="Style_183" w:type="paragraph">
    <w:name w:val="Колонтитул (левый)"/>
    <w:basedOn w:val="Style_62"/>
    <w:next w:val="Style_16"/>
    <w:link w:val="Style_183_ch"/>
    <w:rPr>
      <w:sz w:val="14"/>
    </w:rPr>
  </w:style>
  <w:style w:styleId="Style_183_ch" w:type="character">
    <w:name w:val="Колонтитул (левый)"/>
    <w:basedOn w:val="Style_62_ch"/>
    <w:link w:val="Style_183"/>
    <w:rPr>
      <w:sz w:val="14"/>
    </w:rPr>
  </w:style>
  <w:style w:styleId="Style_184" w:type="paragraph">
    <w:name w:val="xl85"/>
    <w:basedOn w:val="Style_16"/>
    <w:link w:val="Style_184_ch"/>
    <w:pPr>
      <w:spacing w:afterAutospacing="on" w:beforeAutospacing="on"/>
      <w:ind/>
    </w:pPr>
    <w:rPr>
      <w:rFonts w:ascii="Times New Roman" w:hAnsi="Times New Roman"/>
      <w:sz w:val="14"/>
    </w:rPr>
  </w:style>
  <w:style w:styleId="Style_184_ch" w:type="character">
    <w:name w:val="xl85"/>
    <w:basedOn w:val="Style_16_ch"/>
    <w:link w:val="Style_184"/>
    <w:rPr>
      <w:rFonts w:ascii="Times New Roman" w:hAnsi="Times New Roman"/>
      <w:sz w:val="14"/>
    </w:rPr>
  </w:style>
  <w:style w:styleId="Style_185" w:type="paragraph">
    <w:name w:val="xl92"/>
    <w:basedOn w:val="Style_16"/>
    <w:link w:val="Style_185_ch"/>
    <w:pPr>
      <w:spacing w:afterAutospacing="on" w:beforeAutospacing="on"/>
      <w:ind/>
    </w:pPr>
    <w:rPr>
      <w:rFonts w:ascii="Times New Roman" w:hAnsi="Times New Roman"/>
      <w:sz w:val="14"/>
    </w:rPr>
  </w:style>
  <w:style w:styleId="Style_185_ch" w:type="character">
    <w:name w:val="xl92"/>
    <w:basedOn w:val="Style_16_ch"/>
    <w:link w:val="Style_185"/>
    <w:rPr>
      <w:rFonts w:ascii="Times New Roman" w:hAnsi="Times New Roman"/>
      <w:sz w:val="14"/>
    </w:rPr>
  </w:style>
  <w:style w:styleId="Style_186" w:type="paragraph">
    <w:name w:val="Текст примечания Знак11"/>
    <w:link w:val="Style_186_ch"/>
    <w:rPr>
      <w:rFonts w:ascii="Times New Roman" w:hAnsi="Times New Roman"/>
      <w:sz w:val="20"/>
    </w:rPr>
  </w:style>
  <w:style w:styleId="Style_186_ch" w:type="character">
    <w:name w:val="Текст примечания Знак11"/>
    <w:link w:val="Style_186"/>
    <w:rPr>
      <w:rFonts w:ascii="Times New Roman" w:hAnsi="Times New Roman"/>
      <w:sz w:val="20"/>
    </w:rPr>
  </w:style>
  <w:style w:styleId="Style_187" w:type="paragraph">
    <w:name w:val="xl175"/>
    <w:basedOn w:val="Style_16"/>
    <w:link w:val="Style_18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7_ch" w:type="character">
    <w:name w:val="xl175"/>
    <w:basedOn w:val="Style_16_ch"/>
    <w:link w:val="Style_187"/>
    <w:rPr>
      <w:rFonts w:ascii="Times New Roman" w:hAnsi="Times New Roman"/>
      <w:i w:val="1"/>
      <w:sz w:val="14"/>
    </w:rPr>
  </w:style>
  <w:style w:styleId="Style_188" w:type="paragraph">
    <w:name w:val="s_1"/>
    <w:basedOn w:val="Style_16"/>
    <w:link w:val="Style_188_ch"/>
    <w:pPr>
      <w:spacing w:afterAutospacing="on" w:beforeAutospacing="on"/>
      <w:ind/>
    </w:pPr>
    <w:rPr>
      <w:rFonts w:ascii="Times New Roman" w:hAnsi="Times New Roman"/>
      <w:sz w:val="24"/>
    </w:rPr>
  </w:style>
  <w:style w:styleId="Style_188_ch" w:type="character">
    <w:name w:val="s_1"/>
    <w:basedOn w:val="Style_16_ch"/>
    <w:link w:val="Style_188"/>
    <w:rPr>
      <w:rFonts w:ascii="Times New Roman" w:hAnsi="Times New Roman"/>
      <w:sz w:val="24"/>
    </w:rPr>
  </w:style>
  <w:style w:styleId="Style_189" w:type="paragraph">
    <w:name w:val="xl148"/>
    <w:basedOn w:val="Style_16"/>
    <w:link w:val="Style_18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9_ch" w:type="character">
    <w:name w:val="xl148"/>
    <w:basedOn w:val="Style_16_ch"/>
    <w:link w:val="Style_189"/>
    <w:rPr>
      <w:rFonts w:ascii="Times New Roman" w:hAnsi="Times New Roman"/>
      <w:b w:val="1"/>
      <w:sz w:val="16"/>
    </w:rPr>
  </w:style>
  <w:style w:styleId="Style_190" w:type="paragraph">
    <w:name w:val="toc 9"/>
    <w:basedOn w:val="Style_16"/>
    <w:next w:val="Style_16"/>
    <w:link w:val="Style_190_ch"/>
    <w:uiPriority w:val="39"/>
    <w:pPr>
      <w:ind w:firstLine="0" w:left="1920"/>
    </w:pPr>
    <w:rPr>
      <w:rFonts w:ascii="Calibri" w:hAnsi="Calibri"/>
      <w:sz w:val="20"/>
    </w:rPr>
  </w:style>
  <w:style w:styleId="Style_190_ch" w:type="character">
    <w:name w:val="toc 9"/>
    <w:basedOn w:val="Style_16_ch"/>
    <w:link w:val="Style_190"/>
    <w:rPr>
      <w:rFonts w:ascii="Calibri" w:hAnsi="Calibri"/>
      <w:sz w:val="20"/>
    </w:rPr>
  </w:style>
  <w:style w:styleId="Style_129" w:type="paragraph">
    <w:name w:val="Текст информации об изменениях"/>
    <w:basedOn w:val="Style_16"/>
    <w:next w:val="Style_16"/>
    <w:link w:val="Style_129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29_ch" w:type="character">
    <w:name w:val="Текст информации об изменениях"/>
    <w:basedOn w:val="Style_16_ch"/>
    <w:link w:val="Style_129"/>
    <w:rPr>
      <w:rFonts w:ascii="Times New Roman" w:hAnsi="Times New Roman"/>
      <w:color w:val="353842"/>
      <w:sz w:val="18"/>
    </w:rPr>
  </w:style>
  <w:style w:styleId="Style_191" w:type="paragraph">
    <w:name w:val="xl163"/>
    <w:basedOn w:val="Style_16"/>
    <w:link w:val="Style_19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1_ch" w:type="character">
    <w:name w:val="xl163"/>
    <w:basedOn w:val="Style_16_ch"/>
    <w:link w:val="Style_191"/>
    <w:rPr>
      <w:rFonts w:ascii="Times New Roman" w:hAnsi="Times New Roman"/>
      <w:b w:val="1"/>
      <w:sz w:val="16"/>
    </w:rPr>
  </w:style>
  <w:style w:styleId="Style_192" w:type="paragraph">
    <w:name w:val="xl118"/>
    <w:basedOn w:val="Style_16"/>
    <w:link w:val="Style_192_ch"/>
    <w:pPr>
      <w:spacing w:afterAutospacing="on" w:beforeAutospacing="on"/>
      <w:ind/>
    </w:pPr>
    <w:rPr>
      <w:rFonts w:ascii="Times New Roman" w:hAnsi="Times New Roman"/>
      <w:sz w:val="14"/>
    </w:rPr>
  </w:style>
  <w:style w:styleId="Style_192_ch" w:type="character">
    <w:name w:val="xl118"/>
    <w:basedOn w:val="Style_16_ch"/>
    <w:link w:val="Style_192"/>
    <w:rPr>
      <w:rFonts w:ascii="Times New Roman" w:hAnsi="Times New Roman"/>
      <w:sz w:val="14"/>
    </w:rPr>
  </w:style>
  <w:style w:styleId="Style_193" w:type="paragraph">
    <w:name w:val="ConsPlusCell"/>
    <w:link w:val="Style_193_ch"/>
    <w:rPr>
      <w:rFonts w:ascii="Arial" w:hAnsi="Arial"/>
      <w:sz w:val="20"/>
    </w:rPr>
  </w:style>
  <w:style w:styleId="Style_193_ch" w:type="character">
    <w:name w:val="ConsPlusCell"/>
    <w:link w:val="Style_193"/>
    <w:rPr>
      <w:rFonts w:ascii="Arial" w:hAnsi="Arial"/>
      <w:sz w:val="20"/>
    </w:rPr>
  </w:style>
  <w:style w:styleId="Style_194" w:type="paragraph">
    <w:name w:val="Основной текст (2) + 12 pt"/>
    <w:link w:val="Style_194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94_ch" w:type="character">
    <w:name w:val="Основной текст (2) + 12 pt"/>
    <w:link w:val="Style_194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95" w:type="paragraph">
    <w:name w:val="Неразрешенное упоминание3"/>
    <w:link w:val="Style_195_ch"/>
    <w:rPr>
      <w:color w:val="605E5C"/>
      <w:shd w:fill="E1DFDD" w:val="clear"/>
    </w:rPr>
  </w:style>
  <w:style w:styleId="Style_195_ch" w:type="character">
    <w:name w:val="Неразрешенное упоминание3"/>
    <w:link w:val="Style_195"/>
    <w:rPr>
      <w:color w:val="605E5C"/>
      <w:shd w:fill="E1DFDD" w:val="clear"/>
    </w:rPr>
  </w:style>
  <w:style w:styleId="Style_196" w:type="paragraph">
    <w:name w:val="xl110"/>
    <w:basedOn w:val="Style_16"/>
    <w:link w:val="Style_19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96_ch" w:type="character">
    <w:name w:val="xl110"/>
    <w:basedOn w:val="Style_16_ch"/>
    <w:link w:val="Style_196"/>
    <w:rPr>
      <w:rFonts w:ascii="Times New Roman" w:hAnsi="Times New Roman"/>
      <w:b w:val="1"/>
      <w:i w:val="1"/>
      <w:color w:val="000000"/>
      <w:sz w:val="16"/>
    </w:rPr>
  </w:style>
  <w:style w:styleId="Style_197" w:type="paragraph">
    <w:name w:val="Активная гипертекстовая ссылка"/>
    <w:link w:val="Style_197_ch"/>
    <w:rPr>
      <w:b w:val="1"/>
      <w:color w:val="106BBE"/>
      <w:u w:val="single"/>
    </w:rPr>
  </w:style>
  <w:style w:styleId="Style_197_ch" w:type="character">
    <w:name w:val="Активная гипертекстовая ссылка"/>
    <w:link w:val="Style_197"/>
    <w:rPr>
      <w:b w:val="1"/>
      <w:color w:val="106BBE"/>
      <w:u w:val="single"/>
    </w:rPr>
  </w:style>
  <w:style w:styleId="Style_198" w:type="paragraph">
    <w:name w:val="Заголовок статьи"/>
    <w:basedOn w:val="Style_16"/>
    <w:next w:val="Style_16"/>
    <w:link w:val="Style_198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98_ch" w:type="character">
    <w:name w:val="Заголовок статьи"/>
    <w:basedOn w:val="Style_16_ch"/>
    <w:link w:val="Style_198"/>
    <w:rPr>
      <w:rFonts w:ascii="Times New Roman" w:hAnsi="Times New Roman"/>
      <w:sz w:val="24"/>
    </w:rPr>
  </w:style>
  <w:style w:styleId="Style_144" w:type="paragraph">
    <w:name w:val="Текст (прав. подпись)"/>
    <w:basedOn w:val="Style_16"/>
    <w:next w:val="Style_16"/>
    <w:link w:val="Style_144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44_ch" w:type="character">
    <w:name w:val="Текст (прав. подпись)"/>
    <w:basedOn w:val="Style_16_ch"/>
    <w:link w:val="Style_144"/>
    <w:rPr>
      <w:rFonts w:ascii="Times New Roman" w:hAnsi="Times New Roman"/>
      <w:sz w:val="24"/>
    </w:rPr>
  </w:style>
  <w:style w:styleId="Style_199" w:type="paragraph">
    <w:name w:val="xl90"/>
    <w:basedOn w:val="Style_16"/>
    <w:link w:val="Style_199_ch"/>
    <w:pPr>
      <w:spacing w:afterAutospacing="on" w:beforeAutospacing="on"/>
      <w:ind/>
    </w:pPr>
    <w:rPr>
      <w:rFonts w:ascii="Times New Roman" w:hAnsi="Times New Roman"/>
      <w:sz w:val="14"/>
    </w:rPr>
  </w:style>
  <w:style w:styleId="Style_199_ch" w:type="character">
    <w:name w:val="xl90"/>
    <w:basedOn w:val="Style_16_ch"/>
    <w:link w:val="Style_199"/>
    <w:rPr>
      <w:rFonts w:ascii="Times New Roman" w:hAnsi="Times New Roman"/>
      <w:sz w:val="14"/>
    </w:rPr>
  </w:style>
  <w:style w:styleId="Style_200" w:type="paragraph">
    <w:name w:val="xl104"/>
    <w:basedOn w:val="Style_16"/>
    <w:link w:val="Style_20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0_ch" w:type="character">
    <w:name w:val="xl104"/>
    <w:basedOn w:val="Style_16_ch"/>
    <w:link w:val="Style_200"/>
    <w:rPr>
      <w:rFonts w:ascii="Times New Roman" w:hAnsi="Times New Roman"/>
      <w:b w:val="1"/>
      <w:color w:val="000000"/>
      <w:sz w:val="16"/>
    </w:rPr>
  </w:style>
  <w:style w:styleId="Style_201" w:type="paragraph">
    <w:name w:val="Оглавление"/>
    <w:basedOn w:val="Style_100"/>
    <w:next w:val="Style_16"/>
    <w:link w:val="Style_201_ch"/>
    <w:pPr>
      <w:ind w:firstLine="0" w:left="140"/>
    </w:pPr>
  </w:style>
  <w:style w:styleId="Style_201_ch" w:type="character">
    <w:name w:val="Оглавление"/>
    <w:basedOn w:val="Style_100_ch"/>
    <w:link w:val="Style_201"/>
  </w:style>
  <w:style w:styleId="Style_202" w:type="paragraph">
    <w:name w:val="Не вступил в силу"/>
    <w:link w:val="Style_202_ch"/>
    <w:rPr>
      <w:b w:val="1"/>
      <w:color w:val="000000"/>
      <w:shd w:fill="D8EDE8" w:val="clear"/>
    </w:rPr>
  </w:style>
  <w:style w:styleId="Style_202_ch" w:type="character">
    <w:name w:val="Не вступил в силу"/>
    <w:link w:val="Style_202"/>
    <w:rPr>
      <w:b w:val="1"/>
      <w:color w:val="000000"/>
      <w:shd w:fill="D8EDE8" w:val="clear"/>
    </w:rPr>
  </w:style>
  <w:style w:styleId="Style_9" w:type="paragraph">
    <w:name w:val="Раздел 1.1"/>
    <w:basedOn w:val="Style_203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203_ch"/>
    <w:link w:val="Style_9"/>
    <w:rPr>
      <w:rFonts w:ascii="Times New Roman" w:hAnsi="Times New Roman"/>
      <w:color w:val="000000"/>
      <w:spacing w:val="0"/>
      <w:sz w:val="24"/>
    </w:rPr>
  </w:style>
  <w:style w:styleId="Style_204" w:type="paragraph">
    <w:name w:val="toc 8"/>
    <w:basedOn w:val="Style_16"/>
    <w:next w:val="Style_16"/>
    <w:link w:val="Style_204_ch"/>
    <w:uiPriority w:val="39"/>
    <w:pPr>
      <w:ind w:firstLine="0" w:left="1680"/>
    </w:pPr>
    <w:rPr>
      <w:rFonts w:ascii="Calibri" w:hAnsi="Calibri"/>
      <w:sz w:val="20"/>
    </w:rPr>
  </w:style>
  <w:style w:styleId="Style_204_ch" w:type="character">
    <w:name w:val="toc 8"/>
    <w:basedOn w:val="Style_16_ch"/>
    <w:link w:val="Style_204"/>
    <w:rPr>
      <w:rFonts w:ascii="Calibri" w:hAnsi="Calibri"/>
      <w:sz w:val="20"/>
    </w:rPr>
  </w:style>
  <w:style w:styleId="Style_205" w:type="paragraph">
    <w:name w:val="xl166"/>
    <w:basedOn w:val="Style_16"/>
    <w:link w:val="Style_20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05_ch" w:type="character">
    <w:name w:val="xl166"/>
    <w:basedOn w:val="Style_16_ch"/>
    <w:link w:val="Style_205"/>
    <w:rPr>
      <w:rFonts w:ascii="Times New Roman" w:hAnsi="Times New Roman"/>
      <w:b w:val="1"/>
      <w:sz w:val="14"/>
    </w:rPr>
  </w:style>
  <w:style w:styleId="Style_206" w:type="paragraph">
    <w:name w:val="xl81"/>
    <w:basedOn w:val="Style_16"/>
    <w:link w:val="Style_20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06_ch" w:type="character">
    <w:name w:val="xl81"/>
    <w:basedOn w:val="Style_16_ch"/>
    <w:link w:val="Style_206"/>
    <w:rPr>
      <w:rFonts w:ascii="Times New Roman" w:hAnsi="Times New Roman"/>
      <w:color w:val="FF0000"/>
      <w:sz w:val="14"/>
    </w:rPr>
  </w:style>
  <w:style w:styleId="Style_207" w:type="paragraph">
    <w:name w:val="Подвал для информации об изменениях"/>
    <w:basedOn w:val="Style_8"/>
    <w:next w:val="Style_16"/>
    <w:link w:val="Style_207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07_ch" w:type="character">
    <w:name w:val="Подвал для информации об изменениях"/>
    <w:basedOn w:val="Style_8_ch"/>
    <w:link w:val="Style_207"/>
    <w:rPr>
      <w:b w:val="0"/>
      <w:sz w:val="18"/>
    </w:rPr>
  </w:style>
  <w:style w:styleId="Style_208" w:type="paragraph">
    <w:name w:val="xl145"/>
    <w:basedOn w:val="Style_16"/>
    <w:link w:val="Style_20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8_ch" w:type="character">
    <w:name w:val="xl145"/>
    <w:basedOn w:val="Style_16_ch"/>
    <w:link w:val="Style_208"/>
    <w:rPr>
      <w:rFonts w:ascii="Times New Roman" w:hAnsi="Times New Roman"/>
      <w:b w:val="1"/>
      <w:color w:val="000000"/>
      <w:sz w:val="16"/>
    </w:rPr>
  </w:style>
  <w:style w:styleId="Style_209" w:type="paragraph">
    <w:name w:val="xl152"/>
    <w:basedOn w:val="Style_16"/>
    <w:link w:val="Style_209_ch"/>
    <w:pPr>
      <w:spacing w:afterAutospacing="on" w:beforeAutospacing="on"/>
      <w:ind/>
    </w:pPr>
    <w:rPr>
      <w:rFonts w:ascii="Times New Roman" w:hAnsi="Times New Roman"/>
      <w:sz w:val="24"/>
    </w:rPr>
  </w:style>
  <w:style w:styleId="Style_209_ch" w:type="character">
    <w:name w:val="xl152"/>
    <w:basedOn w:val="Style_16_ch"/>
    <w:link w:val="Style_209"/>
    <w:rPr>
      <w:rFonts w:ascii="Times New Roman" w:hAnsi="Times New Roman"/>
      <w:sz w:val="24"/>
    </w:rPr>
  </w:style>
  <w:style w:styleId="Style_210" w:type="paragraph">
    <w:name w:val="xl158"/>
    <w:basedOn w:val="Style_16"/>
    <w:link w:val="Style_21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0_ch" w:type="character">
    <w:name w:val="xl158"/>
    <w:basedOn w:val="Style_16_ch"/>
    <w:link w:val="Style_210"/>
    <w:rPr>
      <w:rFonts w:ascii="Times New Roman" w:hAnsi="Times New Roman"/>
      <w:b w:val="1"/>
      <w:sz w:val="16"/>
    </w:rPr>
  </w:style>
  <w:style w:styleId="Style_211" w:type="paragraph">
    <w:name w:val="xl74"/>
    <w:basedOn w:val="Style_16"/>
    <w:link w:val="Style_21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1_ch" w:type="character">
    <w:name w:val="xl74"/>
    <w:basedOn w:val="Style_16_ch"/>
    <w:link w:val="Style_211"/>
    <w:rPr>
      <w:rFonts w:ascii="Times New Roman" w:hAnsi="Times New Roman"/>
      <w:color w:val="000000"/>
      <w:sz w:val="16"/>
    </w:rPr>
  </w:style>
  <w:style w:styleId="Style_212" w:type="paragraph">
    <w:name w:val="xl111"/>
    <w:basedOn w:val="Style_16"/>
    <w:link w:val="Style_21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2_ch" w:type="character">
    <w:name w:val="xl111"/>
    <w:basedOn w:val="Style_16_ch"/>
    <w:link w:val="Style_212"/>
    <w:rPr>
      <w:rFonts w:ascii="Times New Roman" w:hAnsi="Times New Roman"/>
      <w:color w:val="000000"/>
      <w:sz w:val="16"/>
    </w:rPr>
  </w:style>
  <w:style w:styleId="Style_11" w:type="paragraph">
    <w:name w:val="Обычный (веб)1"/>
    <w:basedOn w:val="Style_16"/>
    <w:next w:val="Style_15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6_ch"/>
    <w:link w:val="Style_11"/>
    <w:rPr>
      <w:rFonts w:ascii="Times New Roman" w:hAnsi="Times New Roman"/>
      <w:sz w:val="24"/>
    </w:rPr>
  </w:style>
  <w:style w:styleId="Style_213" w:type="paragraph">
    <w:name w:val="xl76"/>
    <w:basedOn w:val="Style_16"/>
    <w:link w:val="Style_213_ch"/>
    <w:pPr>
      <w:spacing w:afterAutospacing="on" w:beforeAutospacing="on"/>
      <w:ind/>
    </w:pPr>
    <w:rPr>
      <w:rFonts w:ascii="Times New Roman" w:hAnsi="Times New Roman"/>
      <w:sz w:val="16"/>
    </w:rPr>
  </w:style>
  <w:style w:styleId="Style_213_ch" w:type="character">
    <w:name w:val="xl76"/>
    <w:basedOn w:val="Style_16_ch"/>
    <w:link w:val="Style_213"/>
    <w:rPr>
      <w:rFonts w:ascii="Times New Roman" w:hAnsi="Times New Roman"/>
      <w:sz w:val="16"/>
    </w:rPr>
  </w:style>
  <w:style w:styleId="Style_15" w:type="paragraph">
    <w:name w:val="Normal (Web)"/>
    <w:basedOn w:val="Style_16"/>
    <w:link w:val="Style_15_ch"/>
    <w:pPr>
      <w:spacing w:after="200" w:line="276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6_ch"/>
    <w:link w:val="Style_15"/>
    <w:rPr>
      <w:rFonts w:ascii="Times New Roman" w:hAnsi="Times New Roman"/>
      <w:sz w:val="24"/>
    </w:rPr>
  </w:style>
  <w:style w:styleId="Style_214" w:type="paragraph">
    <w:name w:val="Обычный (Интернет) Знак"/>
    <w:link w:val="Style_214_ch"/>
    <w:rPr>
      <w:rFonts w:ascii="Times New Roman" w:hAnsi="Times New Roman"/>
      <w:sz w:val="24"/>
    </w:rPr>
  </w:style>
  <w:style w:styleId="Style_214_ch" w:type="character">
    <w:name w:val="Обычный (Интернет) Знак"/>
    <w:link w:val="Style_214"/>
    <w:rPr>
      <w:rFonts w:ascii="Times New Roman" w:hAnsi="Times New Roman"/>
      <w:sz w:val="24"/>
    </w:rPr>
  </w:style>
  <w:style w:styleId="Style_215" w:type="paragraph">
    <w:name w:val="xl150"/>
    <w:basedOn w:val="Style_16"/>
    <w:link w:val="Style_21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5_ch" w:type="character">
    <w:name w:val="xl150"/>
    <w:basedOn w:val="Style_16_ch"/>
    <w:link w:val="Style_215"/>
    <w:rPr>
      <w:rFonts w:ascii="Times New Roman" w:hAnsi="Times New Roman"/>
      <w:i w:val="1"/>
      <w:sz w:val="14"/>
    </w:rPr>
  </w:style>
  <w:style w:styleId="Style_216" w:type="paragraph">
    <w:name w:val="formattext"/>
    <w:basedOn w:val="Style_16"/>
    <w:link w:val="Style_216_ch"/>
    <w:pPr>
      <w:spacing w:afterAutospacing="on" w:beforeAutospacing="on"/>
      <w:ind/>
    </w:pPr>
    <w:rPr>
      <w:rFonts w:ascii="Times New Roman" w:hAnsi="Times New Roman"/>
      <w:sz w:val="24"/>
    </w:rPr>
  </w:style>
  <w:style w:styleId="Style_216_ch" w:type="character">
    <w:name w:val="formattext"/>
    <w:basedOn w:val="Style_16_ch"/>
    <w:link w:val="Style_216"/>
    <w:rPr>
      <w:rFonts w:ascii="Times New Roman" w:hAnsi="Times New Roman"/>
      <w:sz w:val="24"/>
    </w:rPr>
  </w:style>
  <w:style w:styleId="Style_217" w:type="paragraph">
    <w:name w:val="xl157"/>
    <w:basedOn w:val="Style_16"/>
    <w:link w:val="Style_217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17_ch" w:type="character">
    <w:name w:val="xl157"/>
    <w:basedOn w:val="Style_16_ch"/>
    <w:link w:val="Style_217"/>
    <w:rPr>
      <w:rFonts w:ascii="Times New Roman" w:hAnsi="Times New Roman"/>
      <w:b w:val="1"/>
      <w:sz w:val="24"/>
    </w:rPr>
  </w:style>
  <w:style w:styleId="Style_218" w:type="paragraph">
    <w:name w:val="toc 5"/>
    <w:basedOn w:val="Style_16"/>
    <w:next w:val="Style_16"/>
    <w:link w:val="Style_218_ch"/>
    <w:uiPriority w:val="39"/>
    <w:pPr>
      <w:ind w:firstLine="0" w:left="960"/>
    </w:pPr>
    <w:rPr>
      <w:rFonts w:ascii="Calibri" w:hAnsi="Calibri"/>
      <w:sz w:val="20"/>
    </w:rPr>
  </w:style>
  <w:style w:styleId="Style_218_ch" w:type="character">
    <w:name w:val="toc 5"/>
    <w:basedOn w:val="Style_16_ch"/>
    <w:link w:val="Style_218"/>
    <w:rPr>
      <w:rFonts w:ascii="Calibri" w:hAnsi="Calibri"/>
      <w:sz w:val="20"/>
    </w:rPr>
  </w:style>
  <w:style w:styleId="Style_219" w:type="paragraph">
    <w:name w:val="Ссылка на официальную публикацию"/>
    <w:basedOn w:val="Style_16"/>
    <w:next w:val="Style_16"/>
    <w:link w:val="Style_219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19_ch" w:type="character">
    <w:name w:val="Ссылка на официальную публикацию"/>
    <w:basedOn w:val="Style_16_ch"/>
    <w:link w:val="Style_219"/>
    <w:rPr>
      <w:rFonts w:ascii="Times New Roman" w:hAnsi="Times New Roman"/>
      <w:sz w:val="24"/>
    </w:rPr>
  </w:style>
  <w:style w:styleId="Style_220" w:type="paragraph">
    <w:name w:val="c18"/>
    <w:basedOn w:val="Style_16"/>
    <w:link w:val="Style_220_ch"/>
    <w:pPr>
      <w:spacing w:afterAutospacing="on" w:beforeAutospacing="on"/>
      <w:ind/>
    </w:pPr>
    <w:rPr>
      <w:rFonts w:ascii="Times New Roman" w:hAnsi="Times New Roman"/>
      <w:sz w:val="24"/>
    </w:rPr>
  </w:style>
  <w:style w:styleId="Style_220_ch" w:type="character">
    <w:name w:val="c18"/>
    <w:basedOn w:val="Style_16_ch"/>
    <w:link w:val="Style_220"/>
    <w:rPr>
      <w:rFonts w:ascii="Times New Roman" w:hAnsi="Times New Roman"/>
      <w:sz w:val="24"/>
    </w:rPr>
  </w:style>
  <w:style w:styleId="Style_221" w:type="paragraph">
    <w:name w:val="Гиперссылка1"/>
    <w:basedOn w:val="Style_22"/>
    <w:link w:val="Style_221_ch"/>
    <w:rPr>
      <w:color w:val="0000FF"/>
      <w:u w:val="single"/>
    </w:rPr>
  </w:style>
  <w:style w:styleId="Style_221_ch" w:type="character">
    <w:name w:val="Гиперссылка1"/>
    <w:basedOn w:val="Style_22_ch"/>
    <w:link w:val="Style_221"/>
    <w:rPr>
      <w:color w:val="0000FF"/>
      <w:u w:val="single"/>
    </w:rPr>
  </w:style>
  <w:style w:styleId="Style_222" w:type="paragraph">
    <w:name w:val="xl144"/>
    <w:basedOn w:val="Style_16"/>
    <w:link w:val="Style_22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2_ch" w:type="character">
    <w:name w:val="xl144"/>
    <w:basedOn w:val="Style_16_ch"/>
    <w:link w:val="Style_222"/>
    <w:rPr>
      <w:rFonts w:ascii="Times New Roman" w:hAnsi="Times New Roman"/>
      <w:color w:val="000000"/>
      <w:sz w:val="16"/>
    </w:rPr>
  </w:style>
  <w:style w:styleId="Style_223" w:type="paragraph">
    <w:name w:val="Заголовок своего сообщения"/>
    <w:link w:val="Style_223_ch"/>
    <w:rPr>
      <w:b w:val="1"/>
      <w:color w:val="26282F"/>
    </w:rPr>
  </w:style>
  <w:style w:styleId="Style_223_ch" w:type="character">
    <w:name w:val="Заголовок своего сообщения"/>
    <w:link w:val="Style_223"/>
    <w:rPr>
      <w:b w:val="1"/>
      <w:color w:val="26282F"/>
    </w:rPr>
  </w:style>
  <w:style w:styleId="Style_224" w:type="paragraph">
    <w:name w:val="xl160"/>
    <w:basedOn w:val="Style_16"/>
    <w:link w:val="Style_22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4_ch" w:type="character">
    <w:name w:val="xl160"/>
    <w:basedOn w:val="Style_16_ch"/>
    <w:link w:val="Style_224"/>
    <w:rPr>
      <w:rFonts w:ascii="Times New Roman" w:hAnsi="Times New Roman"/>
      <w:b w:val="1"/>
      <w:sz w:val="16"/>
    </w:rPr>
  </w:style>
  <w:style w:styleId="Style_225" w:type="paragraph">
    <w:name w:val="Тема примечания Знак1"/>
    <w:link w:val="Style_225_ch"/>
    <w:rPr>
      <w:rFonts w:ascii="Times New Roman" w:hAnsi="Times New Roman"/>
      <w:b w:val="1"/>
      <w:sz w:val="20"/>
    </w:rPr>
  </w:style>
  <w:style w:styleId="Style_225_ch" w:type="character">
    <w:name w:val="Тема примечания Знак1"/>
    <w:link w:val="Style_225"/>
    <w:rPr>
      <w:rFonts w:ascii="Times New Roman" w:hAnsi="Times New Roman"/>
      <w:b w:val="1"/>
      <w:sz w:val="20"/>
    </w:rPr>
  </w:style>
  <w:style w:styleId="Style_226" w:type="paragraph">
    <w:name w:val="xl177"/>
    <w:basedOn w:val="Style_16"/>
    <w:link w:val="Style_22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26_ch" w:type="character">
    <w:name w:val="xl177"/>
    <w:basedOn w:val="Style_16_ch"/>
    <w:link w:val="Style_226"/>
    <w:rPr>
      <w:rFonts w:ascii="Times New Roman" w:hAnsi="Times New Roman"/>
      <w:sz w:val="14"/>
    </w:rPr>
  </w:style>
  <w:style w:styleId="Style_227" w:type="paragraph">
    <w:name w:val="Пример."/>
    <w:basedOn w:val="Style_45"/>
    <w:next w:val="Style_16"/>
    <w:link w:val="Style_227_ch"/>
  </w:style>
  <w:style w:styleId="Style_227_ch" w:type="character">
    <w:name w:val="Пример."/>
    <w:basedOn w:val="Style_45_ch"/>
    <w:link w:val="Style_227"/>
  </w:style>
  <w:style w:styleId="Style_228" w:type="paragraph">
    <w:name w:val="xl107"/>
    <w:basedOn w:val="Style_16"/>
    <w:link w:val="Style_22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8_ch" w:type="character">
    <w:name w:val="xl107"/>
    <w:basedOn w:val="Style_16_ch"/>
    <w:link w:val="Style_228"/>
    <w:rPr>
      <w:rFonts w:ascii="Times New Roman" w:hAnsi="Times New Roman"/>
      <w:color w:val="000000"/>
      <w:sz w:val="16"/>
    </w:rPr>
  </w:style>
  <w:style w:styleId="Style_229" w:type="paragraph">
    <w:name w:val="xl117"/>
    <w:basedOn w:val="Style_16"/>
    <w:link w:val="Style_229_ch"/>
    <w:pPr>
      <w:spacing w:afterAutospacing="on" w:beforeAutospacing="on"/>
      <w:ind/>
    </w:pPr>
    <w:rPr>
      <w:rFonts w:ascii="Times New Roman" w:hAnsi="Times New Roman"/>
      <w:sz w:val="14"/>
    </w:rPr>
  </w:style>
  <w:style w:styleId="Style_229_ch" w:type="character">
    <w:name w:val="xl117"/>
    <w:basedOn w:val="Style_16_ch"/>
    <w:link w:val="Style_229"/>
    <w:rPr>
      <w:rFonts w:ascii="Times New Roman" w:hAnsi="Times New Roman"/>
      <w:sz w:val="14"/>
    </w:rPr>
  </w:style>
  <w:style w:styleId="Style_230" w:type="paragraph">
    <w:name w:val="Strong"/>
    <w:link w:val="Style_230_ch"/>
    <w:rPr>
      <w:b w:val="1"/>
    </w:rPr>
  </w:style>
  <w:style w:styleId="Style_230_ch" w:type="character">
    <w:name w:val="Strong"/>
    <w:link w:val="Style_230"/>
    <w:rPr>
      <w:b w:val="1"/>
    </w:rPr>
  </w:style>
  <w:style w:styleId="Style_231" w:type="paragraph">
    <w:name w:val="Словарная статья"/>
    <w:basedOn w:val="Style_16"/>
    <w:next w:val="Style_16"/>
    <w:link w:val="Style_231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31_ch" w:type="character">
    <w:name w:val="Словарная статья"/>
    <w:basedOn w:val="Style_16_ch"/>
    <w:link w:val="Style_231"/>
    <w:rPr>
      <w:rFonts w:ascii="Times New Roman" w:hAnsi="Times New Roman"/>
      <w:sz w:val="24"/>
    </w:rPr>
  </w:style>
  <w:style w:styleId="Style_232" w:type="paragraph">
    <w:name w:val="xl84"/>
    <w:basedOn w:val="Style_16"/>
    <w:link w:val="Style_232_ch"/>
    <w:pPr>
      <w:spacing w:afterAutospacing="on" w:beforeAutospacing="on"/>
      <w:ind/>
    </w:pPr>
    <w:rPr>
      <w:rFonts w:ascii="Times New Roman" w:hAnsi="Times New Roman"/>
      <w:sz w:val="14"/>
    </w:rPr>
  </w:style>
  <w:style w:styleId="Style_232_ch" w:type="character">
    <w:name w:val="xl84"/>
    <w:basedOn w:val="Style_16_ch"/>
    <w:link w:val="Style_232"/>
    <w:rPr>
      <w:rFonts w:ascii="Times New Roman" w:hAnsi="Times New Roman"/>
      <w:sz w:val="14"/>
    </w:rPr>
  </w:style>
  <w:style w:styleId="Style_233" w:type="paragraph">
    <w:name w:val="pTextStyleCenter"/>
    <w:basedOn w:val="Style_16"/>
    <w:link w:val="Style_233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33_ch" w:type="character">
    <w:name w:val="pTextStyleCenter"/>
    <w:basedOn w:val="Style_16_ch"/>
    <w:link w:val="Style_233"/>
    <w:rPr>
      <w:rFonts w:ascii="Times New Roman" w:hAnsi="Times New Roman"/>
      <w:sz w:val="24"/>
    </w:rPr>
  </w:style>
  <w:style w:styleId="Style_203" w:type="paragraph">
    <w:name w:val="Subtitle"/>
    <w:basedOn w:val="Style_16"/>
    <w:next w:val="Style_16"/>
    <w:link w:val="Style_203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03_ch" w:type="character">
    <w:name w:val="Subtitle"/>
    <w:basedOn w:val="Style_16_ch"/>
    <w:link w:val="Style_203"/>
    <w:rPr>
      <w:color w:themeColor="text1" w:themeTint="A5" w:val="595959"/>
      <w:spacing w:val="15"/>
    </w:rPr>
  </w:style>
  <w:style w:styleId="Style_234" w:type="paragraph">
    <w:name w:val="xl86"/>
    <w:basedOn w:val="Style_16"/>
    <w:link w:val="Style_23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4_ch" w:type="character">
    <w:name w:val="xl86"/>
    <w:basedOn w:val="Style_16_ch"/>
    <w:link w:val="Style_234"/>
    <w:rPr>
      <w:rFonts w:ascii="Times New Roman" w:hAnsi="Times New Roman"/>
      <w:i w:val="1"/>
      <w:sz w:val="14"/>
    </w:rPr>
  </w:style>
  <w:style w:styleId="Style_235" w:type="paragraph">
    <w:name w:val="xl132"/>
    <w:basedOn w:val="Style_16"/>
    <w:link w:val="Style_235_ch"/>
    <w:pPr>
      <w:spacing w:afterAutospacing="on" w:beforeAutospacing="on"/>
      <w:ind/>
    </w:pPr>
    <w:rPr>
      <w:rFonts w:ascii="Times New Roman" w:hAnsi="Times New Roman"/>
      <w:sz w:val="24"/>
    </w:rPr>
  </w:style>
  <w:style w:styleId="Style_235_ch" w:type="character">
    <w:name w:val="xl132"/>
    <w:basedOn w:val="Style_16_ch"/>
    <w:link w:val="Style_235"/>
    <w:rPr>
      <w:rFonts w:ascii="Times New Roman" w:hAnsi="Times New Roman"/>
      <w:sz w:val="24"/>
    </w:rPr>
  </w:style>
  <w:style w:styleId="Style_236" w:type="paragraph">
    <w:name w:val="Font Style11"/>
    <w:link w:val="Style_236_ch"/>
    <w:rPr>
      <w:rFonts w:ascii="Times New Roman" w:hAnsi="Times New Roman"/>
      <w:sz w:val="22"/>
    </w:rPr>
  </w:style>
  <w:style w:styleId="Style_236_ch" w:type="character">
    <w:name w:val="Font Style11"/>
    <w:link w:val="Style_236"/>
    <w:rPr>
      <w:rFonts w:ascii="Times New Roman" w:hAnsi="Times New Roman"/>
      <w:sz w:val="22"/>
    </w:rPr>
  </w:style>
  <w:style w:styleId="Style_237" w:type="paragraph">
    <w:name w:val="xl169"/>
    <w:basedOn w:val="Style_16"/>
    <w:link w:val="Style_23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7_ch" w:type="character">
    <w:name w:val="xl169"/>
    <w:basedOn w:val="Style_16_ch"/>
    <w:link w:val="Style_237"/>
    <w:rPr>
      <w:rFonts w:ascii="Times New Roman" w:hAnsi="Times New Roman"/>
      <w:i w:val="1"/>
      <w:sz w:val="14"/>
    </w:rPr>
  </w:style>
  <w:style w:styleId="Style_238" w:type="paragraph">
    <w:name w:val="markedcontent"/>
    <w:basedOn w:val="Style_22"/>
    <w:link w:val="Style_238_ch"/>
  </w:style>
  <w:style w:styleId="Style_238_ch" w:type="character">
    <w:name w:val="markedcontent"/>
    <w:basedOn w:val="Style_22_ch"/>
    <w:link w:val="Style_238"/>
  </w:style>
  <w:style w:styleId="Style_239" w:type="paragraph">
    <w:name w:val="annotation subject"/>
    <w:basedOn w:val="Style_19"/>
    <w:next w:val="Style_19"/>
    <w:link w:val="Style_239_ch"/>
    <w:rPr>
      <w:b w:val="1"/>
    </w:rPr>
  </w:style>
  <w:style w:styleId="Style_239_ch" w:type="character">
    <w:name w:val="annotation subject"/>
    <w:basedOn w:val="Style_19_ch"/>
    <w:link w:val="Style_239"/>
    <w:rPr>
      <w:b w:val="1"/>
    </w:rPr>
  </w:style>
  <w:style w:styleId="Style_25" w:type="paragraph">
    <w:name w:val="Комментарий"/>
    <w:basedOn w:val="Style_240"/>
    <w:next w:val="Style_16"/>
    <w:link w:val="Style_25_ch"/>
    <w:pPr>
      <w:spacing w:before="75"/>
      <w:ind w:right="0"/>
      <w:jc w:val="both"/>
    </w:pPr>
    <w:rPr>
      <w:color w:val="353842"/>
    </w:rPr>
  </w:style>
  <w:style w:styleId="Style_25_ch" w:type="character">
    <w:name w:val="Комментарий"/>
    <w:basedOn w:val="Style_240_ch"/>
    <w:link w:val="Style_25"/>
    <w:rPr>
      <w:color w:val="353842"/>
    </w:rPr>
  </w:style>
  <w:style w:styleId="Style_241" w:type="paragraph">
    <w:name w:val="xl129"/>
    <w:basedOn w:val="Style_16"/>
    <w:link w:val="Style_241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41_ch" w:type="character">
    <w:name w:val="xl129"/>
    <w:basedOn w:val="Style_16_ch"/>
    <w:link w:val="Style_241"/>
    <w:rPr>
      <w:rFonts w:ascii="Times New Roman" w:hAnsi="Times New Roman"/>
      <w:b w:val="1"/>
      <w:i w:val="1"/>
      <w:color w:val="000000"/>
      <w:sz w:val="16"/>
    </w:rPr>
  </w:style>
  <w:style w:styleId="Style_242" w:type="paragraph">
    <w:name w:val="Title"/>
    <w:basedOn w:val="Style_16"/>
    <w:next w:val="Style_16"/>
    <w:link w:val="Style_242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2_ch" w:type="character">
    <w:name w:val="Title"/>
    <w:basedOn w:val="Style_16_ch"/>
    <w:link w:val="Style_242"/>
    <w:rPr>
      <w:rFonts w:ascii="Segoe UI" w:hAnsi="Segoe UI"/>
      <w:sz w:val="24"/>
    </w:rPr>
  </w:style>
  <w:style w:styleId="Style_243" w:type="paragraph">
    <w:name w:val="xl159"/>
    <w:basedOn w:val="Style_16"/>
    <w:link w:val="Style_24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3_ch" w:type="character">
    <w:name w:val="xl159"/>
    <w:basedOn w:val="Style_16_ch"/>
    <w:link w:val="Style_243"/>
    <w:rPr>
      <w:rFonts w:ascii="Times New Roman" w:hAnsi="Times New Roman"/>
      <w:b w:val="1"/>
      <w:sz w:val="16"/>
    </w:rPr>
  </w:style>
  <w:style w:styleId="Style_244" w:type="paragraph">
    <w:name w:val="Нижний колонтитул Знак1"/>
    <w:basedOn w:val="Style_22"/>
    <w:link w:val="Style_244_ch"/>
    <w:rPr>
      <w:rFonts w:ascii="Calibri" w:hAnsi="Calibri"/>
    </w:rPr>
  </w:style>
  <w:style w:styleId="Style_244_ch" w:type="character">
    <w:name w:val="Нижний колонтитул Знак1"/>
    <w:basedOn w:val="Style_22_ch"/>
    <w:link w:val="Style_244"/>
    <w:rPr>
      <w:rFonts w:ascii="Calibri" w:hAnsi="Calibri"/>
    </w:rPr>
  </w:style>
  <w:style w:styleId="Style_245" w:type="paragraph">
    <w:name w:val="heading 4"/>
    <w:basedOn w:val="Style_53"/>
    <w:next w:val="Style_16"/>
    <w:link w:val="Style_245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45_ch" w:type="character">
    <w:name w:val="heading 4"/>
    <w:basedOn w:val="Style_53_ch"/>
    <w:link w:val="Style_245"/>
    <w:rPr>
      <w:rFonts w:ascii="Times New Roman" w:hAnsi="Times New Roman"/>
      <w:sz w:val="24"/>
    </w:rPr>
  </w:style>
  <w:style w:styleId="Style_246" w:type="paragraph">
    <w:name w:val="Переменная часть"/>
    <w:basedOn w:val="Style_99"/>
    <w:next w:val="Style_16"/>
    <w:link w:val="Style_246_ch"/>
    <w:rPr>
      <w:sz w:val="18"/>
    </w:rPr>
  </w:style>
  <w:style w:styleId="Style_246_ch" w:type="character">
    <w:name w:val="Переменная часть"/>
    <w:basedOn w:val="Style_99_ch"/>
    <w:link w:val="Style_246"/>
    <w:rPr>
      <w:sz w:val="18"/>
    </w:rPr>
  </w:style>
  <w:style w:styleId="Style_247" w:type="paragraph">
    <w:name w:val="msonormal"/>
    <w:basedOn w:val="Style_16"/>
    <w:link w:val="Style_247_ch"/>
    <w:pPr>
      <w:spacing w:after="200" w:line="276" w:lineRule="auto"/>
      <w:ind/>
    </w:pPr>
    <w:rPr>
      <w:rFonts w:ascii="Times New Roman" w:hAnsi="Times New Roman"/>
      <w:sz w:val="24"/>
    </w:rPr>
  </w:style>
  <w:style w:styleId="Style_247_ch" w:type="character">
    <w:name w:val="msonormal"/>
    <w:basedOn w:val="Style_16_ch"/>
    <w:link w:val="Style_247"/>
    <w:rPr>
      <w:rFonts w:ascii="Times New Roman" w:hAnsi="Times New Roman"/>
      <w:sz w:val="24"/>
    </w:rPr>
  </w:style>
  <w:style w:styleId="Style_248" w:type="paragraph">
    <w:name w:val="Внимание: недобросовестность!"/>
    <w:basedOn w:val="Style_45"/>
    <w:next w:val="Style_16"/>
    <w:link w:val="Style_248_ch"/>
  </w:style>
  <w:style w:styleId="Style_248_ch" w:type="character">
    <w:name w:val="Внимание: недобросовестность!"/>
    <w:basedOn w:val="Style_45_ch"/>
    <w:link w:val="Style_248"/>
  </w:style>
  <w:style w:styleId="Style_249" w:type="paragraph">
    <w:name w:val="Формула"/>
    <w:basedOn w:val="Style_16"/>
    <w:next w:val="Style_16"/>
    <w:link w:val="Style_24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49_ch" w:type="character">
    <w:name w:val="Формула"/>
    <w:basedOn w:val="Style_16_ch"/>
    <w:link w:val="Style_249"/>
    <w:rPr>
      <w:rFonts w:ascii="Times New Roman" w:hAnsi="Times New Roman"/>
      <w:sz w:val="24"/>
    </w:rPr>
  </w:style>
  <w:style w:styleId="Style_250" w:type="paragraph">
    <w:name w:val="xl165"/>
    <w:basedOn w:val="Style_16"/>
    <w:link w:val="Style_250_ch"/>
    <w:pPr>
      <w:spacing w:afterAutospacing="on" w:beforeAutospacing="on"/>
      <w:ind/>
    </w:pPr>
    <w:rPr>
      <w:rFonts w:ascii="Times New Roman" w:hAnsi="Times New Roman"/>
      <w:sz w:val="14"/>
    </w:rPr>
  </w:style>
  <w:style w:styleId="Style_250_ch" w:type="character">
    <w:name w:val="xl165"/>
    <w:basedOn w:val="Style_16_ch"/>
    <w:link w:val="Style_250"/>
    <w:rPr>
      <w:rFonts w:ascii="Times New Roman" w:hAnsi="Times New Roman"/>
      <w:sz w:val="14"/>
    </w:rPr>
  </w:style>
  <w:style w:styleId="Style_251" w:type="paragraph">
    <w:name w:val="xl151"/>
    <w:basedOn w:val="Style_16"/>
    <w:link w:val="Style_25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1_ch" w:type="character">
    <w:name w:val="xl151"/>
    <w:basedOn w:val="Style_16_ch"/>
    <w:link w:val="Style_251"/>
    <w:rPr>
      <w:rFonts w:ascii="Times New Roman" w:hAnsi="Times New Roman"/>
      <w:i w:val="1"/>
      <w:sz w:val="14"/>
    </w:rPr>
  </w:style>
  <w:style w:styleId="Style_252" w:type="paragraph">
    <w:name w:val="Напишите нам"/>
    <w:basedOn w:val="Style_16"/>
    <w:next w:val="Style_16"/>
    <w:link w:val="Style_252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52_ch" w:type="character">
    <w:name w:val="Напишите нам"/>
    <w:basedOn w:val="Style_16_ch"/>
    <w:link w:val="Style_252"/>
    <w:rPr>
      <w:rFonts w:ascii="Times New Roman" w:hAnsi="Times New Roman"/>
      <w:sz w:val="20"/>
    </w:rPr>
  </w:style>
  <w:style w:styleId="Style_253" w:type="paragraph">
    <w:name w:val="Неразрешенное упоминание1"/>
    <w:basedOn w:val="Style_22"/>
    <w:link w:val="Style_253_ch"/>
    <w:rPr>
      <w:color w:val="605E5C"/>
      <w:shd w:fill="E1DFDD" w:val="clear"/>
    </w:rPr>
  </w:style>
  <w:style w:styleId="Style_253_ch" w:type="character">
    <w:name w:val="Неразрешенное упоминание1"/>
    <w:basedOn w:val="Style_22_ch"/>
    <w:link w:val="Style_253"/>
    <w:rPr>
      <w:color w:val="605E5C"/>
      <w:shd w:fill="E1DFDD" w:val="clear"/>
    </w:rPr>
  </w:style>
  <w:style w:styleId="Style_254" w:type="paragraph">
    <w:name w:val="Subtle Emphasis"/>
    <w:link w:val="Style_254_ch"/>
    <w:rPr>
      <w:i w:val="1"/>
      <w:color w:val="404040"/>
    </w:rPr>
  </w:style>
  <w:style w:styleId="Style_254_ch" w:type="character">
    <w:name w:val="Subtle Emphasis"/>
    <w:link w:val="Style_254"/>
    <w:rPr>
      <w:i w:val="1"/>
      <w:color w:val="404040"/>
    </w:rPr>
  </w:style>
  <w:style w:styleId="Style_255" w:type="paragraph">
    <w:name w:val="xl180"/>
    <w:basedOn w:val="Style_16"/>
    <w:link w:val="Style_25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5_ch" w:type="character">
    <w:name w:val="xl180"/>
    <w:basedOn w:val="Style_16_ch"/>
    <w:link w:val="Style_255"/>
    <w:rPr>
      <w:rFonts w:ascii="Times New Roman" w:hAnsi="Times New Roman"/>
      <w:sz w:val="14"/>
    </w:rPr>
  </w:style>
  <w:style w:styleId="Style_256" w:type="paragraph">
    <w:name w:val="xl133"/>
    <w:basedOn w:val="Style_16"/>
    <w:link w:val="Style_25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56_ch" w:type="character">
    <w:name w:val="xl133"/>
    <w:basedOn w:val="Style_16_ch"/>
    <w:link w:val="Style_256"/>
    <w:rPr>
      <w:rFonts w:ascii="Times New Roman" w:hAnsi="Times New Roman"/>
      <w:color w:val="FFFFFF"/>
      <w:sz w:val="24"/>
    </w:rPr>
  </w:style>
  <w:style w:styleId="Style_257" w:type="paragraph">
    <w:name w:val="xl63"/>
    <w:basedOn w:val="Style_16"/>
    <w:link w:val="Style_257_ch"/>
    <w:pPr>
      <w:spacing w:afterAutospacing="on" w:beforeAutospacing="on"/>
      <w:ind/>
    </w:pPr>
    <w:rPr>
      <w:rFonts w:ascii="Times New Roman" w:hAnsi="Times New Roman"/>
      <w:sz w:val="24"/>
    </w:rPr>
  </w:style>
  <w:style w:styleId="Style_257_ch" w:type="character">
    <w:name w:val="xl63"/>
    <w:basedOn w:val="Style_16_ch"/>
    <w:link w:val="Style_257"/>
    <w:rPr>
      <w:rFonts w:ascii="Times New Roman" w:hAnsi="Times New Roman"/>
      <w:sz w:val="24"/>
    </w:rPr>
  </w:style>
  <w:style w:styleId="Style_258" w:type="paragraph">
    <w:name w:val="heading 2"/>
    <w:basedOn w:val="Style_16"/>
    <w:next w:val="Style_16"/>
    <w:link w:val="Style_258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58_ch" w:type="character">
    <w:name w:val="heading 2"/>
    <w:basedOn w:val="Style_16_ch"/>
    <w:link w:val="Style_258"/>
    <w:rPr>
      <w:rFonts w:ascii="Arial" w:hAnsi="Arial"/>
      <w:b w:val="1"/>
      <w:i w:val="1"/>
      <w:sz w:val="28"/>
    </w:rPr>
  </w:style>
  <w:style w:styleId="Style_259" w:type="paragraph">
    <w:name w:val="xl128"/>
    <w:basedOn w:val="Style_16"/>
    <w:link w:val="Style_25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59_ch" w:type="character">
    <w:name w:val="xl128"/>
    <w:basedOn w:val="Style_16_ch"/>
    <w:link w:val="Style_259"/>
    <w:rPr>
      <w:rFonts w:ascii="Times New Roman" w:hAnsi="Times New Roman"/>
      <w:b w:val="1"/>
      <w:i w:val="1"/>
      <w:color w:val="000000"/>
      <w:sz w:val="16"/>
    </w:rPr>
  </w:style>
  <w:style w:styleId="Style_260" w:type="paragraph">
    <w:name w:val="xl75"/>
    <w:basedOn w:val="Style_16"/>
    <w:link w:val="Style_26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60_ch" w:type="character">
    <w:name w:val="xl75"/>
    <w:basedOn w:val="Style_16_ch"/>
    <w:link w:val="Style_260"/>
    <w:rPr>
      <w:rFonts w:ascii="Times New Roman" w:hAnsi="Times New Roman"/>
      <w:sz w:val="16"/>
    </w:rPr>
  </w:style>
  <w:style w:styleId="Style_261" w:type="paragraph">
    <w:name w:val="Раздел 1"/>
    <w:basedOn w:val="Style_8"/>
    <w:link w:val="Style_261_ch"/>
    <w:pPr>
      <w:keepNext w:val="1"/>
      <w:ind w:firstLine="0" w:left="0"/>
      <w:jc w:val="center"/>
    </w:pPr>
  </w:style>
  <w:style w:styleId="Style_261_ch" w:type="character">
    <w:name w:val="Раздел 1"/>
    <w:basedOn w:val="Style_8_ch"/>
    <w:link w:val="Style_261"/>
  </w:style>
  <w:style w:styleId="Style_262" w:type="paragraph">
    <w:name w:val="xl124"/>
    <w:basedOn w:val="Style_16"/>
    <w:link w:val="Style_26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62_ch" w:type="character">
    <w:name w:val="xl124"/>
    <w:basedOn w:val="Style_16_ch"/>
    <w:link w:val="Style_262"/>
    <w:rPr>
      <w:rFonts w:ascii="Times New Roman" w:hAnsi="Times New Roman"/>
      <w:b w:val="1"/>
      <w:color w:val="000000"/>
      <w:sz w:val="16"/>
    </w:rPr>
  </w:style>
  <w:style w:styleId="Style_263" w:type="paragraph">
    <w:name w:val="xl114"/>
    <w:basedOn w:val="Style_16"/>
    <w:link w:val="Style_263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63_ch" w:type="character">
    <w:name w:val="xl114"/>
    <w:basedOn w:val="Style_16_ch"/>
    <w:link w:val="Style_263"/>
    <w:rPr>
      <w:rFonts w:ascii="Times New Roman" w:hAnsi="Times New Roman"/>
      <w:b w:val="1"/>
      <w:i w:val="1"/>
      <w:color w:val="000000"/>
      <w:sz w:val="16"/>
    </w:rPr>
  </w:style>
  <w:style w:styleId="Style_264" w:type="paragraph">
    <w:name w:val="Просмотренная гиперссылка1"/>
    <w:basedOn w:val="Style_22"/>
    <w:link w:val="Style_264_ch"/>
    <w:rPr>
      <w:color w:val="800080"/>
      <w:u w:val="single"/>
    </w:rPr>
  </w:style>
  <w:style w:styleId="Style_264_ch" w:type="character">
    <w:name w:val="Просмотренная гиперссылка1"/>
    <w:basedOn w:val="Style_22_ch"/>
    <w:link w:val="Style_264"/>
    <w:rPr>
      <w:color w:val="800080"/>
      <w:u w:val="single"/>
    </w:rPr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265" w:type="paragraph">
    <w:name w:val="Неразрешенное упоминание2"/>
    <w:link w:val="Style_265_ch"/>
    <w:rPr>
      <w:color w:val="605E5C"/>
      <w:shd w:fill="E1DFDD" w:val="clear"/>
    </w:rPr>
  </w:style>
  <w:style w:styleId="Style_265_ch" w:type="character">
    <w:name w:val="Неразрешенное упоминание2"/>
    <w:link w:val="Style_265"/>
    <w:rPr>
      <w:color w:val="605E5C"/>
      <w:shd w:fill="E1DFDD" w:val="clear"/>
    </w:rPr>
  </w:style>
  <w:style w:styleId="Style_266" w:type="paragraph">
    <w:name w:val="xl70"/>
    <w:basedOn w:val="Style_16"/>
    <w:link w:val="Style_26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6_ch" w:type="character">
    <w:name w:val="xl70"/>
    <w:basedOn w:val="Style_16_ch"/>
    <w:link w:val="Style_266"/>
    <w:rPr>
      <w:rFonts w:ascii="Times New Roman" w:hAnsi="Times New Roman"/>
      <w:color w:val="000000"/>
      <w:sz w:val="16"/>
    </w:rPr>
  </w:style>
  <w:style w:styleId="Style_267" w:type="paragraph">
    <w:name w:val="Примечание."/>
    <w:basedOn w:val="Style_45"/>
    <w:next w:val="Style_16"/>
    <w:link w:val="Style_267_ch"/>
  </w:style>
  <w:style w:styleId="Style_267_ch" w:type="character">
    <w:name w:val="Примечание."/>
    <w:basedOn w:val="Style_45_ch"/>
    <w:link w:val="Style_267"/>
  </w:style>
  <w:style w:styleId="Style_240" w:type="paragraph">
    <w:name w:val="Текст (справка)"/>
    <w:basedOn w:val="Style_16"/>
    <w:next w:val="Style_16"/>
    <w:link w:val="Style_240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240_ch" w:type="character">
    <w:name w:val="Текст (справка)"/>
    <w:basedOn w:val="Style_16_ch"/>
    <w:link w:val="Style_240"/>
    <w:rPr>
      <w:rFonts w:ascii="Times New Roman" w:hAnsi="Times New Roman"/>
      <w:sz w:val="24"/>
    </w:rPr>
  </w:style>
  <w:style w:styleId="Style_268" w:type="paragraph">
    <w:name w:val="xl98"/>
    <w:basedOn w:val="Style_16"/>
    <w:link w:val="Style_26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68_ch" w:type="character">
    <w:name w:val="xl98"/>
    <w:basedOn w:val="Style_16_ch"/>
    <w:link w:val="Style_268"/>
    <w:rPr>
      <w:rFonts w:ascii="Times New Roman" w:hAnsi="Times New Roman"/>
      <w:color w:val="FF0000"/>
      <w:sz w:val="14"/>
    </w:rPr>
  </w:style>
  <w:style w:styleId="Style_269" w:type="paragraph">
    <w:name w:val="xl67"/>
    <w:basedOn w:val="Style_16"/>
    <w:link w:val="Style_269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269_ch" w:type="character">
    <w:name w:val="xl67"/>
    <w:basedOn w:val="Style_16_ch"/>
    <w:link w:val="Style_269"/>
    <w:rPr>
      <w:rFonts w:ascii="Times New Roman" w:hAnsi="Times New Roman"/>
      <w:color w:val="000000"/>
      <w:sz w:val="16"/>
    </w:rPr>
  </w:style>
  <w:style w:styleId="Style_270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Таблица простая 31"/>
    <w:basedOn w:val="Style_3"/>
    <w:rPr>
      <w:rFonts w:ascii="Verdana" w:hAnsi="Verdana"/>
      <w:sz w:val="20"/>
    </w:rPr>
  </w:style>
  <w:style w:styleId="Style_275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9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1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4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6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7" w:type="table">
    <w:name w:val="Таблица простая 32"/>
    <w:basedOn w:val="Style_3"/>
    <w:rPr>
      <w:rFonts w:ascii="Calibri" w:hAnsi="Calibri"/>
      <w:sz w:val="20"/>
    </w:rPr>
  </w:style>
  <w:style w:styleId="Style_288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1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4" w:type="table">
    <w:name w:val="Сетка таблицы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footer11.xml" Type="http://schemas.openxmlformats.org/officeDocument/2006/relationships/foot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2024-12-26T07:27:23Z</dcterms:modified>
</cp:coreProperties>
</file>