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77777777" w:rsidR="006943F0" w:rsidRDefault="00993372" w:rsidP="00B1029A">
      <w:pPr>
        <w:keepNext/>
        <w:spacing w:after="0"/>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57307A3A" w14:textId="77777777" w:rsidR="00B1029A" w:rsidRDefault="00993372" w:rsidP="00B1029A">
      <w:pPr>
        <w:keepNext/>
        <w:pBdr>
          <w:top w:val="nil"/>
          <w:left w:val="nil"/>
          <w:bottom w:val="nil"/>
          <w:right w:val="nil"/>
          <w:between w:val="nil"/>
        </w:pBdr>
        <w:spacing w:after="0"/>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27.02.07 Управление качеством продукции, </w:t>
      </w:r>
    </w:p>
    <w:p w14:paraId="00000005" w14:textId="00D3C4C5" w:rsidR="006943F0" w:rsidRDefault="00993372" w:rsidP="00B1029A">
      <w:pPr>
        <w:keepNext/>
        <w:pBdr>
          <w:top w:val="nil"/>
          <w:left w:val="nil"/>
          <w:bottom w:val="nil"/>
          <w:right w:val="nil"/>
          <w:between w:val="nil"/>
        </w:pBdr>
        <w:spacing w:after="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процессов и услуг (по отраслям)</w:t>
      </w:r>
    </w:p>
    <w:p w14:paraId="00000006" w14:textId="77777777" w:rsidR="006943F0" w:rsidRDefault="006943F0">
      <w:pPr>
        <w:keepNext/>
        <w:jc w:val="right"/>
        <w:rPr>
          <w:rFonts w:ascii="Times New Roman" w:eastAsia="Times New Roman" w:hAnsi="Times New Roman" w:cs="Times New Roman"/>
          <w:b/>
          <w:sz w:val="24"/>
          <w:szCs w:val="24"/>
        </w:rPr>
      </w:pPr>
      <w:bookmarkStart w:id="2" w:name="_heading=h.oymd4s5up233" w:colFirst="0" w:colLast="0"/>
      <w:bookmarkEnd w:id="2"/>
    </w:p>
    <w:p w14:paraId="00000007" w14:textId="77777777" w:rsidR="006943F0" w:rsidRDefault="006943F0">
      <w:pPr>
        <w:keepNext/>
        <w:jc w:val="right"/>
        <w:rPr>
          <w:rFonts w:ascii="Times New Roman" w:eastAsia="Times New Roman" w:hAnsi="Times New Roman" w:cs="Times New Roman"/>
          <w:b/>
          <w:sz w:val="24"/>
          <w:szCs w:val="24"/>
        </w:rPr>
      </w:pPr>
    </w:p>
    <w:p w14:paraId="00000008"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6943F0" w:rsidRDefault="006943F0">
      <w:pPr>
        <w:spacing w:after="384" w:line="265" w:lineRule="auto"/>
        <w:ind w:left="276" w:right="288" w:hanging="10"/>
        <w:jc w:val="right"/>
        <w:rPr>
          <w:rFonts w:ascii="Times New Roman" w:eastAsia="Times New Roman" w:hAnsi="Times New Roman" w:cs="Times New Roman"/>
          <w:color w:val="000000"/>
          <w:sz w:val="24"/>
          <w:szCs w:val="24"/>
        </w:rPr>
      </w:pPr>
    </w:p>
    <w:p w14:paraId="0000000D" w14:textId="29389E66" w:rsidR="006943F0" w:rsidRDefault="0099337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E" w14:textId="09DD8C15" w:rsidR="006943F0" w:rsidRDefault="00993372">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27.00.00 Управление </w:t>
      </w:r>
      <w:r>
        <w:rPr>
          <w:rFonts w:ascii="Times New Roman" w:eastAsia="Times New Roman" w:hAnsi="Times New Roman" w:cs="Times New Roman"/>
          <w:sz w:val="24"/>
          <w:szCs w:val="24"/>
        </w:rPr>
        <w:br/>
        <w:t xml:space="preserve">в технических системах, одобренной ФУМО Протоколом от 14.08.2023 № 4 и размещенной </w:t>
      </w:r>
      <w:r w:rsidR="004642A3">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в реестре по ссылке: </w:t>
      </w:r>
      <w:r w:rsidR="00B1029A">
        <w:rPr>
          <w:rFonts w:ascii="Times New Roman" w:eastAsia="Times New Roman" w:hAnsi="Times New Roman" w:cs="Times New Roman"/>
          <w:sz w:val="24"/>
          <w:szCs w:val="24"/>
        </w:rPr>
        <w:br/>
      </w:r>
      <w:hyperlink r:id="rId7" w:history="1">
        <w:r w:rsidR="00B1029A" w:rsidRPr="00E3305E">
          <w:rPr>
            <w:rStyle w:val="ae"/>
            <w:rFonts w:ascii="Times New Roman" w:eastAsia="Times New Roman" w:hAnsi="Times New Roman"/>
            <w:sz w:val="24"/>
            <w:szCs w:val="24"/>
          </w:rPr>
          <w:t>https://reestrspo.firpo.ru/usefulResource/8</w:t>
        </w:r>
      </w:hyperlink>
    </w:p>
    <w:p w14:paraId="0000000F" w14:textId="77777777" w:rsidR="006943F0" w:rsidRDefault="006943F0">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6943F0" w:rsidRDefault="006943F0">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6943F0" w:rsidRDefault="006943F0">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6943F0" w:rsidRDefault="006943F0">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6943F0" w:rsidRDefault="006943F0">
      <w:pPr>
        <w:spacing w:after="5" w:line="265" w:lineRule="auto"/>
        <w:ind w:left="154" w:right="173" w:hanging="10"/>
        <w:jc w:val="center"/>
        <w:rPr>
          <w:rFonts w:ascii="Times New Roman" w:eastAsia="Times New Roman" w:hAnsi="Times New Roman" w:cs="Times New Roman"/>
          <w:b/>
          <w:sz w:val="24"/>
          <w:szCs w:val="24"/>
        </w:rPr>
      </w:pPr>
    </w:p>
    <w:p w14:paraId="00000021" w14:textId="77777777" w:rsidR="006943F0" w:rsidRDefault="006943F0">
      <w:pPr>
        <w:spacing w:after="56" w:line="265" w:lineRule="auto"/>
        <w:ind w:right="302"/>
        <w:rPr>
          <w:rFonts w:ascii="Times New Roman" w:eastAsia="Times New Roman" w:hAnsi="Times New Roman" w:cs="Times New Roman"/>
          <w:color w:val="000000"/>
          <w:sz w:val="24"/>
          <w:szCs w:val="24"/>
        </w:rPr>
      </w:pPr>
    </w:p>
    <w:p w14:paraId="0DB949A2" w14:textId="77777777" w:rsidR="004642A3" w:rsidRDefault="004642A3">
      <w:pPr>
        <w:spacing w:after="56" w:line="265" w:lineRule="auto"/>
        <w:ind w:left="276" w:right="302" w:hanging="10"/>
        <w:jc w:val="center"/>
        <w:rPr>
          <w:rFonts w:ascii="Times New Roman" w:eastAsia="Times New Roman" w:hAnsi="Times New Roman" w:cs="Times New Roman"/>
          <w:b/>
          <w:color w:val="000000"/>
          <w:sz w:val="24"/>
          <w:szCs w:val="24"/>
        </w:rPr>
      </w:pPr>
    </w:p>
    <w:p w14:paraId="7F0EB3A6" w14:textId="77777777" w:rsidR="004642A3" w:rsidRDefault="004642A3">
      <w:pPr>
        <w:spacing w:after="56" w:line="265" w:lineRule="auto"/>
        <w:ind w:left="276" w:right="302" w:hanging="10"/>
        <w:jc w:val="center"/>
        <w:rPr>
          <w:rFonts w:ascii="Times New Roman" w:eastAsia="Times New Roman" w:hAnsi="Times New Roman" w:cs="Times New Roman"/>
          <w:b/>
          <w:color w:val="000000"/>
          <w:sz w:val="24"/>
          <w:szCs w:val="24"/>
        </w:rPr>
      </w:pPr>
    </w:p>
    <w:p w14:paraId="00000022" w14:textId="172BA7DF" w:rsidR="006943F0" w:rsidRDefault="0099337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B1029A">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6943F0">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05276" w14:textId="77777777" w:rsidR="00993372" w:rsidRDefault="00993372">
      <w:pPr>
        <w:spacing w:after="0" w:line="240" w:lineRule="auto"/>
      </w:pPr>
      <w:r>
        <w:separator/>
      </w:r>
    </w:p>
  </w:endnote>
  <w:endnote w:type="continuationSeparator" w:id="0">
    <w:p w14:paraId="353C5094" w14:textId="77777777" w:rsidR="00993372" w:rsidRDefault="00993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77777777" w:rsidR="006943F0" w:rsidRDefault="0099337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1029A">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7" w14:textId="77777777" w:rsidR="006943F0" w:rsidRDefault="006943F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8" w14:textId="77777777" w:rsidR="006943F0" w:rsidRDefault="006943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6943F0" w:rsidRDefault="006943F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3F47C" w14:textId="77777777" w:rsidR="00993372" w:rsidRDefault="00993372">
      <w:pPr>
        <w:spacing w:after="0" w:line="240" w:lineRule="auto"/>
      </w:pPr>
      <w:r>
        <w:separator/>
      </w:r>
    </w:p>
  </w:footnote>
  <w:footnote w:type="continuationSeparator" w:id="0">
    <w:p w14:paraId="502535A9" w14:textId="77777777" w:rsidR="00993372" w:rsidRDefault="00993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2DBB7A2F" w:rsidR="006943F0" w:rsidRDefault="0099337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642A3">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6943F0" w:rsidRDefault="006943F0">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3F0"/>
    <w:rsid w:val="004642A3"/>
    <w:rsid w:val="006943F0"/>
    <w:rsid w:val="00993372"/>
    <w:rsid w:val="00B10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4F47"/>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6">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6"/>
    <w:tblPr>
      <w:tblStyleRowBandSize w:val="1"/>
      <w:tblStyleColBandSize w:val="1"/>
      <w:tblCellMar>
        <w:left w:w="115" w:type="dxa"/>
        <w:right w:w="115" w:type="dxa"/>
      </w:tblCellMar>
    </w:tblPr>
  </w:style>
  <w:style w:type="table" w:customStyle="1" w:styleId="affffff2">
    <w:basedOn w:val="TableNormal6"/>
    <w:tblPr>
      <w:tblStyleRowBandSize w:val="1"/>
      <w:tblStyleColBandSize w:val="1"/>
      <w:tblCellMar>
        <w:left w:w="115" w:type="dxa"/>
        <w:right w:w="115" w:type="dxa"/>
      </w:tblCellMar>
    </w:tblPr>
  </w:style>
  <w:style w:type="table" w:customStyle="1" w:styleId="affffff3">
    <w:basedOn w:val="TableNormal6"/>
    <w:tblPr>
      <w:tblStyleRowBandSize w:val="1"/>
      <w:tblStyleColBandSize w:val="1"/>
      <w:tblCellMar>
        <w:left w:w="115" w:type="dxa"/>
        <w:right w:w="115" w:type="dxa"/>
      </w:tblCellMar>
    </w:tblPr>
  </w:style>
  <w:style w:type="table" w:customStyle="1" w:styleId="affffff4">
    <w:basedOn w:val="TableNormal6"/>
    <w:tblPr>
      <w:tblStyleRowBandSize w:val="1"/>
      <w:tblStyleColBandSize w:val="1"/>
      <w:tblCellMar>
        <w:left w:w="115" w:type="dxa"/>
        <w:right w:w="115" w:type="dxa"/>
      </w:tblCellMar>
    </w:tblPr>
  </w:style>
  <w:style w:type="table" w:customStyle="1" w:styleId="affffff5">
    <w:basedOn w:val="TableNormal6"/>
    <w:tblPr>
      <w:tblStyleRowBandSize w:val="1"/>
      <w:tblStyleColBandSize w:val="1"/>
      <w:tblCellMar>
        <w:left w:w="115" w:type="dxa"/>
        <w:right w:w="115" w:type="dxa"/>
      </w:tblCellMar>
    </w:tblPr>
  </w:style>
  <w:style w:type="table" w:customStyle="1" w:styleId="affffff6">
    <w:basedOn w:val="TableNormal6"/>
    <w:tblPr>
      <w:tblStyleRowBandSize w:val="1"/>
      <w:tblStyleColBandSize w:val="1"/>
      <w:tblCellMar>
        <w:left w:w="115" w:type="dxa"/>
        <w:right w:w="115" w:type="dxa"/>
      </w:tblCellMar>
    </w:tblPr>
  </w:style>
  <w:style w:type="table" w:customStyle="1" w:styleId="affffff7">
    <w:basedOn w:val="TableNormal6"/>
    <w:tblPr>
      <w:tblStyleRowBandSize w:val="1"/>
      <w:tblStyleColBandSize w:val="1"/>
      <w:tblCellMar>
        <w:left w:w="115" w:type="dxa"/>
        <w:right w:w="115" w:type="dxa"/>
      </w:tblCellMar>
    </w:tblPr>
  </w:style>
  <w:style w:type="table" w:customStyle="1" w:styleId="affffff8">
    <w:basedOn w:val="TableNormal6"/>
    <w:tblPr>
      <w:tblStyleRowBandSize w:val="1"/>
      <w:tblStyleColBandSize w:val="1"/>
      <w:tblCellMar>
        <w:left w:w="115" w:type="dxa"/>
        <w:right w:w="115" w:type="dxa"/>
      </w:tblCellMar>
    </w:tblPr>
  </w:style>
  <w:style w:type="table" w:customStyle="1" w:styleId="affffff9">
    <w:basedOn w:val="TableNormal6"/>
    <w:tblPr>
      <w:tblStyleRowBandSize w:val="1"/>
      <w:tblStyleColBandSize w:val="1"/>
      <w:tblCellMar>
        <w:left w:w="115" w:type="dxa"/>
        <w:right w:w="115" w:type="dxa"/>
      </w:tblCellMar>
    </w:tblPr>
  </w:style>
  <w:style w:type="table" w:customStyle="1" w:styleId="affffffa">
    <w:basedOn w:val="TableNormal6"/>
    <w:tblPr>
      <w:tblStyleRowBandSize w:val="1"/>
      <w:tblStyleColBandSize w:val="1"/>
      <w:tblCellMar>
        <w:left w:w="115" w:type="dxa"/>
        <w:right w:w="115" w:type="dxa"/>
      </w:tblCellMar>
    </w:tblPr>
  </w:style>
  <w:style w:type="table" w:customStyle="1" w:styleId="affffffb">
    <w:basedOn w:val="TableNormal6"/>
    <w:tblPr>
      <w:tblStyleRowBandSize w:val="1"/>
      <w:tblStyleColBandSize w:val="1"/>
      <w:tblCellMar>
        <w:left w:w="115" w:type="dxa"/>
        <w:right w:w="115" w:type="dxa"/>
      </w:tblCellMar>
    </w:tblPr>
  </w:style>
  <w:style w:type="table" w:customStyle="1" w:styleId="affffffc">
    <w:basedOn w:val="TableNormal6"/>
    <w:tblPr>
      <w:tblStyleRowBandSize w:val="1"/>
      <w:tblStyleColBandSize w:val="1"/>
      <w:tblCellMar>
        <w:left w:w="115" w:type="dxa"/>
        <w:right w:w="115" w:type="dxa"/>
      </w:tblCellMar>
    </w:tblPr>
  </w:style>
  <w:style w:type="table" w:customStyle="1" w:styleId="affffffd">
    <w:basedOn w:val="TableNormal6"/>
    <w:tblPr>
      <w:tblStyleRowBandSize w:val="1"/>
      <w:tblStyleColBandSize w:val="1"/>
      <w:tblCellMar>
        <w:left w:w="115" w:type="dxa"/>
        <w:right w:w="115" w:type="dxa"/>
      </w:tblCellMar>
    </w:tblPr>
  </w:style>
  <w:style w:type="table" w:customStyle="1" w:styleId="affffffe">
    <w:basedOn w:val="TableNormal6"/>
    <w:tblPr>
      <w:tblStyleRowBandSize w:val="1"/>
      <w:tblStyleColBandSize w:val="1"/>
      <w:tblCellMar>
        <w:left w:w="115" w:type="dxa"/>
        <w:right w:w="115" w:type="dxa"/>
      </w:tblCellMar>
    </w:tblPr>
  </w:style>
  <w:style w:type="table" w:customStyle="1" w:styleId="afffffff">
    <w:basedOn w:val="TableNormal6"/>
    <w:tblPr>
      <w:tblStyleRowBandSize w:val="1"/>
      <w:tblStyleColBandSize w:val="1"/>
      <w:tblCellMar>
        <w:left w:w="115" w:type="dxa"/>
        <w:right w:w="115" w:type="dxa"/>
      </w:tblCellMar>
    </w:tblPr>
  </w:style>
  <w:style w:type="table" w:customStyle="1" w:styleId="afffffff0">
    <w:basedOn w:val="TableNormal6"/>
    <w:tblPr>
      <w:tblStyleRowBandSize w:val="1"/>
      <w:tblStyleColBandSize w:val="1"/>
      <w:tblCellMar>
        <w:left w:w="115" w:type="dxa"/>
        <w:right w:w="115" w:type="dxa"/>
      </w:tblCellMar>
    </w:tblPr>
  </w:style>
  <w:style w:type="table" w:customStyle="1" w:styleId="afffffff1">
    <w:basedOn w:val="TableNormal6"/>
    <w:tblPr>
      <w:tblStyleRowBandSize w:val="1"/>
      <w:tblStyleColBandSize w:val="1"/>
      <w:tblCellMar>
        <w:left w:w="115" w:type="dxa"/>
        <w:right w:w="115" w:type="dxa"/>
      </w:tblCellMar>
    </w:tblPr>
  </w:style>
  <w:style w:type="table" w:customStyle="1" w:styleId="afffffff2">
    <w:basedOn w:val="TableNormal6"/>
    <w:tblPr>
      <w:tblStyleRowBandSize w:val="1"/>
      <w:tblStyleColBandSize w:val="1"/>
      <w:tblCellMar>
        <w:left w:w="115" w:type="dxa"/>
        <w:right w:w="115" w:type="dxa"/>
      </w:tblCellMar>
    </w:tblPr>
  </w:style>
  <w:style w:type="table" w:customStyle="1" w:styleId="afffffff3">
    <w:basedOn w:val="TableNormal6"/>
    <w:tblPr>
      <w:tblStyleRowBandSize w:val="1"/>
      <w:tblStyleColBandSize w:val="1"/>
      <w:tblCellMar>
        <w:left w:w="115" w:type="dxa"/>
        <w:right w:w="115" w:type="dxa"/>
      </w:tblCellMar>
    </w:tblPr>
  </w:style>
  <w:style w:type="table" w:customStyle="1" w:styleId="afffffff4">
    <w:basedOn w:val="TableNormal6"/>
    <w:tblPr>
      <w:tblStyleRowBandSize w:val="1"/>
      <w:tblStyleColBandSize w:val="1"/>
      <w:tblCellMar>
        <w:left w:w="115" w:type="dxa"/>
        <w:right w:w="115" w:type="dxa"/>
      </w:tblCellMar>
    </w:tblPr>
  </w:style>
  <w:style w:type="table" w:customStyle="1" w:styleId="afffffff5">
    <w:basedOn w:val="TableNormal6"/>
    <w:tblPr>
      <w:tblStyleRowBandSize w:val="1"/>
      <w:tblStyleColBandSize w:val="1"/>
      <w:tblCellMar>
        <w:left w:w="115" w:type="dxa"/>
        <w:right w:w="115" w:type="dxa"/>
      </w:tblCellMar>
    </w:tblPr>
  </w:style>
  <w:style w:type="table" w:customStyle="1" w:styleId="afffffff6">
    <w:basedOn w:val="TableNormal6"/>
    <w:tblPr>
      <w:tblStyleRowBandSize w:val="1"/>
      <w:tblStyleColBandSize w:val="1"/>
      <w:tblCellMar>
        <w:left w:w="115" w:type="dxa"/>
        <w:right w:w="115" w:type="dxa"/>
      </w:tblCellMar>
    </w:tblPr>
  </w:style>
  <w:style w:type="table" w:customStyle="1" w:styleId="afffffff7">
    <w:basedOn w:val="TableNormal6"/>
    <w:tblPr>
      <w:tblStyleRowBandSize w:val="1"/>
      <w:tblStyleColBandSize w:val="1"/>
      <w:tblCellMar>
        <w:left w:w="115" w:type="dxa"/>
        <w:right w:w="115" w:type="dxa"/>
      </w:tblCellMar>
    </w:tblPr>
  </w:style>
  <w:style w:type="table" w:customStyle="1" w:styleId="afffffff8">
    <w:basedOn w:val="TableNormal6"/>
    <w:tblPr>
      <w:tblStyleRowBandSize w:val="1"/>
      <w:tblStyleColBandSize w:val="1"/>
      <w:tblCellMar>
        <w:left w:w="115" w:type="dxa"/>
        <w:right w:w="115" w:type="dxa"/>
      </w:tblCellMar>
    </w:tblPr>
  </w:style>
  <w:style w:type="table" w:customStyle="1" w:styleId="afffffff9">
    <w:basedOn w:val="TableNormal6"/>
    <w:tblPr>
      <w:tblStyleRowBandSize w:val="1"/>
      <w:tblStyleColBandSize w:val="1"/>
      <w:tblCellMar>
        <w:left w:w="115" w:type="dxa"/>
        <w:right w:w="115" w:type="dxa"/>
      </w:tblCellMar>
    </w:tblPr>
  </w:style>
  <w:style w:type="table" w:customStyle="1" w:styleId="afffffffa">
    <w:basedOn w:val="TableNormal6"/>
    <w:tblPr>
      <w:tblStyleRowBandSize w:val="1"/>
      <w:tblStyleColBandSize w:val="1"/>
      <w:tblCellMar>
        <w:left w:w="115" w:type="dxa"/>
        <w:right w:w="115" w:type="dxa"/>
      </w:tblCellMar>
    </w:tblPr>
  </w:style>
  <w:style w:type="table" w:customStyle="1" w:styleId="afffffffb">
    <w:basedOn w:val="TableNormal6"/>
    <w:tblPr>
      <w:tblStyleRowBandSize w:val="1"/>
      <w:tblStyleColBandSize w:val="1"/>
      <w:tblCellMar>
        <w:left w:w="115" w:type="dxa"/>
        <w:right w:w="115" w:type="dxa"/>
      </w:tblCellMar>
    </w:tblPr>
  </w:style>
  <w:style w:type="table" w:customStyle="1" w:styleId="afffffffc">
    <w:basedOn w:val="TableNormal6"/>
    <w:tblPr>
      <w:tblStyleRowBandSize w:val="1"/>
      <w:tblStyleColBandSize w:val="1"/>
      <w:tblCellMar>
        <w:left w:w="115" w:type="dxa"/>
        <w:right w:w="115" w:type="dxa"/>
      </w:tblCellMar>
    </w:tblPr>
  </w:style>
  <w:style w:type="table" w:customStyle="1" w:styleId="afffffffd">
    <w:basedOn w:val="TableNormal6"/>
    <w:tblPr>
      <w:tblStyleRowBandSize w:val="1"/>
      <w:tblStyleColBandSize w:val="1"/>
      <w:tblCellMar>
        <w:left w:w="115" w:type="dxa"/>
        <w:right w:w="115" w:type="dxa"/>
      </w:tblCellMar>
    </w:tblPr>
  </w:style>
  <w:style w:type="table" w:customStyle="1" w:styleId="afffffffe">
    <w:basedOn w:val="TableNormal6"/>
    <w:tblPr>
      <w:tblStyleRowBandSize w:val="1"/>
      <w:tblStyleColBandSize w:val="1"/>
      <w:tblCellMar>
        <w:left w:w="115" w:type="dxa"/>
        <w:right w:w="115" w:type="dxa"/>
      </w:tblCellMar>
    </w:tblPr>
  </w:style>
  <w:style w:type="table" w:customStyle="1" w:styleId="affffffff">
    <w:basedOn w:val="TableNormal6"/>
    <w:tblPr>
      <w:tblStyleRowBandSize w:val="1"/>
      <w:tblStyleColBandSize w:val="1"/>
      <w:tblCellMar>
        <w:left w:w="115" w:type="dxa"/>
        <w:right w:w="115" w:type="dxa"/>
      </w:tblCellMar>
    </w:tblPr>
  </w:style>
  <w:style w:type="table" w:customStyle="1" w:styleId="affffffff0">
    <w:basedOn w:val="TableNormal6"/>
    <w:tblPr>
      <w:tblStyleRowBandSize w:val="1"/>
      <w:tblStyleColBandSize w:val="1"/>
      <w:tblCellMar>
        <w:left w:w="115" w:type="dxa"/>
        <w:right w:w="115" w:type="dxa"/>
      </w:tblCellMar>
    </w:tblPr>
  </w:style>
  <w:style w:type="table" w:customStyle="1" w:styleId="affffffff1">
    <w:basedOn w:val="TableNormal6"/>
    <w:tblPr>
      <w:tblStyleRowBandSize w:val="1"/>
      <w:tblStyleColBandSize w:val="1"/>
      <w:tblCellMar>
        <w:left w:w="115" w:type="dxa"/>
        <w:right w:w="115" w:type="dxa"/>
      </w:tblCellMar>
    </w:tblPr>
  </w:style>
  <w:style w:type="table" w:customStyle="1" w:styleId="affffffff2">
    <w:basedOn w:val="TableNormal6"/>
    <w:tblPr>
      <w:tblStyleRowBandSize w:val="1"/>
      <w:tblStyleColBandSize w:val="1"/>
      <w:tblCellMar>
        <w:left w:w="115" w:type="dxa"/>
        <w:right w:w="115" w:type="dxa"/>
      </w:tblCellMar>
    </w:tblPr>
  </w:style>
  <w:style w:type="table" w:customStyle="1" w:styleId="affffffff3">
    <w:basedOn w:val="TableNormal6"/>
    <w:tblPr>
      <w:tblStyleRowBandSize w:val="1"/>
      <w:tblStyleColBandSize w:val="1"/>
      <w:tblCellMar>
        <w:left w:w="115" w:type="dxa"/>
        <w:right w:w="115" w:type="dxa"/>
      </w:tblCellMar>
    </w:tblPr>
  </w:style>
  <w:style w:type="table" w:customStyle="1" w:styleId="affffffff4">
    <w:basedOn w:val="TableNormal6"/>
    <w:tblPr>
      <w:tblStyleRowBandSize w:val="1"/>
      <w:tblStyleColBandSize w:val="1"/>
      <w:tblCellMar>
        <w:left w:w="115" w:type="dxa"/>
        <w:right w:w="115" w:type="dxa"/>
      </w:tblCellMar>
    </w:tblPr>
  </w:style>
  <w:style w:type="character" w:styleId="affffffff5">
    <w:name w:val="Unresolved Mention"/>
    <w:basedOn w:val="a0"/>
    <w:uiPriority w:val="99"/>
    <w:semiHidden/>
    <w:unhideWhenUsed/>
    <w:rsid w:val="00B10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QMD4w0ig7YfHkx22NFimluTpSA==">CgMxLjAyCGguZ2pkZ3hzMg1oLmNhMG02M2puejRmMg5oLm95bWQ0czV1cDIzMzgAciExN1lVR3ZublJlZ0ROZ0RSaW1aZ1VYZFpMeDNUemtNVDA=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Уфимцева Анжелика</cp:lastModifiedBy>
  <cp:revision>3</cp:revision>
  <dcterms:created xsi:type="dcterms:W3CDTF">2024-01-16T13:00:00Z</dcterms:created>
  <dcterms:modified xsi:type="dcterms:W3CDTF">2025-07-01T12:08:00Z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