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45604" w14:textId="77777777" w:rsidR="00B70E39" w:rsidRDefault="006B6309">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F84D628" w14:textId="77777777" w:rsidR="00B70E39" w:rsidRDefault="006B6309">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18.02.09 Переработка нефти и газа</w:t>
      </w:r>
      <w:r>
        <w:rPr>
          <w:rFonts w:ascii="Times New Roman" w:eastAsia="Times New Roman" w:hAnsi="Times New Roman" w:cs="Times New Roman"/>
          <w:b/>
          <w:sz w:val="24"/>
          <w:szCs w:val="24"/>
        </w:rPr>
        <w:br/>
      </w:r>
    </w:p>
    <w:p w14:paraId="06189C5E" w14:textId="77777777" w:rsidR="00B70E39" w:rsidRDefault="00B70E39">
      <w:pPr>
        <w:jc w:val="center"/>
        <w:rPr>
          <w:rFonts w:ascii="Times New Roman" w:eastAsia="Times New Roman" w:hAnsi="Times New Roman" w:cs="Times New Roman"/>
          <w:b/>
          <w:i/>
          <w:sz w:val="24"/>
          <w:szCs w:val="24"/>
        </w:rPr>
      </w:pPr>
    </w:p>
    <w:p w14:paraId="793381D6" w14:textId="77777777" w:rsidR="00B70E39" w:rsidRDefault="00B70E39">
      <w:pPr>
        <w:jc w:val="center"/>
        <w:rPr>
          <w:rFonts w:ascii="Times New Roman" w:eastAsia="Times New Roman" w:hAnsi="Times New Roman" w:cs="Times New Roman"/>
          <w:b/>
          <w:i/>
          <w:sz w:val="24"/>
          <w:szCs w:val="24"/>
        </w:rPr>
      </w:pPr>
    </w:p>
    <w:p w14:paraId="4808D7B7" w14:textId="77777777" w:rsidR="00B70E39" w:rsidRDefault="00B70E39">
      <w:pPr>
        <w:jc w:val="center"/>
        <w:rPr>
          <w:rFonts w:ascii="Times New Roman" w:eastAsia="Times New Roman" w:hAnsi="Times New Roman" w:cs="Times New Roman"/>
          <w:b/>
          <w:i/>
          <w:sz w:val="24"/>
          <w:szCs w:val="24"/>
        </w:rPr>
      </w:pPr>
    </w:p>
    <w:p w14:paraId="164873C1" w14:textId="77777777" w:rsidR="00B70E39" w:rsidRDefault="00B70E39">
      <w:pPr>
        <w:jc w:val="center"/>
        <w:rPr>
          <w:rFonts w:ascii="Times New Roman" w:eastAsia="Times New Roman" w:hAnsi="Times New Roman" w:cs="Times New Roman"/>
          <w:b/>
          <w:i/>
          <w:sz w:val="24"/>
          <w:szCs w:val="24"/>
        </w:rPr>
      </w:pPr>
    </w:p>
    <w:p w14:paraId="748D78A5" w14:textId="77777777" w:rsidR="00B70E39" w:rsidRDefault="00B70E39">
      <w:pPr>
        <w:jc w:val="center"/>
        <w:rPr>
          <w:rFonts w:ascii="Times New Roman" w:eastAsia="Times New Roman" w:hAnsi="Times New Roman" w:cs="Times New Roman"/>
          <w:b/>
          <w:i/>
          <w:sz w:val="24"/>
          <w:szCs w:val="24"/>
        </w:rPr>
      </w:pPr>
    </w:p>
    <w:p w14:paraId="725A415B" w14:textId="77777777" w:rsidR="00B70E39" w:rsidRDefault="00B70E39">
      <w:pPr>
        <w:jc w:val="center"/>
        <w:rPr>
          <w:rFonts w:ascii="Times New Roman" w:eastAsia="Times New Roman" w:hAnsi="Times New Roman" w:cs="Times New Roman"/>
          <w:b/>
          <w:i/>
          <w:sz w:val="24"/>
          <w:szCs w:val="24"/>
        </w:rPr>
      </w:pPr>
    </w:p>
    <w:p w14:paraId="0B8A4429" w14:textId="77777777" w:rsidR="00B70E39" w:rsidRDefault="00B70E39">
      <w:pPr>
        <w:jc w:val="center"/>
        <w:rPr>
          <w:rFonts w:ascii="Times New Roman" w:eastAsia="Times New Roman" w:hAnsi="Times New Roman" w:cs="Times New Roman"/>
          <w:b/>
          <w:i/>
          <w:sz w:val="24"/>
          <w:szCs w:val="24"/>
        </w:rPr>
      </w:pPr>
    </w:p>
    <w:p w14:paraId="5265955C" w14:textId="77777777" w:rsidR="00B70E39" w:rsidRDefault="00B70E39">
      <w:pPr>
        <w:jc w:val="center"/>
        <w:rPr>
          <w:rFonts w:ascii="Times New Roman" w:eastAsia="Times New Roman" w:hAnsi="Times New Roman" w:cs="Times New Roman"/>
          <w:b/>
          <w:i/>
          <w:sz w:val="24"/>
          <w:szCs w:val="24"/>
        </w:rPr>
      </w:pPr>
    </w:p>
    <w:p w14:paraId="1E1FDAAB" w14:textId="77777777" w:rsidR="00B70E39" w:rsidRDefault="006B6309">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47148958" w14:textId="77777777" w:rsidR="00B70E39" w:rsidRDefault="00B70E39">
      <w:pPr>
        <w:jc w:val="center"/>
        <w:rPr>
          <w:rFonts w:ascii="Times New Roman" w:eastAsia="Times New Roman" w:hAnsi="Times New Roman" w:cs="Times New Roman"/>
          <w:b/>
          <w:i/>
          <w:sz w:val="24"/>
          <w:szCs w:val="24"/>
        </w:rPr>
      </w:pPr>
    </w:p>
    <w:p w14:paraId="79E5C9C9" w14:textId="77777777" w:rsidR="00B70E39" w:rsidRDefault="00B70E39">
      <w:pPr>
        <w:jc w:val="center"/>
        <w:rPr>
          <w:rFonts w:ascii="Times New Roman" w:eastAsia="Times New Roman" w:hAnsi="Times New Roman" w:cs="Times New Roman"/>
          <w:b/>
          <w:i/>
          <w:sz w:val="24"/>
          <w:szCs w:val="24"/>
        </w:rPr>
      </w:pPr>
    </w:p>
    <w:p w14:paraId="7F7B1588" w14:textId="77777777" w:rsidR="00B70E39" w:rsidRDefault="00B70E39">
      <w:pPr>
        <w:jc w:val="center"/>
        <w:rPr>
          <w:rFonts w:ascii="Times New Roman" w:eastAsia="Times New Roman" w:hAnsi="Times New Roman" w:cs="Times New Roman"/>
          <w:b/>
          <w:i/>
          <w:sz w:val="24"/>
          <w:szCs w:val="24"/>
        </w:rPr>
      </w:pPr>
    </w:p>
    <w:p w14:paraId="2FF609CE" w14:textId="77777777" w:rsidR="00B70E39" w:rsidRDefault="00B70E39">
      <w:pPr>
        <w:jc w:val="center"/>
        <w:rPr>
          <w:rFonts w:ascii="Times New Roman" w:eastAsia="Times New Roman" w:hAnsi="Times New Roman" w:cs="Times New Roman"/>
          <w:b/>
          <w:i/>
          <w:sz w:val="24"/>
          <w:szCs w:val="24"/>
        </w:rPr>
      </w:pPr>
    </w:p>
    <w:p w14:paraId="0CE2E002" w14:textId="77777777" w:rsidR="00B70E39" w:rsidRDefault="00B70E39">
      <w:pPr>
        <w:jc w:val="center"/>
        <w:rPr>
          <w:rFonts w:ascii="Times New Roman" w:eastAsia="Times New Roman" w:hAnsi="Times New Roman" w:cs="Times New Roman"/>
          <w:b/>
          <w:i/>
          <w:sz w:val="24"/>
          <w:szCs w:val="24"/>
        </w:rPr>
      </w:pPr>
    </w:p>
    <w:p w14:paraId="76B85ABB" w14:textId="77777777" w:rsidR="00B70E39" w:rsidRDefault="00B70E39">
      <w:pPr>
        <w:jc w:val="center"/>
        <w:rPr>
          <w:rFonts w:ascii="Times New Roman" w:eastAsia="Times New Roman" w:hAnsi="Times New Roman" w:cs="Times New Roman"/>
          <w:b/>
          <w:i/>
          <w:sz w:val="24"/>
          <w:szCs w:val="24"/>
        </w:rPr>
      </w:pPr>
    </w:p>
    <w:p w14:paraId="197DA602" w14:textId="77777777" w:rsidR="00B70E39" w:rsidRDefault="00B70E39">
      <w:pPr>
        <w:jc w:val="center"/>
        <w:rPr>
          <w:rFonts w:ascii="Times New Roman" w:eastAsia="Times New Roman" w:hAnsi="Times New Roman" w:cs="Times New Roman"/>
          <w:b/>
          <w:i/>
          <w:sz w:val="24"/>
          <w:szCs w:val="24"/>
        </w:rPr>
      </w:pPr>
    </w:p>
    <w:p w14:paraId="045647C3" w14:textId="77777777" w:rsidR="00B70E39" w:rsidRDefault="00B70E39">
      <w:pPr>
        <w:jc w:val="center"/>
        <w:rPr>
          <w:rFonts w:ascii="Times New Roman" w:eastAsia="Times New Roman" w:hAnsi="Times New Roman" w:cs="Times New Roman"/>
          <w:b/>
          <w:i/>
          <w:sz w:val="24"/>
          <w:szCs w:val="24"/>
        </w:rPr>
      </w:pPr>
    </w:p>
    <w:p w14:paraId="7D0BBDAE" w14:textId="77777777" w:rsidR="00B70E39" w:rsidRDefault="00B70E39">
      <w:pPr>
        <w:jc w:val="center"/>
        <w:rPr>
          <w:rFonts w:ascii="Times New Roman" w:eastAsia="Times New Roman" w:hAnsi="Times New Roman" w:cs="Times New Roman"/>
          <w:b/>
          <w:i/>
          <w:sz w:val="24"/>
          <w:szCs w:val="24"/>
        </w:rPr>
      </w:pPr>
    </w:p>
    <w:p w14:paraId="4678C51B" w14:textId="77777777" w:rsidR="00B70E39" w:rsidRDefault="00B70E39">
      <w:pPr>
        <w:jc w:val="center"/>
        <w:rPr>
          <w:rFonts w:ascii="Times New Roman" w:eastAsia="Times New Roman" w:hAnsi="Times New Roman" w:cs="Times New Roman"/>
          <w:b/>
          <w:i/>
          <w:sz w:val="24"/>
          <w:szCs w:val="24"/>
        </w:rPr>
      </w:pPr>
    </w:p>
    <w:p w14:paraId="222E7141" w14:textId="77777777" w:rsidR="00B70E39" w:rsidRDefault="00B70E39">
      <w:pPr>
        <w:jc w:val="center"/>
        <w:rPr>
          <w:rFonts w:ascii="Times New Roman" w:eastAsia="Times New Roman" w:hAnsi="Times New Roman" w:cs="Times New Roman"/>
          <w:b/>
          <w:i/>
          <w:sz w:val="24"/>
          <w:szCs w:val="24"/>
        </w:rPr>
      </w:pPr>
    </w:p>
    <w:p w14:paraId="6ABB9949" w14:textId="77777777" w:rsidR="00B70E39" w:rsidRDefault="00B70E39">
      <w:pPr>
        <w:jc w:val="center"/>
        <w:rPr>
          <w:rFonts w:ascii="Times New Roman" w:eastAsia="Times New Roman" w:hAnsi="Times New Roman" w:cs="Times New Roman"/>
          <w:b/>
          <w:i/>
          <w:sz w:val="24"/>
          <w:szCs w:val="24"/>
        </w:rPr>
      </w:pPr>
    </w:p>
    <w:p w14:paraId="39F47B15" w14:textId="77777777" w:rsidR="00B70E39" w:rsidRDefault="00B70E39">
      <w:pPr>
        <w:jc w:val="center"/>
        <w:rPr>
          <w:rFonts w:ascii="Times New Roman" w:eastAsia="Times New Roman" w:hAnsi="Times New Roman" w:cs="Times New Roman"/>
          <w:b/>
          <w:i/>
          <w:sz w:val="24"/>
          <w:szCs w:val="24"/>
        </w:rPr>
      </w:pPr>
    </w:p>
    <w:p w14:paraId="7322AE3E" w14:textId="77777777" w:rsidR="00B70E39" w:rsidRDefault="00B70E39">
      <w:pPr>
        <w:jc w:val="center"/>
        <w:rPr>
          <w:rFonts w:ascii="Times New Roman" w:eastAsia="Times New Roman" w:hAnsi="Times New Roman" w:cs="Times New Roman"/>
          <w:b/>
          <w:i/>
          <w:sz w:val="24"/>
          <w:szCs w:val="24"/>
        </w:rPr>
      </w:pPr>
    </w:p>
    <w:p w14:paraId="148363A8" w14:textId="77777777" w:rsidR="00B70E39" w:rsidRDefault="00B70E39">
      <w:pPr>
        <w:jc w:val="center"/>
        <w:rPr>
          <w:rFonts w:ascii="Times New Roman" w:eastAsia="Times New Roman" w:hAnsi="Times New Roman" w:cs="Times New Roman"/>
          <w:b/>
          <w:i/>
          <w:sz w:val="24"/>
          <w:szCs w:val="24"/>
        </w:rPr>
      </w:pPr>
    </w:p>
    <w:p w14:paraId="0F92E380" w14:textId="77777777" w:rsidR="00B70E39" w:rsidRDefault="00B70E39">
      <w:pPr>
        <w:jc w:val="center"/>
        <w:rPr>
          <w:rFonts w:ascii="Times New Roman" w:eastAsia="Times New Roman" w:hAnsi="Times New Roman" w:cs="Times New Roman"/>
          <w:b/>
          <w:i/>
          <w:sz w:val="24"/>
          <w:szCs w:val="24"/>
        </w:rPr>
      </w:pPr>
    </w:p>
    <w:p w14:paraId="112E5336" w14:textId="77777777" w:rsidR="00B70E39" w:rsidRDefault="00B70E39">
      <w:pPr>
        <w:jc w:val="center"/>
        <w:rPr>
          <w:rFonts w:ascii="Times New Roman" w:eastAsia="Times New Roman" w:hAnsi="Times New Roman" w:cs="Times New Roman"/>
          <w:b/>
          <w:i/>
          <w:sz w:val="24"/>
          <w:szCs w:val="24"/>
        </w:rPr>
      </w:pPr>
    </w:p>
    <w:p w14:paraId="393AEA73" w14:textId="77777777" w:rsidR="00B70E39" w:rsidRDefault="00B70E39">
      <w:pPr>
        <w:jc w:val="center"/>
        <w:rPr>
          <w:rFonts w:ascii="Times New Roman" w:eastAsia="Times New Roman" w:hAnsi="Times New Roman" w:cs="Times New Roman"/>
          <w:b/>
          <w:i/>
          <w:sz w:val="24"/>
          <w:szCs w:val="24"/>
        </w:rPr>
      </w:pPr>
    </w:p>
    <w:p w14:paraId="24412195" w14:textId="77777777" w:rsidR="00B70E39" w:rsidRDefault="00B70E39">
      <w:pPr>
        <w:jc w:val="center"/>
        <w:rPr>
          <w:rFonts w:ascii="Times New Roman" w:eastAsia="Times New Roman" w:hAnsi="Times New Roman" w:cs="Times New Roman"/>
          <w:b/>
          <w:i/>
          <w:sz w:val="24"/>
          <w:szCs w:val="24"/>
        </w:rPr>
      </w:pPr>
    </w:p>
    <w:p w14:paraId="71B228DE" w14:textId="77777777" w:rsidR="00B70E39" w:rsidRDefault="00B70E39">
      <w:pPr>
        <w:jc w:val="center"/>
        <w:rPr>
          <w:rFonts w:ascii="Times New Roman" w:eastAsia="Times New Roman" w:hAnsi="Times New Roman" w:cs="Times New Roman"/>
          <w:b/>
          <w:i/>
          <w:sz w:val="24"/>
          <w:szCs w:val="24"/>
        </w:rPr>
      </w:pPr>
    </w:p>
    <w:p w14:paraId="5AD6C163" w14:textId="77777777" w:rsidR="00B70E39" w:rsidRDefault="00B70E39">
      <w:pPr>
        <w:jc w:val="center"/>
        <w:rPr>
          <w:rFonts w:ascii="Times New Roman" w:eastAsia="Times New Roman" w:hAnsi="Times New Roman" w:cs="Times New Roman"/>
          <w:b/>
          <w:i/>
          <w:sz w:val="24"/>
          <w:szCs w:val="24"/>
        </w:rPr>
      </w:pPr>
    </w:p>
    <w:p w14:paraId="7BC5CCCD" w14:textId="77777777" w:rsidR="00B70E39" w:rsidRDefault="00B70E39">
      <w:pPr>
        <w:jc w:val="center"/>
        <w:rPr>
          <w:rFonts w:ascii="Times New Roman" w:eastAsia="Times New Roman" w:hAnsi="Times New Roman" w:cs="Times New Roman"/>
          <w:b/>
          <w:i/>
          <w:sz w:val="24"/>
          <w:szCs w:val="24"/>
        </w:rPr>
      </w:pPr>
    </w:p>
    <w:p w14:paraId="6E4ECC81" w14:textId="77777777" w:rsidR="00B70E39" w:rsidRDefault="00B70E39">
      <w:pPr>
        <w:jc w:val="center"/>
        <w:rPr>
          <w:rFonts w:ascii="Times New Roman" w:eastAsia="Times New Roman" w:hAnsi="Times New Roman" w:cs="Times New Roman"/>
          <w:b/>
          <w:i/>
          <w:sz w:val="24"/>
          <w:szCs w:val="24"/>
        </w:rPr>
      </w:pPr>
    </w:p>
    <w:p w14:paraId="600870C4" w14:textId="77777777" w:rsidR="00B70E39" w:rsidRDefault="00B70E39">
      <w:pPr>
        <w:jc w:val="center"/>
        <w:rPr>
          <w:rFonts w:ascii="Times New Roman" w:eastAsia="Times New Roman" w:hAnsi="Times New Roman" w:cs="Times New Roman"/>
          <w:b/>
          <w:i/>
          <w:sz w:val="24"/>
          <w:szCs w:val="24"/>
        </w:rPr>
      </w:pPr>
    </w:p>
    <w:p w14:paraId="3EDAEB71" w14:textId="77777777" w:rsidR="00B70E39" w:rsidRDefault="00B70E39">
      <w:pPr>
        <w:jc w:val="center"/>
        <w:rPr>
          <w:rFonts w:ascii="Times New Roman" w:eastAsia="Times New Roman" w:hAnsi="Times New Roman" w:cs="Times New Roman"/>
          <w:b/>
          <w:i/>
          <w:sz w:val="24"/>
          <w:szCs w:val="24"/>
        </w:rPr>
      </w:pPr>
    </w:p>
    <w:p w14:paraId="6F871887" w14:textId="77777777" w:rsidR="00B70E39" w:rsidRDefault="00B70E39">
      <w:pPr>
        <w:jc w:val="center"/>
        <w:rPr>
          <w:rFonts w:ascii="Times New Roman" w:eastAsia="Times New Roman" w:hAnsi="Times New Roman" w:cs="Times New Roman"/>
          <w:b/>
          <w:i/>
          <w:sz w:val="24"/>
          <w:szCs w:val="24"/>
        </w:rPr>
      </w:pPr>
    </w:p>
    <w:p w14:paraId="2CC4E203" w14:textId="77777777" w:rsidR="00B70E39" w:rsidRDefault="00B70E39">
      <w:pPr>
        <w:jc w:val="center"/>
        <w:rPr>
          <w:rFonts w:ascii="Times New Roman" w:eastAsia="Times New Roman" w:hAnsi="Times New Roman" w:cs="Times New Roman"/>
          <w:b/>
          <w:i/>
          <w:sz w:val="24"/>
          <w:szCs w:val="24"/>
        </w:rPr>
      </w:pPr>
    </w:p>
    <w:p w14:paraId="181F6762" w14:textId="77777777" w:rsidR="00B70E39" w:rsidRDefault="00B70E39">
      <w:pPr>
        <w:jc w:val="center"/>
        <w:rPr>
          <w:rFonts w:ascii="Times New Roman" w:eastAsia="Times New Roman" w:hAnsi="Times New Roman" w:cs="Times New Roman"/>
          <w:b/>
          <w:i/>
          <w:sz w:val="24"/>
          <w:szCs w:val="24"/>
        </w:rPr>
      </w:pPr>
    </w:p>
    <w:p w14:paraId="07CDC95C" w14:textId="77777777" w:rsidR="00B70E39" w:rsidRDefault="00B70E39">
      <w:pPr>
        <w:jc w:val="center"/>
        <w:rPr>
          <w:rFonts w:ascii="Times New Roman" w:eastAsia="Times New Roman" w:hAnsi="Times New Roman" w:cs="Times New Roman"/>
          <w:b/>
          <w:i/>
          <w:sz w:val="24"/>
          <w:szCs w:val="24"/>
        </w:rPr>
      </w:pPr>
    </w:p>
    <w:p w14:paraId="7CB28F15" w14:textId="77777777" w:rsidR="00B70E39" w:rsidRDefault="00B70E39">
      <w:pPr>
        <w:jc w:val="center"/>
        <w:rPr>
          <w:rFonts w:ascii="Times New Roman" w:eastAsia="Times New Roman" w:hAnsi="Times New Roman" w:cs="Times New Roman"/>
          <w:b/>
          <w:i/>
          <w:sz w:val="24"/>
          <w:szCs w:val="24"/>
        </w:rPr>
      </w:pPr>
    </w:p>
    <w:p w14:paraId="69280F77" w14:textId="77777777" w:rsidR="00B70E39" w:rsidRDefault="00B70E39">
      <w:pPr>
        <w:jc w:val="center"/>
        <w:rPr>
          <w:rFonts w:ascii="Times New Roman" w:eastAsia="Times New Roman" w:hAnsi="Times New Roman" w:cs="Times New Roman"/>
          <w:b/>
          <w:i/>
          <w:sz w:val="24"/>
          <w:szCs w:val="24"/>
        </w:rPr>
      </w:pPr>
    </w:p>
    <w:p w14:paraId="40E6255E" w14:textId="77777777" w:rsidR="00B70E39" w:rsidRDefault="00B70E39">
      <w:pPr>
        <w:jc w:val="center"/>
        <w:rPr>
          <w:rFonts w:ascii="Times New Roman" w:eastAsia="Times New Roman" w:hAnsi="Times New Roman" w:cs="Times New Roman"/>
          <w:b/>
          <w:i/>
          <w:sz w:val="24"/>
          <w:szCs w:val="24"/>
        </w:rPr>
      </w:pPr>
    </w:p>
    <w:p w14:paraId="58345885" w14:textId="77777777" w:rsidR="00B70E39" w:rsidRDefault="00B70E39">
      <w:pPr>
        <w:jc w:val="center"/>
        <w:rPr>
          <w:rFonts w:ascii="Times New Roman" w:eastAsia="Times New Roman" w:hAnsi="Times New Roman" w:cs="Times New Roman"/>
          <w:b/>
          <w:i/>
          <w:sz w:val="24"/>
          <w:szCs w:val="24"/>
        </w:rPr>
      </w:pPr>
    </w:p>
    <w:p w14:paraId="6B34CA32" w14:textId="77777777" w:rsidR="00B70E39" w:rsidRDefault="00B70E39">
      <w:pPr>
        <w:jc w:val="center"/>
        <w:rPr>
          <w:rFonts w:ascii="Times New Roman" w:eastAsia="Times New Roman" w:hAnsi="Times New Roman" w:cs="Times New Roman"/>
          <w:b/>
          <w:i/>
          <w:sz w:val="24"/>
          <w:szCs w:val="24"/>
        </w:rPr>
      </w:pPr>
    </w:p>
    <w:p w14:paraId="633DBEDF" w14:textId="77777777" w:rsidR="00B70E39" w:rsidRDefault="006B630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52D061A1" w14:textId="77777777" w:rsidR="00B70E39" w:rsidRDefault="006B6309">
      <w:pPr>
        <w:rPr>
          <w:rFonts w:ascii="Times New Roman" w:eastAsia="Times New Roman" w:hAnsi="Times New Roman" w:cs="Times New Roman"/>
          <w:b/>
          <w:sz w:val="24"/>
          <w:szCs w:val="24"/>
          <w:vertAlign w:val="superscript"/>
        </w:rPr>
      </w:pPr>
      <w:r>
        <w:br w:type="page"/>
      </w:r>
    </w:p>
    <w:p w14:paraId="1F3E378E" w14:textId="77777777" w:rsidR="00B70E39" w:rsidRDefault="006B630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30E602CD" w14:textId="77777777" w:rsidR="00B70E39" w:rsidRDefault="00B70E39">
      <w:pPr>
        <w:rPr>
          <w:rFonts w:ascii="Times New Roman" w:eastAsia="Times New Roman" w:hAnsi="Times New Roman" w:cs="Times New Roman"/>
          <w:b/>
          <w:sz w:val="24"/>
          <w:szCs w:val="24"/>
        </w:rPr>
      </w:pPr>
    </w:p>
    <w:sdt>
      <w:sdtPr>
        <w:id w:val="647329165"/>
        <w:docPartObj>
          <w:docPartGallery w:val="Table of Contents"/>
          <w:docPartUnique/>
        </w:docPartObj>
      </w:sdtPr>
      <w:sdtEndPr/>
      <w:sdtContent>
        <w:p w14:paraId="03063F81" w14:textId="77777777" w:rsidR="00B70E39" w:rsidRDefault="006B6309">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21BEE0DA" w14:textId="77777777" w:rsidR="00B70E39" w:rsidRDefault="006B6309">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32C4CC63" w14:textId="77777777" w:rsidR="00B70E39" w:rsidRDefault="006B6309">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42E1BD7E" w14:textId="77777777" w:rsidR="00B70E39" w:rsidRDefault="006B6309">
      <w:pPr>
        <w:rPr>
          <w:rFonts w:ascii="Times New Roman" w:eastAsia="Times New Roman" w:hAnsi="Times New Roman" w:cs="Times New Roman"/>
          <w:b/>
          <w:sz w:val="24"/>
          <w:szCs w:val="24"/>
        </w:rPr>
      </w:pPr>
      <w:r>
        <w:br w:type="page"/>
      </w:r>
    </w:p>
    <w:p w14:paraId="692F6835"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5ABDA680" w14:textId="77777777" w:rsidR="00B70E39" w:rsidRDefault="006B630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18.02.09 Переработка нефти и газа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18.02.09 Переработка нефти и газа, и определяет совокупность требований к ее организации и проведению.</w:t>
      </w:r>
    </w:p>
    <w:p w14:paraId="38A94FE5" w14:textId="77777777" w:rsidR="00B70E39" w:rsidRDefault="006B630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18.02.09 Переработка нефти и газа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526AE466" w14:textId="77777777" w:rsidR="00B70E39" w:rsidRDefault="006B630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69C8FF95" w14:textId="77777777" w:rsidR="00B70E39" w:rsidRDefault="006B630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5F01F1DC" w14:textId="77777777" w:rsidR="00B70E39" w:rsidRDefault="006B630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68A872FD" w14:textId="77777777" w:rsidR="00B70E39" w:rsidRDefault="006B630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специальности 18.02.09 Переработка нефти и газа</w:t>
      </w:r>
      <w:r>
        <w:rPr>
          <w:rFonts w:ascii="Times New Roman" w:eastAsia="Times New Roman" w:hAnsi="Times New Roman" w:cs="Times New Roman"/>
          <w:color w:val="000000"/>
          <w:sz w:val="24"/>
          <w:szCs w:val="24"/>
        </w:rPr>
        <w:t xml:space="preserve"> присваивается квалификаци</w:t>
      </w:r>
      <w:r>
        <w:rPr>
          <w:rFonts w:ascii="Times New Roman" w:eastAsia="Times New Roman" w:hAnsi="Times New Roman" w:cs="Times New Roman"/>
          <w:sz w:val="24"/>
          <w:szCs w:val="24"/>
        </w:rPr>
        <w:t>я: Техник-технолог.</w:t>
      </w:r>
    </w:p>
    <w:p w14:paraId="21504D99" w14:textId="77777777" w:rsidR="00B70E39" w:rsidRDefault="006B630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20BD9976" w14:textId="77777777" w:rsidR="00B70E39" w:rsidRDefault="006B630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24B50428" w14:textId="77777777" w:rsidR="00B70E39" w:rsidRDefault="006B6309">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4F6D4686" w14:textId="77777777" w:rsidR="00B70E39" w:rsidRDefault="006B630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1"/>
        <w:tblW w:w="9500" w:type="dxa"/>
        <w:tblInd w:w="134" w:type="dxa"/>
        <w:tblLayout w:type="fixed"/>
        <w:tblLook w:val="0000" w:firstRow="0" w:lastRow="0" w:firstColumn="0" w:lastColumn="0" w:noHBand="0" w:noVBand="0"/>
      </w:tblPr>
      <w:tblGrid>
        <w:gridCol w:w="4680"/>
        <w:gridCol w:w="4820"/>
      </w:tblGrid>
      <w:tr w:rsidR="00B70E39" w14:paraId="1C95217A" w14:textId="77777777" w:rsidTr="00410614">
        <w:trPr>
          <w:trHeight w:val="441"/>
        </w:trPr>
        <w:tc>
          <w:tcPr>
            <w:tcW w:w="4680" w:type="dxa"/>
            <w:tcBorders>
              <w:top w:val="single" w:sz="4" w:space="0" w:color="000000"/>
              <w:left w:val="single" w:sz="4" w:space="0" w:color="000000"/>
              <w:bottom w:val="single" w:sz="4" w:space="0" w:color="000000"/>
              <w:right w:val="single" w:sz="4" w:space="0" w:color="000000"/>
            </w:tcBorders>
          </w:tcPr>
          <w:p w14:paraId="2E377446" w14:textId="77777777" w:rsidR="00B70E39" w:rsidRDefault="006B630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207462FF" w14:textId="77777777" w:rsidR="00B70E39" w:rsidRDefault="006B630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820" w:type="dxa"/>
            <w:tcBorders>
              <w:top w:val="single" w:sz="4" w:space="0" w:color="000000"/>
              <w:left w:val="single" w:sz="4" w:space="0" w:color="000000"/>
              <w:bottom w:val="single" w:sz="4" w:space="0" w:color="000000"/>
              <w:right w:val="single" w:sz="4" w:space="0" w:color="000000"/>
            </w:tcBorders>
          </w:tcPr>
          <w:p w14:paraId="2C0681A4" w14:textId="77777777" w:rsidR="00B70E39" w:rsidRDefault="006B630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10A8427A" w14:textId="77777777" w:rsidR="00B70E39" w:rsidRDefault="006B630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220B0A41" w14:textId="77777777" w:rsidR="00B70E39" w:rsidRDefault="006B630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B70E39" w14:paraId="2531B9FC" w14:textId="77777777" w:rsidTr="00410614">
        <w:trPr>
          <w:trHeight w:val="221"/>
        </w:trPr>
        <w:tc>
          <w:tcPr>
            <w:tcW w:w="4680" w:type="dxa"/>
            <w:tcBorders>
              <w:top w:val="single" w:sz="4" w:space="0" w:color="000000"/>
              <w:left w:val="single" w:sz="4" w:space="0" w:color="000000"/>
              <w:bottom w:val="single" w:sz="4" w:space="0" w:color="000000"/>
              <w:right w:val="single" w:sz="4" w:space="0" w:color="000000"/>
            </w:tcBorders>
          </w:tcPr>
          <w:p w14:paraId="20321233" w14:textId="77777777" w:rsidR="00B70E39" w:rsidRDefault="006B630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20" w:type="dxa"/>
            <w:tcBorders>
              <w:top w:val="single" w:sz="4" w:space="0" w:color="000000"/>
              <w:left w:val="single" w:sz="4" w:space="0" w:color="000000"/>
              <w:bottom w:val="single" w:sz="4" w:space="0" w:color="000000"/>
              <w:right w:val="single" w:sz="4" w:space="0" w:color="000000"/>
            </w:tcBorders>
          </w:tcPr>
          <w:p w14:paraId="3BF0EFF1" w14:textId="77777777" w:rsidR="00B70E39" w:rsidRDefault="006B630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B70E39" w14:paraId="6AB7B355" w14:textId="77777777" w:rsidTr="00410614">
        <w:trPr>
          <w:trHeight w:val="390"/>
        </w:trPr>
        <w:tc>
          <w:tcPr>
            <w:tcW w:w="9500" w:type="dxa"/>
            <w:gridSpan w:val="2"/>
            <w:tcBorders>
              <w:top w:val="single" w:sz="4" w:space="0" w:color="000000"/>
              <w:left w:val="single" w:sz="4" w:space="0" w:color="000000"/>
              <w:bottom w:val="single" w:sz="4" w:space="0" w:color="000000"/>
              <w:right w:val="single" w:sz="4" w:space="0" w:color="000000"/>
            </w:tcBorders>
            <w:vAlign w:val="center"/>
          </w:tcPr>
          <w:p w14:paraId="7FB8AC52" w14:textId="77777777" w:rsidR="00B70E39" w:rsidRDefault="006B630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B70E39" w14:paraId="3E1F5ADB" w14:textId="77777777" w:rsidTr="00410614">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2467B34D"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ВД.01 Эксплуатация технологического оборудования и коммуникаций</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39564845"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ПМ.01 Эксплуатация технологического оборудования и коммуникаций</w:t>
            </w:r>
          </w:p>
        </w:tc>
      </w:tr>
      <w:tr w:rsidR="00B70E39" w14:paraId="07375D68" w14:textId="77777777" w:rsidTr="00410614">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53ED4A97"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Ведение технологического процесса на установках I и II категорий</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51536430"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ПМ.02 Ведение технологического процесса на установках I и II категорий</w:t>
            </w:r>
          </w:p>
        </w:tc>
      </w:tr>
      <w:tr w:rsidR="00B70E39" w14:paraId="45C2BAEB" w14:textId="77777777" w:rsidTr="00410614">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72071BB2"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Оценка качества выпускаемых компонентов и товарной продукции объектов переработки нефти и газа</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15BE6F5B"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ПМ.03 Оценка качества выпускаемых компонентов и товарной продукции объектов переработки нефти и газа</w:t>
            </w:r>
          </w:p>
        </w:tc>
      </w:tr>
      <w:tr w:rsidR="00B70E39" w14:paraId="6C814251" w14:textId="77777777" w:rsidTr="00410614">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5A89A070" w14:textId="77777777" w:rsidR="00B70E39" w:rsidRDefault="006B630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ВД.04 Предупреждение и устранение возникающих производственных инцидентов</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6CDCC512" w14:textId="77777777" w:rsidR="00B70E39" w:rsidRDefault="006B6309">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ПМ.04 Предупреждение и устранение возникающих производственных инцидентов</w:t>
            </w:r>
          </w:p>
        </w:tc>
      </w:tr>
      <w:tr w:rsidR="00B70E39" w14:paraId="7092EA54" w14:textId="77777777" w:rsidTr="00410614">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35DA0427"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ВД.05 Планирование и организация работы коллектива подразделения</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07DE2736" w14:textId="77777777" w:rsidR="00B70E39" w:rsidRDefault="006B6309">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ПМ.05 Планирование и организация работы коллектива подразделения</w:t>
            </w:r>
          </w:p>
        </w:tc>
      </w:tr>
      <w:tr w:rsidR="00B70E39" w14:paraId="494C7A1B" w14:textId="77777777" w:rsidTr="00410614">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4F347CB2"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ВД.06 Выполнение работ по одной или нескольким профессиям рабочих, должностям служащих</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2BA08CF6" w14:textId="77777777" w:rsidR="00B70E39" w:rsidRDefault="006B6309">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ПМ.06 Выполнение работ по одной или нескольким профессиям рабочих, должностям служащих</w:t>
            </w:r>
          </w:p>
        </w:tc>
      </w:tr>
    </w:tbl>
    <w:p w14:paraId="15F53541" w14:textId="77777777" w:rsidR="00B70E39" w:rsidRDefault="00B70E39">
      <w:pPr>
        <w:rPr>
          <w:rFonts w:ascii="Times New Roman" w:eastAsia="Times New Roman" w:hAnsi="Times New Roman" w:cs="Times New Roman"/>
          <w:b/>
          <w:sz w:val="24"/>
          <w:szCs w:val="24"/>
          <w:highlight w:val="white"/>
        </w:rPr>
      </w:pPr>
    </w:p>
    <w:p w14:paraId="177F8FB6" w14:textId="77777777" w:rsidR="00B70E39" w:rsidRDefault="006B6309">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13B8FB6F" w14:textId="77777777" w:rsidR="00B70E39" w:rsidRDefault="006B6309">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f2"/>
        <w:tblW w:w="9629" w:type="dxa"/>
        <w:tblInd w:w="10" w:type="dxa"/>
        <w:tblLayout w:type="fixed"/>
        <w:tblLook w:val="0000" w:firstRow="0" w:lastRow="0" w:firstColumn="0" w:lastColumn="0" w:noHBand="0" w:noVBand="0"/>
      </w:tblPr>
      <w:tblGrid>
        <w:gridCol w:w="3387"/>
        <w:gridCol w:w="6242"/>
      </w:tblGrid>
      <w:tr w:rsidR="00B70E39" w14:paraId="60E531DA"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20906E92" w14:textId="77777777" w:rsidR="00B70E39" w:rsidRDefault="006B630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5FEEA2B7" w14:textId="77777777" w:rsidR="00B70E39" w:rsidRDefault="006B630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B70E39" w14:paraId="3B3E3CA6" w14:textId="77777777">
        <w:trPr>
          <w:trHeight w:val="259"/>
        </w:trPr>
        <w:tc>
          <w:tcPr>
            <w:tcW w:w="3387" w:type="dxa"/>
            <w:vMerge w:val="restart"/>
            <w:tcBorders>
              <w:top w:val="single" w:sz="4" w:space="0" w:color="000000"/>
              <w:left w:val="single" w:sz="4" w:space="0" w:color="000000"/>
              <w:right w:val="single" w:sz="4" w:space="0" w:color="000000"/>
            </w:tcBorders>
          </w:tcPr>
          <w:p w14:paraId="53B65D33"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ВД.01 Эксплуатация технологического оборудования и коммуникаций</w:t>
            </w:r>
          </w:p>
        </w:tc>
        <w:tc>
          <w:tcPr>
            <w:tcW w:w="6242" w:type="dxa"/>
            <w:tcBorders>
              <w:top w:val="single" w:sz="4" w:space="0" w:color="000000"/>
              <w:left w:val="single" w:sz="4" w:space="0" w:color="000000"/>
              <w:bottom w:val="single" w:sz="4" w:space="0" w:color="000000"/>
              <w:right w:val="single" w:sz="4" w:space="0" w:color="000000"/>
            </w:tcBorders>
          </w:tcPr>
          <w:p w14:paraId="162241AD"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Контролировать эффективность работы оборудования</w:t>
            </w:r>
          </w:p>
        </w:tc>
      </w:tr>
      <w:tr w:rsidR="00B70E39" w14:paraId="70077465" w14:textId="77777777">
        <w:trPr>
          <w:trHeight w:val="250"/>
        </w:trPr>
        <w:tc>
          <w:tcPr>
            <w:tcW w:w="3387" w:type="dxa"/>
            <w:vMerge/>
            <w:tcBorders>
              <w:top w:val="single" w:sz="4" w:space="0" w:color="000000"/>
              <w:left w:val="single" w:sz="4" w:space="0" w:color="000000"/>
              <w:right w:val="single" w:sz="4" w:space="0" w:color="000000"/>
            </w:tcBorders>
          </w:tcPr>
          <w:p w14:paraId="5DA98BFD" w14:textId="77777777" w:rsidR="00B70E39" w:rsidRDefault="00B70E39">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C6C4107"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Обеспечивать безопасную эксплуатацию оборудования и коммуникаций при ведении технологического процесса</w:t>
            </w:r>
          </w:p>
        </w:tc>
      </w:tr>
      <w:tr w:rsidR="00B70E39" w14:paraId="332473B4" w14:textId="77777777">
        <w:trPr>
          <w:trHeight w:val="360"/>
        </w:trPr>
        <w:tc>
          <w:tcPr>
            <w:tcW w:w="3387" w:type="dxa"/>
            <w:vMerge/>
            <w:tcBorders>
              <w:top w:val="single" w:sz="4" w:space="0" w:color="000000"/>
              <w:left w:val="single" w:sz="4" w:space="0" w:color="000000"/>
              <w:right w:val="single" w:sz="4" w:space="0" w:color="000000"/>
            </w:tcBorders>
          </w:tcPr>
          <w:p w14:paraId="69093223" w14:textId="77777777" w:rsidR="00B70E39" w:rsidRDefault="00B70E39">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0D554D7"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Подготавливать оборудование к проведению ремонтных работ различного характера</w:t>
            </w:r>
          </w:p>
        </w:tc>
      </w:tr>
      <w:tr w:rsidR="00B70E39" w14:paraId="2BA69FA4" w14:textId="77777777">
        <w:trPr>
          <w:trHeight w:val="240"/>
        </w:trPr>
        <w:tc>
          <w:tcPr>
            <w:tcW w:w="3387" w:type="dxa"/>
            <w:vMerge w:val="restart"/>
            <w:tcBorders>
              <w:top w:val="single" w:sz="4" w:space="0" w:color="000000"/>
              <w:left w:val="single" w:sz="4" w:space="0" w:color="000000"/>
              <w:right w:val="single" w:sz="4" w:space="0" w:color="000000"/>
            </w:tcBorders>
          </w:tcPr>
          <w:p w14:paraId="187791B1"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Ведение технологического процесса на установках I и II категорий</w:t>
            </w:r>
          </w:p>
          <w:p w14:paraId="3E1CE9D9" w14:textId="77777777" w:rsidR="00B70E39" w:rsidRDefault="00B70E3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76440CA9" w14:textId="25AF0123"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Контролировать и регулировать технологический режим с использованием средств автоматизации и результатов анализов</w:t>
            </w:r>
          </w:p>
        </w:tc>
      </w:tr>
      <w:tr w:rsidR="00B70E39" w14:paraId="6EC74A2E" w14:textId="77777777">
        <w:trPr>
          <w:trHeight w:val="240"/>
        </w:trPr>
        <w:tc>
          <w:tcPr>
            <w:tcW w:w="3387" w:type="dxa"/>
            <w:vMerge/>
            <w:tcBorders>
              <w:top w:val="single" w:sz="4" w:space="0" w:color="000000"/>
              <w:left w:val="single" w:sz="4" w:space="0" w:color="000000"/>
              <w:right w:val="single" w:sz="4" w:space="0" w:color="000000"/>
            </w:tcBorders>
          </w:tcPr>
          <w:p w14:paraId="32470DF4" w14:textId="77777777" w:rsidR="00B70E39" w:rsidRDefault="00B70E39">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AEF0608"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Контролировать качество сырья, получаемых продуктов</w:t>
            </w:r>
          </w:p>
        </w:tc>
      </w:tr>
      <w:tr w:rsidR="00B70E39" w14:paraId="1B156CF0" w14:textId="77777777">
        <w:trPr>
          <w:trHeight w:val="240"/>
        </w:trPr>
        <w:tc>
          <w:tcPr>
            <w:tcW w:w="3387" w:type="dxa"/>
            <w:vMerge/>
            <w:tcBorders>
              <w:top w:val="single" w:sz="4" w:space="0" w:color="000000"/>
              <w:left w:val="single" w:sz="4" w:space="0" w:color="000000"/>
              <w:right w:val="single" w:sz="4" w:space="0" w:color="000000"/>
            </w:tcBorders>
          </w:tcPr>
          <w:p w14:paraId="6E75A87D" w14:textId="77777777" w:rsidR="00B70E39" w:rsidRDefault="00B70E39">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2CDC543"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Контролировать расход сырья, продукции, реагентов, катализаторов, топливно-энергетических ресурсов</w:t>
            </w:r>
          </w:p>
        </w:tc>
      </w:tr>
      <w:tr w:rsidR="00B70E39" w14:paraId="12A1F0AB"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2001059C"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Оценка качества выпускаемых компонентов и товарной продукции объектов переработки нефти и газа</w:t>
            </w:r>
          </w:p>
          <w:p w14:paraId="62410404" w14:textId="77777777" w:rsidR="00B70E39" w:rsidRDefault="00B70E3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7343FF31"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Определять показатели качества выпускаемой продукции</w:t>
            </w:r>
          </w:p>
        </w:tc>
      </w:tr>
      <w:tr w:rsidR="00B70E39" w14:paraId="54661887" w14:textId="77777777">
        <w:trPr>
          <w:trHeight w:val="600"/>
        </w:trPr>
        <w:tc>
          <w:tcPr>
            <w:tcW w:w="3387" w:type="dxa"/>
            <w:vMerge/>
            <w:tcBorders>
              <w:top w:val="single" w:sz="4" w:space="0" w:color="000000"/>
              <w:left w:val="single" w:sz="4" w:space="0" w:color="000000"/>
              <w:bottom w:val="single" w:sz="4" w:space="0" w:color="000000"/>
              <w:right w:val="single" w:sz="4" w:space="0" w:color="000000"/>
            </w:tcBorders>
          </w:tcPr>
          <w:p w14:paraId="699A78F4" w14:textId="77777777" w:rsidR="00B70E39" w:rsidRDefault="00B70E39">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61F289E"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Оценивать качество выпускаемых компонентов и товарной продукции</w:t>
            </w:r>
          </w:p>
        </w:tc>
      </w:tr>
      <w:tr w:rsidR="00B70E39" w14:paraId="3C510903"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6BC7D8CB" w14:textId="77777777" w:rsidR="00B70E39" w:rsidRDefault="00B70E39">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CD4D735"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Анализировать причины брака и выпуска некондиционной продукции</w:t>
            </w:r>
          </w:p>
        </w:tc>
      </w:tr>
      <w:tr w:rsidR="00B70E39" w14:paraId="6C7CE272"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0BD37C34"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ВД.04 Предупреждение и устранение возникающих производственных инцидентов</w:t>
            </w:r>
          </w:p>
        </w:tc>
        <w:tc>
          <w:tcPr>
            <w:tcW w:w="6242" w:type="dxa"/>
            <w:tcBorders>
              <w:top w:val="single" w:sz="4" w:space="0" w:color="000000"/>
              <w:left w:val="single" w:sz="4" w:space="0" w:color="000000"/>
              <w:bottom w:val="single" w:sz="4" w:space="0" w:color="000000"/>
              <w:right w:val="single" w:sz="4" w:space="0" w:color="000000"/>
            </w:tcBorders>
          </w:tcPr>
          <w:p w14:paraId="4B508EA3"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4.1. Анализировать причины отказа, повреждения технических устройств и принимать меры по их устранению</w:t>
            </w:r>
          </w:p>
        </w:tc>
      </w:tr>
      <w:tr w:rsidR="00B70E39" w14:paraId="4956CB37"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0E082A73" w14:textId="77777777" w:rsidR="00B70E39" w:rsidRDefault="00B70E3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A513B24"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4.2. Анализировать причины отклонения от режима технологического процесса и принимать меры по их устранению</w:t>
            </w:r>
          </w:p>
        </w:tc>
      </w:tr>
      <w:tr w:rsidR="00B70E39" w14:paraId="62FDB878"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21BECF7B" w14:textId="77777777" w:rsidR="00B70E39" w:rsidRDefault="00B70E3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02A54A3"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4.3. Разрабатывать меры по предупреждению инцидентов на технологическом блоке</w:t>
            </w:r>
          </w:p>
        </w:tc>
      </w:tr>
      <w:tr w:rsidR="00B70E39" w14:paraId="5E617096"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3A9AC9D5" w14:textId="77777777" w:rsidR="00B70E39" w:rsidRDefault="006B6309">
            <w:pPr>
              <w:widowControl/>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ВД.05 Планирование и организация работы коллектива подразделения</w:t>
            </w:r>
          </w:p>
        </w:tc>
        <w:tc>
          <w:tcPr>
            <w:tcW w:w="6242" w:type="dxa"/>
            <w:tcBorders>
              <w:top w:val="single" w:sz="4" w:space="0" w:color="000000"/>
              <w:left w:val="single" w:sz="4" w:space="0" w:color="000000"/>
              <w:bottom w:val="single" w:sz="4" w:space="0" w:color="000000"/>
              <w:right w:val="single" w:sz="4" w:space="0" w:color="000000"/>
            </w:tcBorders>
          </w:tcPr>
          <w:p w14:paraId="5F3DBBFB"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5.1. Организовывать работу коллектива и поддерживать профессиональные отношения со смежными подразделениями</w:t>
            </w:r>
          </w:p>
        </w:tc>
      </w:tr>
      <w:tr w:rsidR="00B70E39" w14:paraId="75C3164E"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5B29139E" w14:textId="77777777" w:rsidR="00B70E39" w:rsidRDefault="00B70E3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1E2682B"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5.2. Обеспечивать выполнение производственного задания по объему производства и качеству продукта</w:t>
            </w:r>
          </w:p>
        </w:tc>
      </w:tr>
      <w:tr w:rsidR="00B70E39" w14:paraId="19C6B49D"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583BA2A0" w14:textId="77777777" w:rsidR="00B70E39" w:rsidRDefault="00B70E3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2DAAA5F"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5.3. Обеспечивать соблюдение правил охраны труда, промышленной, пожарной и экологической безопасности</w:t>
            </w:r>
          </w:p>
        </w:tc>
      </w:tr>
      <w:tr w:rsidR="00B70E39" w14:paraId="1884CD03"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770BA40E" w14:textId="77777777" w:rsidR="00B70E39" w:rsidRDefault="00B70E3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4A1A6B3"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5.4. Составлять и оформлять технологическую документацию</w:t>
            </w:r>
          </w:p>
        </w:tc>
      </w:tr>
      <w:tr w:rsidR="00B70E39" w14:paraId="7F4DD5D7" w14:textId="77777777">
        <w:trPr>
          <w:trHeight w:val="240"/>
        </w:trPr>
        <w:tc>
          <w:tcPr>
            <w:tcW w:w="3387" w:type="dxa"/>
            <w:tcBorders>
              <w:top w:val="single" w:sz="4" w:space="0" w:color="000000"/>
              <w:left w:val="single" w:sz="4" w:space="0" w:color="000000"/>
              <w:bottom w:val="single" w:sz="4" w:space="0" w:color="000000"/>
              <w:right w:val="single" w:sz="4" w:space="0" w:color="000000"/>
            </w:tcBorders>
          </w:tcPr>
          <w:p w14:paraId="39B9B778" w14:textId="77777777" w:rsidR="00B70E39" w:rsidRDefault="006B6309">
            <w:pPr>
              <w:widowControl/>
              <w:spacing w:after="200" w:line="276" w:lineRule="auto"/>
              <w:rPr>
                <w:rFonts w:ascii="Times New Roman" w:eastAsia="Times New Roman" w:hAnsi="Times New Roman" w:cs="Times New Roman"/>
                <w:sz w:val="24"/>
                <w:szCs w:val="24"/>
              </w:rPr>
            </w:pPr>
            <w:bookmarkStart w:id="5" w:name="_heading=h.4i7ojhp" w:colFirst="0" w:colLast="0"/>
            <w:bookmarkEnd w:id="5"/>
            <w:r>
              <w:rPr>
                <w:rFonts w:ascii="Times New Roman" w:eastAsia="Times New Roman" w:hAnsi="Times New Roman" w:cs="Times New Roman"/>
                <w:sz w:val="24"/>
                <w:szCs w:val="24"/>
              </w:rPr>
              <w:t xml:space="preserve">ВД.06 Выполнение работ по одной или нескольким </w:t>
            </w:r>
            <w:r>
              <w:rPr>
                <w:rFonts w:ascii="Times New Roman" w:eastAsia="Times New Roman" w:hAnsi="Times New Roman" w:cs="Times New Roman"/>
                <w:sz w:val="24"/>
                <w:szCs w:val="24"/>
              </w:rPr>
              <w:lastRenderedPageBreak/>
              <w:t>профессиям рабочих, должностям служащих</w:t>
            </w:r>
          </w:p>
        </w:tc>
        <w:tc>
          <w:tcPr>
            <w:tcW w:w="6242" w:type="dxa"/>
            <w:tcBorders>
              <w:top w:val="single" w:sz="4" w:space="0" w:color="000000"/>
              <w:left w:val="single" w:sz="4" w:space="0" w:color="000000"/>
              <w:bottom w:val="single" w:sz="4" w:space="0" w:color="000000"/>
              <w:right w:val="single" w:sz="4" w:space="0" w:color="000000"/>
            </w:tcBorders>
          </w:tcPr>
          <w:p w14:paraId="24C04618"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6.X.</w:t>
            </w:r>
          </w:p>
        </w:tc>
      </w:tr>
    </w:tbl>
    <w:p w14:paraId="6811921D" w14:textId="77777777" w:rsidR="00B70E39" w:rsidRDefault="00B70E39">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1C616945" w14:textId="77777777" w:rsidR="00B70E39" w:rsidRDefault="006B6309">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18.02.09 Переработка нефти и газа, сдают ГИА в форме демонстрационного экзамена профильного уровня и защиты дипломного проекта (работы).</w:t>
      </w:r>
    </w:p>
    <w:p w14:paraId="60104891" w14:textId="77777777" w:rsidR="00B70E39" w:rsidRDefault="00B70E3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6BBCCDF9"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6" w:name="_heading=h.2et92p0" w:colFirst="0" w:colLast="0"/>
      <w:bookmarkEnd w:id="6"/>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4536A77E" w14:textId="77777777" w:rsidR="00B70E39" w:rsidRDefault="006B6309">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CC4651D" w14:textId="77777777" w:rsidR="00B70E39" w:rsidRDefault="006B6309">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567E94A" w14:textId="77777777" w:rsidR="00B70E39" w:rsidRDefault="006B6309">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E6DC155" w14:textId="77777777" w:rsidR="00B70E39" w:rsidRDefault="00B70E39">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7" w:name="_heading=h.1t3h5sf" w:colFirst="0" w:colLast="0"/>
      <w:bookmarkEnd w:id="7"/>
    </w:p>
    <w:p w14:paraId="439EA0B0"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8" w:name="_heading=h.4d34og8" w:colFirst="0" w:colLast="0"/>
      <w:bookmarkEnd w:id="8"/>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37874C5D" w14:textId="77777777" w:rsidR="00B70E39" w:rsidRDefault="006B6309">
      <w:pPr>
        <w:ind w:firstLine="709"/>
        <w:jc w:val="both"/>
        <w:rPr>
          <w:rFonts w:ascii="Times New Roman" w:eastAsia="Times New Roman" w:hAnsi="Times New Roman" w:cs="Times New Roman"/>
          <w:sz w:val="24"/>
          <w:szCs w:val="24"/>
        </w:rPr>
      </w:pPr>
      <w:bookmarkStart w:id="9" w:name="_heading=h.2s8eyo1" w:colFirst="0" w:colLast="0"/>
      <w:bookmarkEnd w:id="9"/>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5C89701D" w14:textId="77777777" w:rsidR="00B70E39" w:rsidRDefault="006B6309">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1F9EEAB2" w14:textId="77777777" w:rsidR="00B70E39" w:rsidRDefault="006B6309">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2E9E6031" w14:textId="77777777" w:rsidR="00B70E39" w:rsidRDefault="006B6309">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0CDD141E" w14:textId="77777777" w:rsidR="00B70E39" w:rsidRDefault="006B6309">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18596DFC" w14:textId="77777777" w:rsidR="00B70E39" w:rsidRDefault="006B6309">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39DD2108" w14:textId="77777777" w:rsidR="00B70E39" w:rsidRDefault="00B70E3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73490A7E"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10" w:name="_heading=h.26in1rg" w:colFirst="0" w:colLast="0"/>
      <w:bookmarkEnd w:id="10"/>
      <w:r>
        <w:rPr>
          <w:rFonts w:ascii="Times New Roman" w:eastAsia="Times New Roman" w:hAnsi="Times New Roman" w:cs="Times New Roman"/>
          <w:b/>
          <w:color w:val="000000"/>
          <w:sz w:val="24"/>
          <w:szCs w:val="24"/>
        </w:rPr>
        <w:t>Примерная структура программы ГИА</w:t>
      </w:r>
    </w:p>
    <w:p w14:paraId="542474C4"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15A059C0"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439FC65C"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3898652"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2DF2DBE5"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58EAAD71"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3E0CAC4E" w14:textId="77777777" w:rsidR="00B70E39" w:rsidRDefault="00B70E3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73B0787"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7E9C7BB0"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5442113D"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059C2635"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527278F3" w14:textId="77777777" w:rsidR="00B70E39" w:rsidRDefault="00B70E39">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B70E39">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3315D" w14:textId="77777777" w:rsidR="00836BEA" w:rsidRDefault="006B6309">
      <w:r>
        <w:separator/>
      </w:r>
    </w:p>
  </w:endnote>
  <w:endnote w:type="continuationSeparator" w:id="0">
    <w:p w14:paraId="15505C5E" w14:textId="77777777" w:rsidR="00836BEA" w:rsidRDefault="006B6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6D6E0" w14:textId="77777777" w:rsidR="00836BEA" w:rsidRDefault="006B6309">
      <w:r>
        <w:separator/>
      </w:r>
    </w:p>
  </w:footnote>
  <w:footnote w:type="continuationSeparator" w:id="0">
    <w:p w14:paraId="41EA9215" w14:textId="77777777" w:rsidR="00836BEA" w:rsidRDefault="006B6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BAD72" w14:textId="77777777" w:rsidR="00B70E39" w:rsidRDefault="006B6309">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E39"/>
    <w:rsid w:val="00410614"/>
    <w:rsid w:val="006B6309"/>
    <w:rsid w:val="00836BEA"/>
    <w:rsid w:val="00B70E39"/>
    <w:rsid w:val="00EC2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3CB9A"/>
  <w15:docId w15:val="{835B7F3F-EE2F-456D-AEDA-3AE501CDA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waUhsdRhq6MkxxgkT9qIF6/xtw==">CgMxLjAyCGguZ2pkZ3hzMgloLjMwajB6bGwyCWguMWZvYjl0ZTIOaC44Z3Q0aTh3c3cwaDEyDWguaGl4MnpkdDBzdTcyCWguNGk3b2pocDIJaC40aTdvamhwMgloLjJldDkycDAyCWguMXQzaDVzZjIJaC40ZDM0b2c4MgloLjJzOGV5bzEyCWguMjZpbjFyZzgAciExaXZqVlF1VHBIYldFYV9VZE8yU3VINWZPTUpVM1o5TEY=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1561</Words>
  <Characters>8898</Characters>
  <Application>Microsoft Office Word</Application>
  <DocSecurity>0</DocSecurity>
  <Lines>74</Lines>
  <Paragraphs>20</Paragraphs>
  <ScaleCrop>false</ScaleCrop>
  <Company/>
  <LinksUpToDate>false</LinksUpToDate>
  <CharactersWithSpaces>10439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3</cp:revision>
  <dcterms:created xsi:type="dcterms:W3CDTF">2024-03-04T11:39:00Z</dcterms:created>
  <dcterms:modified xsi:type="dcterms:W3CDTF">2025-01-10T13:26:00Z</dcterms:modified>
</cp:coreProperties>
</file>