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66AEC" w14:textId="77777777" w:rsidR="007D5C20" w:rsidRDefault="00F6541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AC0C770" w14:textId="798EA0E7" w:rsidR="007D5C20" w:rsidRDefault="00F6541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Pr="00F6541E">
        <w:rPr>
          <w:rFonts w:ascii="Times New Roman" w:eastAsia="Times New Roman" w:hAnsi="Times New Roman" w:cs="Times New Roman"/>
          <w:b/>
          <w:sz w:val="24"/>
          <w:szCs w:val="24"/>
        </w:rPr>
        <w:t xml:space="preserve">27.02.06 </w:t>
      </w:r>
      <w:r w:rsidRPr="00F6541E">
        <w:rPr>
          <w:rFonts w:ascii="Times New Roman" w:hAnsi="Times New Roman" w:cs="Times New Roman"/>
          <w:b/>
          <w:noProof/>
          <w:sz w:val="24"/>
          <w:szCs w:val="24"/>
        </w:rPr>
        <w:t>Метрологический контроль средств измерений</w:t>
      </w:r>
      <w:r>
        <w:rPr>
          <w:rFonts w:ascii="Times New Roman" w:eastAsia="Times New Roman" w:hAnsi="Times New Roman" w:cs="Times New Roman"/>
          <w:b/>
          <w:sz w:val="24"/>
          <w:szCs w:val="24"/>
        </w:rPr>
        <w:br/>
      </w:r>
    </w:p>
    <w:p w14:paraId="40AFD626" w14:textId="77777777" w:rsidR="007D5C20" w:rsidRDefault="007D5C20">
      <w:pPr>
        <w:jc w:val="center"/>
        <w:rPr>
          <w:rFonts w:ascii="Times New Roman" w:eastAsia="Times New Roman" w:hAnsi="Times New Roman" w:cs="Times New Roman"/>
          <w:b/>
          <w:i/>
          <w:sz w:val="24"/>
          <w:szCs w:val="24"/>
        </w:rPr>
      </w:pPr>
    </w:p>
    <w:p w14:paraId="34B74E11" w14:textId="77777777" w:rsidR="007D5C20" w:rsidRDefault="007D5C20">
      <w:pPr>
        <w:jc w:val="center"/>
        <w:rPr>
          <w:rFonts w:ascii="Times New Roman" w:eastAsia="Times New Roman" w:hAnsi="Times New Roman" w:cs="Times New Roman"/>
          <w:b/>
          <w:i/>
          <w:sz w:val="24"/>
          <w:szCs w:val="24"/>
        </w:rPr>
      </w:pPr>
    </w:p>
    <w:p w14:paraId="773AA8FB" w14:textId="77777777" w:rsidR="007D5C20" w:rsidRDefault="007D5C20">
      <w:pPr>
        <w:jc w:val="center"/>
        <w:rPr>
          <w:rFonts w:ascii="Times New Roman" w:eastAsia="Times New Roman" w:hAnsi="Times New Roman" w:cs="Times New Roman"/>
          <w:b/>
          <w:i/>
          <w:sz w:val="24"/>
          <w:szCs w:val="24"/>
        </w:rPr>
      </w:pPr>
    </w:p>
    <w:p w14:paraId="207197FA" w14:textId="77777777" w:rsidR="007D5C20" w:rsidRDefault="007D5C20">
      <w:pPr>
        <w:jc w:val="center"/>
        <w:rPr>
          <w:rFonts w:ascii="Times New Roman" w:eastAsia="Times New Roman" w:hAnsi="Times New Roman" w:cs="Times New Roman"/>
          <w:b/>
          <w:i/>
          <w:sz w:val="24"/>
          <w:szCs w:val="24"/>
        </w:rPr>
      </w:pPr>
    </w:p>
    <w:p w14:paraId="40E00FC9" w14:textId="77777777" w:rsidR="007D5C20" w:rsidRDefault="007D5C20">
      <w:pPr>
        <w:jc w:val="center"/>
        <w:rPr>
          <w:rFonts w:ascii="Times New Roman" w:eastAsia="Times New Roman" w:hAnsi="Times New Roman" w:cs="Times New Roman"/>
          <w:b/>
          <w:i/>
          <w:sz w:val="24"/>
          <w:szCs w:val="24"/>
        </w:rPr>
      </w:pPr>
    </w:p>
    <w:p w14:paraId="6ECA742C" w14:textId="77777777" w:rsidR="007D5C20" w:rsidRDefault="007D5C20">
      <w:pPr>
        <w:jc w:val="center"/>
        <w:rPr>
          <w:rFonts w:ascii="Times New Roman" w:eastAsia="Times New Roman" w:hAnsi="Times New Roman" w:cs="Times New Roman"/>
          <w:b/>
          <w:i/>
          <w:sz w:val="24"/>
          <w:szCs w:val="24"/>
        </w:rPr>
      </w:pPr>
    </w:p>
    <w:p w14:paraId="67D7BA3D" w14:textId="77777777" w:rsidR="007D5C20" w:rsidRDefault="007D5C20">
      <w:pPr>
        <w:jc w:val="center"/>
        <w:rPr>
          <w:rFonts w:ascii="Times New Roman" w:eastAsia="Times New Roman" w:hAnsi="Times New Roman" w:cs="Times New Roman"/>
          <w:b/>
          <w:i/>
          <w:sz w:val="24"/>
          <w:szCs w:val="24"/>
        </w:rPr>
      </w:pPr>
    </w:p>
    <w:p w14:paraId="5A10928C" w14:textId="77777777" w:rsidR="007D5C20" w:rsidRDefault="007D5C20">
      <w:pPr>
        <w:jc w:val="center"/>
        <w:rPr>
          <w:rFonts w:ascii="Times New Roman" w:eastAsia="Times New Roman" w:hAnsi="Times New Roman" w:cs="Times New Roman"/>
          <w:b/>
          <w:i/>
          <w:sz w:val="24"/>
          <w:szCs w:val="24"/>
        </w:rPr>
      </w:pPr>
    </w:p>
    <w:p w14:paraId="48D2DD46" w14:textId="77777777" w:rsidR="007D5C20" w:rsidRDefault="00F6541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5C7FAD28" w14:textId="77777777" w:rsidR="007D5C20" w:rsidRDefault="007D5C20">
      <w:pPr>
        <w:jc w:val="center"/>
        <w:rPr>
          <w:rFonts w:ascii="Times New Roman" w:eastAsia="Times New Roman" w:hAnsi="Times New Roman" w:cs="Times New Roman"/>
          <w:b/>
          <w:i/>
          <w:sz w:val="24"/>
          <w:szCs w:val="24"/>
        </w:rPr>
      </w:pPr>
    </w:p>
    <w:p w14:paraId="2922B27F" w14:textId="77777777" w:rsidR="007D5C20" w:rsidRDefault="007D5C20">
      <w:pPr>
        <w:jc w:val="center"/>
        <w:rPr>
          <w:rFonts w:ascii="Times New Roman" w:eastAsia="Times New Roman" w:hAnsi="Times New Roman" w:cs="Times New Roman"/>
          <w:b/>
          <w:i/>
          <w:sz w:val="24"/>
          <w:szCs w:val="24"/>
        </w:rPr>
      </w:pPr>
    </w:p>
    <w:p w14:paraId="3326793F" w14:textId="77777777" w:rsidR="007D5C20" w:rsidRDefault="007D5C20">
      <w:pPr>
        <w:jc w:val="center"/>
        <w:rPr>
          <w:rFonts w:ascii="Times New Roman" w:eastAsia="Times New Roman" w:hAnsi="Times New Roman" w:cs="Times New Roman"/>
          <w:b/>
          <w:i/>
          <w:sz w:val="24"/>
          <w:szCs w:val="24"/>
        </w:rPr>
      </w:pPr>
    </w:p>
    <w:p w14:paraId="660627D2" w14:textId="77777777" w:rsidR="007D5C20" w:rsidRDefault="007D5C20">
      <w:pPr>
        <w:jc w:val="center"/>
        <w:rPr>
          <w:rFonts w:ascii="Times New Roman" w:eastAsia="Times New Roman" w:hAnsi="Times New Roman" w:cs="Times New Roman"/>
          <w:b/>
          <w:i/>
          <w:sz w:val="24"/>
          <w:szCs w:val="24"/>
        </w:rPr>
      </w:pPr>
    </w:p>
    <w:p w14:paraId="15329D80" w14:textId="77777777" w:rsidR="007D5C20" w:rsidRDefault="007D5C20">
      <w:pPr>
        <w:jc w:val="center"/>
        <w:rPr>
          <w:rFonts w:ascii="Times New Roman" w:eastAsia="Times New Roman" w:hAnsi="Times New Roman" w:cs="Times New Roman"/>
          <w:b/>
          <w:i/>
          <w:sz w:val="24"/>
          <w:szCs w:val="24"/>
        </w:rPr>
      </w:pPr>
    </w:p>
    <w:p w14:paraId="51D0F4CA" w14:textId="77777777" w:rsidR="007D5C20" w:rsidRDefault="007D5C20">
      <w:pPr>
        <w:jc w:val="center"/>
        <w:rPr>
          <w:rFonts w:ascii="Times New Roman" w:eastAsia="Times New Roman" w:hAnsi="Times New Roman" w:cs="Times New Roman"/>
          <w:b/>
          <w:i/>
          <w:sz w:val="24"/>
          <w:szCs w:val="24"/>
        </w:rPr>
      </w:pPr>
    </w:p>
    <w:p w14:paraId="584BD98D" w14:textId="77777777" w:rsidR="007D5C20" w:rsidRDefault="007D5C20">
      <w:pPr>
        <w:jc w:val="center"/>
        <w:rPr>
          <w:rFonts w:ascii="Times New Roman" w:eastAsia="Times New Roman" w:hAnsi="Times New Roman" w:cs="Times New Roman"/>
          <w:b/>
          <w:i/>
          <w:sz w:val="24"/>
          <w:szCs w:val="24"/>
        </w:rPr>
      </w:pPr>
    </w:p>
    <w:p w14:paraId="70E5CCD6" w14:textId="77777777" w:rsidR="007D5C20" w:rsidRDefault="007D5C20">
      <w:pPr>
        <w:jc w:val="center"/>
        <w:rPr>
          <w:rFonts w:ascii="Times New Roman" w:eastAsia="Times New Roman" w:hAnsi="Times New Roman" w:cs="Times New Roman"/>
          <w:b/>
          <w:i/>
          <w:sz w:val="24"/>
          <w:szCs w:val="24"/>
        </w:rPr>
      </w:pPr>
    </w:p>
    <w:p w14:paraId="3AF02D0C" w14:textId="77777777" w:rsidR="007D5C20" w:rsidRDefault="007D5C20">
      <w:pPr>
        <w:jc w:val="center"/>
        <w:rPr>
          <w:rFonts w:ascii="Times New Roman" w:eastAsia="Times New Roman" w:hAnsi="Times New Roman" w:cs="Times New Roman"/>
          <w:b/>
          <w:i/>
          <w:sz w:val="24"/>
          <w:szCs w:val="24"/>
        </w:rPr>
      </w:pPr>
    </w:p>
    <w:p w14:paraId="2AFCF037" w14:textId="77777777" w:rsidR="007D5C20" w:rsidRDefault="007D5C20">
      <w:pPr>
        <w:jc w:val="center"/>
        <w:rPr>
          <w:rFonts w:ascii="Times New Roman" w:eastAsia="Times New Roman" w:hAnsi="Times New Roman" w:cs="Times New Roman"/>
          <w:b/>
          <w:i/>
          <w:sz w:val="24"/>
          <w:szCs w:val="24"/>
        </w:rPr>
      </w:pPr>
    </w:p>
    <w:p w14:paraId="44983310" w14:textId="77777777" w:rsidR="007D5C20" w:rsidRDefault="007D5C20">
      <w:pPr>
        <w:jc w:val="center"/>
        <w:rPr>
          <w:rFonts w:ascii="Times New Roman" w:eastAsia="Times New Roman" w:hAnsi="Times New Roman" w:cs="Times New Roman"/>
          <w:b/>
          <w:i/>
          <w:sz w:val="24"/>
          <w:szCs w:val="24"/>
        </w:rPr>
      </w:pPr>
    </w:p>
    <w:p w14:paraId="1DEBD8C9" w14:textId="77777777" w:rsidR="007D5C20" w:rsidRDefault="007D5C20">
      <w:pPr>
        <w:jc w:val="center"/>
        <w:rPr>
          <w:rFonts w:ascii="Times New Roman" w:eastAsia="Times New Roman" w:hAnsi="Times New Roman" w:cs="Times New Roman"/>
          <w:b/>
          <w:i/>
          <w:sz w:val="24"/>
          <w:szCs w:val="24"/>
        </w:rPr>
      </w:pPr>
    </w:p>
    <w:p w14:paraId="7BE8670A" w14:textId="77777777" w:rsidR="007D5C20" w:rsidRDefault="007D5C20">
      <w:pPr>
        <w:jc w:val="center"/>
        <w:rPr>
          <w:rFonts w:ascii="Times New Roman" w:eastAsia="Times New Roman" w:hAnsi="Times New Roman" w:cs="Times New Roman"/>
          <w:b/>
          <w:i/>
          <w:sz w:val="24"/>
          <w:szCs w:val="24"/>
        </w:rPr>
      </w:pPr>
    </w:p>
    <w:p w14:paraId="1DC5EA8A" w14:textId="77777777" w:rsidR="007D5C20" w:rsidRDefault="007D5C20">
      <w:pPr>
        <w:jc w:val="center"/>
        <w:rPr>
          <w:rFonts w:ascii="Times New Roman" w:eastAsia="Times New Roman" w:hAnsi="Times New Roman" w:cs="Times New Roman"/>
          <w:b/>
          <w:i/>
          <w:sz w:val="24"/>
          <w:szCs w:val="24"/>
        </w:rPr>
      </w:pPr>
    </w:p>
    <w:p w14:paraId="4CC36601" w14:textId="77777777" w:rsidR="007D5C20" w:rsidRDefault="007D5C20">
      <w:pPr>
        <w:jc w:val="center"/>
        <w:rPr>
          <w:rFonts w:ascii="Times New Roman" w:eastAsia="Times New Roman" w:hAnsi="Times New Roman" w:cs="Times New Roman"/>
          <w:b/>
          <w:i/>
          <w:sz w:val="24"/>
          <w:szCs w:val="24"/>
        </w:rPr>
      </w:pPr>
    </w:p>
    <w:p w14:paraId="7F2D2534" w14:textId="77777777" w:rsidR="007D5C20" w:rsidRDefault="007D5C20">
      <w:pPr>
        <w:jc w:val="center"/>
        <w:rPr>
          <w:rFonts w:ascii="Times New Roman" w:eastAsia="Times New Roman" w:hAnsi="Times New Roman" w:cs="Times New Roman"/>
          <w:b/>
          <w:i/>
          <w:sz w:val="24"/>
          <w:szCs w:val="24"/>
        </w:rPr>
      </w:pPr>
    </w:p>
    <w:p w14:paraId="01F92ADD" w14:textId="77777777" w:rsidR="007D5C20" w:rsidRDefault="007D5C20">
      <w:pPr>
        <w:jc w:val="center"/>
        <w:rPr>
          <w:rFonts w:ascii="Times New Roman" w:eastAsia="Times New Roman" w:hAnsi="Times New Roman" w:cs="Times New Roman"/>
          <w:b/>
          <w:i/>
          <w:sz w:val="24"/>
          <w:szCs w:val="24"/>
        </w:rPr>
      </w:pPr>
    </w:p>
    <w:p w14:paraId="4EEE1436" w14:textId="77777777" w:rsidR="007D5C20" w:rsidRDefault="007D5C20">
      <w:pPr>
        <w:jc w:val="center"/>
        <w:rPr>
          <w:rFonts w:ascii="Times New Roman" w:eastAsia="Times New Roman" w:hAnsi="Times New Roman" w:cs="Times New Roman"/>
          <w:b/>
          <w:i/>
          <w:sz w:val="24"/>
          <w:szCs w:val="24"/>
        </w:rPr>
      </w:pPr>
    </w:p>
    <w:p w14:paraId="1E8A30BE" w14:textId="77777777" w:rsidR="007D5C20" w:rsidRDefault="007D5C20">
      <w:pPr>
        <w:jc w:val="center"/>
        <w:rPr>
          <w:rFonts w:ascii="Times New Roman" w:eastAsia="Times New Roman" w:hAnsi="Times New Roman" w:cs="Times New Roman"/>
          <w:b/>
          <w:i/>
          <w:sz w:val="24"/>
          <w:szCs w:val="24"/>
        </w:rPr>
      </w:pPr>
    </w:p>
    <w:p w14:paraId="367C9A54" w14:textId="77777777" w:rsidR="007D5C20" w:rsidRDefault="007D5C20">
      <w:pPr>
        <w:jc w:val="center"/>
        <w:rPr>
          <w:rFonts w:ascii="Times New Roman" w:eastAsia="Times New Roman" w:hAnsi="Times New Roman" w:cs="Times New Roman"/>
          <w:b/>
          <w:i/>
          <w:sz w:val="24"/>
          <w:szCs w:val="24"/>
        </w:rPr>
      </w:pPr>
    </w:p>
    <w:p w14:paraId="65394FEC" w14:textId="77777777" w:rsidR="007D5C20" w:rsidRDefault="007D5C20">
      <w:pPr>
        <w:jc w:val="center"/>
        <w:rPr>
          <w:rFonts w:ascii="Times New Roman" w:eastAsia="Times New Roman" w:hAnsi="Times New Roman" w:cs="Times New Roman"/>
          <w:b/>
          <w:i/>
          <w:sz w:val="24"/>
          <w:szCs w:val="24"/>
        </w:rPr>
      </w:pPr>
    </w:p>
    <w:p w14:paraId="62BBEE8B" w14:textId="77777777" w:rsidR="007D5C20" w:rsidRDefault="007D5C20">
      <w:pPr>
        <w:jc w:val="center"/>
        <w:rPr>
          <w:rFonts w:ascii="Times New Roman" w:eastAsia="Times New Roman" w:hAnsi="Times New Roman" w:cs="Times New Roman"/>
          <w:b/>
          <w:i/>
          <w:sz w:val="24"/>
          <w:szCs w:val="24"/>
        </w:rPr>
      </w:pPr>
    </w:p>
    <w:p w14:paraId="5EBB3438" w14:textId="77777777" w:rsidR="007D5C20" w:rsidRDefault="007D5C20">
      <w:pPr>
        <w:jc w:val="center"/>
        <w:rPr>
          <w:rFonts w:ascii="Times New Roman" w:eastAsia="Times New Roman" w:hAnsi="Times New Roman" w:cs="Times New Roman"/>
          <w:b/>
          <w:i/>
          <w:sz w:val="24"/>
          <w:szCs w:val="24"/>
        </w:rPr>
      </w:pPr>
    </w:p>
    <w:p w14:paraId="4ECF2D7F" w14:textId="77777777" w:rsidR="007D5C20" w:rsidRDefault="007D5C20">
      <w:pPr>
        <w:jc w:val="center"/>
        <w:rPr>
          <w:rFonts w:ascii="Times New Roman" w:eastAsia="Times New Roman" w:hAnsi="Times New Roman" w:cs="Times New Roman"/>
          <w:b/>
          <w:i/>
          <w:sz w:val="24"/>
          <w:szCs w:val="24"/>
        </w:rPr>
      </w:pPr>
    </w:p>
    <w:p w14:paraId="7D114337" w14:textId="77777777" w:rsidR="007D5C20" w:rsidRDefault="007D5C20">
      <w:pPr>
        <w:jc w:val="center"/>
        <w:rPr>
          <w:rFonts w:ascii="Times New Roman" w:eastAsia="Times New Roman" w:hAnsi="Times New Roman" w:cs="Times New Roman"/>
          <w:b/>
          <w:i/>
          <w:sz w:val="24"/>
          <w:szCs w:val="24"/>
        </w:rPr>
      </w:pPr>
    </w:p>
    <w:p w14:paraId="1A4C8C45" w14:textId="77777777" w:rsidR="007D5C20" w:rsidRDefault="007D5C20">
      <w:pPr>
        <w:jc w:val="center"/>
        <w:rPr>
          <w:rFonts w:ascii="Times New Roman" w:eastAsia="Times New Roman" w:hAnsi="Times New Roman" w:cs="Times New Roman"/>
          <w:b/>
          <w:i/>
          <w:sz w:val="24"/>
          <w:szCs w:val="24"/>
        </w:rPr>
      </w:pPr>
    </w:p>
    <w:p w14:paraId="05ADED24" w14:textId="77777777" w:rsidR="007D5C20" w:rsidRDefault="007D5C20">
      <w:pPr>
        <w:jc w:val="center"/>
        <w:rPr>
          <w:rFonts w:ascii="Times New Roman" w:eastAsia="Times New Roman" w:hAnsi="Times New Roman" w:cs="Times New Roman"/>
          <w:b/>
          <w:i/>
          <w:sz w:val="24"/>
          <w:szCs w:val="24"/>
        </w:rPr>
      </w:pPr>
    </w:p>
    <w:p w14:paraId="7C6F28C9" w14:textId="77777777" w:rsidR="007D5C20" w:rsidRDefault="007D5C20">
      <w:pPr>
        <w:jc w:val="center"/>
        <w:rPr>
          <w:rFonts w:ascii="Times New Roman" w:eastAsia="Times New Roman" w:hAnsi="Times New Roman" w:cs="Times New Roman"/>
          <w:b/>
          <w:i/>
          <w:sz w:val="24"/>
          <w:szCs w:val="24"/>
        </w:rPr>
      </w:pPr>
    </w:p>
    <w:p w14:paraId="4F7C9563" w14:textId="77777777" w:rsidR="007D5C20" w:rsidRDefault="007D5C20">
      <w:pPr>
        <w:jc w:val="center"/>
        <w:rPr>
          <w:rFonts w:ascii="Times New Roman" w:eastAsia="Times New Roman" w:hAnsi="Times New Roman" w:cs="Times New Roman"/>
          <w:b/>
          <w:i/>
          <w:sz w:val="24"/>
          <w:szCs w:val="24"/>
        </w:rPr>
      </w:pPr>
    </w:p>
    <w:p w14:paraId="797BE63B" w14:textId="77777777" w:rsidR="007D5C20" w:rsidRDefault="007D5C20">
      <w:pPr>
        <w:jc w:val="center"/>
        <w:rPr>
          <w:rFonts w:ascii="Times New Roman" w:eastAsia="Times New Roman" w:hAnsi="Times New Roman" w:cs="Times New Roman"/>
          <w:b/>
          <w:i/>
          <w:sz w:val="24"/>
          <w:szCs w:val="24"/>
        </w:rPr>
      </w:pPr>
    </w:p>
    <w:p w14:paraId="213C5B86" w14:textId="77777777" w:rsidR="007D5C20" w:rsidRDefault="007D5C20">
      <w:pPr>
        <w:jc w:val="center"/>
        <w:rPr>
          <w:rFonts w:ascii="Times New Roman" w:eastAsia="Times New Roman" w:hAnsi="Times New Roman" w:cs="Times New Roman"/>
          <w:b/>
          <w:i/>
          <w:sz w:val="24"/>
          <w:szCs w:val="24"/>
        </w:rPr>
      </w:pPr>
    </w:p>
    <w:p w14:paraId="238FE159" w14:textId="77777777" w:rsidR="007D5C20" w:rsidRDefault="007D5C20">
      <w:pPr>
        <w:jc w:val="center"/>
        <w:rPr>
          <w:rFonts w:ascii="Times New Roman" w:eastAsia="Times New Roman" w:hAnsi="Times New Roman" w:cs="Times New Roman"/>
          <w:b/>
          <w:i/>
          <w:sz w:val="24"/>
          <w:szCs w:val="24"/>
        </w:rPr>
      </w:pPr>
    </w:p>
    <w:p w14:paraId="61C4D99D" w14:textId="77777777" w:rsidR="007D5C20" w:rsidRDefault="007D5C20">
      <w:pPr>
        <w:jc w:val="center"/>
        <w:rPr>
          <w:rFonts w:ascii="Times New Roman" w:eastAsia="Times New Roman" w:hAnsi="Times New Roman" w:cs="Times New Roman"/>
          <w:b/>
          <w:i/>
          <w:sz w:val="24"/>
          <w:szCs w:val="24"/>
        </w:rPr>
      </w:pPr>
    </w:p>
    <w:p w14:paraId="57DD4469" w14:textId="77777777" w:rsidR="007D5C20" w:rsidRDefault="007D5C20">
      <w:pPr>
        <w:jc w:val="center"/>
        <w:rPr>
          <w:rFonts w:ascii="Times New Roman" w:eastAsia="Times New Roman" w:hAnsi="Times New Roman" w:cs="Times New Roman"/>
          <w:b/>
          <w:i/>
          <w:sz w:val="24"/>
          <w:szCs w:val="24"/>
        </w:rPr>
      </w:pPr>
    </w:p>
    <w:p w14:paraId="5E964AF5" w14:textId="77777777" w:rsidR="007D5C20" w:rsidRDefault="00F6541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46C6788A" w14:textId="77777777" w:rsidR="007D5C20" w:rsidRDefault="00F6541E">
      <w:pPr>
        <w:rPr>
          <w:rFonts w:ascii="Times New Roman" w:eastAsia="Times New Roman" w:hAnsi="Times New Roman" w:cs="Times New Roman"/>
          <w:b/>
          <w:sz w:val="24"/>
          <w:szCs w:val="24"/>
          <w:vertAlign w:val="superscript"/>
        </w:rPr>
      </w:pPr>
      <w:r>
        <w:br w:type="page"/>
      </w:r>
    </w:p>
    <w:p w14:paraId="470B1050" w14:textId="77777777" w:rsidR="007D5C20" w:rsidRDefault="00F6541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0E7DA029" w14:textId="77777777" w:rsidR="007D5C20" w:rsidRDefault="007D5C20">
      <w:pPr>
        <w:rPr>
          <w:rFonts w:ascii="Times New Roman" w:eastAsia="Times New Roman" w:hAnsi="Times New Roman" w:cs="Times New Roman"/>
          <w:b/>
          <w:sz w:val="24"/>
          <w:szCs w:val="24"/>
        </w:rPr>
      </w:pPr>
    </w:p>
    <w:sdt>
      <w:sdtPr>
        <w:id w:val="386452640"/>
        <w:docPartObj>
          <w:docPartGallery w:val="Table of Contents"/>
          <w:docPartUnique/>
        </w:docPartObj>
      </w:sdtPr>
      <w:sdtEndPr/>
      <w:sdtContent>
        <w:p w14:paraId="0476093C" w14:textId="77777777" w:rsidR="007D5C20" w:rsidRDefault="00F6541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F4CE916" w14:textId="77777777" w:rsidR="007D5C20" w:rsidRDefault="00F6541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0496C3DE" w14:textId="77777777" w:rsidR="007D5C20" w:rsidRDefault="00F6541E">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26E4CB14" w14:textId="77777777" w:rsidR="007D5C20" w:rsidRDefault="00F6541E">
      <w:pPr>
        <w:rPr>
          <w:rFonts w:ascii="Times New Roman" w:eastAsia="Times New Roman" w:hAnsi="Times New Roman" w:cs="Times New Roman"/>
          <w:b/>
          <w:sz w:val="24"/>
          <w:szCs w:val="24"/>
        </w:rPr>
      </w:pPr>
      <w:r>
        <w:br w:type="page"/>
      </w:r>
    </w:p>
    <w:p w14:paraId="324F9748"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26B76E7" w14:textId="71BCA0C8"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283348">
        <w:rPr>
          <w:rFonts w:ascii="Times New Roman" w:eastAsia="Times New Roman" w:hAnsi="Times New Roman" w:cs="Times New Roman"/>
          <w:sz w:val="24"/>
          <w:szCs w:val="24"/>
        </w:rPr>
        <w:t xml:space="preserve">27.02.06 </w:t>
      </w:r>
      <w:r w:rsidR="00283348" w:rsidRPr="00F6541E">
        <w:rPr>
          <w:rFonts w:ascii="Times New Roman" w:hAnsi="Times New Roman" w:cs="Times New Roman"/>
          <w:bCs/>
          <w:noProof/>
          <w:sz w:val="24"/>
          <w:szCs w:val="24"/>
        </w:rPr>
        <w:t>Метрологический контроль средств измерений</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27.02.06 </w:t>
      </w:r>
      <w:r w:rsidRPr="00F6541E">
        <w:rPr>
          <w:rFonts w:ascii="Times New Roman" w:hAnsi="Times New Roman" w:cs="Times New Roman"/>
          <w:bCs/>
          <w:noProof/>
          <w:sz w:val="24"/>
          <w:szCs w:val="24"/>
        </w:rPr>
        <w:t>Метрологический контроль средств измерений</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5FBD5C46" w14:textId="45D42FB5"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283348">
        <w:rPr>
          <w:rFonts w:ascii="Times New Roman" w:eastAsia="Times New Roman" w:hAnsi="Times New Roman" w:cs="Times New Roman"/>
          <w:sz w:val="24"/>
          <w:szCs w:val="24"/>
        </w:rPr>
        <w:t xml:space="preserve">27.02.06 </w:t>
      </w:r>
      <w:r w:rsidR="00283348" w:rsidRPr="00F6541E">
        <w:rPr>
          <w:rFonts w:ascii="Times New Roman" w:hAnsi="Times New Roman" w:cs="Times New Roman"/>
          <w:bCs/>
          <w:noProof/>
          <w:sz w:val="24"/>
          <w:szCs w:val="24"/>
        </w:rPr>
        <w:t>Метрологический контроль средств измерений</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E89D9E5" w14:textId="77777777"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097918AF" w14:textId="77777777"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05B4BA09" w14:textId="77777777"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1519130" w14:textId="60AAAD7E"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27.02.06 </w:t>
      </w:r>
      <w:r w:rsidRPr="00F6541E">
        <w:rPr>
          <w:rFonts w:ascii="Times New Roman" w:hAnsi="Times New Roman" w:cs="Times New Roman"/>
          <w:bCs/>
          <w:noProof/>
          <w:sz w:val="24"/>
          <w:szCs w:val="24"/>
        </w:rPr>
        <w:t>Метрологический контроль средств измерений</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Техник-метролог.</w:t>
      </w:r>
    </w:p>
    <w:p w14:paraId="313B8E78" w14:textId="77777777"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4D555A1" w14:textId="77777777" w:rsidR="007D5C20" w:rsidRDefault="00F6541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1742E422" w14:textId="77777777" w:rsidR="007D5C20" w:rsidRDefault="00F6541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7C36B807" w14:textId="77777777" w:rsidR="007D5C20" w:rsidRDefault="00F6541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3"/>
        <w:tblW w:w="9360" w:type="dxa"/>
        <w:tblInd w:w="134" w:type="dxa"/>
        <w:tblLayout w:type="fixed"/>
        <w:tblLook w:val="0000" w:firstRow="0" w:lastRow="0" w:firstColumn="0" w:lastColumn="0" w:noHBand="0" w:noVBand="0"/>
      </w:tblPr>
      <w:tblGrid>
        <w:gridCol w:w="4470"/>
        <w:gridCol w:w="4890"/>
      </w:tblGrid>
      <w:tr w:rsidR="007D5C20" w14:paraId="79F82D34" w14:textId="77777777">
        <w:trPr>
          <w:trHeight w:val="441"/>
        </w:trPr>
        <w:tc>
          <w:tcPr>
            <w:tcW w:w="4470" w:type="dxa"/>
            <w:tcBorders>
              <w:top w:val="single" w:sz="4" w:space="0" w:color="000000"/>
              <w:left w:val="single" w:sz="4" w:space="0" w:color="000000"/>
              <w:bottom w:val="single" w:sz="4" w:space="0" w:color="000000"/>
              <w:right w:val="single" w:sz="4" w:space="0" w:color="000000"/>
            </w:tcBorders>
          </w:tcPr>
          <w:p w14:paraId="5A3ECFEA"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36BB2916" w14:textId="77777777" w:rsidR="007D5C20" w:rsidRDefault="00F6541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90" w:type="dxa"/>
            <w:tcBorders>
              <w:top w:val="single" w:sz="4" w:space="0" w:color="000000"/>
              <w:left w:val="single" w:sz="4" w:space="0" w:color="000000"/>
              <w:bottom w:val="single" w:sz="4" w:space="0" w:color="000000"/>
              <w:right w:val="single" w:sz="4" w:space="0" w:color="000000"/>
            </w:tcBorders>
          </w:tcPr>
          <w:p w14:paraId="45240C1B"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2F13CDB"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4BB85741"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7D5C20" w14:paraId="3E2EE9AC"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40EB26DE" w14:textId="77777777" w:rsidR="007D5C20" w:rsidRDefault="00F6541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183ED99C" w14:textId="77777777" w:rsidR="007D5C20" w:rsidRDefault="00F6541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7D5C20" w14:paraId="00118EF3"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28C74793"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7D5C20" w14:paraId="7AA1972A" w14:textId="77777777">
        <w:trPr>
          <w:trHeight w:val="221"/>
        </w:trPr>
        <w:tc>
          <w:tcPr>
            <w:tcW w:w="4470" w:type="dxa"/>
            <w:tcBorders>
              <w:top w:val="single" w:sz="4" w:space="0" w:color="000000"/>
              <w:left w:val="single" w:sz="4" w:space="0" w:color="000000"/>
              <w:bottom w:val="single" w:sz="4" w:space="0" w:color="000000"/>
              <w:right w:val="single" w:sz="4" w:space="0" w:color="000000"/>
            </w:tcBorders>
          </w:tcPr>
          <w:p w14:paraId="3CA5AAC3" w14:textId="6D39A9DC" w:rsidR="007D5C20" w:rsidRDefault="00F6541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w:t>
            </w:r>
            <w:r w:rsidR="00283348" w:rsidRPr="00B84AB0">
              <w:rPr>
                <w:rFonts w:ascii="Times New Roman" w:hAnsi="Times New Roman"/>
                <w:color w:val="000000"/>
                <w:sz w:val="24"/>
                <w:szCs w:val="24"/>
              </w:rPr>
              <w:t>Осуществление технического обслуживания измерительных приборов и оборудования</w:t>
            </w:r>
          </w:p>
        </w:tc>
        <w:tc>
          <w:tcPr>
            <w:tcW w:w="4890" w:type="dxa"/>
            <w:tcBorders>
              <w:top w:val="single" w:sz="4" w:space="0" w:color="000000"/>
              <w:left w:val="single" w:sz="4" w:space="0" w:color="000000"/>
              <w:bottom w:val="single" w:sz="4" w:space="0" w:color="000000"/>
              <w:right w:val="single" w:sz="4" w:space="0" w:color="000000"/>
            </w:tcBorders>
          </w:tcPr>
          <w:p w14:paraId="3A94D44E" w14:textId="013BF3B2" w:rsidR="007D5C20" w:rsidRDefault="00F6541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ПМ.01 </w:t>
            </w:r>
            <w:r w:rsidR="002A3265" w:rsidRPr="00143B12">
              <w:rPr>
                <w:rFonts w:ascii="Times New Roman" w:eastAsia="Times New Roman" w:hAnsi="Times New Roman" w:cs="Times New Roman"/>
                <w:color w:val="000000"/>
                <w:sz w:val="24"/>
                <w:szCs w:val="24"/>
              </w:rPr>
              <w:t>Осуществление технического обслуживания измерительных приборов и оборудования</w:t>
            </w:r>
          </w:p>
        </w:tc>
      </w:tr>
      <w:tr w:rsidR="007D5C20" w14:paraId="494A828D" w14:textId="77777777">
        <w:trPr>
          <w:trHeight w:val="720"/>
        </w:trPr>
        <w:tc>
          <w:tcPr>
            <w:tcW w:w="4470" w:type="dxa"/>
            <w:tcBorders>
              <w:top w:val="single" w:sz="4" w:space="0" w:color="000000"/>
              <w:left w:val="single" w:sz="4" w:space="0" w:color="000000"/>
              <w:bottom w:val="single" w:sz="4" w:space="0" w:color="000000"/>
              <w:right w:val="single" w:sz="4" w:space="0" w:color="000000"/>
            </w:tcBorders>
          </w:tcPr>
          <w:p w14:paraId="24311681" w14:textId="330CF708" w:rsidR="007D5C20" w:rsidRDefault="00F6541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00283348" w:rsidRPr="00B84AB0">
              <w:rPr>
                <w:rFonts w:ascii="Times New Roman" w:hAnsi="Times New Roman"/>
                <w:color w:val="000000"/>
                <w:sz w:val="24"/>
                <w:szCs w:val="24"/>
              </w:rPr>
              <w:t>Метрологическое обеспечение разработки, производства и испытаний продукции</w:t>
            </w:r>
          </w:p>
        </w:tc>
        <w:tc>
          <w:tcPr>
            <w:tcW w:w="4890" w:type="dxa"/>
            <w:tcBorders>
              <w:top w:val="single" w:sz="4" w:space="0" w:color="000000"/>
              <w:left w:val="single" w:sz="4" w:space="0" w:color="000000"/>
              <w:bottom w:val="single" w:sz="4" w:space="0" w:color="000000"/>
              <w:right w:val="single" w:sz="4" w:space="0" w:color="000000"/>
            </w:tcBorders>
          </w:tcPr>
          <w:p w14:paraId="0A390A3D" w14:textId="72B1E006" w:rsidR="007D5C20" w:rsidRDefault="00F6541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ПМ.02 </w:t>
            </w:r>
            <w:r w:rsidR="00283348" w:rsidRPr="00B84AB0">
              <w:rPr>
                <w:rFonts w:ascii="Times New Roman" w:hAnsi="Times New Roman"/>
                <w:color w:val="000000"/>
                <w:sz w:val="24"/>
                <w:szCs w:val="24"/>
              </w:rPr>
              <w:t>Метрологическое обеспечение разработки, производства и испытаний продукции</w:t>
            </w:r>
          </w:p>
        </w:tc>
      </w:tr>
    </w:tbl>
    <w:p w14:paraId="4FB64EAF" w14:textId="3FAE1713" w:rsidR="007D5C20" w:rsidRDefault="007D5C20">
      <w:pPr>
        <w:rPr>
          <w:rFonts w:ascii="Times New Roman" w:eastAsia="Times New Roman" w:hAnsi="Times New Roman" w:cs="Times New Roman"/>
          <w:b/>
          <w:sz w:val="24"/>
          <w:szCs w:val="24"/>
          <w:highlight w:val="white"/>
        </w:rPr>
      </w:pPr>
    </w:p>
    <w:p w14:paraId="14B80AAC" w14:textId="77777777" w:rsidR="005F1533" w:rsidRDefault="005F1533">
      <w:pPr>
        <w:rPr>
          <w:rFonts w:ascii="Times New Roman" w:eastAsia="Times New Roman" w:hAnsi="Times New Roman" w:cs="Times New Roman"/>
          <w:b/>
          <w:sz w:val="24"/>
          <w:szCs w:val="24"/>
          <w:highlight w:val="white"/>
        </w:rPr>
      </w:pPr>
    </w:p>
    <w:p w14:paraId="1FF55EC7" w14:textId="77777777" w:rsidR="007D5C20" w:rsidRDefault="007D5C20">
      <w:pPr>
        <w:rPr>
          <w:rFonts w:ascii="Times New Roman" w:eastAsia="Times New Roman" w:hAnsi="Times New Roman" w:cs="Times New Roman"/>
          <w:b/>
          <w:sz w:val="24"/>
          <w:szCs w:val="24"/>
          <w:highlight w:val="white"/>
        </w:rPr>
      </w:pPr>
    </w:p>
    <w:p w14:paraId="2341AB8C" w14:textId="77777777" w:rsidR="007D5C20" w:rsidRDefault="00F6541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295ED6A1" w14:textId="77777777" w:rsidR="007D5C20" w:rsidRDefault="00F6541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4"/>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7D5C20" w14:paraId="26FFDDAB" w14:textId="77777777" w:rsidTr="002A3265">
        <w:trPr>
          <w:trHeight w:val="472"/>
        </w:trPr>
        <w:tc>
          <w:tcPr>
            <w:tcW w:w="3387" w:type="dxa"/>
          </w:tcPr>
          <w:p w14:paraId="1A218DD8"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144B476D" w14:textId="77777777" w:rsidR="007D5C20" w:rsidRDefault="00F6541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2A3265" w14:paraId="4CAC51ED" w14:textId="77777777" w:rsidTr="002A3265">
        <w:trPr>
          <w:trHeight w:val="259"/>
        </w:trPr>
        <w:tc>
          <w:tcPr>
            <w:tcW w:w="3387" w:type="dxa"/>
            <w:vMerge w:val="restart"/>
          </w:tcPr>
          <w:p w14:paraId="40E79E05" w14:textId="25169AFF"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ВД.01 </w:t>
            </w:r>
            <w:r w:rsidRPr="00B84AB0">
              <w:rPr>
                <w:rFonts w:ascii="Times New Roman" w:hAnsi="Times New Roman"/>
                <w:color w:val="000000"/>
                <w:sz w:val="24"/>
                <w:szCs w:val="24"/>
              </w:rPr>
              <w:t>Осуществление технического обслуживания измерительных приборов и оборудования</w:t>
            </w:r>
          </w:p>
        </w:tc>
        <w:tc>
          <w:tcPr>
            <w:tcW w:w="6242" w:type="dxa"/>
          </w:tcPr>
          <w:p w14:paraId="10A608CD" w14:textId="792F5445"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1.1. </w:t>
            </w:r>
            <w:r w:rsidRPr="00B84AB0">
              <w:rPr>
                <w:rFonts w:ascii="Times New Roman" w:hAnsi="Times New Roman"/>
                <w:color w:val="000000"/>
                <w:sz w:val="24"/>
                <w:szCs w:val="24"/>
              </w:rPr>
              <w:t>Проводить поверку измерительных приборов, средств поверки и калибровки для оценки их пригодности к применению</w:t>
            </w:r>
          </w:p>
        </w:tc>
      </w:tr>
      <w:tr w:rsidR="002A3265" w14:paraId="335D41DF" w14:textId="77777777" w:rsidTr="002A3265">
        <w:trPr>
          <w:trHeight w:val="250"/>
        </w:trPr>
        <w:tc>
          <w:tcPr>
            <w:tcW w:w="3387" w:type="dxa"/>
            <w:vMerge/>
          </w:tcPr>
          <w:p w14:paraId="09CFC672" w14:textId="77777777" w:rsidR="002A3265" w:rsidRDefault="002A3265">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2FCB29F" w14:textId="17C62BAA"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1.2. </w:t>
            </w:r>
            <w:r w:rsidRPr="00143B12">
              <w:rPr>
                <w:rFonts w:ascii="Times New Roman" w:eastAsia="Times New Roman" w:hAnsi="Times New Roman" w:cs="Times New Roman"/>
                <w:color w:val="000000"/>
                <w:sz w:val="24"/>
                <w:szCs w:val="24"/>
              </w:rPr>
              <w:t>Устранять неисправности поверочного и калибровочного оборудования в рамках своей компетенции</w:t>
            </w:r>
          </w:p>
        </w:tc>
      </w:tr>
      <w:tr w:rsidR="002A3265" w14:paraId="765DDF1A" w14:textId="77777777" w:rsidTr="002A3265">
        <w:trPr>
          <w:trHeight w:val="585"/>
        </w:trPr>
        <w:tc>
          <w:tcPr>
            <w:tcW w:w="3387" w:type="dxa"/>
            <w:vMerge/>
          </w:tcPr>
          <w:p w14:paraId="1BB4E620" w14:textId="77777777" w:rsidR="002A3265" w:rsidRDefault="002A3265">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5ED2981" w14:textId="3E6A98AB"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1.3. </w:t>
            </w:r>
            <w:r w:rsidRPr="00143B12">
              <w:rPr>
                <w:rFonts w:ascii="Times New Roman" w:eastAsia="Times New Roman" w:hAnsi="Times New Roman" w:cs="Times New Roman"/>
                <w:color w:val="000000"/>
                <w:sz w:val="24"/>
                <w:szCs w:val="24"/>
              </w:rPr>
              <w:t>Проводить техническое обслуживание и текущий ремонт средств измерений в соответствии с техническими требованиями.</w:t>
            </w:r>
          </w:p>
        </w:tc>
      </w:tr>
      <w:tr w:rsidR="002A3265" w14:paraId="2596CC0D" w14:textId="77777777" w:rsidTr="002A3265">
        <w:trPr>
          <w:trHeight w:val="585"/>
        </w:trPr>
        <w:tc>
          <w:tcPr>
            <w:tcW w:w="3387" w:type="dxa"/>
            <w:vMerge/>
          </w:tcPr>
          <w:p w14:paraId="672DB72C" w14:textId="77777777" w:rsidR="002A3265" w:rsidRDefault="002A3265">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FD91210" w14:textId="51D8AA5A" w:rsidR="002A3265" w:rsidRDefault="002A3265">
            <w:pPr>
              <w:pBdr>
                <w:top w:val="nil"/>
                <w:left w:val="nil"/>
                <w:bottom w:val="nil"/>
                <w:right w:val="nil"/>
                <w:between w:val="nil"/>
              </w:pBdr>
              <w:spacing w:line="276" w:lineRule="auto"/>
              <w:rPr>
                <w:rFonts w:ascii="Times New Roman" w:eastAsia="Times New Roman" w:hAnsi="Times New Roman" w:cs="Times New Roman"/>
                <w:sz w:val="24"/>
                <w:szCs w:val="24"/>
              </w:rPr>
            </w:pPr>
            <w:r w:rsidRPr="00143B12">
              <w:rPr>
                <w:rFonts w:ascii="Times New Roman" w:eastAsia="Times New Roman" w:hAnsi="Times New Roman" w:cs="Times New Roman"/>
                <w:color w:val="000000"/>
                <w:sz w:val="24"/>
                <w:szCs w:val="24"/>
              </w:rPr>
              <w:t>ПК 1.4. Организовывать хранение измерительных приборов, средств поверки и калибровки в соответствии с требованиями технической документации.</w:t>
            </w:r>
          </w:p>
        </w:tc>
      </w:tr>
      <w:tr w:rsidR="002A3265" w14:paraId="47804FC6" w14:textId="77777777" w:rsidTr="002A3265">
        <w:trPr>
          <w:trHeight w:val="240"/>
        </w:trPr>
        <w:tc>
          <w:tcPr>
            <w:tcW w:w="3387" w:type="dxa"/>
            <w:vMerge w:val="restart"/>
          </w:tcPr>
          <w:p w14:paraId="0A44CCDA" w14:textId="05AB80E4"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ВД.02 </w:t>
            </w:r>
            <w:r w:rsidRPr="00143B12">
              <w:rPr>
                <w:rFonts w:ascii="Times New Roman" w:eastAsia="Times New Roman" w:hAnsi="Times New Roman" w:cs="Times New Roman"/>
                <w:color w:val="000000"/>
                <w:sz w:val="24"/>
                <w:szCs w:val="24"/>
              </w:rPr>
              <w:t>Метрологическое обеспечение разработки, производства и испытаний продукции</w:t>
            </w:r>
          </w:p>
        </w:tc>
        <w:tc>
          <w:tcPr>
            <w:tcW w:w="6242" w:type="dxa"/>
          </w:tcPr>
          <w:p w14:paraId="0C7389F6" w14:textId="4580803C"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2.1. </w:t>
            </w:r>
            <w:r w:rsidRPr="00143B12">
              <w:rPr>
                <w:rFonts w:ascii="Times New Roman" w:eastAsia="Times New Roman" w:hAnsi="Times New Roman" w:cs="Times New Roman"/>
                <w:color w:val="000000"/>
                <w:sz w:val="24"/>
                <w:szCs w:val="24"/>
              </w:rPr>
              <w:t>Проводить поверку, калибровку средств измерений для обеспечения единства измерений в соответствии с требованиями нормативной и методической документации.</w:t>
            </w:r>
          </w:p>
        </w:tc>
      </w:tr>
      <w:tr w:rsidR="002A3265" w14:paraId="54A24865" w14:textId="77777777" w:rsidTr="002A3265">
        <w:trPr>
          <w:trHeight w:val="240"/>
        </w:trPr>
        <w:tc>
          <w:tcPr>
            <w:tcW w:w="3387" w:type="dxa"/>
            <w:vMerge/>
          </w:tcPr>
          <w:p w14:paraId="20813B9E" w14:textId="77777777" w:rsidR="002A3265" w:rsidRDefault="002A326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18D8EA54" w14:textId="257F0C0C"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2.2. </w:t>
            </w:r>
            <w:r w:rsidRPr="00143B12">
              <w:rPr>
                <w:rFonts w:ascii="Times New Roman" w:eastAsia="Times New Roman" w:hAnsi="Times New Roman" w:cs="Times New Roman"/>
                <w:color w:val="000000"/>
                <w:sz w:val="24"/>
                <w:szCs w:val="24"/>
              </w:rPr>
              <w:t>Выполнять точные и особо точные измерения для определения действительных значений контролируемых параметров.</w:t>
            </w:r>
          </w:p>
        </w:tc>
      </w:tr>
      <w:tr w:rsidR="002A3265" w14:paraId="34C21DE7" w14:textId="77777777" w:rsidTr="002A3265">
        <w:trPr>
          <w:trHeight w:val="240"/>
        </w:trPr>
        <w:tc>
          <w:tcPr>
            <w:tcW w:w="3387" w:type="dxa"/>
            <w:vMerge/>
          </w:tcPr>
          <w:p w14:paraId="70C02726" w14:textId="77777777" w:rsidR="002A3265" w:rsidRDefault="002A326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16AAE28E" w14:textId="39B7DBA0" w:rsidR="002A3265" w:rsidRDefault="002A3265">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w:t>
            </w:r>
            <w:r w:rsidRPr="00143B12">
              <w:rPr>
                <w:rFonts w:ascii="Times New Roman" w:eastAsia="Times New Roman" w:hAnsi="Times New Roman" w:cs="Times New Roman"/>
                <w:color w:val="000000"/>
                <w:sz w:val="24"/>
                <w:szCs w:val="24"/>
              </w:rPr>
              <w:t>Выполнять обработку результатов измерений и расчет погрешностей.</w:t>
            </w:r>
          </w:p>
        </w:tc>
      </w:tr>
      <w:tr w:rsidR="002A3265" w14:paraId="0880DC1D" w14:textId="77777777" w:rsidTr="002A3265">
        <w:trPr>
          <w:trHeight w:val="240"/>
        </w:trPr>
        <w:tc>
          <w:tcPr>
            <w:tcW w:w="3387" w:type="dxa"/>
            <w:vMerge/>
          </w:tcPr>
          <w:p w14:paraId="614C747D" w14:textId="77777777" w:rsidR="002A3265" w:rsidRDefault="002A326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4D1DBA4C" w14:textId="2FED131D" w:rsidR="002A3265" w:rsidRDefault="002A3265">
            <w:pPr>
              <w:pBdr>
                <w:top w:val="nil"/>
                <w:left w:val="nil"/>
                <w:bottom w:val="nil"/>
                <w:right w:val="nil"/>
                <w:between w:val="nil"/>
              </w:pBdr>
              <w:spacing w:line="276" w:lineRule="auto"/>
              <w:rPr>
                <w:rFonts w:ascii="Times New Roman" w:eastAsia="Times New Roman" w:hAnsi="Times New Roman" w:cs="Times New Roman"/>
                <w:sz w:val="24"/>
                <w:szCs w:val="24"/>
              </w:rPr>
            </w:pPr>
            <w:r w:rsidRPr="00143B12">
              <w:rPr>
                <w:rFonts w:ascii="Times New Roman" w:eastAsia="Times New Roman" w:hAnsi="Times New Roman" w:cs="Times New Roman"/>
                <w:color w:val="000000"/>
                <w:sz w:val="24"/>
                <w:szCs w:val="24"/>
              </w:rPr>
              <w:t>ПК 2.4. Осуществлять метрологический надзор за соблюдением правил и норм обеспечения единства измерений, состояния и применения средств измерений.</w:t>
            </w:r>
          </w:p>
        </w:tc>
      </w:tr>
      <w:tr w:rsidR="002A3265" w14:paraId="5BA52333" w14:textId="77777777" w:rsidTr="002A3265">
        <w:trPr>
          <w:trHeight w:val="240"/>
        </w:trPr>
        <w:tc>
          <w:tcPr>
            <w:tcW w:w="3387" w:type="dxa"/>
            <w:vMerge/>
          </w:tcPr>
          <w:p w14:paraId="1E05CEF4" w14:textId="77777777" w:rsidR="002A3265" w:rsidRDefault="002A3265" w:rsidP="002A326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5FE12714" w14:textId="44305B6D" w:rsidR="002A3265" w:rsidRPr="00143B12" w:rsidRDefault="002A3265" w:rsidP="002A326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43B12">
              <w:rPr>
                <w:rFonts w:ascii="Times New Roman" w:eastAsia="Times New Roman" w:hAnsi="Times New Roman" w:cs="Times New Roman"/>
                <w:color w:val="000000"/>
                <w:sz w:val="24"/>
                <w:szCs w:val="24"/>
              </w:rPr>
              <w:t>ПК 2.4. Осуществлять метрологический надзор за соблюдением правил и норм обеспечения единства измерений, состояния и применения средств измерений.</w:t>
            </w:r>
          </w:p>
        </w:tc>
      </w:tr>
      <w:tr w:rsidR="002A3265" w14:paraId="5F1D6A3D" w14:textId="77777777" w:rsidTr="002A3265">
        <w:trPr>
          <w:trHeight w:val="240"/>
        </w:trPr>
        <w:tc>
          <w:tcPr>
            <w:tcW w:w="3387" w:type="dxa"/>
            <w:vMerge/>
          </w:tcPr>
          <w:p w14:paraId="2DBA8F36" w14:textId="77777777" w:rsidR="002A3265" w:rsidRDefault="002A3265" w:rsidP="002A3265">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6914D432" w14:textId="32D01DE3" w:rsidR="002A3265" w:rsidRPr="00143B12" w:rsidRDefault="002A3265" w:rsidP="002A3265">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sidRPr="00143B12">
              <w:rPr>
                <w:rFonts w:ascii="Times New Roman" w:eastAsia="Times New Roman" w:hAnsi="Times New Roman" w:cs="Times New Roman"/>
                <w:color w:val="000000"/>
                <w:sz w:val="24"/>
                <w:szCs w:val="24"/>
              </w:rPr>
              <w:t>ПК 2.6. Осуществлять метрологическую экспертизу технической документации.</w:t>
            </w:r>
          </w:p>
        </w:tc>
      </w:tr>
    </w:tbl>
    <w:p w14:paraId="5CFEFBA9"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3D095A83"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AE21E72" w14:textId="537C68BB" w:rsidR="007D5C20" w:rsidRDefault="00F6541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27.02.06 </w:t>
      </w:r>
      <w:r w:rsidRPr="00F6541E">
        <w:rPr>
          <w:rFonts w:ascii="Times New Roman" w:hAnsi="Times New Roman" w:cs="Times New Roman"/>
          <w:bCs/>
          <w:noProof/>
          <w:sz w:val="24"/>
          <w:szCs w:val="24"/>
        </w:rPr>
        <w:t>Метрологический контроль средств измерений</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3FB6C080"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103B41B"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66216631" w14:textId="77777777" w:rsidR="007D5C20" w:rsidRDefault="00F6541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Pr>
          <w:rFonts w:ascii="Times New Roman" w:eastAsia="Times New Roman" w:hAnsi="Times New Roman" w:cs="Times New Roman"/>
          <w:sz w:val="24"/>
          <w:szCs w:val="24"/>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2A5A65B4" w14:textId="77777777" w:rsidR="007D5C20" w:rsidRDefault="00F6541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8FC868D" w14:textId="77777777" w:rsidR="007D5C20" w:rsidRDefault="00F6541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AC2B919" w14:textId="77777777" w:rsidR="007D5C20" w:rsidRDefault="007D5C20">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B43C0CF"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51489F0A" w14:textId="77777777" w:rsidR="007D5C20" w:rsidRDefault="00F6541E">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6A0A144D" w14:textId="77777777" w:rsidR="007D5C20" w:rsidRDefault="00F6541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FB9CDBA" w14:textId="77777777" w:rsidR="007D5C20" w:rsidRDefault="00F6541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361626CC" w14:textId="77777777" w:rsidR="007D5C20" w:rsidRDefault="00F6541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ADB2BDE" w14:textId="77777777" w:rsidR="007D5C20" w:rsidRDefault="00F6541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52E8944" w14:textId="77777777" w:rsidR="007D5C20" w:rsidRDefault="00F6541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554B039"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0CF94F3B"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536139B6" w14:textId="77777777"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3EFEC8F" w14:textId="77777777"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365303F0" w14:textId="77777777"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sidRPr="00F6541E">
        <w:rPr>
          <w:rFonts w:ascii="Times New Roman" w:eastAsia="Times New Roman" w:hAnsi="Times New Roman" w:cs="Times New Roman"/>
          <w:color w:val="000000"/>
          <w:sz w:val="24"/>
          <w:szCs w:val="24"/>
        </w:rPr>
        <w:lastRenderedPageBreak/>
        <w:t>содержанию, описание условий допуска и подготовки ДЭ, описание структуры, требований к содержанию и условий допуска к ГЭ)</w:t>
      </w:r>
    </w:p>
    <w:p w14:paraId="29CAEDCC" w14:textId="29FEA936"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69117C41" w14:textId="29AE45E6"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w:t>
      </w:r>
    </w:p>
    <w:p w14:paraId="5ED8BEF3" w14:textId="77777777" w:rsidR="007D5C20" w:rsidRPr="00F6541E"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F6541E">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3C225B5A"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D1754D4"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531E0748"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420A2CD3" w14:textId="77777777"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B666210" w14:textId="5D0C65E6" w:rsidR="007D5C20" w:rsidRDefault="00F6541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Оценочные материалы в соответствии со структурой </w:t>
      </w:r>
      <w:r w:rsidR="005F1533">
        <w:rPr>
          <w:rFonts w:ascii="Times New Roman" w:eastAsia="Times New Roman" w:hAnsi="Times New Roman" w:cs="Times New Roman"/>
          <w:color w:val="000000"/>
          <w:sz w:val="24"/>
          <w:szCs w:val="24"/>
        </w:rPr>
        <w:t>Д</w:t>
      </w:r>
      <w:r>
        <w:rPr>
          <w:rFonts w:ascii="Times New Roman" w:eastAsia="Times New Roman" w:hAnsi="Times New Roman" w:cs="Times New Roman"/>
          <w:color w:val="000000"/>
          <w:sz w:val="24"/>
          <w:szCs w:val="24"/>
        </w:rPr>
        <w:t>Э</w:t>
      </w:r>
    </w:p>
    <w:p w14:paraId="41CCB742" w14:textId="77777777" w:rsidR="007D5C20" w:rsidRDefault="007D5C20">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7D5C20">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A72AA" w14:textId="77777777" w:rsidR="00F6541E" w:rsidRDefault="00F6541E">
      <w:r>
        <w:separator/>
      </w:r>
    </w:p>
  </w:endnote>
  <w:endnote w:type="continuationSeparator" w:id="0">
    <w:p w14:paraId="5D038940" w14:textId="77777777" w:rsidR="00F6541E" w:rsidRDefault="00F65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embedRegular r:id="rId1" w:fontKey="{74515904-825D-447C-A7DF-DCF5E2DA7C02}"/>
    <w:embedBold r:id="rId2" w:fontKey="{9DE59750-34B2-4EFC-91C5-137DA19FA680}"/>
    <w:embedItalic r:id="rId3" w:fontKey="{ABA32367-0859-461F-9B06-E171E3EB6709}"/>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4" w:fontKey="{FDF76AE4-E5AD-44D0-8C82-DD00CD3315C2}"/>
    <w:embedBold r:id="rId5" w:fontKey="{1BDBD404-EF67-45D6-BB7F-C0864D7D4FB1}"/>
    <w:embedItalic r:id="rId6" w:fontKey="{7754DD16-E28D-4385-B556-8E665C930B88}"/>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7" w:fontKey="{9F9EF6CF-960B-4A8D-B7AA-66D37854D19D}"/>
    <w:embedBold r:id="rId8" w:fontKey="{7158B38D-1296-43FF-9EE6-9AB80D1CF354}"/>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embedRegular r:id="rId9" w:fontKey="{8621F8B1-9EC1-4BB8-819D-9FA928019A2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E02F" w14:textId="77777777" w:rsidR="00F6541E" w:rsidRDefault="00F6541E">
      <w:r>
        <w:separator/>
      </w:r>
    </w:p>
  </w:footnote>
  <w:footnote w:type="continuationSeparator" w:id="0">
    <w:p w14:paraId="12220AAC" w14:textId="77777777" w:rsidR="00F6541E" w:rsidRDefault="00F65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D7AF" w14:textId="77777777" w:rsidR="007D5C20" w:rsidRDefault="00F6541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C20"/>
    <w:rsid w:val="00283348"/>
    <w:rsid w:val="002A3265"/>
    <w:rsid w:val="005F1533"/>
    <w:rsid w:val="007D5C20"/>
    <w:rsid w:val="00C625FC"/>
    <w:rsid w:val="00F65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34F5"/>
  <w15:docId w15:val="{2B840EB2-9D77-4A66-9F4F-DC70A8C1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7">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7"/>
    <w:tblPr>
      <w:tblStyleRowBandSize w:val="1"/>
      <w:tblStyleColBandSize w:val="1"/>
      <w:tblCellMar>
        <w:left w:w="5" w:type="dxa"/>
        <w:right w:w="5" w:type="dxa"/>
      </w:tblCellMar>
    </w:tblPr>
  </w:style>
  <w:style w:type="table" w:customStyle="1" w:styleId="affffff6">
    <w:basedOn w:val="TableNormal7"/>
    <w:tblPr>
      <w:tblStyleRowBandSize w:val="1"/>
      <w:tblStyleColBandSize w:val="1"/>
      <w:tblCellMar>
        <w:left w:w="5" w:type="dxa"/>
        <w:right w:w="5" w:type="dxa"/>
      </w:tblCellMar>
    </w:tblPr>
  </w:style>
  <w:style w:type="table" w:customStyle="1" w:styleId="affffff7">
    <w:basedOn w:val="TableNormal7"/>
    <w:tblPr>
      <w:tblStyleRowBandSize w:val="1"/>
      <w:tblStyleColBandSize w:val="1"/>
      <w:tblCellMar>
        <w:left w:w="5" w:type="dxa"/>
        <w:right w:w="5" w:type="dxa"/>
      </w:tblCellMar>
    </w:tblPr>
  </w:style>
  <w:style w:type="table" w:customStyle="1" w:styleId="affffff8">
    <w:basedOn w:val="TableNormal7"/>
    <w:tblPr>
      <w:tblStyleRowBandSize w:val="1"/>
      <w:tblStyleColBandSize w:val="1"/>
      <w:tblCellMar>
        <w:left w:w="5" w:type="dxa"/>
        <w:right w:w="5" w:type="dxa"/>
      </w:tblCellMar>
    </w:tblPr>
  </w:style>
  <w:style w:type="table" w:customStyle="1" w:styleId="affffff9">
    <w:basedOn w:val="TableNormal5"/>
    <w:pPr>
      <w:widowControl w:val="0"/>
    </w:pPr>
    <w:tblPr>
      <w:tblStyleRowBandSize w:val="1"/>
      <w:tblStyleColBandSize w:val="1"/>
      <w:tblCellMar>
        <w:left w:w="5" w:type="dxa"/>
        <w:right w:w="5" w:type="dxa"/>
      </w:tblCellMar>
    </w:tblPr>
  </w:style>
  <w:style w:type="table" w:customStyle="1" w:styleId="affffffa">
    <w:basedOn w:val="TableNormal5"/>
    <w:pPr>
      <w:widowControl w:val="0"/>
    </w:pPr>
    <w:tblPr>
      <w:tblStyleRowBandSize w:val="1"/>
      <w:tblStyleColBandSize w:val="1"/>
      <w:tblCellMar>
        <w:left w:w="5" w:type="dxa"/>
        <w:right w:w="5" w:type="dxa"/>
      </w:tblCellMar>
    </w:tblPr>
  </w:style>
  <w:style w:type="table" w:customStyle="1" w:styleId="affffffb">
    <w:basedOn w:val="TableNormal5"/>
    <w:pPr>
      <w:widowControl w:val="0"/>
    </w:pPr>
    <w:tblPr>
      <w:tblStyleRowBandSize w:val="1"/>
      <w:tblStyleColBandSize w:val="1"/>
      <w:tblCellMar>
        <w:left w:w="5" w:type="dxa"/>
        <w:right w:w="5" w:type="dxa"/>
      </w:tblCellMar>
    </w:tblPr>
  </w:style>
  <w:style w:type="table" w:customStyle="1" w:styleId="affffffc">
    <w:basedOn w:val="TableNormal5"/>
    <w:pPr>
      <w:widowControl w:val="0"/>
    </w:pPr>
    <w:tblPr>
      <w:tblStyleRowBandSize w:val="1"/>
      <w:tblStyleColBandSize w:val="1"/>
      <w:tblCellMar>
        <w:left w:w="5" w:type="dxa"/>
        <w:right w:w="5" w:type="dxa"/>
      </w:tblCellMar>
    </w:tblPr>
  </w:style>
  <w:style w:type="table" w:customStyle="1" w:styleId="affffffd">
    <w:basedOn w:val="TableNormal5"/>
    <w:pPr>
      <w:widowControl w:val="0"/>
    </w:pPr>
    <w:tblPr>
      <w:tblStyleRowBandSize w:val="1"/>
      <w:tblStyleColBandSize w:val="1"/>
      <w:tblCellMar>
        <w:left w:w="5" w:type="dxa"/>
        <w:right w:w="5" w:type="dxa"/>
      </w:tblCellMar>
    </w:tblPr>
  </w:style>
  <w:style w:type="table" w:customStyle="1" w:styleId="affffffe">
    <w:basedOn w:val="TableNormal5"/>
    <w:pPr>
      <w:widowControl w:val="0"/>
    </w:pPr>
    <w:tblPr>
      <w:tblStyleRowBandSize w:val="1"/>
      <w:tblStyleColBandSize w:val="1"/>
      <w:tblCellMar>
        <w:left w:w="5" w:type="dxa"/>
        <w:right w:w="5" w:type="dxa"/>
      </w:tblCellMar>
    </w:tblPr>
  </w:style>
  <w:style w:type="table" w:customStyle="1" w:styleId="afffffff">
    <w:basedOn w:val="TableNormal5"/>
    <w:pPr>
      <w:widowControl w:val="0"/>
    </w:pPr>
    <w:tblPr>
      <w:tblStyleRowBandSize w:val="1"/>
      <w:tblStyleColBandSize w:val="1"/>
      <w:tblCellMar>
        <w:left w:w="5" w:type="dxa"/>
        <w:right w:w="5" w:type="dxa"/>
      </w:tblCellMar>
    </w:tblPr>
  </w:style>
  <w:style w:type="table" w:customStyle="1" w:styleId="afffffff0">
    <w:basedOn w:val="TableNormal5"/>
    <w:pPr>
      <w:widowControl w:val="0"/>
    </w:pPr>
    <w:tblPr>
      <w:tblStyleRowBandSize w:val="1"/>
      <w:tblStyleColBandSize w:val="1"/>
      <w:tblCellMar>
        <w:left w:w="5" w:type="dxa"/>
        <w:right w:w="5" w:type="dxa"/>
      </w:tblCellMar>
    </w:tblPr>
  </w:style>
  <w:style w:type="table" w:customStyle="1" w:styleId="afffffff1">
    <w:basedOn w:val="TableNormal5"/>
    <w:pPr>
      <w:widowControl w:val="0"/>
    </w:pPr>
    <w:tblPr>
      <w:tblStyleRowBandSize w:val="1"/>
      <w:tblStyleColBandSize w:val="1"/>
      <w:tblCellMar>
        <w:left w:w="5" w:type="dxa"/>
        <w:right w:w="5" w:type="dxa"/>
      </w:tblCellMar>
    </w:tblPr>
  </w:style>
  <w:style w:type="table" w:customStyle="1" w:styleId="afffffff2">
    <w:basedOn w:val="TableNormal5"/>
    <w:pPr>
      <w:widowControl w:val="0"/>
    </w:pPr>
    <w:tblPr>
      <w:tblStyleRowBandSize w:val="1"/>
      <w:tblStyleColBandSize w:val="1"/>
      <w:tblCellMar>
        <w:left w:w="5" w:type="dxa"/>
        <w:right w:w="5" w:type="dxa"/>
      </w:tblCellMar>
    </w:tblPr>
  </w:style>
  <w:style w:type="table" w:customStyle="1" w:styleId="afffffff3">
    <w:basedOn w:val="TableNormal5"/>
    <w:pPr>
      <w:widowControl w:val="0"/>
    </w:pPr>
    <w:tblPr>
      <w:tblStyleRowBandSize w:val="1"/>
      <w:tblStyleColBandSize w:val="1"/>
      <w:tblCellMar>
        <w:left w:w="5" w:type="dxa"/>
        <w:right w:w="5" w:type="dxa"/>
      </w:tblCellMar>
    </w:tblPr>
  </w:style>
  <w:style w:type="table" w:customStyle="1" w:styleId="afffffff4">
    <w:basedOn w:val="TableNormal5"/>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Zs/KoPzjNTTxTsILS255g9Lu9Q==">CgMxLjAyCGguZ2pkZ3hzMgloLjMwajB6bGwyCWguMWZvYjl0ZTIOaC44Z3Q0aTh3c3cwaDEyDWguaGl4MnpkdDBzdTcyCWguMmV0OTJwMDIJaC4xdDNoNXNmMgloLjRkMzRvZzgyCWguMnM4ZXlvMTIJaC4yNmluMXJnOAByITFMSTBLRzBvajlTbFMwRmZWaHM1X3lwWXFtX3pXX3BvZg==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1410</Words>
  <Characters>8040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4</cp:revision>
  <dcterms:created xsi:type="dcterms:W3CDTF">2024-03-04T11:39:00Z</dcterms:created>
  <dcterms:modified xsi:type="dcterms:W3CDTF">2024-07-15T11:54:00Z</dcterms:modified>
</cp:coreProperties>
</file>