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" wp14:anchorId="01B88C1C">
                <wp:simplePos x="0" y="0"/>
                <wp:positionH relativeFrom="column">
                  <wp:posOffset>2844165</wp:posOffset>
                </wp:positionH>
                <wp:positionV relativeFrom="paragraph">
                  <wp:posOffset>-438785</wp:posOffset>
                </wp:positionV>
                <wp:extent cx="400050" cy="381000"/>
                <wp:effectExtent l="0" t="0" r="0" b="0"/>
                <wp:wrapNone/>
                <wp:docPr id="1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960" cy="380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path="m0,0l-2147483645,0l-2147483645,-2147483646l0,-2147483646xe" fillcolor="white" stroked="f" o:allowincell="f" style="position:absolute;margin-left:223.95pt;margin-top:-34.55pt;width:31.45pt;height:29.95pt;mso-wrap-style:none;v-text-anchor:middle" wp14:anchorId="01B88C1C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«ПРОФЕССИОНАЛИТЕТ»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Уровень профессионального образования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Среднее профессиональное образование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Образовательная программа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подготовки специалистов среднего звена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специальность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181818"/>
          <w:sz w:val="24"/>
          <w:szCs w:val="24"/>
          <w:shd w:fill="FFFFFF" w:val="clear"/>
        </w:rPr>
        <w:t>36.01.02  Мастер животноводства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базе основного общего образования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Квалификация выпускника: </w:t>
      </w:r>
      <w:r>
        <w:rPr>
          <w:rFonts w:cs="Times New Roman" w:ascii="Times New Roman" w:hAnsi="Times New Roman"/>
          <w:b/>
          <w:shd w:fill="FFFFFF" w:val="clear"/>
        </w:rPr>
        <w:t>Оператор животноводческих комплексов и механизированных ферм; Оператор машинного доения; Оператор птицефабрик и механизированных ферм; Оператор свиноводческих комплексов и механизированных ферм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253"/>
        <w:gridCol w:w="5091"/>
      </w:tblGrid>
      <w:tr>
        <w:trPr/>
        <w:tc>
          <w:tcPr>
            <w:tcW w:w="42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36.00.00: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W w:w="50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</w:t>
            </w:r>
            <w:r>
              <w:rPr>
                <w:rFonts w:eastAsia="Times New Roman" w:cs="Times New Roman" w:ascii="Times New Roman" w:hAnsi="Times New Roman"/>
                <w:u w:val="single"/>
                <w:lang w:eastAsia="ru-RU"/>
              </w:rPr>
              <w:t>от 15.07.2022 №3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  <w:tr>
        <w:trPr/>
        <w:tc>
          <w:tcPr>
            <w:tcW w:w="42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_________________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ar-SA"/>
              </w:rPr>
              <w:t>326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(регистрационный номер)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8890" distL="0" distR="8890" simplePos="0" locked="0" layoutInCell="0" allowOverlap="1" relativeHeight="2" wp14:anchorId="6CADB0B4">
                <wp:simplePos x="0" y="0"/>
                <wp:positionH relativeFrom="column">
                  <wp:posOffset>5739765</wp:posOffset>
                </wp:positionH>
                <wp:positionV relativeFrom="paragraph">
                  <wp:posOffset>213995</wp:posOffset>
                </wp:positionV>
                <wp:extent cx="352425" cy="409575"/>
                <wp:effectExtent l="635" t="635" r="0" b="0"/>
                <wp:wrapNone/>
                <wp:docPr id="2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40" cy="409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fillcolor="white" stroked="f" o:allowincell="f" style="position:absolute;margin-left:451.95pt;margin-top:16.85pt;width:27.7pt;height:32.2pt;mso-wrap-style:none;v-text-anchor:middle" wp14:anchorId="6CADB0B4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2022 год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Настоящая примерная основная образовательная программа «ПРОФЕССИОНАЛИТЕТ» (далее – ПООП-П) по профессии 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профессии </w:t>
      </w:r>
      <w:r>
        <w:rPr>
          <w:rFonts w:ascii="Times New Roman" w:hAnsi="Times New Roman"/>
          <w:b/>
          <w:bCs/>
          <w:color w:val="181818"/>
          <w:sz w:val="24"/>
          <w:szCs w:val="24"/>
          <w:shd w:fill="FFFFFF" w:val="clear"/>
        </w:rPr>
        <w:t>36.01.02  Мастер животноводства</w:t>
      </w:r>
      <w:r>
        <w:rPr>
          <w:rFonts w:cs="Times New Roman" w:ascii="Times New Roman" w:hAnsi="Times New Roman"/>
          <w:sz w:val="24"/>
          <w:szCs w:val="24"/>
        </w:rPr>
        <w:t>, утвержденного Приказом Минпросвещения России от 02.08.2013 г. № 710.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</w:t>
      </w:r>
      <w:bookmarkStart w:id="0" w:name="_Hlk106019448"/>
      <w:r>
        <w:rPr>
          <w:rFonts w:cs="Times New Roman" w:ascii="Times New Roman" w:hAnsi="Times New Roman"/>
          <w:sz w:val="24"/>
          <w:szCs w:val="24"/>
        </w:rPr>
        <w:t xml:space="preserve">по профессии </w:t>
      </w:r>
      <w:bookmarkEnd w:id="0"/>
      <w:r>
        <w:rPr>
          <w:rFonts w:ascii="Times New Roman" w:hAnsi="Times New Roman"/>
          <w:b/>
          <w:bCs/>
          <w:color w:val="181818"/>
          <w:sz w:val="24"/>
          <w:szCs w:val="24"/>
          <w:shd w:fill="FFFFFF" w:val="clear"/>
        </w:rPr>
        <w:t>36.01.02  Мастер животноводства</w:t>
      </w:r>
      <w:r>
        <w:rPr>
          <w:rFonts w:cs="Times New Roman" w:ascii="Times New Roman" w:hAnsi="Times New Roman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1" w:name="_Hlk103622858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для сетевой формы реализации образовательной программы</w:t>
      </w:r>
      <w:bookmarkEnd w:id="1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Организация-работодатель: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СПК «Виктория»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Организация-разработчик: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ГБПОУ РД «Сельскохозяйственный колледж им. Ш.И. Шихсаидова»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Экспертные организации: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АПК Администрации Буйнакского района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531EFB42">
                <wp:simplePos x="0" y="0"/>
                <wp:positionH relativeFrom="column">
                  <wp:posOffset>2872740</wp:posOffset>
                </wp:positionH>
                <wp:positionV relativeFrom="paragraph">
                  <wp:posOffset>-415290</wp:posOffset>
                </wp:positionV>
                <wp:extent cx="361950" cy="361950"/>
                <wp:effectExtent l="0" t="0" r="0" b="0"/>
                <wp:wrapNone/>
                <wp:docPr id="3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800" cy="361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path="m0,0l-2147483645,0l-2147483645,-2147483646l0,-2147483646xe" fillcolor="white" stroked="f" o:allowincell="f" style="position:absolute;margin-left:226.2pt;margin-top:-32.7pt;width:28.45pt;height:28.45pt;mso-wrap-style:none;v-text-anchor:middle" wp14:anchorId="531EFB42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СОДЕРЖАНИЕ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Общие положения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2. Общая характеристика образовательной программы </w:t>
      </w: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 учетом сетевой формы реализации программы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………………………………………………………….............................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  <w:r>
        <w:rPr>
          <w:rFonts w:cs="Times New Roman" w:ascii="Times New Roman" w:hAnsi="Times New Roman"/>
          <w:sz w:val="24"/>
          <w:szCs w:val="24"/>
        </w:rPr>
        <w:t>…………..............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…………..........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Общие компетенции……………………………………………………………………..............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Профессиональные компетенции……………………………………………………………….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bookmarkStart w:id="2" w:name="_Hlk106033688"/>
      <w:r>
        <w:rPr>
          <w:rFonts w:cs="Times New Roman" w:ascii="Times New Roman" w:hAnsi="Times New Roman"/>
          <w:b/>
          <w:bCs/>
          <w:sz w:val="24"/>
          <w:szCs w:val="24"/>
        </w:rPr>
        <w:t>Раздел 5. Примерная структура образовательной программы</w:t>
      </w:r>
      <w:bookmarkEnd w:id="2"/>
      <w:r>
        <w:rPr>
          <w:rFonts w:cs="Times New Roman" w:ascii="Times New Roman" w:hAnsi="Times New Roman"/>
          <w:sz w:val="24"/>
          <w:szCs w:val="24"/>
        </w:rPr>
        <w:t>………………………..............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Примерный учебный план………………………………………………………….....................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Примерный план обучения на предприятии (на рабочем месте)………………………………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Примерный календарный учебный график………………………………………………..........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Примерная рабочая программа воспитания……………………………………….....................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Примерный календарный план воспитательной работы…………………………....................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6. Примерные условия реализации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…………………...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Требования к материально-техническому обеспечению образовательной программы……..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Требования к учебно-методическому обеспечению образовательной программы……..........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 Требования к практической подготовке обучающихся………………………………………...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Требования к организации воспитания обучающихся…………………………………………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Требования к кадровым условиям реализации образовательной программы………..............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программы………..........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……………………………………………………………………….........................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8. Сведения о разработчиках примерной основной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2 Примерные рабочие программы профессиональных модулей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3 Примерные рабочие программы учебных дисциплин (междисциплинарного модуля)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4 Примерная рабочая программа воспитания (включая примерный календарный план воспитательной работы)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5 Примерные оценочные материалы для государственной итоговой аттестации (по специальности)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Общие положения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bCs/>
          <w:sz w:val="24"/>
          <w:szCs w:val="24"/>
        </w:rPr>
        <w:t xml:space="preserve">Настоящая ПООП-П </w:t>
      </w:r>
      <w:r>
        <w:rPr>
          <w:rFonts w:cs="Times New Roman" w:ascii="Times New Roman" w:hAnsi="Times New Roman"/>
          <w:sz w:val="24"/>
          <w:szCs w:val="24"/>
        </w:rPr>
        <w:t xml:space="preserve">по профессии </w:t>
      </w:r>
      <w:r>
        <w:rPr>
          <w:rFonts w:ascii="Times New Roman" w:hAnsi="Times New Roman"/>
          <w:b/>
          <w:bCs/>
          <w:color w:val="181818"/>
          <w:sz w:val="24"/>
          <w:szCs w:val="24"/>
          <w:shd w:fill="FFFFFF" w:val="clear"/>
        </w:rPr>
        <w:t>36.01.02  Мастер животноводства</w:t>
      </w:r>
      <w:r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</w:t>
      </w:r>
      <w:r>
        <w:rPr>
          <w:rFonts w:cs="Times New Roman" w:ascii="Times New Roman" w:hAnsi="Times New Roman"/>
          <w:sz w:val="24"/>
          <w:szCs w:val="24"/>
        </w:rPr>
        <w:t xml:space="preserve"> профессии </w:t>
      </w:r>
      <w:r>
        <w:rPr>
          <w:rFonts w:ascii="Times New Roman" w:hAnsi="Times New Roman"/>
          <w:b/>
          <w:bCs/>
          <w:color w:val="181818"/>
          <w:sz w:val="24"/>
          <w:szCs w:val="24"/>
          <w:shd w:fill="FFFFFF" w:val="clear"/>
        </w:rPr>
        <w:t>36.01.02  Мастер животноводства</w:t>
      </w:r>
      <w:r>
        <w:rPr>
          <w:rFonts w:ascii="Times New Roman" w:hAnsi="Times New Roman"/>
          <w:bCs/>
          <w:i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</w:t>
      </w:r>
      <w:r>
        <w:rPr>
          <w:rFonts w:cs="Times New Roman" w:ascii="Times New Roman" w:hAnsi="Times New Roman"/>
          <w:sz w:val="24"/>
          <w:szCs w:val="24"/>
        </w:rPr>
        <w:t xml:space="preserve">от  02.08.2013 г. № 710 </w:t>
      </w:r>
      <w:r>
        <w:rPr>
          <w:rFonts w:ascii="Times New Roman" w:hAnsi="Times New Roman"/>
          <w:bCs/>
          <w:sz w:val="24"/>
          <w:szCs w:val="24"/>
        </w:rPr>
        <w:t xml:space="preserve"> (далее – ФГОС, ФГОС СПО).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cs="Times New Roman" w:ascii="Times New Roman" w:hAnsi="Times New Roman"/>
          <w:sz w:val="24"/>
          <w:szCs w:val="24"/>
        </w:rPr>
        <w:t xml:space="preserve">профессии </w:t>
      </w:r>
      <w:r>
        <w:rPr>
          <w:rFonts w:ascii="Times New Roman" w:hAnsi="Times New Roman"/>
          <w:b/>
          <w:bCs/>
          <w:color w:val="181818"/>
          <w:sz w:val="24"/>
          <w:szCs w:val="24"/>
          <w:shd w:fill="FFFFFF" w:val="clear"/>
        </w:rPr>
        <w:t>36.01.02  Мастер животноводства</w:t>
      </w:r>
      <w:r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>
        <w:rPr>
          <w:rFonts w:ascii="Times New Roman" w:hAnsi="Times New Roman"/>
          <w:bCs/>
          <w:iCs/>
          <w:sz w:val="24"/>
          <w:szCs w:val="24"/>
        </w:rPr>
        <w:t>профессии.</w:t>
      </w:r>
      <w:r>
        <w:rPr>
          <w:rFonts w:ascii="Times New Roman" w:hAnsi="Times New Roman"/>
          <w:bCs/>
          <w:sz w:val="24"/>
          <w:szCs w:val="24"/>
        </w:rPr>
        <w:t xml:space="preserve"> При разработке образовательной программы учитывают сквозную реализацию общеобразовательных дисциплин на протяжении всего срока обучения по образовательной программе.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1.2. </w:t>
      </w:r>
      <w:r>
        <w:rPr>
          <w:rFonts w:ascii="Times New Roman" w:hAnsi="Times New Roman"/>
          <w:bCs/>
          <w:sz w:val="24"/>
          <w:szCs w:val="24"/>
        </w:rPr>
        <w:t>Нормативные основания для разработки ПООП-П: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Общие: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Федеральный закон от 29 декабря 2012 г. №273-ФЗ «Об образовании в Российской Федерации»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84521878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Приказ Минпросвещения России </w:t>
      </w:r>
      <w:r>
        <w:rPr>
          <w:rFonts w:cs="Times New Roman" w:ascii="Times New Roman" w:hAnsi="Times New Roman"/>
          <w:sz w:val="24"/>
          <w:szCs w:val="24"/>
        </w:rPr>
        <w:t>от 13. 04.2021г. № 450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</w:t>
      </w:r>
      <w:r>
        <w:rPr>
          <w:rFonts w:cs="Times New Roman" w:ascii="Times New Roman" w:hAnsi="Times New Roman"/>
          <w:sz w:val="24"/>
          <w:szCs w:val="24"/>
        </w:rPr>
        <w:t xml:space="preserve">  профессии 36.01.02 Мастер животноводства</w:t>
      </w:r>
      <w:r>
        <w:rPr>
          <w:rFonts w:ascii="Times New Roman" w:hAnsi="Times New Roman"/>
          <w:bCs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hAnsi="Times New Roman"/>
          <w:bCs/>
          <w:sz w:val="24"/>
          <w:szCs w:val="24"/>
        </w:rPr>
        <w:t xml:space="preserve"> (с изменениями и дополнениями)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</w:t>
      </w:r>
      <w:r>
        <w:rPr>
          <w:rFonts w:ascii="Times New Roman" w:hAnsi="Times New Roman"/>
          <w:bCs/>
          <w:sz w:val="24"/>
          <w:szCs w:val="24"/>
        </w:rPr>
        <w:t xml:space="preserve"> (с изменениями и дополнениями)</w:t>
      </w:r>
      <w:r>
        <w:rPr>
          <w:rFonts w:cs="Times New Roman" w:ascii="Times New Roman" w:hAnsi="Times New Roman"/>
          <w:bCs/>
          <w:sz w:val="24"/>
          <w:szCs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</w:t>
      </w:r>
      <w:r>
        <w:rPr>
          <w:rFonts w:ascii="Times New Roman" w:hAnsi="Times New Roman"/>
          <w:bCs/>
          <w:sz w:val="24"/>
          <w:szCs w:val="24"/>
        </w:rPr>
        <w:t xml:space="preserve"> (с изменениями и дополнениями)</w:t>
      </w:r>
      <w:r>
        <w:rPr>
          <w:rFonts w:cs="Times New Roman" w:ascii="Times New Roman" w:hAnsi="Times New Roman"/>
          <w:bCs/>
          <w:sz w:val="24"/>
          <w:szCs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Hlk106020006"/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12 октября 2021 г. № 718н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Специалист в сфере кадастрового учета и государственной регистрации прав</w:t>
      </w:r>
      <w:r>
        <w:rPr>
          <w:rFonts w:ascii="Times New Roman" w:hAnsi="Times New Roman"/>
          <w:bCs/>
          <w:color w:val="000000"/>
          <w:sz w:val="24"/>
          <w:szCs w:val="24"/>
        </w:rPr>
        <w:t>»;</w:t>
      </w:r>
      <w:bookmarkEnd w:id="4"/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21 октября 2021 г. № 746н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Специалист в области инженерно-геодезических изысканий для градостроительной деятельности</w:t>
      </w:r>
      <w:r>
        <w:rPr>
          <w:rFonts w:ascii="Times New Roman" w:hAnsi="Times New Roman"/>
          <w:bCs/>
          <w:color w:val="000000"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29 июня 2021 г. № 434н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Землеустроитель</w:t>
      </w:r>
      <w:r>
        <w:rPr>
          <w:rFonts w:ascii="Times New Roman" w:hAnsi="Times New Roman"/>
          <w:bCs/>
          <w:color w:val="000000"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 сентября 2020 г. № 562н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Специалист по определению кадастровой стоимости</w:t>
      </w:r>
      <w:r>
        <w:rPr>
          <w:rFonts w:ascii="Times New Roman" w:hAnsi="Times New Roman"/>
          <w:bCs/>
          <w:color w:val="000000"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№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№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№ 29322).</w:t>
      </w:r>
    </w:p>
    <w:p>
      <w:pPr>
        <w:pStyle w:val="TableParagraph"/>
        <w:numPr>
          <w:ilvl w:val="0"/>
          <w:numId w:val="1"/>
        </w:numPr>
        <w:spacing w:lineRule="auto" w:line="276"/>
        <w:ind w:left="142" w:hanging="0"/>
        <w:rPr>
          <w:sz w:val="24"/>
        </w:rPr>
      </w:pPr>
      <w:r>
        <w:rPr>
          <w:sz w:val="24"/>
        </w:rPr>
        <w:t>Приказ Министерства просвещения РФ от 17 мая 2022 г. N 336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</w:t>
      </w:r>
    </w:p>
    <w:p>
      <w:pPr>
        <w:pStyle w:val="NormalWeb"/>
        <w:shd w:val="clear" w:color="auto" w:fill="FFFFFF"/>
        <w:spacing w:beforeAutospacing="0" w:before="0" w:afterAutospacing="0" w:after="0"/>
        <w:rPr>
          <w:color w:val="22272F"/>
          <w:sz w:val="23"/>
          <w:szCs w:val="23"/>
        </w:rPr>
      </w:pPr>
      <w:bookmarkStart w:id="5" w:name="text"/>
      <w:bookmarkEnd w:id="5"/>
      <w:r>
        <w:rPr>
          <w:color w:val="22272F"/>
          <w:sz w:val="23"/>
          <w:szCs w:val="23"/>
        </w:rPr>
        <w:t> 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Со стороны образовательной организации: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распоряжение Минпросвещения России от 30.04.2021 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№ 05-401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организации,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договор с базовым предприятием о сетевой форме реализации практической подготовки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акты, направленные на организацию обучение, практики, достижения запланированных результатов освоения образовательной программы, должностные инструкции по профилю обучения и т. п.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Должностная инструкция №12 от 06.11.2016 г. «Животновод» СПК «Виктория», структурное подразделение – снабженческая  служба.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Положение о практической подготовке со студентами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- Приказ  ООО «Виктория» от 01.10.2020 г. №164 «Об утверждении положения о программе обновления и омоложения кадрового состава чабанов. 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-Приказ № П-5-ОД от 14.01.2022 г. «Об утверждении Регламента по организации прохождения Студентами практической подготовки в СПК «Виктория».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Положение о структурном подразделении об ответственном за работу со студентами 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1.3. </w:t>
      </w:r>
      <w:r>
        <w:rPr>
          <w:rFonts w:ascii="Times New Roman" w:hAnsi="Times New Roman"/>
          <w:bCs/>
          <w:color w:val="000000"/>
          <w:sz w:val="24"/>
          <w:szCs w:val="24"/>
        </w:rPr>
        <w:t>Перечень сокращений, используемых в тексте ПООП-П: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«Профессионалитет»;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ОП –общепрофессиональный цикл / 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lang w:val="x-none"/>
        </w:rPr>
        <w:t>МДМ – междисциплинарный модуль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2. Общая характеристика образовательной программы </w:t>
      </w: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 учетом сетевой формы реализации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>
        <w:rPr>
          <w:rFonts w:cs="Times New Roman" w:ascii="Times New Roman" w:hAnsi="Times New Roman"/>
          <w:bCs/>
          <w:shd w:fill="FFFFFF" w:val="clear"/>
        </w:rPr>
        <w:t>Оператор животноводческих комплексов и механизированных ферм; Оператор машинного доения; Оператор птицефабрик и механизированных ферм; Оператор свиноводческих комплексов и механизированных ферм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 образовательной программы по квалификации </w:t>
      </w:r>
      <w:r>
        <w:rPr>
          <w:rFonts w:cs="Times New Roman" w:ascii="Times New Roman" w:hAnsi="Times New Roman"/>
          <w:bCs/>
          <w:shd w:fill="FFFFFF" w:val="clear"/>
        </w:rPr>
        <w:t>Оператор животноводческих комплексов и механизированных ферм; Оператор машинного доения; Оператор птицефабрик и механизированных ферм; Оператор свиноводческих комплексов и механизированных ферм</w:t>
      </w:r>
      <w:r>
        <w:rPr>
          <w:rFonts w:ascii="Times New Roman" w:hAnsi="Times New Roman"/>
          <w:sz w:val="24"/>
          <w:szCs w:val="24"/>
        </w:rPr>
        <w:t xml:space="preserve"> осваивает общие виды деятельности: </w:t>
      </w:r>
      <w:r>
        <w:rPr>
          <w:rFonts w:cs="Times New Roman" w:ascii="Times New Roman" w:hAnsi="Times New Roman"/>
          <w:sz w:val="28"/>
          <w:szCs w:val="24"/>
        </w:rPr>
        <w:t>«</w:t>
      </w:r>
      <w:r>
        <w:rPr>
          <w:rFonts w:ascii="Times New Roman" w:hAnsi="Times New Roman"/>
          <w:sz w:val="24"/>
          <w:szCs w:val="24"/>
          <w:shd w:fill="FFFFFF" w:val="clear"/>
        </w:rPr>
        <w:t>Выполнение работ на оборудовании механизированных ферм и комплексов крупного рогатого скота</w:t>
      </w:r>
      <w:r>
        <w:rPr>
          <w:rFonts w:cs="Times New Roman" w:ascii="Times New Roman" w:hAnsi="Times New Roman"/>
          <w:sz w:val="28"/>
          <w:szCs w:val="24"/>
        </w:rPr>
        <w:t>», «</w:t>
      </w:r>
      <w:r>
        <w:rPr>
          <w:rFonts w:ascii="Times New Roman" w:hAnsi="Times New Roman"/>
          <w:sz w:val="24"/>
          <w:szCs w:val="24"/>
          <w:shd w:fill="FFFFFF" w:val="clear"/>
        </w:rPr>
        <w:t>Машинное доение</w:t>
      </w:r>
      <w:r>
        <w:rPr>
          <w:rFonts w:cs="Times New Roman" w:ascii="Times New Roman" w:hAnsi="Times New Roman"/>
          <w:sz w:val="28"/>
          <w:szCs w:val="24"/>
        </w:rPr>
        <w:t xml:space="preserve">», </w:t>
      </w:r>
      <w:r>
        <w:rPr>
          <w:rFonts w:cs="Times New Roman" w:ascii="Times New Roman" w:hAnsi="Times New Roman"/>
          <w:sz w:val="24"/>
        </w:rPr>
        <w:t>«</w:t>
      </w:r>
      <w:r>
        <w:rPr>
          <w:rFonts w:ascii="Times New Roman" w:hAnsi="Times New Roman"/>
          <w:sz w:val="24"/>
          <w:szCs w:val="24"/>
          <w:shd w:fill="FFFFFF" w:val="clear"/>
        </w:rPr>
        <w:t>Выполнение работ на оборудовании механизированных свиноводческих ферм и комплексов</w:t>
      </w:r>
      <w:r>
        <w:rPr>
          <w:rFonts w:cs="Times New Roman" w:ascii="Times New Roman" w:hAnsi="Times New Roman"/>
          <w:sz w:val="24"/>
        </w:rPr>
        <w:t>»</w:t>
      </w:r>
      <w:r>
        <w:rPr>
          <w:rFonts w:cs="Times New Roman" w:ascii="Times New Roman" w:hAnsi="Times New Roman"/>
          <w:iCs/>
          <w:color w:val="000000"/>
          <w:sz w:val="28"/>
          <w:szCs w:val="24"/>
        </w:rPr>
        <w:t>, «</w:t>
      </w:r>
      <w:r>
        <w:rPr>
          <w:rFonts w:ascii="Times New Roman" w:hAnsi="Times New Roman"/>
          <w:sz w:val="24"/>
          <w:szCs w:val="24"/>
          <w:shd w:fill="FFFFFF" w:val="clear"/>
        </w:rPr>
        <w:t>Выполнение работ на оборудовании птицефабрик»</w:t>
      </w:r>
      <w:r>
        <w:rPr>
          <w:rFonts w:ascii="Times New Roman" w:hAnsi="Times New Roman"/>
          <w:iCs/>
          <w:color w:val="333333"/>
          <w:sz w:val="24"/>
          <w:szCs w:val="24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деятельности: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538"/>
        <w:gridCol w:w="6095"/>
      </w:tblGrid>
      <w:tr>
        <w:trPr>
          <w:trHeight w:val="964" w:hRule="atLeast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направленности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(в соответствии с квалификацией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работодателя)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 деятельности (по выбору)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направленностью</w:t>
            </w:r>
          </w:p>
        </w:tc>
      </w:tr>
      <w:tr>
        <w:trPr/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СПК «Виктория»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Виды деятельности, сформированные совместно с работодателями</w:t>
            </w:r>
          </w:p>
        </w:tc>
      </w:tr>
      <w:tr>
        <w:trPr/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«</w:t>
            </w:r>
            <w:r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Выполнение работ по содержанию и воспроизводству сельскохозяйственных животных»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Формы обучения: очная, очно-заочная, заочная.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Область профессиональной деятельности выпускников</w:t>
      </w:r>
      <w:r>
        <w:rPr>
          <w:rStyle w:val="Style16"/>
          <w:rFonts w:ascii="Times New Roman" w:hAnsi="Times New Roman"/>
          <w:sz w:val="28"/>
          <w:szCs w:val="24"/>
        </w:rPr>
        <w:footnoteReference w:id="2"/>
      </w:r>
      <w:r>
        <w:rPr>
          <w:rFonts w:cs="Times New Roman" w:ascii="Times New Roman" w:hAnsi="Times New Roman"/>
          <w:sz w:val="28"/>
          <w:szCs w:val="24"/>
        </w:rPr>
        <w:t xml:space="preserve">: </w:t>
      </w:r>
      <w:r>
        <w:rPr>
          <w:rFonts w:cs="Times New Roman" w:ascii="Times New Roman" w:hAnsi="Times New Roman"/>
          <w:iCs/>
          <w:color w:val="000000"/>
          <w:szCs w:val="20"/>
        </w:rPr>
        <w:t>выполнение работ по производству и первичной переработке продукции животноводства.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 (Приложение 1).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Соответствие видов деятельности профессиональным модулям и присваиваемой квалификации:</w:t>
      </w:r>
    </w:p>
    <w:tbl>
      <w:tblPr>
        <w:tblW w:w="966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706"/>
        <w:gridCol w:w="343"/>
        <w:gridCol w:w="4590"/>
        <w:gridCol w:w="29"/>
      </w:tblGrid>
      <w:tr>
        <w:trPr>
          <w:trHeight w:val="794" w:hRule="atLeast"/>
        </w:trPr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видов деятельности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профессиональных модулей</w:t>
            </w:r>
          </w:p>
        </w:tc>
      </w:tr>
      <w:tr>
        <w:trPr/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Виды деятельности в соответствии с ФГОС СПО</w:t>
            </w:r>
          </w:p>
        </w:tc>
      </w:tr>
      <w:tr>
        <w:trPr>
          <w:trHeight w:val="44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профессионального модуля (ПМ),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63" w:hRule="atLeast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49" w:right="51" w:hanging="0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наименование ВД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77" w:right="13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 01.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наименование ПМ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right="51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Выполнение работ на оборудовании механизированных ферм и комплексов крупного рогатого скота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77" w:right="13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ПМ 01. Выполнение механизированных работ на фермах и комплексах крупного рогатого скота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49" w:right="51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02. 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Машинное доение.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77" w:right="13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ПМ 02 Машинное доение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49" w:right="51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03. 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 Выполнение работ на оборудовании механизированных свиноводческих ферм и комплексов.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77" w:right="13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ПМ 03 Выполнение механизированных работ на свиноводческих фермах и комплексах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49" w:right="51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Выполнение работ на оборудовании птицефабрик.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77" w:right="13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ПМ 04 Выполнение механизированных работ на птицефабриках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49" w:right="51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ВД.05 Использование цифровых технологий в АПК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77" w:right="137" w:hanging="0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ПМ.05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Использование цифровых технологий в АПК</w:t>
            </w:r>
          </w:p>
        </w:tc>
        <w:tc>
          <w:tcPr>
            <w:tcW w:w="2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Виды деятельности,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сформированные совместно с работодателем</w:t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Общие компетенции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2268"/>
        <w:gridCol w:w="1134"/>
        <w:gridCol w:w="5386"/>
      </w:tblGrid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Формулировка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Знания, умения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/>
                <w:szCs w:val="20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распознавать задачу и/или проблему в профессиональном и/или социальном контексте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анализировать задачу и/или проблему и выделять ее составные части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определять этапы решения задачи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составлять план действия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определять необходимые ресурсы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реализовывать составленный план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01.09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определять значимость профессиональной деятельности по осваиваемой специальности в историческом контексте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01.11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ориентироваться в современной экономической, политической и культурной ситуации в России и мире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01.12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анализировать сложные функции и строить их графики, выполнять действия над комплексными числами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а</w:t>
            </w: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алгоритмы выполнения работ в профессиональной и смежных областях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структуру плана для решения задач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основные направления развития России и мира на рубеже веков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процессы политического и экономического развития России и мира (интеграционные, поликультурные, миграционные и иные)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01.09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роль и место математики в современном мире при освоении профессиональных дисциплин и в сфере профессиональной деятельности, основные математические методы решения прикладных задач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01.10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основные понятия и методы математического анализа, линейной алгебры, теория комплексных чисел, теория вероятностей и математической статистики, основы интегрального и дифференциального исчисления</w:t>
            </w:r>
          </w:p>
        </w:tc>
      </w:tr>
      <w:tr>
        <w:trPr>
          <w:trHeight w:val="115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 </w:t>
            </w: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0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определять задачи для поиска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определять необходимые источники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планировать процесс поиска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структурировать получаемую информацию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02.09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4"/>
                <w:szCs w:val="24"/>
              </w:rPr>
              <w:t>осуществлять поиск необходимых данных, информации и цифрового контента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02.11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iCs/>
                <w:color w:val="000000" w:themeColor="text1"/>
                <w:sz w:val="24"/>
                <w:szCs w:val="24"/>
              </w:rPr>
              <w:t>анализировать и оценивать угрозы и риски информационной безопасности, осуществлять меры противодействия нарушениям информационной безопасности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02.01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02.02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приемы структурирования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02.03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02.04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02.05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основы сетевых технологий для применения в профессиональной деятельности</w:t>
            </w:r>
          </w:p>
        </w:tc>
      </w:tr>
      <w:tr>
        <w:trPr>
          <w:trHeight w:val="161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0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оформлять бизнес-план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рассчитывать размеры выплат по процентным ставкам кредитования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03.09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презентовать бизнес-идею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03.10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 w:themeColor="text1"/>
                <w:sz w:val="24"/>
                <w:szCs w:val="24"/>
              </w:rPr>
              <w:t>определять источники финансирования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основы предпринимательской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основы финансовой грамотности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правила разработки бизнес-планов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порядок выстраивания презентации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03.08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кредитные банковские продукты</w:t>
            </w:r>
          </w:p>
        </w:tc>
      </w:tr>
      <w:tr>
        <w:trPr>
          <w:trHeight w:val="46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>
                <w:szCs w:val="24"/>
              </w:rPr>
            </w:pPr>
            <w:r>
              <w:rPr>
                <w:sz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04.01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04.02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04.03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4"/>
                <w:szCs w:val="24"/>
              </w:rPr>
              <w:t>осуществлять поиск необходимых данных, информации и цифрового контента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04.04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iCs/>
                <w:color w:val="000000" w:themeColor="text1"/>
                <w:sz w:val="24"/>
                <w:szCs w:val="24"/>
              </w:rPr>
              <w:t>анализировать и оценивать угрозы и риски информационной безопасности, осуществлять меры противодействия нарушениям информационной безопасности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04. 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>
        <w:trPr>
          <w:trHeight w:val="115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05.01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 xml:space="preserve">грамотно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05.01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05.02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0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06.01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06.02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06.03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>
        <w:trPr>
          <w:trHeight w:val="161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0"/>
              </w:rPr>
              <w:t> </w:t>
            </w: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0"/>
              </w:rPr>
              <w:t>Организовывать собственную деятельность с соблюдением требований охраны труда, ветеринарно-санитарной и экологической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07.01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07.02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осваиваемой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 специальности,</w:t>
            </w: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07.03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07.01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07.02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07.03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07.04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07.05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val="161" w:hRule="atLeast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0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08.01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демонстрировать гражданско-патриотическую позицию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08.02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описывать значимость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осваиваемой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специальности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Уо 08.03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08.01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08.02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значимость профессиональной деятельности по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осваиваемой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 специальности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 08.03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Профессиональные компетенции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695"/>
        <w:gridCol w:w="2411"/>
        <w:gridCol w:w="1133"/>
        <w:gridCol w:w="4394"/>
      </w:tblGrid>
      <w:tr>
        <w:trPr>
          <w:trHeight w:val="851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Виды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освоения компетенции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ВД 1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Выполнение работ на оборудовании механизированных ферм и комплексов крупного рогатого скота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 Контролировать работу машин и оборудования механизированных ферм и комплексов крупного рогатого скота.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эксплуатации оборудования механизированных ферм и комплексов крупного рогатого скота;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eastAsia="ru-RU"/>
              </w:rPr>
              <w:t> проводить техническое обслуживание эксплуатируемого оборудования;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hd w:val="clear" w:color="auto" w:fill="FFFFFF"/>
              <w:spacing w:before="0" w:after="12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val="x-none" w:eastAsia="x-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   устройство, правила эксплуатации и технического обслуживания машин и оборудования животноводческих комплексов и механизированных ферм;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устройство, правила эксплуатации и технического обслуживания оборудования для создания и поддержания оптимального микроклимата в животноводческих помещениях;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1.1.03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Times New Roman" w:cs="Times New Roman"/>
                <w:color w:val="333333"/>
                <w:spacing w:val="-8"/>
                <w:sz w:val="24"/>
                <w:szCs w:val="24"/>
                <w:lang w:val="x-none" w:eastAsia="x-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правила обращения с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топливом, смазочными и другими эксплуатационными материалами;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 Диагностировать неисправность машин и оборудования механизированных ферм и комплексов крупного рогатого скота.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эксплуатации оборудования механизированных ферм и комплексов крупного рогатого скота;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    выполнять механизированные работы по доставке кормов, их приготовлению к скармливанию, раздаче, кормлению, поению, доению животных, уходу за ними, чистке помещений, регулировке микроклимата в них;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hd w:val="clear" w:color="auto" w:fill="FFFFFF"/>
              <w:spacing w:before="0" w:after="12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val="x-none" w:eastAsia="x-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eastAsia="x-none"/>
              </w:rPr>
              <w:t>-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   основные отрасли животноводства;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hd w:val="clear" w:color="auto" w:fill="FFFFFF"/>
              <w:spacing w:before="0" w:after="12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технологию машинного доения и первичной обработки молока;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hd w:val="clear" w:color="auto" w:fill="FFFFFF"/>
              <w:spacing w:before="0" w:after="12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основы ветеринарного обслуживания ферм;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hd w:val="clear" w:color="auto" w:fill="FFFFFF"/>
              <w:spacing w:before="0" w:after="120"/>
              <w:jc w:val="both"/>
              <w:rPr>
                <w:rFonts w:ascii="Times New Roman" w:hAnsi="Times New Roman" w:eastAsia="Times New Roman" w:cs="Times New Roman"/>
                <w:color w:val="333333"/>
                <w:spacing w:val="-8"/>
                <w:sz w:val="24"/>
                <w:szCs w:val="24"/>
                <w:lang w:val="x-none" w:eastAsia="x-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технологию содержания, кормления и ухода за различными половозрастными группами животных;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 Устранять возможные аварийные ситуации на механизированных фермах и комплексах крупного рогатого скота.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эксплуатации оборудования механизированных ферм и комплексов крупного рогатого скота;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eastAsia="ru-RU"/>
              </w:rPr>
              <w:t>-      выявлять и устранять причины мелких неисправностей;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1.3.02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технологии их заготовки, приготовления, хранения и раздачи;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1.3.03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val="x-none" w:eastAsia="x-none"/>
              </w:rPr>
              <w:t>основы нормированного кормления;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ВД 02 Машинное доение.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2.1. Контролировать работу доильных аппаратов и установок.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работы на различном доильном оборудовании;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333333"/>
                <w:spacing w:val="-8"/>
                <w:sz w:val="24"/>
                <w:szCs w:val="24"/>
                <w:lang w:eastAsia="ru-RU"/>
              </w:rPr>
              <w:t>-      проводить техническое обслуживание эксплуатируемого оборудования;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Знания: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назначение, устройство, принцип действия и оптимальный режим работы доильных аппаратов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2.2. Диагностировать неисправность доильных аппаратов и установок.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работы на различном доильном оборудовании;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ind w:right="-20" w:hang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cs="Times New Roman" w:ascii="Times New Roman" w:hAnsi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</w:t>
            </w:r>
            <w:r>
              <w:rPr>
                <w:rFonts w:cs="Times New Roman" w:ascii="Times New Roman" w:hAnsi="Times New Roman"/>
                <w:color w:val="000000"/>
                <w:spacing w:val="-5"/>
                <w:sz w:val="24"/>
                <w:szCs w:val="24"/>
              </w:rPr>
              <w:t>к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спл</w:t>
            </w:r>
            <w:r>
              <w:rPr>
                <w:rFonts w:cs="Times New Roman"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тиро</w:t>
            </w:r>
            <w:r>
              <w:rPr>
                <w:rFonts w:cs="Times New Roman" w:ascii="Times New Roman" w:hAnsi="Times New Roman"/>
                <w:color w:val="000000"/>
                <w:spacing w:val="-5"/>
                <w:sz w:val="24"/>
                <w:szCs w:val="24"/>
              </w:rPr>
              <w:t>в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ть,</w:t>
            </w:r>
            <w:r>
              <w:rPr>
                <w:rFonts w:cs="Times New Roman" w:ascii="Times New Roman" w:hAnsi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13"/>
                <w:sz w:val="24"/>
                <w:szCs w:val="24"/>
              </w:rPr>
              <w:t>к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он</w:t>
            </w:r>
            <w:r>
              <w:rPr>
                <w:rFonts w:cs="Times New Roman" w:ascii="Times New Roman" w:hAnsi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лиро</w:t>
            </w:r>
            <w:r>
              <w:rPr>
                <w:rFonts w:cs="Times New Roman" w:ascii="Times New Roman" w:hAnsi="Times New Roman"/>
                <w:color w:val="000000"/>
                <w:spacing w:val="-5"/>
                <w:sz w:val="24"/>
                <w:szCs w:val="24"/>
              </w:rPr>
              <w:t>в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ть</w:t>
            </w:r>
            <w:r>
              <w:rPr>
                <w:rFonts w:cs="Times New Roman" w:ascii="Times New Roman" w:hAnsi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различн</w:t>
            </w:r>
            <w:r>
              <w:rPr>
                <w:rFonts w:cs="Times New Roman" w:ascii="Times New Roman" w:hAnsi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cs="Times New Roman" w:ascii="Times New Roman" w:hAnsi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доильн</w:t>
            </w:r>
            <w:r>
              <w:rPr>
                <w:rFonts w:cs="Times New Roman" w:ascii="Times New Roman" w:hAnsi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cs="Times New Roman" w:ascii="Times New Roman" w:hAnsi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обо</w:t>
            </w: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cs="Times New Roman" w:ascii="Times New Roman" w:hAnsi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до</w:t>
            </w:r>
            <w:r>
              <w:rPr>
                <w:rFonts w:cs="Times New Roman"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ание</w:t>
            </w:r>
            <w:r>
              <w:rPr>
                <w:rFonts w:cs="Times New Roman" w:ascii="Times New Roman" w:hAnsi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 диа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cs="Times New Roman"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стиро</w:t>
            </w:r>
            <w:r>
              <w:rPr>
                <w:rFonts w:cs="Times New Roman"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ть е</w:t>
            </w:r>
            <w:r>
              <w:rPr>
                <w:rFonts w:cs="Times New Roman" w:ascii="Times New Roman" w:hAnsi="Times New Roman"/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 неисправн</w:t>
            </w:r>
            <w:r>
              <w:rPr>
                <w:rFonts w:cs="Times New Roman"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сти;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технологические процессы машинного доения;</w:t>
            </w:r>
          </w:p>
        </w:tc>
      </w:tr>
      <w:tr>
        <w:trPr>
          <w:trHeight w:val="79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2.3. Устранять возможные аварийные ситуации при эксплуатации доильных аппаратов и установок.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работы на различном доильном оборудовании;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cs="Times New Roman" w:ascii="Times New Roman" w:hAnsi="Times New Roman"/>
                <w:color w:val="000000"/>
                <w:spacing w:val="7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приним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ть решения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 ус</w:t>
            </w:r>
            <w:r>
              <w:rPr>
                <w:rFonts w:cs="Times New Roman"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ранению 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pacing w:val="-5"/>
                <w:sz w:val="24"/>
                <w:szCs w:val="24"/>
              </w:rPr>
              <w:t>з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жных а</w:t>
            </w: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арийных си</w:t>
            </w:r>
            <w:r>
              <w:rPr>
                <w:rFonts w:cs="Times New Roman" w:ascii="Times New Roman" w:hAnsi="Times New Roman"/>
                <w:color w:val="000000"/>
                <w:spacing w:val="-5"/>
                <w:sz w:val="24"/>
                <w:szCs w:val="24"/>
              </w:rPr>
              <w:t>т</w:t>
            </w:r>
            <w:r>
              <w:rPr>
                <w:rFonts w:cs="Times New Roman"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аций;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правила эксплуатации доильных аппаратов.</w:t>
            </w:r>
          </w:p>
        </w:tc>
      </w:tr>
      <w:tr>
        <w:trPr>
          <w:trHeight w:val="83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ВД 03 Выполнение работ на оборудовании механизированных свиноводческих ферм и комплексов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3.1. Контролировать работу машин и оборудования механизированных свиноводческих ферм и комплексов.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Эксплуатации оборудования механизированных ферм и комплексов овцеводства;</w:t>
            </w:r>
          </w:p>
        </w:tc>
      </w:tr>
      <w:tr>
        <w:trPr>
          <w:trHeight w:val="8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right="75" w:hanging="0"/>
              <w:rPr/>
            </w:pPr>
            <w:r>
              <w:rPr>
                <w:b/>
                <w:bCs/>
              </w:rPr>
              <w:t>Умения:</w:t>
            </w:r>
            <w:r>
              <w:rPr/>
              <w:t xml:space="preserve"> - подготавливать к работе оборудование, контролировать режимы работы, диагностировать неисправности технологического оборудования свиноводческих ферм;</w:t>
            </w:r>
          </w:p>
        </w:tc>
      </w:tr>
      <w:tr>
        <w:trPr>
          <w:trHeight w:val="8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назначение, устройство, принцип действия и оптимальный режим работы основных групп машин и оборудования, используемых в свиноводстве;</w:t>
            </w:r>
          </w:p>
        </w:tc>
      </w:tr>
      <w:tr>
        <w:trPr>
          <w:trHeight w:val="88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ПК 3.2.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Диагностировать неисправность машин и оборудования механизированных овцеводческих</w:t>
            </w:r>
            <w:bookmarkStart w:id="6" w:name="_GoBack"/>
            <w:bookmarkEnd w:id="6"/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ферм и комплексов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выявлять неисправности машин и оборудования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механизированных свиноводческих ферм и комплексов</w:t>
            </w:r>
          </w:p>
        </w:tc>
      </w:tr>
      <w:tr>
        <w:trPr>
          <w:trHeight w:val="90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right="75" w:hanging="0"/>
              <w:rPr/>
            </w:pPr>
            <w:r>
              <w:rPr>
                <w:b/>
                <w:bCs/>
                <w:color w:val="000000" w:themeColor="text1"/>
              </w:rPr>
              <w:t>Умения:</w:t>
            </w:r>
            <w:r>
              <w:rPr/>
              <w:t xml:space="preserve">   -</w:t>
            </w:r>
            <w:r>
              <w:rPr>
                <w:color w:val="22272F"/>
              </w:rPr>
              <w:t xml:space="preserve"> </w:t>
            </w:r>
            <w:r>
              <w:rPr/>
              <w:t>выполнять технологические операции производства продукции свиноводства;</w:t>
            </w:r>
          </w:p>
        </w:tc>
      </w:tr>
      <w:tr>
        <w:trPr>
          <w:trHeight w:val="76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right="75" w:hanging="0"/>
              <w:rPr>
                <w:color w:val="22272F"/>
              </w:rPr>
            </w:pPr>
            <w:r>
              <w:rPr>
                <w:b/>
                <w:bCs/>
              </w:rPr>
              <w:t>Знания:</w:t>
            </w:r>
            <w:r>
              <w:rPr/>
              <w:t xml:space="preserve">  технологии производства продукции свиноводства;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3.3. Устранять возможные аварийные ситуации на механизированных свиноводческих фермах и комплексах.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left="75" w:right="75" w:hanging="0"/>
              <w:rPr/>
            </w:pPr>
            <w:r>
              <w:rPr>
                <w:b/>
                <w:bCs/>
              </w:rPr>
              <w:t>Умения:</w:t>
            </w:r>
            <w:r>
              <w:rPr/>
              <w:t xml:space="preserve"> принимать решение по устранению аварийных ситуаций;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правила эксплуатации технологического оборудования, применяемого в свиноводстве</w:t>
            </w:r>
          </w:p>
        </w:tc>
      </w:tr>
      <w:tr>
        <w:trPr>
          <w:trHeight w:val="79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ВД 04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Выполнение работ на оборудовании птицефабрик.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1"/>
              <w:ind w:left="0" w:hanging="0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</w:t>
            </w:r>
            <w:r>
              <w:rPr>
                <w:b/>
                <w:sz w:val="24"/>
                <w:szCs w:val="24"/>
              </w:rPr>
              <w:t>4.1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Контролировать работу машин и оборудования, используемых в птицеводстве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4.1.01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left="75" w:right="75" w:hanging="0"/>
              <w:rPr/>
            </w:pPr>
            <w:r>
              <w:rPr>
                <w:b/>
                <w:bCs/>
              </w:rPr>
              <w:t>Умения:</w:t>
            </w:r>
            <w:r>
              <w:rPr/>
              <w:t xml:space="preserve"> </w:t>
            </w:r>
            <w:r>
              <w:rPr>
                <w:color w:val="22272F"/>
              </w:rPr>
              <w:t>подготавливать к работе технологическое оборудование птицефабрик, контролировать режим работы, диагностировать неисправности машин и оборудования птицеводческих фабрик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left="75" w:right="75" w:hanging="0"/>
              <w:rPr>
                <w:color w:val="22272F"/>
              </w:rPr>
            </w:pPr>
            <w:r>
              <w:rPr>
                <w:b/>
              </w:rPr>
              <w:t>Знания:</w:t>
            </w:r>
            <w:r>
              <w:rPr>
                <w:b/>
                <w:spacing w:val="1"/>
              </w:rPr>
              <w:t xml:space="preserve"> </w:t>
            </w:r>
            <w:r>
              <w:rPr>
                <w:color w:val="22272F"/>
              </w:rPr>
              <w:t>основные правила эксплуатации технологического оборудования птицефабрик</w:t>
            </w:r>
          </w:p>
          <w:p>
            <w:pPr>
              <w:pStyle w:val="TableParagraph"/>
              <w:widowControl w:val="false"/>
              <w:ind w:left="0" w:right="158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ПК 4.2 Диагностировать неисправность машин, используемых в птицеводстве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4.2.01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75" w:after="75"/>
              <w:ind w:right="75" w:hanging="0"/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22272F"/>
                <w:sz w:val="24"/>
                <w:szCs w:val="24"/>
                <w:lang w:eastAsia="ru-RU"/>
              </w:rPr>
              <w:t>выполнять технологические операции по производству и переработке продукции птицеводства;</w:t>
            </w:r>
          </w:p>
        </w:tc>
      </w:tr>
      <w:tr>
        <w:trPr>
          <w:trHeight w:val="15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hd w:val="clear" w:color="auto" w:fill="FFFFFF"/>
              <w:spacing w:beforeAutospacing="0" w:before="75" w:afterAutospacing="0" w:after="75"/>
              <w:ind w:right="75" w:hanging="0"/>
              <w:rPr>
                <w:color w:val="22272F"/>
              </w:rPr>
            </w:pPr>
            <w:r>
              <w:rPr>
                <w:b/>
              </w:rPr>
              <w:t>Знания:</w:t>
            </w:r>
            <w:r>
              <w:rPr>
                <w:b/>
                <w:spacing w:val="1"/>
              </w:rPr>
              <w:t xml:space="preserve"> </w:t>
            </w:r>
            <w:r>
              <w:rPr>
                <w:color w:val="22272F"/>
              </w:rPr>
              <w:t>назначение, устройство, оптимальный режим работы оборудования, применяемого на птицефабриках;</w:t>
            </w:r>
          </w:p>
        </w:tc>
      </w:tr>
      <w:tr>
        <w:trPr>
          <w:trHeight w:val="71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ПК 4.3.</w:t>
              <w:tab/>
              <w:t>Устранять возможные аварийные ситуации при эксплуатации оборудования птицефабрик.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75" w:after="75"/>
              <w:ind w:left="11" w:right="75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22272F"/>
                <w:sz w:val="24"/>
                <w:szCs w:val="24"/>
                <w:lang w:eastAsia="ru-RU"/>
              </w:rPr>
              <w:t>принимать решение по устранению аварийных ситуаций</w:t>
            </w:r>
          </w:p>
        </w:tc>
      </w:tr>
      <w:tr>
        <w:trPr>
          <w:trHeight w:val="15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22272F"/>
                <w:sz w:val="24"/>
                <w:szCs w:val="24"/>
                <w:lang w:eastAsia="ru-RU"/>
              </w:rPr>
              <w:t>правила эксплуатации технологического оборудования, применяемого в птицеводстве</w:t>
            </w:r>
          </w:p>
        </w:tc>
      </w:tr>
    </w:tbl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footnotePr>
            <w:numFmt w:val="decimal"/>
          </w:footnotePr>
          <w:type w:val="nextPage"/>
          <w:pgSz w:w="11906" w:h="16838"/>
          <w:pgMar w:left="1418" w:right="567" w:gutter="0" w:header="709" w:top="1134" w:footer="709" w:bottom="1134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5. Примерная структура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Примерный учебный план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45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59"/>
        <w:gridCol w:w="3221"/>
        <w:gridCol w:w="1259"/>
        <w:gridCol w:w="1261"/>
        <w:gridCol w:w="1259"/>
        <w:gridCol w:w="1260"/>
        <w:gridCol w:w="1261"/>
        <w:gridCol w:w="1259"/>
        <w:gridCol w:w="1261"/>
        <w:gridCol w:w="1258"/>
      </w:tblGrid>
      <w:tr>
        <w:trPr>
          <w:trHeight w:val="420" w:hRule="atLeast"/>
        </w:trPr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Наименование циклов, разделов,</w:t>
              <w:br/>
              <w:br/>
              <w:t>дисциплин, профессиональных модулей, МДК, практик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 том числе рактической подготовки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Рекомендуемый семестр обучения</w:t>
            </w:r>
          </w:p>
        </w:tc>
      </w:tr>
      <w:tr>
        <w:trPr>
          <w:trHeight w:val="408" w:hRule="atLeast"/>
        </w:trPr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12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Лабораторно- практические занятия</w:t>
            </w:r>
          </w:p>
        </w:tc>
        <w:tc>
          <w:tcPr>
            <w:tcW w:w="12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1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Самостоятельная работа</w:t>
            </w:r>
          </w:p>
        </w:tc>
        <w:tc>
          <w:tcPr>
            <w:tcW w:w="12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408" w:hRule="atLeast"/>
        </w:trPr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408" w:hRule="atLeast"/>
        </w:trPr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408" w:hRule="atLeast"/>
        </w:trPr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930" w:hRule="atLeast"/>
        </w:trPr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85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ОД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ОБЩЕОБРАЗОВАТЕЛЬНЫЙ ЦИКЛ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3141</w:t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2170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1053</w:t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ОДБ</w:t>
            </w:r>
          </w:p>
        </w:tc>
        <w:tc>
          <w:tcPr>
            <w:tcW w:w="3221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Базовые дисциплины</w:t>
            </w:r>
          </w:p>
        </w:tc>
        <w:tc>
          <w:tcPr>
            <w:tcW w:w="1259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1905</w:t>
            </w:r>
          </w:p>
        </w:tc>
        <w:tc>
          <w:tcPr>
            <w:tcW w:w="126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1544</w:t>
            </w:r>
          </w:p>
        </w:tc>
        <w:tc>
          <w:tcPr>
            <w:tcW w:w="1259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337</w:t>
            </w:r>
          </w:p>
        </w:tc>
        <w:tc>
          <w:tcPr>
            <w:tcW w:w="1260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884</w:t>
            </w:r>
          </w:p>
        </w:tc>
        <w:tc>
          <w:tcPr>
            <w:tcW w:w="126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59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660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58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49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Русский язык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301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1,2,3,4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ООД.03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455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1,2,3,4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ООД.04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268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ООД.05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257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1,2,3,4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ООД.06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ООД.07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Литература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ООД.08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астрономия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ОДП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Профильные дисциплины</w:t>
            </w:r>
          </w:p>
        </w:tc>
        <w:tc>
          <w:tcPr>
            <w:tcW w:w="125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943</w:t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5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393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5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311</w:t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58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ООД.09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339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272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1-6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ООД. 10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429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11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родная литература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ПОО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Предлагаемые ОО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293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1,2,3</w:t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ПОО.01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Социализация личности в современном обществе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293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1,2,3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ПРОФЕССИОНАЛЬНАЯ ПОДГОТОВКА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221" w:type="dxa"/>
            <w:tcBorders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125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Биология сельскохозяйственных животных с основами зоотехнии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ветеринарной санитарии и зоогигиены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Профессиональные модули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75" w:hRule="atLeast"/>
        </w:trPr>
        <w:tc>
          <w:tcPr>
            <w:tcW w:w="12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3221" w:type="dxa"/>
            <w:tcBorders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фермах и комплексах крупного рогатого скота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оборудование ферм и комплексов крупного рогатого скота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615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механизированных работ на фермах и комплексах крупного рогатого скота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3,4,5,6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УП.01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5,6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ПП.01.01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5,6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color w:val="000000"/>
                <w:sz w:val="16"/>
                <w:szCs w:val="16"/>
                <w:lang w:eastAsia="ru-RU"/>
              </w:rPr>
              <w:t>Машинное доение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color w:val="FF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МДК.02.01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машинного доения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5,6</w:t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овцеводческих фермах и комплексах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обрудование овцеводческих ферм ферм и их комплексов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Технологии механизированных работ на овцеводческих фермах и комплексов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УП.03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ПП.03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 птицефабриках</w:t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оборудование птицефабрик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3,4,5</w:t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МДК.04.02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механизированных работ на птицефабриках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3,4,6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УП.04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3,4,7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ПП.04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3,4,8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ПМ.05</w:t>
            </w:r>
          </w:p>
        </w:tc>
        <w:tc>
          <w:tcPr>
            <w:tcW w:w="322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Цифровые технологии в АПК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46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МДК.05.01</w:t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390" w:hRule="atLeast"/>
        </w:trPr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</w:t>
            </w:r>
          </w:p>
        </w:tc>
        <w:tc>
          <w:tcPr>
            <w:tcW w:w="32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ФК.00</w:t>
            </w:r>
          </w:p>
        </w:tc>
        <w:tc>
          <w:tcPr>
            <w:tcW w:w="32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59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259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285" w:hRule="atLeast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4281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Примерный план обучения на предприятии (на рабочем месте)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 обучения на рабочем месте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470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4821"/>
        <w:gridCol w:w="850"/>
        <w:gridCol w:w="1701"/>
        <w:gridCol w:w="992"/>
        <w:gridCol w:w="850"/>
        <w:gridCol w:w="710"/>
        <w:gridCol w:w="2410"/>
        <w:gridCol w:w="1805"/>
      </w:tblGrid>
      <w:tr>
        <w:trPr>
          <w:trHeight w:val="770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Содержание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практической подготовки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(виды работ)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ПМ/МДК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ПК/ОК код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(или Н/ПО, У, З, Уо, Зо)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Длительность обучения (в часах)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Семестр обучения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рабочего места,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участка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Ответственный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от предприятия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(при необходимости)</w:t>
            </w:r>
          </w:p>
        </w:tc>
      </w:tr>
      <w:tr>
        <w:trPr/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6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.       Подготовка  к работе машин для  приготовления  кормов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УП.01 Учебная практика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ПК 1.3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ОК 04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5,6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Цех по заготовке и раздачи кормов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2.       Подготовка к работе  машин для  раздачи  кормов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3.       Подготовка к работе  машин  и оборудования для водоснабжения животноводческих помещений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4.       Подготовка  к работе машин для  удаления  навоза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5.       Доильные установки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6.       Доильные аппараты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1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7.       Машины для первичной обработки молока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5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1.Озна</w:t>
            </w:r>
            <w:r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мле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ие 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УП.02 Учебная практика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2.1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2.2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2.3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ОК-2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Цеха и мастерские СПК «Виктория»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2.Учас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в п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доиль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обо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 к р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3. Учас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в п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жи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к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ению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Учас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в д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оров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85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Учас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в в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раб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п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рвич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ой обраб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м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39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 Учас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в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ич</w:t>
            </w:r>
            <w:r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pacing w:val="-12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 обсл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до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льно-м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обо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66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Без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сть </w:t>
            </w:r>
            <w:r>
              <w:rPr>
                <w:rFonts w:eastAsia="Times New Roman" w:cs="Times New Roman"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у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да при вы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олн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 т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огичес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к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х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ц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ий на</w:t>
            </w:r>
            <w:r>
              <w:rPr>
                <w:rFonts w:eastAsia="Times New Roman" w:cs="Times New Roman" w:ascii="Times New Roman" w:hAnsi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цев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ес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к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их к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плекс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х и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ров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 ф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рм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ПП.03 Производственная практика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3.1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3.2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3.3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3.4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ОК-2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216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Цеха и мастерские СПК «Виктория»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1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Собл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ю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ние тр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бов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й т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к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без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сти, 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оиз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ств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й с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ни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арии, пожар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ой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бе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ости в а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пр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ш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енном 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к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омпл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ксе.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3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 Т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7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г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отовл</w:t>
            </w:r>
            <w:r>
              <w:rPr>
                <w:rFonts w:eastAsia="Times New Roman" w:cs="Times New Roman"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ния, 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 и разда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ч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 к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ов.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19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 Т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рж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я и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ко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рмле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 в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г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eastAsia="Times New Roman" w:cs="Times New Roman"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ь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Тема 1. Т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7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г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отовл</w:t>
            </w:r>
            <w:r>
              <w:rPr>
                <w:rFonts w:eastAsia="Times New Roman" w:cs="Times New Roman"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ния, 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 и разда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ч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 к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ов.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УП.04 Учебная практика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4.1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4.2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4.3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Хранилища кормов, Цеха по разведению и выращиванию птиц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11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Тема 2.Т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рж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я и 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ко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рмле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 птиц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11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Тема 3. Т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щива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ия 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ол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няк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Тема 4. Т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ех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 w:ascii="Times New Roman" w:hAnsi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рж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="Times New Roman"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 птиц.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Примерный календарный учебный график</w:t>
      </w:r>
    </w:p>
    <w:tbl>
      <w:tblPr>
        <w:tblW w:w="1470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8"/>
        <w:gridCol w:w="917"/>
        <w:gridCol w:w="289"/>
        <w:gridCol w:w="290"/>
        <w:gridCol w:w="290"/>
        <w:gridCol w:w="289"/>
        <w:gridCol w:w="309"/>
        <w:gridCol w:w="309"/>
        <w:gridCol w:w="307"/>
        <w:gridCol w:w="307"/>
        <w:gridCol w:w="309"/>
        <w:gridCol w:w="307"/>
        <w:gridCol w:w="307"/>
        <w:gridCol w:w="309"/>
        <w:gridCol w:w="307"/>
        <w:gridCol w:w="307"/>
        <w:gridCol w:w="309"/>
        <w:gridCol w:w="307"/>
        <w:gridCol w:w="308"/>
        <w:gridCol w:w="310"/>
        <w:gridCol w:w="288"/>
        <w:gridCol w:w="288"/>
        <w:gridCol w:w="290"/>
        <w:gridCol w:w="288"/>
        <w:gridCol w:w="288"/>
        <w:gridCol w:w="288"/>
        <w:gridCol w:w="288"/>
        <w:gridCol w:w="290"/>
        <w:gridCol w:w="288"/>
        <w:gridCol w:w="288"/>
        <w:gridCol w:w="288"/>
        <w:gridCol w:w="309"/>
        <w:gridCol w:w="307"/>
        <w:gridCol w:w="307"/>
        <w:gridCol w:w="309"/>
        <w:gridCol w:w="307"/>
        <w:gridCol w:w="307"/>
        <w:gridCol w:w="309"/>
        <w:gridCol w:w="307"/>
        <w:gridCol w:w="307"/>
        <w:gridCol w:w="309"/>
        <w:gridCol w:w="307"/>
        <w:gridCol w:w="311"/>
        <w:gridCol w:w="288"/>
        <w:gridCol w:w="308"/>
        <w:gridCol w:w="304"/>
      </w:tblGrid>
      <w:tr>
        <w:trPr>
          <w:trHeight w:val="1200" w:hRule="atLeast"/>
        </w:trPr>
        <w:tc>
          <w:tcPr>
            <w:tcW w:w="14389" w:type="dxa"/>
            <w:gridSpan w:val="4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36"/>
                <w:szCs w:val="3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36"/>
                <w:szCs w:val="36"/>
                <w:lang w:eastAsia="ru-RU"/>
              </w:rPr>
              <w:t>Календарный график учебного процесса, профессия "Мастер животноводства" 1 курс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9" w:hRule="atLeast"/>
        </w:trPr>
        <w:tc>
          <w:tcPr>
            <w:tcW w:w="53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Сводные данные по бюджету времени</w:t>
            </w:r>
          </w:p>
        </w:tc>
        <w:tc>
          <w:tcPr>
            <w:tcW w:w="91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158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29 сен-5 окт</w:t>
            </w:r>
          </w:p>
        </w:tc>
        <w:tc>
          <w:tcPr>
            <w:tcW w:w="92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27 окт.-2 нояб.</w:t>
            </w:r>
          </w:p>
        </w:tc>
        <w:tc>
          <w:tcPr>
            <w:tcW w:w="123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31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декбрь</w:t>
            </w:r>
          </w:p>
        </w:tc>
        <w:tc>
          <w:tcPr>
            <w:tcW w:w="31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часы 1 полуг</w:t>
            </w:r>
          </w:p>
        </w:tc>
        <w:tc>
          <w:tcPr>
            <w:tcW w:w="866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8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26 янв.-1 фев</w:t>
            </w:r>
          </w:p>
        </w:tc>
        <w:tc>
          <w:tcPr>
            <w:tcW w:w="86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9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23 фев- 1 мар</w:t>
            </w:r>
          </w:p>
        </w:tc>
        <w:tc>
          <w:tcPr>
            <w:tcW w:w="1173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30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30 мар-5 апр</w:t>
            </w:r>
          </w:p>
        </w:tc>
        <w:tc>
          <w:tcPr>
            <w:tcW w:w="92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0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27 апр-3 май</w:t>
            </w:r>
          </w:p>
        </w:tc>
        <w:tc>
          <w:tcPr>
            <w:tcW w:w="1232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21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3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часов</w:t>
            </w:r>
          </w:p>
        </w:tc>
      </w:tr>
      <w:tr>
        <w:trPr>
          <w:trHeight w:val="1050" w:hRule="atLeast"/>
        </w:trPr>
        <w:tc>
          <w:tcPr>
            <w:tcW w:w="53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1-7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8-14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15-21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22-28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6-12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13-19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20-26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3-9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10-16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17-23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24-30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1-7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8-14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15-21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22-28</w:t>
            </w:r>
          </w:p>
        </w:tc>
        <w:tc>
          <w:tcPr>
            <w:tcW w:w="31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5-11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12-18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19-25</w:t>
            </w:r>
          </w:p>
        </w:tc>
        <w:tc>
          <w:tcPr>
            <w:tcW w:w="28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2-8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9-15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16-22</w:t>
            </w:r>
          </w:p>
        </w:tc>
        <w:tc>
          <w:tcPr>
            <w:tcW w:w="29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2-8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9-15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16-22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23-29</w:t>
            </w:r>
          </w:p>
        </w:tc>
        <w:tc>
          <w:tcPr>
            <w:tcW w:w="30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6-12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13-19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20-26</w:t>
            </w:r>
          </w:p>
        </w:tc>
        <w:tc>
          <w:tcPr>
            <w:tcW w:w="30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4-10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11-17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18-24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25-31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1-7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0"/>
                <w:szCs w:val="20"/>
                <w:lang w:eastAsia="ru-RU"/>
              </w:rPr>
              <w:t>8-14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15-21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2"/>
                <w:szCs w:val="12"/>
                <w:lang w:eastAsia="ru-RU"/>
              </w:rPr>
              <w:t>22-28</w:t>
            </w:r>
          </w:p>
        </w:tc>
        <w:tc>
          <w:tcPr>
            <w:tcW w:w="3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55" w:hRule="exact"/>
        </w:trPr>
        <w:tc>
          <w:tcPr>
            <w:tcW w:w="53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12934" w:type="dxa"/>
            <w:gridSpan w:val="4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3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4389" w:type="dxa"/>
            <w:gridSpan w:val="4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ОДБ   БАЗОВЫЕ ДИСЦИПЛИНЫ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Русский язык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113</w:t>
            </w:r>
          </w:p>
        </w:tc>
      </w:tr>
      <w:tr>
        <w:trPr>
          <w:trHeight w:val="34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106</w:t>
            </w:r>
          </w:p>
        </w:tc>
      </w:tr>
      <w:tr>
        <w:trPr>
          <w:trHeight w:val="30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3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137</w:t>
            </w:r>
          </w:p>
        </w:tc>
      </w:tr>
      <w:tr>
        <w:trPr>
          <w:trHeight w:val="28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4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>
        <w:trPr>
          <w:trHeight w:val="30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5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113</w:t>
            </w:r>
          </w:p>
        </w:tc>
      </w:tr>
      <w:tr>
        <w:trPr>
          <w:trHeight w:val="40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6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71</w:t>
            </w:r>
          </w:p>
        </w:tc>
      </w:tr>
      <w:tr>
        <w:trPr>
          <w:trHeight w:val="43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7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Литература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139</w:t>
            </w:r>
          </w:p>
        </w:tc>
      </w:tr>
      <w:tr>
        <w:trPr>
          <w:trHeight w:val="36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8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астрономия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338" w:hRule="atLeast"/>
        </w:trPr>
        <w:tc>
          <w:tcPr>
            <w:tcW w:w="14389" w:type="dxa"/>
            <w:gridSpan w:val="4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ОДП Профильные дисциплины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372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9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</w:tr>
      <w:tr>
        <w:trPr>
          <w:trHeight w:val="372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10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53</w:t>
            </w:r>
          </w:p>
        </w:tc>
      </w:tr>
      <w:tr>
        <w:trPr>
          <w:trHeight w:val="372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11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Родная литература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372" w:hRule="atLeast"/>
        </w:trPr>
        <w:tc>
          <w:tcPr>
            <w:tcW w:w="14389" w:type="dxa"/>
            <w:gridSpan w:val="45"/>
            <w:tcBorders>
              <w:lef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Предлагаемые ОО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3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УД.01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Социализация личности в современном обществе</w:t>
            </w:r>
          </w:p>
        </w:tc>
        <w:tc>
          <w:tcPr>
            <w:tcW w:w="28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05" w:hRule="atLeast"/>
        </w:trPr>
        <w:tc>
          <w:tcPr>
            <w:tcW w:w="14389" w:type="dxa"/>
            <w:gridSpan w:val="45"/>
            <w:tcBorders>
              <w:lef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Профессиональные модули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3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оборудование птицефабрик</w:t>
            </w:r>
          </w:p>
        </w:tc>
        <w:tc>
          <w:tcPr>
            <w:tcW w:w="28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>
        <w:trPr>
          <w:trHeight w:val="60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механизированных работ на птицефабриках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>
        <w:trPr>
          <w:trHeight w:val="25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765" w:hRule="atLeast"/>
        </w:trPr>
        <w:tc>
          <w:tcPr>
            <w:tcW w:w="1455" w:type="dxa"/>
            <w:gridSpan w:val="2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Sitka Banner" w:hAnsi="Sitka Banner" w:eastAsia="Times New Roman" w:cs="Calibri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Calibri" w:ascii="Sitka Banner" w:hAnsi="Sitka Banner"/>
                <w:b/>
                <w:bCs/>
                <w:color w:val="222B35"/>
                <w:sz w:val="16"/>
                <w:szCs w:val="16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225" w:hRule="exac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exac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14389" w:type="dxa"/>
            <w:gridSpan w:val="4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Календарный график учебного процесса, профессия "Мастер живодноводства"  2 курс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3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Сводные данные по бюджету времени</w:t>
            </w:r>
          </w:p>
        </w:tc>
        <w:tc>
          <w:tcPr>
            <w:tcW w:w="91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158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29 сен-5 окт</w:t>
            </w:r>
          </w:p>
        </w:tc>
        <w:tc>
          <w:tcPr>
            <w:tcW w:w="92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27 окт.-2 нояб.</w:t>
            </w:r>
          </w:p>
        </w:tc>
        <w:tc>
          <w:tcPr>
            <w:tcW w:w="123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231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декбрь</w:t>
            </w:r>
          </w:p>
        </w:tc>
        <w:tc>
          <w:tcPr>
            <w:tcW w:w="31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29дек-4 янв</w:t>
            </w:r>
          </w:p>
        </w:tc>
        <w:tc>
          <w:tcPr>
            <w:tcW w:w="866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28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26 янв.-1 фев</w:t>
            </w:r>
          </w:p>
        </w:tc>
        <w:tc>
          <w:tcPr>
            <w:tcW w:w="86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29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23 фев- 1 мар</w:t>
            </w:r>
          </w:p>
        </w:tc>
        <w:tc>
          <w:tcPr>
            <w:tcW w:w="1173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30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30 мар-5 апр</w:t>
            </w:r>
          </w:p>
        </w:tc>
        <w:tc>
          <w:tcPr>
            <w:tcW w:w="92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30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27 апр-3 май</w:t>
            </w:r>
          </w:p>
        </w:tc>
        <w:tc>
          <w:tcPr>
            <w:tcW w:w="1232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21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53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91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8-14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15-21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22-28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6-12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13-19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20-26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3-9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10-16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17-23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24-30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8-14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15-21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22-28</w:t>
            </w:r>
          </w:p>
        </w:tc>
        <w:tc>
          <w:tcPr>
            <w:tcW w:w="31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5-11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12-18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19-25</w:t>
            </w:r>
          </w:p>
        </w:tc>
        <w:tc>
          <w:tcPr>
            <w:tcW w:w="28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2-8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9-15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16-22</w:t>
            </w:r>
          </w:p>
        </w:tc>
        <w:tc>
          <w:tcPr>
            <w:tcW w:w="29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2-8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9-15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16-22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23-29</w:t>
            </w:r>
          </w:p>
        </w:tc>
        <w:tc>
          <w:tcPr>
            <w:tcW w:w="30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6-12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13-19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20-26</w:t>
            </w:r>
          </w:p>
        </w:tc>
        <w:tc>
          <w:tcPr>
            <w:tcW w:w="30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4-10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11-17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18-24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25-31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8-14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15-21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22-28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exact"/>
        </w:trPr>
        <w:tc>
          <w:tcPr>
            <w:tcW w:w="53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934" w:type="dxa"/>
            <w:gridSpan w:val="4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85" w:hRule="exact"/>
        </w:trPr>
        <w:tc>
          <w:tcPr>
            <w:tcW w:w="14389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</w:tr>
      <w:tr>
        <w:trPr>
          <w:trHeight w:val="37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3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138</w:t>
            </w:r>
          </w:p>
        </w:tc>
      </w:tr>
      <w:tr>
        <w:trPr>
          <w:trHeight w:val="37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4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</w:tr>
      <w:tr>
        <w:trPr>
          <w:trHeight w:val="37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5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</w:tr>
      <w:tr>
        <w:trPr>
          <w:trHeight w:val="42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7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Литература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</w:tr>
      <w:tr>
        <w:trPr>
          <w:trHeight w:val="360" w:hRule="atLeast"/>
        </w:trPr>
        <w:tc>
          <w:tcPr>
            <w:tcW w:w="14389" w:type="dxa"/>
            <w:gridSpan w:val="4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ОДП Профильные дисциплины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8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9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</w:tr>
      <w:tr>
        <w:trPr>
          <w:trHeight w:val="48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10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</w:tr>
      <w:tr>
        <w:trPr>
          <w:trHeight w:val="48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11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Родная литература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</w:tr>
      <w:tr>
        <w:trPr>
          <w:trHeight w:val="48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ПОО 1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Социализация личности</w:t>
            </w:r>
          </w:p>
        </w:tc>
        <w:tc>
          <w:tcPr>
            <w:tcW w:w="28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155</w:t>
            </w:r>
          </w:p>
        </w:tc>
      </w:tr>
      <w:tr>
        <w:trPr>
          <w:trHeight w:val="225" w:hRule="atLeast"/>
        </w:trPr>
        <w:tc>
          <w:tcPr>
            <w:tcW w:w="14389" w:type="dxa"/>
            <w:gridSpan w:val="45"/>
            <w:tcBorders>
              <w:lef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Биология сельскохозяйственных животных с основами зоотехнии</w:t>
            </w:r>
          </w:p>
        </w:tc>
        <w:tc>
          <w:tcPr>
            <w:tcW w:w="28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</w:tr>
      <w:tr>
        <w:trPr>
          <w:trHeight w:val="42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 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ветеринарной санитарии и зоогигиены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</w:tr>
      <w:tr>
        <w:trPr>
          <w:trHeight w:val="240" w:hRule="atLeast"/>
        </w:trPr>
        <w:tc>
          <w:tcPr>
            <w:tcW w:w="14389" w:type="dxa"/>
            <w:gridSpan w:val="45"/>
            <w:tcBorders>
              <w:left w:val="single" w:sz="4" w:space="0" w:color="222B35"/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Профессиональные модули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1065" w:hRule="atLeast"/>
        </w:trPr>
        <w:tc>
          <w:tcPr>
            <w:tcW w:w="5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D0CEC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91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800000" w:fill="D0CEC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фермах и комплексах крупного рогатого скота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оборудование ферм и комплексов крупного рогатого скота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>
        <w:trPr>
          <w:trHeight w:val="61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механизированных работ на фермах и комплексах крупного рогатого скота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</w:tr>
      <w:tr>
        <w:trPr>
          <w:trHeight w:val="24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01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917" w:type="dxa"/>
            <w:tcBorders>
              <w:top w:val="single" w:sz="8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Машинное доение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МДК.02.01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машинного доения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</w:tr>
      <w:tr>
        <w:trPr>
          <w:trHeight w:val="24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>
        <w:trPr>
          <w:trHeight w:val="405" w:hRule="atLeast"/>
        </w:trPr>
        <w:tc>
          <w:tcPr>
            <w:tcW w:w="5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3851" w:type="dxa"/>
            <w:gridSpan w:val="44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овцеводческих фермах и комплексах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обрудование овцеводческих ферм ферм и их комплексов</w:t>
            </w:r>
          </w:p>
        </w:tc>
        <w:tc>
          <w:tcPr>
            <w:tcW w:w="28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Технологии механизированных работ на овцеводческих фермах и комплексов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03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144</w:t>
            </w:r>
          </w:p>
        </w:tc>
      </w:tr>
      <w:tr>
        <w:trPr>
          <w:trHeight w:val="555" w:hRule="atLeast"/>
        </w:trPr>
        <w:tc>
          <w:tcPr>
            <w:tcW w:w="1455" w:type="dxa"/>
            <w:gridSpan w:val="2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Sitka Banner" w:hAnsi="Sitka Banner" w:eastAsia="Times New Roman" w:cs="Calibri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Calibri" w:ascii="Sitka Banner" w:hAnsi="Sitka Banner"/>
                <w:b/>
                <w:bCs/>
                <w:color w:val="222B35"/>
                <w:sz w:val="16"/>
                <w:szCs w:val="16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225" w:hRule="exac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exac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14389" w:type="dxa"/>
            <w:gridSpan w:val="4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Календарный график учебного процесса, профессия "Мастер живодноводства"  3 курс</w:t>
            </w:r>
          </w:p>
        </w:tc>
        <w:tc>
          <w:tcPr>
            <w:tcW w:w="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часов</w:t>
            </w:r>
          </w:p>
        </w:tc>
      </w:tr>
      <w:tr>
        <w:trPr>
          <w:trHeight w:val="255" w:hRule="atLeast"/>
        </w:trPr>
        <w:tc>
          <w:tcPr>
            <w:tcW w:w="53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Сводные данные по бюджету времени</w:t>
            </w:r>
          </w:p>
        </w:tc>
        <w:tc>
          <w:tcPr>
            <w:tcW w:w="91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158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29 сен-5 окт</w:t>
            </w:r>
          </w:p>
        </w:tc>
        <w:tc>
          <w:tcPr>
            <w:tcW w:w="92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27 окт.-2 нояб.</w:t>
            </w:r>
          </w:p>
        </w:tc>
        <w:tc>
          <w:tcPr>
            <w:tcW w:w="123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231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декбрь</w:t>
            </w:r>
          </w:p>
        </w:tc>
        <w:tc>
          <w:tcPr>
            <w:tcW w:w="31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29дек-4 янв</w:t>
            </w:r>
          </w:p>
        </w:tc>
        <w:tc>
          <w:tcPr>
            <w:tcW w:w="866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28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26 янв.-1 фев</w:t>
            </w:r>
          </w:p>
        </w:tc>
        <w:tc>
          <w:tcPr>
            <w:tcW w:w="86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29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23 фев- 1 мар</w:t>
            </w:r>
          </w:p>
        </w:tc>
        <w:tc>
          <w:tcPr>
            <w:tcW w:w="1173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30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30 мар-5 апр</w:t>
            </w:r>
          </w:p>
        </w:tc>
        <w:tc>
          <w:tcPr>
            <w:tcW w:w="92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307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27 апр-3 май</w:t>
            </w:r>
          </w:p>
        </w:tc>
        <w:tc>
          <w:tcPr>
            <w:tcW w:w="1232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21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735" w:hRule="atLeast"/>
        </w:trPr>
        <w:tc>
          <w:tcPr>
            <w:tcW w:w="53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91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8-14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15-21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22-28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6-12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13-19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20-26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3-9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10-16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17-23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24-30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8-14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15-21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22-28</w:t>
            </w:r>
          </w:p>
        </w:tc>
        <w:tc>
          <w:tcPr>
            <w:tcW w:w="31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5-11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12-18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19-25</w:t>
            </w:r>
          </w:p>
        </w:tc>
        <w:tc>
          <w:tcPr>
            <w:tcW w:w="28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2-8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9-15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16-22</w:t>
            </w:r>
          </w:p>
        </w:tc>
        <w:tc>
          <w:tcPr>
            <w:tcW w:w="29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2-8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9-15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16-22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23-29</w:t>
            </w:r>
          </w:p>
        </w:tc>
        <w:tc>
          <w:tcPr>
            <w:tcW w:w="30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6-12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13-19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20-26</w:t>
            </w:r>
          </w:p>
        </w:tc>
        <w:tc>
          <w:tcPr>
            <w:tcW w:w="307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4-10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11-17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18-24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25-31</w:t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8-14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15-21</w:t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22-28</w:t>
            </w:r>
          </w:p>
        </w:tc>
        <w:tc>
          <w:tcPr>
            <w:tcW w:w="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25" w:hRule="exact"/>
        </w:trPr>
        <w:tc>
          <w:tcPr>
            <w:tcW w:w="53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12934" w:type="dxa"/>
            <w:gridSpan w:val="4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exact"/>
        </w:trPr>
        <w:tc>
          <w:tcPr>
            <w:tcW w:w="14389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ОПД 02</w:t>
            </w:r>
          </w:p>
        </w:tc>
        <w:tc>
          <w:tcPr>
            <w:tcW w:w="91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289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bottom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Астрономия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Социализация личности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</w:tr>
      <w:tr>
        <w:trPr>
          <w:trHeight w:val="225" w:hRule="atLeast"/>
        </w:trPr>
        <w:tc>
          <w:tcPr>
            <w:tcW w:w="14389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Профессиональные модули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290" w:hRule="atLeast"/>
        </w:trPr>
        <w:tc>
          <w:tcPr>
            <w:tcW w:w="53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917" w:type="dxa"/>
            <w:tcBorders>
              <w:bottom w:val="single" w:sz="8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фермах и комплексах крупного рогатого скота</w:t>
            </w:r>
          </w:p>
        </w:tc>
        <w:tc>
          <w:tcPr>
            <w:tcW w:w="1293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оборудование ферм и комплексов крупного рогатого скота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105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механизированных работ на фермах и комплексах крупного рогатого скота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01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>
        <w:trPr>
          <w:trHeight w:val="435" w:hRule="atLeast"/>
        </w:trPr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 01</w:t>
            </w:r>
          </w:p>
        </w:tc>
        <w:tc>
          <w:tcPr>
            <w:tcW w:w="91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left w:val="single" w:sz="4" w:space="0" w:color="222B35"/>
              <w:right w:val="single" w:sz="4" w:space="0" w:color="222B35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88" w:type="dxa"/>
            <w:tcBorders>
              <w:left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/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216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917" w:type="dxa"/>
            <w:tcBorders>
              <w:top w:val="single" w:sz="8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Машинное доение</w:t>
            </w:r>
          </w:p>
        </w:tc>
        <w:tc>
          <w:tcPr>
            <w:tcW w:w="1293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МДК.02.01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машинного доения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02</w:t>
            </w:r>
          </w:p>
        </w:tc>
        <w:tc>
          <w:tcPr>
            <w:tcW w:w="91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/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>
        <w:trPr>
          <w:trHeight w:val="4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 02</w:t>
            </w:r>
          </w:p>
        </w:tc>
        <w:tc>
          <w:tcPr>
            <w:tcW w:w="91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88" w:type="dxa"/>
            <w:tcBorders>
              <w:top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bottom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3851" w:type="dxa"/>
            <w:gridSpan w:val="4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овцеводческих фермах и комплексах</w:t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63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обрудование овцеводческих ферм ферм и их комплексов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Технологии механизированных работ на овцеводческих фермах и комплексов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>
        <w:trPr>
          <w:trHeight w:val="5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03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/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>
        <w:trPr>
          <w:trHeight w:val="525" w:hRule="atLeast"/>
        </w:trPr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 03</w:t>
            </w:r>
          </w:p>
        </w:tc>
        <w:tc>
          <w:tcPr>
            <w:tcW w:w="91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88" w:type="dxa"/>
            <w:tcBorders>
              <w:top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bottom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</w:tr>
      <w:tr>
        <w:trPr>
          <w:trHeight w:val="855" w:hRule="atLeast"/>
        </w:trPr>
        <w:tc>
          <w:tcPr>
            <w:tcW w:w="5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91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8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механизированных работ на  птицефабриках</w:t>
            </w:r>
          </w:p>
        </w:tc>
        <w:tc>
          <w:tcPr>
            <w:tcW w:w="1293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63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Машины и оборудование птицефабрик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left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МДК.04.02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механизированных работ на птицефабриках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04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31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ФК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289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/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435" w:hRule="atLeast"/>
        </w:trPr>
        <w:tc>
          <w:tcPr>
            <w:tcW w:w="5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ПМ.05</w:t>
            </w:r>
          </w:p>
        </w:tc>
        <w:tc>
          <w:tcPr>
            <w:tcW w:w="91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Цифровые технологии в АПК</w:t>
            </w:r>
          </w:p>
        </w:tc>
        <w:tc>
          <w:tcPr>
            <w:tcW w:w="1293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84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МДК.05.01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225" w:hRule="atLeast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 03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630" w:hRule="atLeast"/>
        </w:trPr>
        <w:tc>
          <w:tcPr>
            <w:tcW w:w="538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 03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8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BC2E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>
        <w:trPr>
          <w:trHeight w:val="690" w:hRule="atLeast"/>
        </w:trPr>
        <w:tc>
          <w:tcPr>
            <w:tcW w:w="1455" w:type="dxa"/>
            <w:gridSpan w:val="2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Sitka Banner" w:hAnsi="Sitka Banner" w:eastAsia="Times New Roman" w:cs="Calibri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Calibri" w:ascii="Sitka Banner" w:hAnsi="Sitka Banner"/>
                <w:b/>
                <w:bCs/>
                <w:color w:val="222B35"/>
                <w:sz w:val="16"/>
                <w:szCs w:val="16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9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7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8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25" w:hRule="exac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7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7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769" w:type="dxa"/>
            <w:gridSpan w:val="9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7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ПА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27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25" w:hRule="atLeast"/>
        </w:trPr>
        <w:tc>
          <w:tcPr>
            <w:tcW w:w="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1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27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Неделя отсутствует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footnotePr>
            <w:numFmt w:val="decimal"/>
          </w:footnotePr>
          <w:type w:val="nextPage"/>
          <w:pgSz w:orient="landscape" w:w="16838" w:h="11906"/>
          <w:pgMar w:left="851" w:right="851" w:gutter="0" w:header="709" w:top="1701" w:footer="709" w:bottom="766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Примерная рабочая программа воспитания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закрепленным в Конституции Российской Федерации, с учетом традиций и культуры субъекта Российской Федерации, деловых качеств специалистов среднего звена, определенных отраслевыми требованиями (корпоративной культурой).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всех видов деятельности, вовлекающей обучающихся в общественно-ценностные социализирующие отношения;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усиление воспитательного воздействия благодаря непрерывности процесса воспитания.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Примерная рабочая программа воспитания представлена в приложении 4.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Примерный календарный план воспитательной работы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6. Примерные условия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стандартов.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Перечень специальных помещений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Кабинеты:</w:t>
      </w:r>
      <w:r>
        <w:rPr>
          <w:rFonts w:cs="Times New Roman" w:ascii="Times New Roman" w:hAnsi="Times New Roman"/>
          <w:bCs/>
          <w:sz w:val="24"/>
          <w:szCs w:val="24"/>
        </w:rPr>
        <w:t xml:space="preserve"> социально-экономических дисциплин; иностранного языка; безопасности жизнедеятельности; математики; информационных технологий;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Лаборатории:</w:t>
      </w:r>
      <w:r>
        <w:rPr>
          <w:rFonts w:cs="Times New Roman" w:ascii="Times New Roman" w:hAnsi="Times New Roman"/>
          <w:bCs/>
          <w:sz w:val="24"/>
          <w:szCs w:val="24"/>
        </w:rPr>
        <w:t xml:space="preserve"> мастерская  «Животноводства»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Полигоны:</w:t>
      </w:r>
      <w:r>
        <w:rPr>
          <w:rFonts w:cs="Times New Roman" w:ascii="Times New Roman" w:hAnsi="Times New Roman"/>
          <w:bCs/>
          <w:sz w:val="24"/>
          <w:szCs w:val="24"/>
        </w:rPr>
        <w:t xml:space="preserve"> учебное хозяйство.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Спортивный комплекс:</w:t>
      </w:r>
      <w:r>
        <w:rPr>
          <w:rFonts w:cs="Times New Roman" w:ascii="Times New Roman" w:hAnsi="Times New Roman"/>
          <w:bCs/>
          <w:sz w:val="24"/>
          <w:szCs w:val="24"/>
        </w:rPr>
        <w:t xml:space="preserve"> спортивные площадки; стадион; спортивный зал.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Залы: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библиотека; читальный зал с выходом в Интернет; актовый зал.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</w:t>
      </w:r>
      <w:r>
        <w:rPr>
          <w:rFonts w:ascii="Times New Roman" w:hAnsi="Times New Roman"/>
          <w:iCs/>
          <w:sz w:val="24"/>
          <w:szCs w:val="24"/>
        </w:rPr>
        <w:t>профессии 36.01.02 Мастер животноводства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ascii="Times New Roman" w:hAnsi="Times New Roman"/>
          <w:bCs/>
          <w:sz w:val="24"/>
          <w:szCs w:val="24"/>
        </w:rPr>
        <w:t xml:space="preserve">по </w:t>
      </w:r>
      <w:r>
        <w:rPr>
          <w:rFonts w:ascii="Times New Roman" w:hAnsi="Times New Roman"/>
          <w:iCs/>
          <w:sz w:val="24"/>
          <w:szCs w:val="24"/>
        </w:rPr>
        <w:t xml:space="preserve">профессии 36.01.02 Мастер животноводства </w:t>
      </w:r>
      <w:r>
        <w:rPr>
          <w:rFonts w:ascii="Times New Roman" w:hAnsi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Иностранный язык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5245"/>
        <w:gridCol w:w="3544"/>
      </w:tblGrid>
      <w:tr>
        <w:trPr>
          <w:trHeight w:val="851" w:hRule="atLeast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/ 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Штативы для размещения карт и таблиц.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Безопасность жизнедеятельности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/ 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Магнитно-маркерная поверхность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Настенная перфорированная панель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Pinable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поверхность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Математика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/ 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Шкаф секционный для хранения литературы и демонстрационного оборудования (с остекленной средней частью)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Стенд экспозиционный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Ящики для хранения таблиц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Информационные технологии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/ 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Магнитно-маркерная поверхность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Настенная перфорированная панель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Pinable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поверхность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Компьютерная техника (монитор, процессор, клавиатура, мышь) с возможностью подключения к сети Интернет (по количеству посадочных мест)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Библиотека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Библиотечная кафедра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Стеллаж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журналов, каталожный, формулярный)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Читательский стол (одноместный, двухместный, многоместный)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Компьютерный стол (компьютерный бокс)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Шкаф секционный для хранения литературы и демонстрационного оборудования (с остекленной средней частью)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Ящики для хранения таблиц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(библиотекаря, читателя)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Документ-камера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>
          <w:trHeight w:val="918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Мобильный презентационный комплекс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Читальный зал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Библиотечная кафедра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Стеллаж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Стойка для книг (стационарная, мобильная)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Рабочее пространство (одноместное, двухместное, многоместное)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Читательский стол (одноместный, двухместный, многоместный, прямоугольный, круглый, трансформер, переговорный)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Компьютерный стол (компьютерный бокс)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(на ножках, на колесиках, складной, штабелируемый, с пюпитром (столиком))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читательское (круглое, барное, кресло-мешок, бескаркасное)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(библиотекаря, читателя)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Документ-камера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Интерактивная сенсорная книга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Интерактивный стол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Инфокиоск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Мобильный презентационный комплекс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Актовый зал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(складной, штабелируемый, с пюпитром (столиком))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Секция стульев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Трибуна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Кулисы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Тележка (для музыкальных инструментов и/или звукового оборудования, кресел, стульев)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Сценические атрибуты (костюмы, декорации)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Акустическая система (линейные массивы, сценические мониторы)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Усилители мощности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Эквалайзер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Микрофонный парк (микрофоны (проводные, беспроводные), подставки под микрофоны)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Проекционный экран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6.1.2.3. Оснащение лабораторий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Лаборатория «Приготовления кормов для крупного рогатого скота»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8"/>
        <w:gridCol w:w="5102"/>
        <w:gridCol w:w="3544"/>
      </w:tblGrid>
      <w:tr>
        <w:trPr>
          <w:trHeight w:val="851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 обучающих материалов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Механизированный комплекс для приготовления кормов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2"/>
              <w:widowControl w:val="fals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Стенд-планшет светодинамический "Технологический процесс приготовления кормов для крупного рогатого скота"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2"/>
              <w:widowControl w:val="fals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Стенд-планшет светодинамический "Технологии механизированных работ в животноводстве"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Компьютеры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Мультимедиа проектор (лазерный)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Принтер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06036438"/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Специализированное оборудование, мебель и системы хранения оборудования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Офисный стол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Стул ученический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Шкафы, стеллажи (книжные)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Компьютеры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Мультимедиа проектор (лазерный)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06036438"/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  <w:bookmarkEnd w:id="8"/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баз практик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лабораториях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Производственная практика реализуется в организациях сельскохозяйственного профиля, обеспечивающих деятельность обучающихся в профессиональной области: </w:t>
      </w:r>
      <w:r>
        <w:rPr>
          <w:rFonts w:cs="Times New Roman" w:ascii="Times New Roman" w:hAnsi="Times New Roman"/>
          <w:iCs/>
          <w:color w:val="000000"/>
          <w:sz w:val="24"/>
          <w:szCs w:val="20"/>
        </w:rPr>
        <w:t>выполнение работ по производству и первичной переработке продукции животноводства.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давать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>
      <w:pPr>
        <w:pStyle w:val="TableParagraph"/>
        <w:rPr>
          <w:sz w:val="24"/>
          <w:szCs w:val="24"/>
        </w:rPr>
      </w:pPr>
      <w:r>
        <w:rPr>
          <w:bCs/>
          <w:sz w:val="24"/>
          <w:szCs w:val="24"/>
        </w:rPr>
        <w:t>Наименование рабочего места «</w:t>
      </w:r>
      <w:r>
        <w:rPr>
          <w:sz w:val="24"/>
          <w:szCs w:val="24"/>
        </w:rPr>
        <w:t>Механизированные фермы и комплексы крупного рогатого скота и птицефабрики» 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 обучающих материалов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/ 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Магнитно-маркерная поверхность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(настольный / инсталляционный, короткофокусный /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Оборудование  для доения  коров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Оборудование для поения  коров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bCs/>
                <w:color w:val="000000" w:themeColor="text1"/>
                <w:szCs w:val="24"/>
              </w:rPr>
              <w:t>Клетки для телят индивидуальные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bCs/>
                <w:color w:val="000000" w:themeColor="text1"/>
                <w:szCs w:val="24"/>
              </w:rPr>
              <w:t>Механизированный комплекс для  уборки   навоза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bCs/>
                <w:color w:val="000000" w:themeColor="text1"/>
                <w:szCs w:val="24"/>
              </w:rPr>
              <w:t>Весы для  КРС  и телят и коров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bCs/>
                <w:color w:val="000000" w:themeColor="text1"/>
                <w:szCs w:val="24"/>
              </w:rPr>
              <w:t>Стойло для  КРС/МРС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widowControl w:val="fals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Стенд-планшет светодинамический "Технологический процесс приготовления кормов для крупного рогатого скота"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Стенд-планшет светодинамический "Технологии механизированных работ в животноводстве"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Стенд-планшет светодинамический "Методы содержания, кормления и разведения КРС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widowControl w:val="fals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Стенд-планшет светодинамический "Способы подготовки кормов"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Стенд-планшет светодинамический "Производство комбикормов"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widowControl w:val="fals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Стенд-планшет светодинамический "Основные виды и породы сельскохозяйственных животных"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6.1.3. </w:t>
      </w:r>
      <w:r>
        <w:rPr>
          <w:rFonts w:ascii="Times New Roman" w:hAnsi="Times New Roman"/>
          <w:sz w:val="24"/>
          <w:szCs w:val="24"/>
        </w:rPr>
        <w:t>Допускается замена оборудования его виртуальными аналогами.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(модулю), в том числе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6.2.2.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6.2.3. </w:t>
      </w:r>
      <w:r>
        <w:rPr>
          <w:rFonts w:ascii="Times New Roman" w:hAnsi="Times New Roman"/>
          <w:color w:val="000000" w:themeColor="text1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3403"/>
        <w:gridCol w:w="4536"/>
        <w:gridCol w:w="1133"/>
      </w:tblGrid>
      <w:tr>
        <w:trPr>
          <w:trHeight w:val="102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лицензионного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 свободно распространяемого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программного обеспечения,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отечественного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учебной дисциплины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(модуля)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Программное обеспечение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  <w:t xml:space="preserve">Microsoft (Windows, Microsoft Office Prof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др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  <w:t>.)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333333"/>
                <w:sz w:val="24"/>
                <w:szCs w:val="20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ОП 05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Безопасность жизнедеятельности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16"/>
              </w:rPr>
              <w:t>ООД 01 русский язык и литература. Русский язык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16"/>
              </w:rPr>
              <w:t>ООД 02 Иностранный язык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16"/>
              </w:rPr>
              <w:t>ООД 03 Математика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16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ПМ.01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16"/>
              </w:rPr>
              <w:t>Выполнение механизированных работ на фермах и комплексах крупного рогатого скота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ПМ.02 Машинное доение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ПМ.03 Выполнение механизированных работ на овцеводческих фермах и комплексах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ПМ.04 Цифровые технологии в АПК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Антивирусное программное обеспечение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 01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.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Биология сельскохозяйственных животных с основами зоотехнии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ОП 02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Основы ветеринарной санитарии и зоогигиены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ОПЦ 03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Экологические основы природопользования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ОПЦ 04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Экономические и правовые основы производственной 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ОПЦ 05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Безопасность жизнедеятельности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ПМ.01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16"/>
              </w:rPr>
              <w:t>Выполнение механизированных работ на фермах и комплексах крупного рогатого скота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ПМ.02 Машинное доение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ПМ.03 Выполнение механизированных работ на овцеводческих фермах и комплексах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ПМ.04 Цифровые технологии в АПК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222A35"/>
                <w:sz w:val="24"/>
                <w:szCs w:val="24"/>
              </w:rPr>
              <w:t>Adobe a</w:t>
            </w:r>
            <w:r>
              <w:rPr>
                <w:rFonts w:cs="Times New Roman" w:ascii="Times New Roman" w:hAnsi="Times New Roman"/>
                <w:color w:val="222A35"/>
                <w:sz w:val="24"/>
                <w:szCs w:val="24"/>
                <w:lang w:val="en-US"/>
              </w:rPr>
              <w:t>c</w:t>
            </w:r>
            <w:r>
              <w:rPr>
                <w:rFonts w:cs="Times New Roman" w:ascii="Times New Roman" w:hAnsi="Times New Roman"/>
                <w:color w:val="222A35"/>
                <w:sz w:val="24"/>
                <w:szCs w:val="24"/>
              </w:rPr>
              <w:t>robat Reader DC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 01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.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Биология сельскохозяйственных животных с основами зоотехнии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NewRomanPSMT" w:cs="Times New Roman" w:ascii="Times New Roman" w:hAnsi="Times New Roman"/>
                <w:color w:val="222A35"/>
                <w:sz w:val="24"/>
                <w:szCs w:val="24"/>
              </w:rPr>
              <w:t>7-ZIP Архиватор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ОП 02 </w:t>
            </w:r>
            <w:r>
              <w:rPr>
                <w:rFonts w:cs="Times New Roman" w:ascii="Times New Roman" w:hAnsi="Times New Roman"/>
                <w:iCs/>
                <w:color w:val="333333"/>
                <w:sz w:val="24"/>
                <w:szCs w:val="20"/>
              </w:rPr>
              <w:t>Основы ветеринарной санитарии и зоогигиены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 Требования к практической подготовке обучающихся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рабочих и служащих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</w:rPr>
        <w:t xml:space="preserve"> в форме практической подготовки с учетом требований ФГОС СПО и специфики получаемой профессии.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6.3.3. Образовательная деятельность в форме практической подготовки: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</w:rPr>
        <w:t>при проведении практических и лабораторных занятий, всех видов практики и иных видов учебной деятельности;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Требования к организации воспитания обучающихся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>
      <w:pPr>
        <w:pStyle w:val="TableParagraph"/>
        <w:rPr>
          <w:sz w:val="24"/>
          <w:szCs w:val="24"/>
        </w:rPr>
      </w:pPr>
      <w:r>
        <w:rPr/>
        <w:t xml:space="preserve">6.5.1. </w:t>
      </w:r>
      <w:r>
        <w:rPr>
          <w:sz w:val="24"/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выполнение работ по производству и первичной переработке продукции животноводства., и имеющими стаж работы в данной профессиональной области не менее </w:t>
      </w:r>
      <w:r>
        <w:rPr>
          <w:color w:val="385623"/>
          <w:sz w:val="24"/>
          <w:szCs w:val="24"/>
        </w:rPr>
        <w:t xml:space="preserve">трех </w:t>
      </w:r>
      <w:r>
        <w:rPr>
          <w:sz w:val="24"/>
          <w:szCs w:val="24"/>
        </w:rPr>
        <w:t>лет.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cs="Times New Roman" w:ascii="Times New Roman" w:hAnsi="Times New Roman"/>
          <w:iCs/>
          <w:color w:val="000000"/>
          <w:sz w:val="24"/>
          <w:szCs w:val="20"/>
        </w:rPr>
        <w:t>выполнение работ по производству и первичной переработке продукции животноводства</w:t>
      </w:r>
      <w:r>
        <w:rPr>
          <w:rFonts w:ascii="Verdana" w:hAnsi="Verdana"/>
          <w:i/>
          <w:iCs/>
          <w:color w:val="000000"/>
          <w:sz w:val="20"/>
          <w:szCs w:val="20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деятельности: </w:t>
      </w:r>
      <w:r>
        <w:rPr>
          <w:rFonts w:cs="Times New Roman" w:ascii="Times New Roman" w:hAnsi="Times New Roman"/>
          <w:iCs/>
          <w:color w:val="000000"/>
          <w:sz w:val="24"/>
          <w:szCs w:val="20"/>
        </w:rPr>
        <w:t>выполнение работ по производству и первичной переработке продукции животноводства.</w:t>
      </w:r>
      <w:r>
        <w:rPr>
          <w:rFonts w:ascii="Times New Roman" w:hAnsi="Times New Roman"/>
          <w:sz w:val="24"/>
          <w:szCs w:val="24"/>
        </w:rPr>
        <w:t>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1 июля 2021 г. № АН-16/11вн.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7.2.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Выпускники, освоившие программы подготовки специалистов среднего звена, сдают ГИА в форме 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защиты выпускной квалификационной работы, которая выполняется в виде </w:t>
      </w:r>
      <w:bookmarkStart w:id="9" w:name="Дипломная_работа"/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>дипломной работы (дипломного проекта)</w:t>
      </w:r>
      <w:bookmarkEnd w:id="9"/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 и </w:t>
      </w:r>
      <w:r>
        <w:rPr>
          <w:rFonts w:eastAsia="Times New Roman" w:cs="Times New Roman" w:ascii="Times New Roman" w:hAnsi="Times New Roman"/>
          <w:iCs/>
          <w:color w:val="000000" w:themeColor="text1"/>
          <w:sz w:val="24"/>
          <w:szCs w:val="24"/>
          <w:lang w:eastAsia="ru-RU"/>
        </w:rPr>
        <w:t>демонстрационного экзамена.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Требования к содержанию, объему и структуре дипломной работы </w:t>
      </w:r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(дипломного проекта) </w:t>
      </w:r>
      <w:r>
        <w:rPr>
          <w:rFonts w:ascii="Times New Roman" w:hAnsi="Times New Roman"/>
          <w:iCs/>
          <w:sz w:val="24"/>
          <w:szCs w:val="24"/>
        </w:rPr>
        <w:t>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sz w:val="24"/>
          <w:szCs w:val="24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 «</w:t>
      </w:r>
      <w:r>
        <w:rPr>
          <w:rFonts w:cs="Times New Roman" w:ascii="Times New Roman" w:hAnsi="Times New Roman"/>
          <w:sz w:val="24"/>
          <w:szCs w:val="24"/>
        </w:rPr>
        <w:t>специалист по землеустройству».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7.4. Примерные оценочные материалы для проведения ГИА включают типовые задания для демонстрационного экзамена, примеры тем дипломных работ (проектов), описание процедур и условий проведения государственной итоговой аттестации, критерии оценки.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Примерные оценочные материалы для проведения ГИА приведены в приложении 5.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7.5. Примерный цифровой паспорт компетенций выпускника приведен в приложении 5.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8. Сведения о разработчиках примерной основной образовательной программы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Группа разработчиков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235"/>
        <w:gridCol w:w="7398"/>
      </w:tblGrid>
      <w:tr>
        <w:trPr>
          <w:trHeight w:val="680" w:hRule="atLeast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Расулов Арсен Магомедович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технолог СПК «Виктория»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Ширавов Гамзат Магомедович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специалист отдела АПК Администрации Буйнакского района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Садыков Минатулла Идрисович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Старший чабан кошар сел. Эрпели Буйнакского района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Руководители группы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122"/>
        <w:gridCol w:w="7511"/>
      </w:tblGrid>
      <w:tr>
        <w:trPr>
          <w:trHeight w:val="680" w:hRule="atLeas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Насруллаева Зарема Османовна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Зав. учебной части  ГБПОУ РД «Сельскохозяйственный колледж им. Ш. И. Шихсаидова»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Гусейнова Солтанат Гилаловна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Зам. директора по УР ГБПОУ РД «Сельскохозяйственный колледж им. Ш. И. Шихсаидова»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10"/>
      <w:headerReference w:type="first" r:id="rId11"/>
      <w:footerReference w:type="default" r:id="rId12"/>
      <w:footerReference w:type="first" r:id="rId13"/>
      <w:footnotePr>
        <w:numFmt w:val="decimal"/>
      </w:footnotePr>
      <w:type w:val="nextPage"/>
      <w:pgSz w:w="11906" w:h="16838"/>
      <w:pgMar w:left="1701" w:right="567" w:gutter="0" w:header="709" w:top="1134" w:footer="709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Sitka Banner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2"/>
        <w:rPr>
          <w:lang w:val="ru-RU"/>
        </w:rPr>
      </w:pPr>
      <w:r>
        <w:rPr>
          <w:rStyle w:val="Style21"/>
        </w:rPr>
        <w:footnoteRef/>
      </w:r>
      <w:r>
        <w:rPr>
          <w:lang w:val="ru-RU"/>
        </w:rPr>
        <w:t xml:space="preserve"> </w:t>
      </w:r>
      <w:bookmarkStart w:id="10" w:name="_Hlk74146318"/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  <w:bookmarkEnd w:id="10"/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22320489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16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86603786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1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3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7286939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31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32656563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17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3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129727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54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03707395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32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3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1a9f"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66336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6336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c006ca"/>
    <w:rPr/>
  </w:style>
  <w:style w:type="character" w:styleId="Style14" w:customStyle="1">
    <w:name w:val="Нижний колонтитул Знак"/>
    <w:basedOn w:val="DefaultParagraphFont"/>
    <w:uiPriority w:val="99"/>
    <w:qFormat/>
    <w:rsid w:val="00c006ca"/>
    <w:rPr/>
  </w:style>
  <w:style w:type="character" w:styleId="Style15" w:customStyle="1">
    <w:name w:val="Текст сноски Знак"/>
    <w:basedOn w:val="DefaultParagraphFont"/>
    <w:uiPriority w:val="99"/>
    <w:qFormat/>
    <w:rsid w:val="00f9458d"/>
    <w:rPr>
      <w:rFonts w:ascii="Times New Roman" w:hAnsi="Times New Roman" w:eastAsia="Times New Roman" w:cs="Times New Roman"/>
      <w:sz w:val="20"/>
      <w:szCs w:val="20"/>
      <w:lang w:val="en-US" w:eastAsia="x-none"/>
    </w:rPr>
  </w:style>
  <w:style w:type="character" w:styleId="Style16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f9458d"/>
    <w:rPr>
      <w:rFonts w:cs="Times New Roman"/>
      <w:vertAlign w:val="superscript"/>
    </w:rPr>
  </w:style>
  <w:style w:type="character" w:styleId="Style17">
    <w:name w:val="Интернет-ссылка"/>
    <w:basedOn w:val="DefaultParagraphFont"/>
    <w:uiPriority w:val="99"/>
    <w:semiHidden/>
    <w:unhideWhenUsed/>
    <w:rsid w:val="00435be2"/>
    <w:rPr>
      <w:color w:val="0563C1"/>
      <w:u w:val="single"/>
    </w:rPr>
  </w:style>
  <w:style w:type="character" w:styleId="Style18">
    <w:name w:val="Посещённая гиперссылка"/>
    <w:basedOn w:val="DefaultParagraphFont"/>
    <w:uiPriority w:val="99"/>
    <w:semiHidden/>
    <w:unhideWhenUsed/>
    <w:rsid w:val="00435be2"/>
    <w:rPr>
      <w:color w:val="954F72"/>
      <w:u w:val="singl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ac6d81"/>
    <w:rPr>
      <w:rFonts w:ascii="Segoe UI" w:hAnsi="Segoe UI" w:cs="Segoe UI"/>
      <w:sz w:val="18"/>
      <w:szCs w:val="18"/>
    </w:rPr>
  </w:style>
  <w:style w:type="character" w:styleId="Style20" w:customStyle="1">
    <w:name w:val="Основной текст Знак"/>
    <w:basedOn w:val="DefaultParagraphFont"/>
    <w:uiPriority w:val="99"/>
    <w:qFormat/>
    <w:rsid w:val="000b055b"/>
    <w:rPr/>
  </w:style>
  <w:style w:type="character" w:styleId="Style21">
    <w:name w:val="Символ сноски"/>
    <w:qFormat/>
    <w:rPr/>
  </w:style>
  <w:style w:type="character" w:styleId="Style22">
    <w:name w:val="Привязка концевой сноски"/>
    <w:rPr>
      <w:vertAlign w:val="superscript"/>
    </w:rPr>
  </w:style>
  <w:style w:type="character" w:styleId="Style23">
    <w:name w:val="Символ концевой сноски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25">
    <w:name w:val="Body Text"/>
    <w:basedOn w:val="Normal"/>
    <w:link w:val="Style20"/>
    <w:uiPriority w:val="99"/>
    <w:unhideWhenUsed/>
    <w:rsid w:val="000b055b"/>
    <w:pPr>
      <w:spacing w:before="0" w:after="120"/>
    </w:pPr>
    <w:rPr/>
  </w:style>
  <w:style w:type="paragraph" w:styleId="Style26">
    <w:name w:val="List"/>
    <w:basedOn w:val="Style25"/>
    <w:pPr/>
    <w:rPr>
      <w:rFonts w:cs="Arial Unicode MS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link w:val="Style13"/>
    <w:uiPriority w:val="99"/>
    <w:unhideWhenUsed/>
    <w:rsid w:val="00c006c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1">
    <w:name w:val="Footer"/>
    <w:basedOn w:val="Normal"/>
    <w:link w:val="Style14"/>
    <w:uiPriority w:val="99"/>
    <w:unhideWhenUsed/>
    <w:rsid w:val="00c006c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94be5"/>
    <w:pPr>
      <w:spacing w:before="0" w:after="160"/>
      <w:ind w:left="720" w:hanging="0"/>
      <w:contextualSpacing/>
    </w:pPr>
    <w:rPr/>
  </w:style>
  <w:style w:type="paragraph" w:styleId="Style32">
    <w:name w:val="Footnote Text"/>
    <w:basedOn w:val="Normal"/>
    <w:link w:val="Style15"/>
    <w:uiPriority w:val="99"/>
    <w:qFormat/>
    <w:rsid w:val="00f9458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 w:eastAsia="x-none"/>
    </w:rPr>
  </w:style>
  <w:style w:type="paragraph" w:styleId="Msonormal" w:customStyle="1">
    <w:name w:val="msonormal"/>
    <w:basedOn w:val="Normal"/>
    <w:qFormat/>
    <w:rsid w:val="00435be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0" w:customStyle="1">
    <w:name w:val="xl70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1" w:customStyle="1">
    <w:name w:val="xl71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2" w:customStyle="1">
    <w:name w:val="xl72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5" w:customStyle="1">
    <w:name w:val="xl75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9" w:customStyle="1">
    <w:name w:val="xl79"/>
    <w:basedOn w:val="Normal"/>
    <w:qFormat/>
    <w:rsid w:val="00435be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80" w:customStyle="1">
    <w:name w:val="xl80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435be2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435be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84" w:customStyle="1">
    <w:name w:val="xl84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3">
    <w:name w:val="Index Heading"/>
    <w:basedOn w:val="Style24"/>
    <w:pPr/>
    <w:rPr/>
  </w:style>
  <w:style w:type="paragraph" w:styleId="Style34">
    <w:name w:val="TOC Heading"/>
    <w:basedOn w:val="1"/>
    <w:next w:val="Normal"/>
    <w:uiPriority w:val="39"/>
    <w:unhideWhenUsed/>
    <w:qFormat/>
    <w:rsid w:val="00663365"/>
    <w:pPr>
      <w:outlineLvl w:val="9"/>
    </w:pPr>
    <w:rPr>
      <w:lang w:eastAsia="ru-RU"/>
    </w:rPr>
  </w:style>
  <w:style w:type="paragraph" w:styleId="12">
    <w:name w:val="TOC 1"/>
    <w:basedOn w:val="Normal"/>
    <w:next w:val="Normal"/>
    <w:autoRedefine/>
    <w:uiPriority w:val="39"/>
    <w:unhideWhenUsed/>
    <w:rsid w:val="00663365"/>
    <w:pPr>
      <w:spacing w:before="240" w:after="120"/>
    </w:pPr>
    <w:rPr>
      <w:rFonts w:cs="Calibri" w:cstheme="minorHAnsi"/>
      <w:b/>
      <w:bCs/>
      <w:sz w:val="20"/>
      <w:szCs w:val="20"/>
    </w:rPr>
  </w:style>
  <w:style w:type="paragraph" w:styleId="2">
    <w:name w:val="TOC 2"/>
    <w:basedOn w:val="Normal"/>
    <w:next w:val="Normal"/>
    <w:autoRedefine/>
    <w:uiPriority w:val="39"/>
    <w:unhideWhenUsed/>
    <w:rsid w:val="00663365"/>
    <w:pPr>
      <w:spacing w:before="120" w:after="0"/>
      <w:ind w:left="220" w:hanging="0"/>
    </w:pPr>
    <w:rPr>
      <w:rFonts w:cs="Calibri" w:cstheme="minorHAnsi"/>
      <w:i/>
      <w:iCs/>
      <w:sz w:val="20"/>
      <w:szCs w:val="20"/>
    </w:rPr>
  </w:style>
  <w:style w:type="paragraph" w:styleId="3">
    <w:name w:val="TOC 3"/>
    <w:basedOn w:val="Normal"/>
    <w:next w:val="Normal"/>
    <w:autoRedefine/>
    <w:uiPriority w:val="39"/>
    <w:unhideWhenUsed/>
    <w:rsid w:val="00663365"/>
    <w:pPr>
      <w:spacing w:before="0" w:after="0"/>
      <w:ind w:left="440" w:hanging="0"/>
    </w:pPr>
    <w:rPr>
      <w:rFonts w:cs="Calibri" w:cstheme="minorHAnsi"/>
      <w:sz w:val="20"/>
      <w:szCs w:val="20"/>
    </w:rPr>
  </w:style>
  <w:style w:type="paragraph" w:styleId="4">
    <w:name w:val="TOC 4"/>
    <w:basedOn w:val="Normal"/>
    <w:next w:val="Normal"/>
    <w:autoRedefine/>
    <w:uiPriority w:val="39"/>
    <w:unhideWhenUsed/>
    <w:rsid w:val="00663365"/>
    <w:pPr>
      <w:spacing w:before="0" w:after="0"/>
      <w:ind w:left="660" w:hanging="0"/>
    </w:pPr>
    <w:rPr>
      <w:rFonts w:cs="Calibri" w:cstheme="minorHAnsi"/>
      <w:sz w:val="20"/>
      <w:szCs w:val="20"/>
    </w:rPr>
  </w:style>
  <w:style w:type="paragraph" w:styleId="5">
    <w:name w:val="TOC 5"/>
    <w:basedOn w:val="Normal"/>
    <w:next w:val="Normal"/>
    <w:autoRedefine/>
    <w:uiPriority w:val="39"/>
    <w:unhideWhenUsed/>
    <w:rsid w:val="00663365"/>
    <w:pPr>
      <w:spacing w:before="0" w:after="0"/>
      <w:ind w:left="880" w:hanging="0"/>
    </w:pPr>
    <w:rPr>
      <w:rFonts w:cs="Calibri" w:cstheme="minorHAnsi"/>
      <w:sz w:val="20"/>
      <w:szCs w:val="20"/>
    </w:rPr>
  </w:style>
  <w:style w:type="paragraph" w:styleId="6">
    <w:name w:val="TOC 6"/>
    <w:basedOn w:val="Normal"/>
    <w:next w:val="Normal"/>
    <w:autoRedefine/>
    <w:uiPriority w:val="39"/>
    <w:unhideWhenUsed/>
    <w:rsid w:val="00663365"/>
    <w:pPr>
      <w:spacing w:before="0" w:after="0"/>
      <w:ind w:left="1100" w:hanging="0"/>
    </w:pPr>
    <w:rPr>
      <w:rFonts w:cs="Calibri" w:cstheme="minorHAnsi"/>
      <w:sz w:val="20"/>
      <w:szCs w:val="20"/>
    </w:rPr>
  </w:style>
  <w:style w:type="paragraph" w:styleId="7">
    <w:name w:val="TOC 7"/>
    <w:basedOn w:val="Normal"/>
    <w:next w:val="Normal"/>
    <w:autoRedefine/>
    <w:uiPriority w:val="39"/>
    <w:unhideWhenUsed/>
    <w:rsid w:val="00663365"/>
    <w:pPr>
      <w:spacing w:before="0" w:after="0"/>
      <w:ind w:left="1320" w:hanging="0"/>
    </w:pPr>
    <w:rPr>
      <w:rFonts w:cs="Calibri" w:cstheme="minorHAnsi"/>
      <w:sz w:val="20"/>
      <w:szCs w:val="20"/>
    </w:rPr>
  </w:style>
  <w:style w:type="paragraph" w:styleId="8">
    <w:name w:val="TOC 8"/>
    <w:basedOn w:val="Normal"/>
    <w:next w:val="Normal"/>
    <w:autoRedefine/>
    <w:uiPriority w:val="39"/>
    <w:unhideWhenUsed/>
    <w:rsid w:val="00663365"/>
    <w:pPr>
      <w:spacing w:before="0" w:after="0"/>
      <w:ind w:left="1540" w:hanging="0"/>
    </w:pPr>
    <w:rPr>
      <w:rFonts w:cs="Calibri" w:cstheme="minorHAnsi"/>
      <w:sz w:val="20"/>
      <w:szCs w:val="20"/>
    </w:rPr>
  </w:style>
  <w:style w:type="paragraph" w:styleId="9">
    <w:name w:val="TOC 9"/>
    <w:basedOn w:val="Normal"/>
    <w:next w:val="Normal"/>
    <w:autoRedefine/>
    <w:uiPriority w:val="39"/>
    <w:unhideWhenUsed/>
    <w:rsid w:val="00663365"/>
    <w:pPr>
      <w:spacing w:before="0" w:after="0"/>
      <w:ind w:left="1760" w:hanging="0"/>
    </w:pPr>
    <w:rPr>
      <w:rFonts w:cs="Calibri" w:cstheme="minorHAnsi"/>
      <w:sz w:val="20"/>
      <w:szCs w:val="20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ac6d8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21362f"/>
    <w:pPr>
      <w:widowControl w:val="false"/>
      <w:spacing w:lineRule="auto" w:line="240" w:before="0" w:after="0"/>
      <w:ind w:left="107" w:hanging="0"/>
    </w:pPr>
    <w:rPr>
      <w:rFonts w:ascii="Times New Roman" w:hAnsi="Times New Roman" w:eastAsia="Times New Roman" w:cs="Times New Roman"/>
    </w:rPr>
  </w:style>
  <w:style w:type="paragraph" w:styleId="S16" w:customStyle="1">
    <w:name w:val="s_16"/>
    <w:basedOn w:val="Normal"/>
    <w:qFormat/>
    <w:rsid w:val="001427b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87" w:customStyle="1">
    <w:name w:val="xl87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88" w:customStyle="1">
    <w:name w:val="xl88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89" w:customStyle="1">
    <w:name w:val="xl89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90" w:customStyle="1">
    <w:name w:val="xl90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91" w:customStyle="1">
    <w:name w:val="xl91"/>
    <w:basedOn w:val="Normal"/>
    <w:qFormat/>
    <w:rsid w:val="0046518f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92" w:customStyle="1">
    <w:name w:val="xl92"/>
    <w:basedOn w:val="Normal"/>
    <w:qFormat/>
    <w:rsid w:val="0046518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46518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4" w:customStyle="1">
    <w:name w:val="xl94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00000" w:fill="FFFFFF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95" w:customStyle="1">
    <w:name w:val="xl95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00000" w:fill="CCFFCC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96" w:customStyle="1">
    <w:name w:val="xl96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98" w:customStyle="1">
    <w:name w:val="xl98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99" w:customStyle="1">
    <w:name w:val="xl99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00" w:customStyle="1">
    <w:name w:val="xl100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01" w:customStyle="1">
    <w:name w:val="xl101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02" w:customStyle="1">
    <w:name w:val="xl102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04" w:customStyle="1">
    <w:name w:val="xl104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07" w:customStyle="1">
    <w:name w:val="xl107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08" w:customStyle="1">
    <w:name w:val="xl108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46518f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2" w:customStyle="1">
    <w:name w:val="xl112"/>
    <w:basedOn w:val="Normal"/>
    <w:qFormat/>
    <w:rsid w:val="0046518f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3" w:customStyle="1">
    <w:name w:val="xl113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16" w:customStyle="1">
    <w:name w:val="xl116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17" w:customStyle="1">
    <w:name w:val="xl117"/>
    <w:basedOn w:val="Normal"/>
    <w:qFormat/>
    <w:rsid w:val="0046518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8" w:customStyle="1">
    <w:name w:val="xl118"/>
    <w:basedOn w:val="Normal"/>
    <w:qFormat/>
    <w:rsid w:val="0046518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9" w:customStyle="1">
    <w:name w:val="xl119"/>
    <w:basedOn w:val="Normal"/>
    <w:qFormat/>
    <w:rsid w:val="0046518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C0C0C0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20" w:customStyle="1">
    <w:name w:val="xl120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22" w:customStyle="1">
    <w:name w:val="xl122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23" w:customStyle="1">
    <w:name w:val="xl123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46518f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28" w:customStyle="1">
    <w:name w:val="xl128"/>
    <w:basedOn w:val="Normal"/>
    <w:qFormat/>
    <w:rsid w:val="0046518f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29" w:customStyle="1">
    <w:name w:val="xl129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2" w:customStyle="1">
    <w:name w:val="xl132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3" w:customStyle="1">
    <w:name w:val="xl133"/>
    <w:basedOn w:val="Normal"/>
    <w:qFormat/>
    <w:rsid w:val="0046518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4" w:customStyle="1">
    <w:name w:val="xl134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35" w:customStyle="1">
    <w:name w:val="xl135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36" w:customStyle="1">
    <w:name w:val="xl136"/>
    <w:basedOn w:val="Normal"/>
    <w:qFormat/>
    <w:rsid w:val="0046518f"/>
    <w:pPr>
      <w:pBdr>
        <w:left w:val="single" w:sz="4" w:space="0" w:color="000000"/>
      </w:pBd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7" w:customStyle="1">
    <w:name w:val="xl137"/>
    <w:basedOn w:val="Normal"/>
    <w:qFormat/>
    <w:rsid w:val="0046518f"/>
    <w:pP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8" w:customStyle="1">
    <w:name w:val="xl138"/>
    <w:basedOn w:val="Normal"/>
    <w:qFormat/>
    <w:rsid w:val="0046518f"/>
    <w:pPr>
      <w:pBdr>
        <w:right w:val="single" w:sz="4" w:space="0" w:color="222B35"/>
      </w:pBd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9" w:customStyle="1">
    <w:name w:val="xl139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36"/>
      <w:szCs w:val="36"/>
      <w:lang w:eastAsia="ru-RU"/>
    </w:rPr>
  </w:style>
  <w:style w:type="paragraph" w:styleId="Xl140" w:customStyle="1">
    <w:name w:val="xl140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41" w:customStyle="1">
    <w:name w:val="xl141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42" w:customStyle="1">
    <w:name w:val="xl142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2"/>
      <w:szCs w:val="12"/>
      <w:lang w:eastAsia="ru-RU"/>
    </w:rPr>
  </w:style>
  <w:style w:type="paragraph" w:styleId="Xl143" w:customStyle="1">
    <w:name w:val="xl143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2"/>
      <w:szCs w:val="12"/>
      <w:lang w:eastAsia="ru-RU"/>
    </w:rPr>
  </w:style>
  <w:style w:type="paragraph" w:styleId="Xl144" w:customStyle="1">
    <w:name w:val="xl144"/>
    <w:basedOn w:val="Normal"/>
    <w:qFormat/>
    <w:rsid w:val="0046518f"/>
    <w:pPr>
      <w:pBdr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45" w:customStyle="1">
    <w:name w:val="xl145"/>
    <w:basedOn w:val="Normal"/>
    <w:qFormat/>
    <w:rsid w:val="0046518f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46" w:customStyle="1">
    <w:name w:val="xl146"/>
    <w:basedOn w:val="Normal"/>
    <w:qFormat/>
    <w:rsid w:val="0046518f"/>
    <w:pPr>
      <w:pBdr>
        <w:lef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47" w:customStyle="1">
    <w:name w:val="xl147"/>
    <w:basedOn w:val="Normal"/>
    <w:qFormat/>
    <w:rsid w:val="0046518f"/>
    <w:pPr>
      <w:pBdr>
        <w:left w:val="single" w:sz="4" w:space="0" w:color="222B35"/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48" w:customStyle="1">
    <w:name w:val="xl148"/>
    <w:basedOn w:val="Normal"/>
    <w:qFormat/>
    <w:rsid w:val="0046518f"/>
    <w:pPr>
      <w:pBdr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49" w:customStyle="1">
    <w:name w:val="xl149"/>
    <w:basedOn w:val="Normal"/>
    <w:qFormat/>
    <w:rsid w:val="0046518f"/>
    <w:pPr>
      <w:pBdr>
        <w:bottom w:val="single" w:sz="4" w:space="0" w:color="222B35"/>
        <w:right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50" w:customStyle="1">
    <w:name w:val="xl150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Sitka Banner" w:hAnsi="Sitka Banner" w:eastAsia="Times New Roman" w:cs="Times New Roman"/>
      <w:b/>
      <w:bCs/>
      <w:color w:val="222B35"/>
      <w:sz w:val="16"/>
      <w:szCs w:val="16"/>
      <w:lang w:eastAsia="ru-RU"/>
    </w:rPr>
  </w:style>
  <w:style w:type="paragraph" w:styleId="Xl151" w:customStyle="1">
    <w:name w:val="xl151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Sitka Banner" w:hAnsi="Sitka Banner" w:eastAsia="Times New Roman" w:cs="Times New Roman"/>
      <w:b/>
      <w:bCs/>
      <w:color w:val="222B35"/>
      <w:sz w:val="16"/>
      <w:szCs w:val="16"/>
      <w:lang w:eastAsia="ru-RU"/>
    </w:rPr>
  </w:style>
  <w:style w:type="paragraph" w:styleId="Xl152" w:customStyle="1">
    <w:name w:val="xl152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53" w:customStyle="1">
    <w:name w:val="xl153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54" w:customStyle="1">
    <w:name w:val="xl154"/>
    <w:basedOn w:val="Normal"/>
    <w:qFormat/>
    <w:rsid w:val="0046518f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55" w:customStyle="1">
    <w:name w:val="xl155"/>
    <w:basedOn w:val="Normal"/>
    <w:qFormat/>
    <w:rsid w:val="0046518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56" w:customStyle="1">
    <w:name w:val="xl156"/>
    <w:basedOn w:val="Normal"/>
    <w:qFormat/>
    <w:rsid w:val="0046518f"/>
    <w:pPr>
      <w:pBdr>
        <w:lef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57" w:customStyle="1">
    <w:name w:val="xl157"/>
    <w:basedOn w:val="Normal"/>
    <w:qFormat/>
    <w:rsid w:val="0046518f"/>
    <w:pP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58" w:customStyle="1">
    <w:name w:val="xl158"/>
    <w:basedOn w:val="Normal"/>
    <w:qFormat/>
    <w:rsid w:val="0046518f"/>
    <w:pPr>
      <w:pBdr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59" w:customStyle="1">
    <w:name w:val="xl159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60" w:customStyle="1">
    <w:name w:val="xl160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61" w:customStyle="1">
    <w:name w:val="xl161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62" w:customStyle="1">
    <w:name w:val="xl162"/>
    <w:basedOn w:val="Normal"/>
    <w:qFormat/>
    <w:rsid w:val="0046518f"/>
    <w:pPr>
      <w:pBdr>
        <w:left w:val="single" w:sz="4" w:space="0" w:color="000000"/>
      </w:pBdr>
      <w:shd w:val="clear" w:color="0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b/>
      <w:bCs/>
      <w:color w:val="000000"/>
      <w:sz w:val="20"/>
      <w:szCs w:val="20"/>
      <w:lang w:eastAsia="ru-RU"/>
    </w:rPr>
  </w:style>
  <w:style w:type="paragraph" w:styleId="Xl163" w:customStyle="1">
    <w:name w:val="xl163"/>
    <w:basedOn w:val="Normal"/>
    <w:qFormat/>
    <w:rsid w:val="0046518f"/>
    <w:pPr>
      <w:shd w:val="clear" w:color="0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b/>
      <w:bCs/>
      <w:color w:val="000000"/>
      <w:sz w:val="20"/>
      <w:szCs w:val="20"/>
      <w:lang w:eastAsia="ru-RU"/>
    </w:rPr>
  </w:style>
  <w:style w:type="paragraph" w:styleId="Xl164" w:customStyle="1">
    <w:name w:val="xl164"/>
    <w:basedOn w:val="Normal"/>
    <w:qFormat/>
    <w:rsid w:val="0046518f"/>
    <w:pPr>
      <w:pBdr>
        <w:right w:val="single" w:sz="4" w:space="0" w:color="222B35"/>
      </w:pBdr>
      <w:shd w:val="clear" w:color="0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b/>
      <w:bCs/>
      <w:color w:val="000000"/>
      <w:sz w:val="20"/>
      <w:szCs w:val="20"/>
      <w:lang w:eastAsia="ru-RU"/>
    </w:rPr>
  </w:style>
  <w:style w:type="paragraph" w:styleId="Xl165" w:customStyle="1">
    <w:name w:val="xl165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6" w:customStyle="1">
    <w:name w:val="xl166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7" w:customStyle="1">
    <w:name w:val="xl167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68" w:customStyle="1">
    <w:name w:val="xl168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69" w:customStyle="1">
    <w:name w:val="xl169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800000" w:fill="FFFFFF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70" w:customStyle="1">
    <w:name w:val="xl170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800000" w:fill="CCFFCC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71" w:customStyle="1">
    <w:name w:val="xl171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72" w:customStyle="1">
    <w:name w:val="xl172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73" w:customStyle="1">
    <w:name w:val="xl173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4" w:customStyle="1">
    <w:name w:val="xl174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5" w:customStyle="1">
    <w:name w:val="xl175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6" w:customStyle="1">
    <w:name w:val="xl176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7" w:customStyle="1">
    <w:name w:val="xl177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178" w:customStyle="1">
    <w:name w:val="xl178"/>
    <w:basedOn w:val="Normal"/>
    <w:qFormat/>
    <w:rsid w:val="0046518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D0CECE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79" w:customStyle="1">
    <w:name w:val="xl179"/>
    <w:basedOn w:val="Normal"/>
    <w:qFormat/>
    <w:rsid w:val="0046518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D0CECE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80" w:customStyle="1">
    <w:name w:val="xl180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81" w:customStyle="1">
    <w:name w:val="xl181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82" w:customStyle="1">
    <w:name w:val="xl182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83" w:customStyle="1">
    <w:name w:val="xl183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84" w:customStyle="1">
    <w:name w:val="xl184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85" w:customStyle="1">
    <w:name w:val="xl185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86" w:customStyle="1">
    <w:name w:val="xl186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87" w:customStyle="1">
    <w:name w:val="xl187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88" w:customStyle="1">
    <w:name w:val="xl188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89" w:customStyle="1">
    <w:name w:val="xl189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90" w:customStyle="1">
    <w:name w:val="xl190"/>
    <w:basedOn w:val="Normal"/>
    <w:qFormat/>
    <w:rsid w:val="0046518f"/>
    <w:pPr>
      <w:pBdr>
        <w:left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1" w:customStyle="1">
    <w:name w:val="xl191"/>
    <w:basedOn w:val="Normal"/>
    <w:qFormat/>
    <w:rsid w:val="0046518f"/>
    <w:pPr>
      <w:pBdr>
        <w:left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92" w:customStyle="1">
    <w:name w:val="xl192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93" w:customStyle="1">
    <w:name w:val="xl193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4" w:customStyle="1">
    <w:name w:val="xl194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5" w:customStyle="1">
    <w:name w:val="xl195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6" w:customStyle="1">
    <w:name w:val="xl196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7" w:customStyle="1">
    <w:name w:val="xl197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8" w:customStyle="1">
    <w:name w:val="xl198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99" w:customStyle="1">
    <w:name w:val="xl199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200" w:customStyle="1">
    <w:name w:val="xl200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201" w:customStyle="1">
    <w:name w:val="xl201"/>
    <w:basedOn w:val="Normal"/>
    <w:qFormat/>
    <w:rsid w:val="0046518f"/>
    <w:pPr>
      <w:pBdr>
        <w:left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2" w:customStyle="1">
    <w:name w:val="xl202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3" w:customStyle="1">
    <w:name w:val="xl203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4" w:customStyle="1">
    <w:name w:val="xl204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5" w:customStyle="1">
    <w:name w:val="xl205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6" w:customStyle="1">
    <w:name w:val="xl206"/>
    <w:basedOn w:val="Normal"/>
    <w:qFormat/>
    <w:rsid w:val="0046518f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7" w:customStyle="1">
    <w:name w:val="xl207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08" w:customStyle="1">
    <w:name w:val="xl208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209" w:customStyle="1">
    <w:name w:val="xl209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210" w:customStyle="1">
    <w:name w:val="xl210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211" w:customStyle="1">
    <w:name w:val="xl211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212" w:customStyle="1">
    <w:name w:val="xl212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13" w:customStyle="1">
    <w:name w:val="xl213"/>
    <w:basedOn w:val="Normal"/>
    <w:qFormat/>
    <w:rsid w:val="0046518f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14" w:customStyle="1">
    <w:name w:val="xl214"/>
    <w:basedOn w:val="Normal"/>
    <w:qFormat/>
    <w:rsid w:val="0046518f"/>
    <w:pPr>
      <w:pBdr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15" w:customStyle="1">
    <w:name w:val="xl215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216" w:customStyle="1">
    <w:name w:val="xl216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17" w:customStyle="1">
    <w:name w:val="xl217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18" w:customStyle="1">
    <w:name w:val="xl218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19" w:customStyle="1">
    <w:name w:val="xl219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20" w:customStyle="1">
    <w:name w:val="xl220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21" w:customStyle="1">
    <w:name w:val="xl221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22" w:customStyle="1">
    <w:name w:val="xl222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223" w:customStyle="1">
    <w:name w:val="xl223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224" w:customStyle="1">
    <w:name w:val="xl224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225" w:customStyle="1">
    <w:name w:val="xl225"/>
    <w:basedOn w:val="Normal"/>
    <w:qFormat/>
    <w:rsid w:val="0046518f"/>
    <w:pPr>
      <w:pBdr>
        <w:top w:val="single" w:sz="4" w:space="0" w:color="000000"/>
        <w:left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26" w:customStyle="1">
    <w:name w:val="xl226"/>
    <w:basedOn w:val="Normal"/>
    <w:qFormat/>
    <w:rsid w:val="0046518f"/>
    <w:pPr>
      <w:pBdr>
        <w:top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27" w:customStyle="1">
    <w:name w:val="xl227"/>
    <w:basedOn w:val="Normal"/>
    <w:qFormat/>
    <w:rsid w:val="0046518f"/>
    <w:pPr>
      <w:pBdr>
        <w:top w:val="single" w:sz="4" w:space="0" w:color="000000"/>
        <w:right w:val="single" w:sz="4" w:space="0" w:color="222B35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28" w:customStyle="1">
    <w:name w:val="xl228"/>
    <w:basedOn w:val="Normal"/>
    <w:qFormat/>
    <w:rsid w:val="0046518f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229" w:customStyle="1">
    <w:name w:val="xl229"/>
    <w:basedOn w:val="Normal"/>
    <w:qFormat/>
    <w:rsid w:val="0046518f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D9D9D9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230" w:customStyle="1">
    <w:name w:val="xl230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sz w:val="12"/>
      <w:szCs w:val="12"/>
      <w:lang w:eastAsia="ru-RU"/>
    </w:rPr>
  </w:style>
  <w:style w:type="paragraph" w:styleId="Xl231" w:customStyle="1">
    <w:name w:val="xl231"/>
    <w:basedOn w:val="Normal"/>
    <w:qFormat/>
    <w:rsid w:val="0046518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32" w:customStyle="1">
    <w:name w:val="xl232"/>
    <w:basedOn w:val="Normal"/>
    <w:qFormat/>
    <w:rsid w:val="0046518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sz w:val="12"/>
      <w:szCs w:val="12"/>
      <w:lang w:eastAsia="ru-RU"/>
    </w:rPr>
  </w:style>
  <w:style w:type="paragraph" w:styleId="Xl233" w:customStyle="1">
    <w:name w:val="xl233"/>
    <w:basedOn w:val="Normal"/>
    <w:qFormat/>
    <w:rsid w:val="0046518f"/>
    <w:pPr>
      <w:pBdr>
        <w:left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34" w:customStyle="1">
    <w:name w:val="xl234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235" w:customStyle="1">
    <w:name w:val="xl235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36" w:customStyle="1">
    <w:name w:val="xl236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37" w:customStyle="1">
    <w:name w:val="xl237"/>
    <w:basedOn w:val="Normal"/>
    <w:qFormat/>
    <w:rsid w:val="0046518f"/>
    <w:pPr>
      <w:pBdr>
        <w:top w:val="single" w:sz="4" w:space="0" w:color="222B35"/>
        <w:bottom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238" w:customStyle="1">
    <w:name w:val="xl238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39" w:customStyle="1">
    <w:name w:val="xl239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40" w:customStyle="1">
    <w:name w:val="xl240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41" w:customStyle="1">
    <w:name w:val="xl241"/>
    <w:basedOn w:val="Normal"/>
    <w:qFormat/>
    <w:rsid w:val="004651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242" w:customStyle="1">
    <w:name w:val="xl242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43" w:customStyle="1">
    <w:name w:val="xl243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244" w:customStyle="1">
    <w:name w:val="xl244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245" w:customStyle="1">
    <w:name w:val="xl245"/>
    <w:basedOn w:val="Normal"/>
    <w:qFormat/>
    <w:rsid w:val="0046518f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3e154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56d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39"/>
    <w:rsid w:val="005223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39"/>
    <w:rsid w:val="005223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39"/>
    <w:rsid w:val="005223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45F1A-00A9-431F-8AFA-AF842CBB5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LibreOffice/7.3.4.2$MacOSX_X86_64 LibreOffice_project/728fec16bd5f605073805c3c9e7c4212a0120dc5</Application>
  <AppVersion>15.0000</AppVersion>
  <Pages>54</Pages>
  <Words>10621</Words>
  <Characters>71518</Characters>
  <CharactersWithSpaces>79148</CharactersWithSpaces>
  <Paragraphs>3110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2022-07-01T13:14:00Z</dcterms:created>
  <dc:creator>Андрей Васильев</dc:creator>
  <dc:description/>
  <dc:language>ru-RU</dc:language>
  <cp:lastModifiedBy>Анна Владимировна Лебедева</cp:lastModifiedBy>
  <cp:lastPrinted>2022-06-18T13:07:00Z</cp:lastPrinted>
  <dcterms:modified xsi:type="dcterms:W3CDTF">2022-08-01T16:38:25Z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