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423C34" w14:textId="6BC0EACD" w:rsidR="00D35B18" w:rsidRPr="00D35B18" w:rsidRDefault="00D35B18" w:rsidP="00D35B18">
      <w:pPr>
        <w:tabs>
          <w:tab w:val="right" w:leader="underscore" w:pos="9639"/>
        </w:tabs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D35B18">
        <w:rPr>
          <w:rFonts w:ascii="Times New Roman" w:hAnsi="Times New Roman"/>
          <w:b/>
          <w:bCs/>
          <w:sz w:val="24"/>
          <w:szCs w:val="24"/>
        </w:rPr>
        <w:t xml:space="preserve">Приложение </w:t>
      </w:r>
      <w:r>
        <w:rPr>
          <w:rFonts w:ascii="Times New Roman" w:hAnsi="Times New Roman"/>
          <w:b/>
          <w:bCs/>
          <w:sz w:val="24"/>
          <w:szCs w:val="24"/>
        </w:rPr>
        <w:t>5</w:t>
      </w:r>
    </w:p>
    <w:p w14:paraId="4E0C9DB0" w14:textId="77777777" w:rsidR="00D35B18" w:rsidRPr="00D935A1" w:rsidRDefault="00D35B18" w:rsidP="00D35B18">
      <w:pPr>
        <w:tabs>
          <w:tab w:val="right" w:leader="underscore" w:pos="9639"/>
        </w:tabs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D935A1">
        <w:rPr>
          <w:rFonts w:ascii="Times New Roman" w:hAnsi="Times New Roman"/>
          <w:bCs/>
          <w:sz w:val="24"/>
          <w:szCs w:val="24"/>
        </w:rPr>
        <w:t xml:space="preserve">к ПОП-П по профессии </w:t>
      </w:r>
    </w:p>
    <w:p w14:paraId="680A6144" w14:textId="241D3516" w:rsidR="00B74B53" w:rsidRPr="00D935A1" w:rsidRDefault="00440450" w:rsidP="00D935A1">
      <w:pPr>
        <w:tabs>
          <w:tab w:val="right" w:leader="underscore" w:pos="9639"/>
        </w:tabs>
        <w:spacing w:after="0" w:line="240" w:lineRule="auto"/>
        <w:jc w:val="right"/>
        <w:rPr>
          <w:rFonts w:ascii="Times New Roman" w:hAnsi="Times New Roman"/>
          <w:i/>
          <w:sz w:val="28"/>
          <w:szCs w:val="28"/>
          <w:vertAlign w:val="superscript"/>
        </w:rPr>
      </w:pPr>
      <w:r w:rsidRPr="00D935A1">
        <w:rPr>
          <w:rFonts w:ascii="Times New Roman" w:hAnsi="Times New Roman"/>
          <w:bCs/>
          <w:sz w:val="24"/>
          <w:szCs w:val="24"/>
        </w:rPr>
        <w:t>11.01.01 Монтажник радиоэлектронной аппаратуры и приборов</w:t>
      </w:r>
    </w:p>
    <w:p w14:paraId="71425973" w14:textId="77777777" w:rsidR="00B74B53" w:rsidRDefault="00B74B53" w:rsidP="00B74B53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vertAlign w:val="superscript"/>
        </w:rPr>
      </w:pPr>
    </w:p>
    <w:p w14:paraId="721FB7C5" w14:textId="77777777" w:rsidR="00311668" w:rsidRDefault="00311668" w:rsidP="00311668">
      <w:pPr>
        <w:tabs>
          <w:tab w:val="right" w:leader="underscore" w:pos="9639"/>
        </w:tabs>
        <w:spacing w:after="120"/>
        <w:jc w:val="center"/>
        <w:rPr>
          <w:b/>
          <w:sz w:val="28"/>
          <w:szCs w:val="28"/>
          <w:vertAlign w:val="superscript"/>
        </w:rPr>
      </w:pPr>
    </w:p>
    <w:p w14:paraId="45D9FA2D" w14:textId="77777777" w:rsidR="00311668" w:rsidRDefault="00311668" w:rsidP="00311668">
      <w:pPr>
        <w:tabs>
          <w:tab w:val="right" w:leader="underscore" w:pos="9639"/>
        </w:tabs>
        <w:spacing w:after="120"/>
        <w:jc w:val="center"/>
        <w:rPr>
          <w:b/>
          <w:sz w:val="28"/>
          <w:szCs w:val="28"/>
          <w:vertAlign w:val="superscript"/>
        </w:rPr>
      </w:pPr>
    </w:p>
    <w:p w14:paraId="565F62B1" w14:textId="77777777" w:rsidR="00311668" w:rsidRDefault="00311668" w:rsidP="00311668">
      <w:pPr>
        <w:jc w:val="center"/>
        <w:rPr>
          <w:b/>
          <w:i/>
        </w:rPr>
      </w:pPr>
    </w:p>
    <w:p w14:paraId="245A120B" w14:textId="77777777" w:rsidR="00311668" w:rsidRDefault="00311668" w:rsidP="00311668">
      <w:pPr>
        <w:jc w:val="center"/>
        <w:rPr>
          <w:b/>
          <w:i/>
          <w:sz w:val="24"/>
          <w:szCs w:val="24"/>
        </w:rPr>
      </w:pPr>
    </w:p>
    <w:p w14:paraId="2E72FF7F" w14:textId="77777777" w:rsidR="00311668" w:rsidRDefault="00311668" w:rsidP="00311668">
      <w:pPr>
        <w:jc w:val="center"/>
        <w:rPr>
          <w:b/>
          <w:i/>
          <w:sz w:val="24"/>
          <w:szCs w:val="24"/>
        </w:rPr>
      </w:pPr>
    </w:p>
    <w:p w14:paraId="0CC07A44" w14:textId="77777777" w:rsidR="00311668" w:rsidRDefault="00311668" w:rsidP="00311668">
      <w:pPr>
        <w:jc w:val="center"/>
        <w:rPr>
          <w:b/>
          <w:i/>
          <w:sz w:val="24"/>
          <w:szCs w:val="24"/>
        </w:rPr>
      </w:pPr>
    </w:p>
    <w:p w14:paraId="4F1F2EFC" w14:textId="77777777" w:rsidR="00311668" w:rsidRDefault="00311668" w:rsidP="0031166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A5A60CB" w14:textId="77777777" w:rsidR="00311668" w:rsidRDefault="00311668" w:rsidP="00D935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840577C" w14:textId="77777777" w:rsidR="00311668" w:rsidRDefault="00311668" w:rsidP="00D935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769271B" w14:textId="77777777" w:rsidR="00311668" w:rsidRDefault="00311668" w:rsidP="00D935A1">
      <w:pPr>
        <w:shd w:val="clear" w:color="auto" w:fill="FFFFFF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80E28C5" w14:textId="2323D495" w:rsidR="00311668" w:rsidRPr="00D935A1" w:rsidRDefault="00D935A1" w:rsidP="00D935A1">
      <w:pPr>
        <w:pStyle w:val="1"/>
        <w:shd w:val="clear" w:color="auto" w:fill="FFFFFF"/>
        <w:ind w:firstLine="0"/>
        <w:jc w:val="center"/>
        <w:rPr>
          <w:lang w:val="ru-RU"/>
        </w:rPr>
      </w:pPr>
      <w:r w:rsidRPr="00BE19F3">
        <w:rPr>
          <w:lang w:val="ru-RU"/>
        </w:rPr>
        <w:t xml:space="preserve">ПРИМЕРНОЕ СОДЕРЖАНИЕ </w:t>
      </w:r>
      <w:r w:rsidRPr="00BE19F3">
        <w:rPr>
          <w:lang w:val="ru-RU"/>
        </w:rPr>
        <w:br/>
        <w:t>ГОСУДАРСТВЕННОЙ ИТОГОВОЙ АТТЕСТАЦИИ</w:t>
      </w:r>
    </w:p>
    <w:p w14:paraId="523F1855" w14:textId="6521B1A3" w:rsidR="00311668" w:rsidRDefault="00311668" w:rsidP="00D935A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 </w:t>
      </w:r>
      <w:r w:rsidR="00D935A1">
        <w:rPr>
          <w:rFonts w:ascii="Times New Roman" w:hAnsi="Times New Roman"/>
          <w:b/>
          <w:sz w:val="24"/>
          <w:szCs w:val="24"/>
        </w:rPr>
        <w:t>профессии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1A91950A" w14:textId="76FCAA6B" w:rsidR="00311668" w:rsidRDefault="00440450" w:rsidP="00D935A1">
      <w:pPr>
        <w:jc w:val="center"/>
        <w:rPr>
          <w:rFonts w:ascii="Times New Roman" w:hAnsi="Times New Roman"/>
          <w:b/>
          <w:i/>
        </w:rPr>
      </w:pPr>
      <w:r w:rsidRPr="00440450">
        <w:rPr>
          <w:rFonts w:ascii="Times New Roman" w:hAnsi="Times New Roman"/>
          <w:b/>
          <w:bCs/>
          <w:sz w:val="24"/>
          <w:szCs w:val="24"/>
        </w:rPr>
        <w:t>11.01.01 Монтажник радиоэлектронной аппаратуры и приборов</w:t>
      </w:r>
    </w:p>
    <w:p w14:paraId="5E0F6E8F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11113A32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CF24643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57E57B9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6AF836CF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4F5BA4E6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09D1F595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6C7096E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2CC1928F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19204A5F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89AFDA3" w14:textId="06D1F0DD" w:rsidR="002A00C4" w:rsidRPr="00ED5152" w:rsidRDefault="00311668" w:rsidP="00311668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  <w:sectPr w:rsidR="002A00C4" w:rsidRPr="00ED5152" w:rsidSect="00036068">
          <w:headerReference w:type="default" r:id="rId9"/>
          <w:footerReference w:type="default" r:id="rId10"/>
          <w:pgSz w:w="11906" w:h="16838"/>
          <w:pgMar w:top="1134" w:right="851" w:bottom="1134" w:left="1418" w:header="709" w:footer="709" w:gutter="0"/>
          <w:cols w:space="720"/>
          <w:formProt w:val="0"/>
          <w:titlePg/>
          <w:docGrid w:linePitch="360"/>
        </w:sectPr>
      </w:pPr>
      <w:r>
        <w:rPr>
          <w:rFonts w:ascii="Times New Roman" w:hAnsi="Times New Roman"/>
          <w:b/>
          <w:sz w:val="24"/>
          <w:szCs w:val="24"/>
        </w:rPr>
        <w:t>2023 год</w:t>
      </w:r>
    </w:p>
    <w:p w14:paraId="4D013A8B" w14:textId="77777777" w:rsidR="002A00C4" w:rsidRPr="00636610" w:rsidRDefault="00602A81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 w:rsidRPr="00636610">
        <w:rPr>
          <w:rFonts w:ascii="Times New Roman" w:hAnsi="Times New Roman"/>
          <w:b/>
          <w:iCs/>
          <w:sz w:val="24"/>
          <w:szCs w:val="24"/>
        </w:rPr>
        <w:lastRenderedPageBreak/>
        <w:t>СОДЕРЖАНИЕ</w:t>
      </w:r>
    </w:p>
    <w:p w14:paraId="432FC8A7" w14:textId="77777777" w:rsidR="002A00C4" w:rsidRDefault="002A00C4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3E8FE40A" w14:textId="77777777" w:rsidR="00D935A1" w:rsidRPr="00A74DD9" w:rsidRDefault="00D935A1" w:rsidP="00D935A1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lang w:val="ru-RU"/>
        </w:rPr>
      </w:pPr>
      <w:r w:rsidRPr="00A74DD9">
        <w:rPr>
          <w:b/>
          <w:lang w:val="ru-RU"/>
        </w:rPr>
        <w:t>СТРУКТУРА ОЦЕНОЧНЫХ МАТЕРИАЛОВ ДЛЯ ПРОВЕДЕНИЯ ДЕМОНСТРАЦИОННОГО ЭКЗАМЕНА ПРОФИЛЬНОГО УРОВНЯ</w:t>
      </w:r>
    </w:p>
    <w:p w14:paraId="312C3A83" w14:textId="77777777" w:rsidR="00D935A1" w:rsidRPr="00EA1437" w:rsidRDefault="00D935A1" w:rsidP="00D935A1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b/>
          <w:lang w:val="ru-RU"/>
        </w:rPr>
      </w:pPr>
      <w:r w:rsidRPr="00A74DD9">
        <w:rPr>
          <w:b/>
          <w:lang w:val="ru-RU"/>
        </w:rPr>
        <w:t>КОМПЛЕКС ТРЕБОВАНИЙ И РЕКОМЕНДАЦИЙ ДЛЯ ПРОВЕДЕНИЯ ДЕМОНСТРАЦИОННОГО ЭКЗАМЕНА</w:t>
      </w:r>
      <w:r>
        <w:rPr>
          <w:b/>
          <w:lang w:val="ru-RU"/>
        </w:rPr>
        <w:t xml:space="preserve"> </w:t>
      </w:r>
      <w:r w:rsidRPr="00D15A20">
        <w:rPr>
          <w:b/>
          <w:bCs/>
          <w:color w:val="000000"/>
          <w:shd w:val="clear" w:color="auto" w:fill="FFFFFF"/>
          <w:lang w:val="ru-RU"/>
        </w:rPr>
        <w:t>ПРОФИЛЬНОГО УРОВНЯ</w:t>
      </w:r>
    </w:p>
    <w:p w14:paraId="169B2F64" w14:textId="08CD7621" w:rsidR="009B3EDD" w:rsidRPr="00D935A1" w:rsidRDefault="009B3EDD" w:rsidP="00D935A1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b/>
          <w:lang w:val="ru-RU"/>
        </w:rPr>
      </w:pPr>
      <w:r w:rsidRPr="00D935A1">
        <w:rPr>
          <w:b/>
          <w:lang w:val="ru-RU"/>
        </w:rPr>
        <w:br w:type="page"/>
      </w:r>
    </w:p>
    <w:p w14:paraId="015B3E38" w14:textId="77D181D2" w:rsidR="00B40334" w:rsidRPr="00135B33" w:rsidRDefault="004A5AB0" w:rsidP="00036068">
      <w:pPr>
        <w:pStyle w:val="affb"/>
        <w:numPr>
          <w:ilvl w:val="0"/>
          <w:numId w:val="4"/>
        </w:numPr>
        <w:tabs>
          <w:tab w:val="left" w:pos="142"/>
        </w:tabs>
        <w:spacing w:before="0" w:after="0" w:line="360" w:lineRule="auto"/>
        <w:ind w:left="0" w:firstLine="0"/>
        <w:contextualSpacing/>
        <w:jc w:val="center"/>
        <w:rPr>
          <w:b/>
          <w:lang w:val="ru-RU"/>
        </w:rPr>
      </w:pPr>
      <w:r w:rsidRPr="00135B33">
        <w:rPr>
          <w:b/>
          <w:lang w:val="ru-RU"/>
        </w:rPr>
        <w:lastRenderedPageBreak/>
        <w:t>СТРУКТУРА ОЦЕНОЧНЫХ МАТЕРИАЛОВ ДЛЯ ПРОВЕДЕНИЯ ДЕМОНСТРАЦИОННОГО ЭКЗАМЕНА ПРОФИЛЬНОГО УРОВНЯ</w:t>
      </w:r>
    </w:p>
    <w:p w14:paraId="09753313" w14:textId="77777777" w:rsidR="00EA1437" w:rsidRPr="00135B33" w:rsidRDefault="00EA1437" w:rsidP="00A74DD9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</w:p>
    <w:p w14:paraId="0038C969" w14:textId="264FD2F9" w:rsidR="00B661A8" w:rsidRPr="00135B33" w:rsidRDefault="00633527" w:rsidP="00A74DD9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Для выпускников, </w:t>
      </w:r>
      <w:r w:rsidR="00B661A8" w:rsidRPr="00135B33">
        <w:rPr>
          <w:lang w:val="ru-RU"/>
        </w:rPr>
        <w:t>осваивающих ПП</w:t>
      </w:r>
      <w:r w:rsidR="001655FD">
        <w:rPr>
          <w:lang w:val="ru-RU"/>
        </w:rPr>
        <w:t>КРС</w:t>
      </w:r>
      <w:r w:rsidR="00B661A8" w:rsidRPr="00135B33">
        <w:rPr>
          <w:lang w:val="ru-RU"/>
        </w:rPr>
        <w:t xml:space="preserve"> в рамках ФП «Профессионалитет»</w:t>
      </w:r>
      <w:r w:rsidRPr="00135B33">
        <w:rPr>
          <w:lang w:val="ru-RU"/>
        </w:rPr>
        <w:t>,</w:t>
      </w:r>
      <w:r w:rsidR="00B661A8" w:rsidRPr="00135B33">
        <w:rPr>
          <w:lang w:val="ru-RU"/>
        </w:rPr>
        <w:t xml:space="preserve"> </w:t>
      </w:r>
      <w:r w:rsidRPr="00135B33">
        <w:rPr>
          <w:lang w:val="ru-RU"/>
        </w:rPr>
        <w:t xml:space="preserve">государственная итоговая аттестация в соответствии с ФГОС СПО проводится </w:t>
      </w:r>
      <w:r w:rsidR="00B661A8" w:rsidRPr="00135B33">
        <w:rPr>
          <w:lang w:val="ru-RU"/>
        </w:rPr>
        <w:t>в форме демонстрационного экзамена</w:t>
      </w:r>
      <w:r w:rsidR="00D15A20" w:rsidRPr="00135B33">
        <w:rPr>
          <w:lang w:val="ru-RU"/>
        </w:rPr>
        <w:t xml:space="preserve"> профильного уровня</w:t>
      </w:r>
      <w:r w:rsidR="001655FD">
        <w:rPr>
          <w:lang w:val="ru-RU"/>
        </w:rPr>
        <w:t>.</w:t>
      </w:r>
    </w:p>
    <w:p w14:paraId="29297027" w14:textId="77777777" w:rsidR="00633527" w:rsidRPr="00135B33" w:rsidRDefault="00633527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</w:p>
    <w:p w14:paraId="65CC440F" w14:textId="77777777" w:rsidR="00633527" w:rsidRPr="00135B33" w:rsidRDefault="0063352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lang w:val="ru-RU"/>
        </w:rPr>
      </w:pPr>
      <w:r w:rsidRPr="00135B33">
        <w:rPr>
          <w:b/>
          <w:lang w:val="ru-RU"/>
        </w:rPr>
        <w:t xml:space="preserve">Структура оценочных материалов </w:t>
      </w:r>
    </w:p>
    <w:p w14:paraId="5E8E7E0E" w14:textId="46093141" w:rsidR="008E0728" w:rsidRPr="00135B33" w:rsidRDefault="008E0728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Оценочные материалы </w:t>
      </w:r>
      <w:r w:rsidR="00BA0033" w:rsidRPr="00135B33">
        <w:rPr>
          <w:lang w:val="ru-RU"/>
        </w:rPr>
        <w:t>для проведения демонстрационного экзамена</w:t>
      </w:r>
      <w:r w:rsidR="00D15A20" w:rsidRPr="00135B33">
        <w:rPr>
          <w:lang w:val="ru-RU"/>
        </w:rPr>
        <w:t xml:space="preserve"> профильного уровня</w:t>
      </w:r>
      <w:r w:rsidR="00BA0033" w:rsidRPr="00135B33">
        <w:rPr>
          <w:lang w:val="ru-RU"/>
        </w:rPr>
        <w:t xml:space="preserve"> включают</w:t>
      </w:r>
      <w:r w:rsidR="00D15A20" w:rsidRPr="00135B33">
        <w:rPr>
          <w:lang w:val="ru-RU"/>
        </w:rPr>
        <w:t xml:space="preserve"> </w:t>
      </w:r>
      <w:r w:rsidR="00BA0033" w:rsidRPr="00135B33">
        <w:rPr>
          <w:lang w:val="ru-RU"/>
        </w:rPr>
        <w:t xml:space="preserve">в себя комплект(ы) оценочной документации, варианты заданий и критерии </w:t>
      </w:r>
      <w:r w:rsidR="00633527" w:rsidRPr="00135B33">
        <w:rPr>
          <w:lang w:val="ru-RU"/>
        </w:rPr>
        <w:t>оценивания</w:t>
      </w:r>
      <w:r w:rsidR="005E38F7" w:rsidRPr="00135B33">
        <w:rPr>
          <w:lang w:val="ru-RU"/>
        </w:rPr>
        <w:t xml:space="preserve">. </w:t>
      </w:r>
    </w:p>
    <w:p w14:paraId="16C60640" w14:textId="77777777" w:rsidR="00633527" w:rsidRPr="00135B33" w:rsidRDefault="00633527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</w:p>
    <w:p w14:paraId="6C280FFA" w14:textId="70C7DE11" w:rsidR="005E38F7" w:rsidRPr="00135B33" w:rsidRDefault="005E38F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  <w:r w:rsidRPr="00135B33">
        <w:rPr>
          <w:b/>
          <w:bCs/>
          <w:color w:val="000000"/>
          <w:shd w:val="clear" w:color="auto" w:fill="FFFFFF"/>
          <w:lang w:val="ru-RU"/>
        </w:rPr>
        <w:t xml:space="preserve">Структура комплекта оценочной документации </w:t>
      </w:r>
    </w:p>
    <w:p w14:paraId="4768D0BA" w14:textId="1205F754" w:rsidR="005E38F7" w:rsidRPr="00135B33" w:rsidRDefault="005E38F7" w:rsidP="00036068">
      <w:pPr>
        <w:pStyle w:val="affb"/>
        <w:spacing w:before="0" w:after="0" w:line="276" w:lineRule="auto"/>
        <w:ind w:left="0" w:firstLine="709"/>
        <w:jc w:val="both"/>
        <w:rPr>
          <w:lang w:val="ru-RU"/>
        </w:rPr>
      </w:pPr>
      <w:r w:rsidRPr="00135B33">
        <w:rPr>
          <w:lang w:val="ru-RU"/>
        </w:rPr>
        <w:t>Комплект оценочной документации</w:t>
      </w:r>
      <w:r w:rsidR="00633527" w:rsidRPr="00135B33">
        <w:rPr>
          <w:lang w:val="ru-RU"/>
        </w:rPr>
        <w:t xml:space="preserve"> (далее – КОД)</w:t>
      </w:r>
      <w:r w:rsidRPr="00135B33">
        <w:rPr>
          <w:lang w:val="ru-RU"/>
        </w:rPr>
        <w:t xml:space="preserve"> должен включать в себя следующие разделы:</w:t>
      </w:r>
    </w:p>
    <w:p w14:paraId="1B1C49DD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Комплекс требований для проведения демонстрационного экзамена.</w:t>
      </w:r>
    </w:p>
    <w:p w14:paraId="274A520B" w14:textId="363CAD43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Перечень оборудования и оснащения, рас</w:t>
      </w:r>
      <w:r w:rsidR="00A74DD9" w:rsidRPr="00135B33">
        <w:rPr>
          <w:lang w:val="ru-RU"/>
        </w:rPr>
        <w:t xml:space="preserve">ходных материалов, средств </w:t>
      </w:r>
      <w:r w:rsidR="00A74DD9" w:rsidRPr="00135B33">
        <w:rPr>
          <w:lang w:val="ru-RU"/>
        </w:rPr>
        <w:br/>
        <w:t>обуче</w:t>
      </w:r>
      <w:r w:rsidRPr="00135B33">
        <w:rPr>
          <w:lang w:val="ru-RU"/>
        </w:rPr>
        <w:t>ния и воспитания.</w:t>
      </w:r>
    </w:p>
    <w:p w14:paraId="693A30A8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План застройки площадки демонстрационного экзамена.</w:t>
      </w:r>
    </w:p>
    <w:p w14:paraId="786993DD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Требования к составу экспертных групп.</w:t>
      </w:r>
    </w:p>
    <w:p w14:paraId="055A88A3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Инструкции по технике безопасности.</w:t>
      </w:r>
    </w:p>
    <w:p w14:paraId="7D3898B9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Образец задания.</w:t>
      </w:r>
    </w:p>
    <w:p w14:paraId="68AA8547" w14:textId="77777777" w:rsidR="005E38F7" w:rsidRPr="00135B33" w:rsidRDefault="005E38F7" w:rsidP="00036068">
      <w:pPr>
        <w:pStyle w:val="affb"/>
        <w:spacing w:before="0" w:after="0" w:line="276" w:lineRule="auto"/>
        <w:ind w:left="0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</w:p>
    <w:p w14:paraId="6F0AF72B" w14:textId="0EADA5F4" w:rsidR="00615E5C" w:rsidRPr="00135B33" w:rsidRDefault="00615E5C" w:rsidP="00036068">
      <w:pPr>
        <w:pStyle w:val="affb"/>
        <w:numPr>
          <w:ilvl w:val="0"/>
          <w:numId w:val="4"/>
        </w:numPr>
        <w:spacing w:before="0" w:after="0" w:line="276" w:lineRule="auto"/>
        <w:ind w:left="0" w:firstLine="0"/>
        <w:jc w:val="center"/>
        <w:rPr>
          <w:b/>
          <w:bCs/>
          <w:color w:val="000000"/>
          <w:shd w:val="clear" w:color="auto" w:fill="FFFFFF"/>
          <w:lang w:val="ru-RU"/>
        </w:rPr>
      </w:pPr>
      <w:r w:rsidRPr="00135B33">
        <w:rPr>
          <w:b/>
          <w:bCs/>
          <w:color w:val="000000"/>
          <w:shd w:val="clear" w:color="auto" w:fill="FFFFFF"/>
          <w:lang w:val="ru-RU"/>
        </w:rPr>
        <w:t xml:space="preserve">КОМПЛЕКС ТРЕБОВАНИЙ </w:t>
      </w:r>
      <w:r w:rsidR="009D4BC9" w:rsidRPr="00135B33">
        <w:rPr>
          <w:b/>
          <w:bCs/>
          <w:color w:val="000000"/>
          <w:shd w:val="clear" w:color="auto" w:fill="FFFFFF"/>
          <w:lang w:val="ru-RU"/>
        </w:rPr>
        <w:t xml:space="preserve">И РЕКОМЕНДАЦИЙ </w:t>
      </w:r>
      <w:r w:rsidR="00D646D1" w:rsidRPr="00135B33">
        <w:rPr>
          <w:b/>
          <w:bCs/>
          <w:color w:val="000000"/>
          <w:shd w:val="clear" w:color="auto" w:fill="FFFFFF"/>
          <w:lang w:val="ru-RU"/>
        </w:rPr>
        <w:br/>
      </w:r>
      <w:r w:rsidRPr="00135B33">
        <w:rPr>
          <w:b/>
          <w:bCs/>
          <w:color w:val="000000"/>
          <w:shd w:val="clear" w:color="auto" w:fill="FFFFFF"/>
          <w:lang w:val="ru-RU"/>
        </w:rPr>
        <w:t>ДЛЯ ПРОВЕДЕНИЯ ДЕМОНСТРАЦИОННОГО ЭКЗАМЕНА</w:t>
      </w:r>
      <w:r w:rsidR="00D15A20" w:rsidRPr="00135B33">
        <w:rPr>
          <w:b/>
          <w:bCs/>
          <w:color w:val="000000"/>
          <w:shd w:val="clear" w:color="auto" w:fill="FFFFFF"/>
          <w:lang w:val="ru-RU"/>
        </w:rPr>
        <w:t xml:space="preserve"> ПРОФИЛЬНОГО УРОВНЯ</w:t>
      </w:r>
    </w:p>
    <w:p w14:paraId="3B5E5E50" w14:textId="77777777" w:rsidR="00615E5C" w:rsidRPr="00135B33" w:rsidRDefault="00615E5C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</w:p>
    <w:p w14:paraId="2AB7C037" w14:textId="76767D2E" w:rsidR="007120D5" w:rsidRPr="00135B33" w:rsidRDefault="007120D5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jc w:val="both"/>
        <w:rPr>
          <w:b/>
          <w:lang w:val="ru-RU"/>
        </w:rPr>
      </w:pPr>
      <w:r w:rsidRPr="00135B33">
        <w:rPr>
          <w:b/>
          <w:lang w:val="ru-RU"/>
        </w:rPr>
        <w:t>Организационные требования</w:t>
      </w:r>
      <w:r w:rsidRPr="00135B33">
        <w:rPr>
          <w:rStyle w:val="affffff0"/>
          <w:b/>
        </w:rPr>
        <w:footnoteReference w:id="1"/>
      </w:r>
      <w:r w:rsidRPr="00135B33">
        <w:rPr>
          <w:b/>
          <w:lang w:val="ru-RU"/>
        </w:rPr>
        <w:t>:</w:t>
      </w:r>
    </w:p>
    <w:p w14:paraId="6655C77C" w14:textId="24C77AF1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Демонстрационный экзамен </w:t>
      </w:r>
      <w:r w:rsidR="00D15A20" w:rsidRPr="00135B33">
        <w:rPr>
          <w:lang w:val="ru-RU"/>
        </w:rPr>
        <w:t xml:space="preserve">профильного уровня </w:t>
      </w:r>
      <w:r w:rsidRPr="00135B33">
        <w:rPr>
          <w:lang w:val="ru-RU"/>
        </w:rPr>
        <w:t>проводится с использованием КОД, включенных образовательными организациями в программу ГИА.</w:t>
      </w:r>
    </w:p>
    <w:p w14:paraId="03D2C128" w14:textId="175869C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Задания демонстрационного экзамена доводятся до главного эксперта в день, предшествующий дню начала демонстрационного экзамена.</w:t>
      </w:r>
    </w:p>
    <w:p w14:paraId="4748DE98" w14:textId="553FD86D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Образовательная организация обеспечивает необходимые технические условия для обеспечения заданиями во время демонстрационного экзамена выпускников, членов ГЭК, членов экспертной группы.</w:t>
      </w:r>
    </w:p>
    <w:p w14:paraId="5190367F" w14:textId="77777777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Демонстрационный экзамен проводится в ЦПДЭ, представляющем собой площадку, оборудованную и оснащенную в соответствии с КОД.</w:t>
      </w:r>
    </w:p>
    <w:p w14:paraId="248798B4" w14:textId="3C4FE51F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ЦПДЭ может располагаться на территории образовательной организации, а при сетевой форме реализации образовательных программ — также на территории иной организации, обладающей необходимыми ресурсами для организации ЦПДЭ.</w:t>
      </w:r>
    </w:p>
    <w:p w14:paraId="00FA00D2" w14:textId="65512B18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Выпускники проходят демонстрационный экзамен в ЦПДЭ</w:t>
      </w:r>
      <w:r w:rsidR="00036068" w:rsidRPr="00135B33">
        <w:rPr>
          <w:lang w:val="ru-RU"/>
        </w:rPr>
        <w:t xml:space="preserve"> </w:t>
      </w:r>
      <w:r w:rsidRPr="00135B33">
        <w:rPr>
          <w:lang w:val="ru-RU"/>
        </w:rPr>
        <w:t>в составе экзаменационных групп.</w:t>
      </w:r>
    </w:p>
    <w:p w14:paraId="11FE1A16" w14:textId="2E05BC66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lastRenderedPageBreak/>
        <w:t>Образовательная организация знакомит с планом проведения демонстрационного экзамена выпускников, сдающих демонстрационный экзамен, и лиц, обеспечивающих проведение демонстрационного экзамена,</w:t>
      </w:r>
      <w:r w:rsidR="009D4BC9" w:rsidRPr="00135B33">
        <w:rPr>
          <w:lang w:val="ru-RU"/>
        </w:rPr>
        <w:t xml:space="preserve"> </w:t>
      </w:r>
      <w:r w:rsidRPr="00135B33">
        <w:rPr>
          <w:lang w:val="ru-RU"/>
        </w:rPr>
        <w:t xml:space="preserve">в срок не позднее чем за 5 </w:t>
      </w:r>
      <w:r w:rsidR="00046B5D" w:rsidRPr="00135B33">
        <w:rPr>
          <w:lang w:val="ru-RU"/>
        </w:rPr>
        <w:t xml:space="preserve">(пять) </w:t>
      </w:r>
      <w:r w:rsidRPr="00135B33">
        <w:rPr>
          <w:lang w:val="ru-RU"/>
        </w:rPr>
        <w:t>рабочих дней до даты проведения экзамена.</w:t>
      </w:r>
    </w:p>
    <w:p w14:paraId="5C3B6E65" w14:textId="65F6A3EF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Количество, общая площадь и состояние помещений, предоставляемых для проведения демонстрационного экзамена, должны обеспечивать проведение демонстрационного экзамена в соответствии с КОД.</w:t>
      </w:r>
    </w:p>
    <w:p w14:paraId="6F070B11" w14:textId="36210E3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группы, выпускников, а также технического эксперта, назначаемого организацией, на территории которой расположен ЦПДЭ, ответственного за соблюдение установленных норм и правил охраны труда и техники безопасности.</w:t>
      </w:r>
    </w:p>
    <w:p w14:paraId="7C4082C2" w14:textId="00920A9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Главным экспертом осуществляется осмотр ЦПДЭ, распределение обязанностей между членами экспертной группы по оценке выполнения заданий демонстрационного экзамена, а также распределение рабочих мест между выпускниками с использованием способа случайной выборки.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протоколах.</w:t>
      </w:r>
    </w:p>
    <w:p w14:paraId="51E548C8" w14:textId="7A845F35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Выпускники знакомятся со своими рабочими местами под руководством главного эксперта</w:t>
      </w:r>
      <w:r w:rsidR="00D646D1" w:rsidRPr="00135B33">
        <w:rPr>
          <w:lang w:val="ru-RU"/>
        </w:rPr>
        <w:t>,</w:t>
      </w:r>
      <w:r w:rsidRPr="00135B33">
        <w:rPr>
          <w:lang w:val="ru-RU"/>
        </w:rPr>
        <w:t xml:space="preserve"> также повторно знакомятся с планом проведения демонстрационного экзамена, условиями оказания первичной медицинской помощи в ЦПДЭ. Факт ознакомления отражается главным экспертом в протоколе распределения рабочих мест.</w:t>
      </w:r>
    </w:p>
    <w:p w14:paraId="642607AE" w14:textId="7D9D5759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Допуск выпускников в ЦПДЭ осуществляется главным экспертом на основании документов, удостоверяющих личность.</w:t>
      </w:r>
    </w:p>
    <w:p w14:paraId="2201950D" w14:textId="6D131291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</w:t>
      </w:r>
      <w:r w:rsidR="00036068" w:rsidRPr="00135B33">
        <w:rPr>
          <w:lang w:val="ru-RU"/>
        </w:rPr>
        <w:br/>
      </w:r>
      <w:r w:rsidRPr="00135B33">
        <w:rPr>
          <w:lang w:val="ru-RU"/>
        </w:rPr>
        <w:t>в проведении демонстрационного экзамена тьютора (ассистента).</w:t>
      </w:r>
    </w:p>
    <w:p w14:paraId="0FBC23C3" w14:textId="77777777" w:rsidR="00036068" w:rsidRPr="00036068" w:rsidRDefault="00036068" w:rsidP="00036068">
      <w:pPr>
        <w:pStyle w:val="affb"/>
        <w:suppressAutoHyphens w:val="0"/>
        <w:spacing w:before="0" w:after="0" w:line="276" w:lineRule="auto"/>
        <w:ind w:left="709"/>
        <w:contextualSpacing/>
        <w:jc w:val="both"/>
        <w:rPr>
          <w:highlight w:val="lightGray"/>
          <w:lang w:val="ru-RU"/>
        </w:rPr>
      </w:pPr>
    </w:p>
    <w:p w14:paraId="1FC0C097" w14:textId="703FBB9A" w:rsidR="007120D5" w:rsidRPr="00135B33" w:rsidRDefault="002D4270" w:rsidP="00D646D1">
      <w:pPr>
        <w:pStyle w:val="affb"/>
        <w:numPr>
          <w:ilvl w:val="1"/>
          <w:numId w:val="4"/>
        </w:numPr>
        <w:spacing w:before="0" w:after="0"/>
        <w:ind w:left="0" w:firstLine="709"/>
        <w:contextualSpacing/>
        <w:jc w:val="both"/>
        <w:rPr>
          <w:b/>
        </w:rPr>
      </w:pPr>
      <w:r w:rsidRPr="00135B33">
        <w:rPr>
          <w:b/>
          <w:lang w:val="ru-RU"/>
        </w:rPr>
        <w:t>Рекомендуемое содержание</w:t>
      </w:r>
      <w:r w:rsidRPr="00135B33">
        <w:rPr>
          <w:b/>
        </w:rPr>
        <w:t xml:space="preserve"> КОД</w:t>
      </w:r>
    </w:p>
    <w:p w14:paraId="2D76B13E" w14:textId="7DE0C696" w:rsidR="007E3F03" w:rsidRDefault="007E3F03" w:rsidP="007E3F03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35B33">
        <w:rPr>
          <w:rFonts w:ascii="Times New Roman" w:hAnsi="Times New Roman"/>
          <w:b/>
          <w:sz w:val="24"/>
          <w:szCs w:val="24"/>
        </w:rPr>
        <w:t>Компетенции, рекомендуемые для включения в содержание КОД</w:t>
      </w:r>
    </w:p>
    <w:p w14:paraId="332F5C8F" w14:textId="77777777" w:rsidR="001655FD" w:rsidRPr="00135B33" w:rsidRDefault="001655FD" w:rsidP="007E3F03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923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261"/>
        <w:gridCol w:w="3289"/>
        <w:gridCol w:w="3373"/>
      </w:tblGrid>
      <w:tr w:rsidR="008E66D0" w:rsidRPr="00311668" w14:paraId="072D73DC" w14:textId="64F5A1AD" w:rsidTr="00311668">
        <w:trPr>
          <w:trHeight w:val="472"/>
        </w:trPr>
        <w:tc>
          <w:tcPr>
            <w:tcW w:w="3261" w:type="dxa"/>
          </w:tcPr>
          <w:p w14:paraId="53938045" w14:textId="77777777" w:rsidR="008E66D0" w:rsidRPr="00311668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166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Код и наименование </w:t>
            </w:r>
          </w:p>
          <w:p w14:paraId="5CACABB2" w14:textId="6AD93584" w:rsidR="008E66D0" w:rsidRPr="00311668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166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вида деятельности</w:t>
            </w:r>
          </w:p>
        </w:tc>
        <w:tc>
          <w:tcPr>
            <w:tcW w:w="3289" w:type="dxa"/>
          </w:tcPr>
          <w:p w14:paraId="6743BEE7" w14:textId="77777777" w:rsidR="008E66D0" w:rsidRPr="00311668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1166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Код и наименование </w:t>
            </w:r>
          </w:p>
          <w:p w14:paraId="2CFF8BB2" w14:textId="77777777" w:rsidR="008E66D0" w:rsidRPr="00311668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1166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профессионального модуля, </w:t>
            </w:r>
          </w:p>
          <w:p w14:paraId="629EF518" w14:textId="77777777" w:rsidR="008E66D0" w:rsidRPr="00311668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1166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 рамках которого осваивается ВД</w:t>
            </w:r>
          </w:p>
        </w:tc>
        <w:tc>
          <w:tcPr>
            <w:tcW w:w="3373" w:type="dxa"/>
          </w:tcPr>
          <w:p w14:paraId="3F1FD5B0" w14:textId="77777777" w:rsidR="00EC2F46" w:rsidRPr="00311668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166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Перечень оцениваемых </w:t>
            </w:r>
          </w:p>
          <w:p w14:paraId="3E485538" w14:textId="70DA6C2B" w:rsidR="008E66D0" w:rsidRPr="00311668" w:rsidRDefault="00EC2F46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1166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ПК </w:t>
            </w:r>
          </w:p>
        </w:tc>
      </w:tr>
      <w:tr w:rsidR="008E66D0" w:rsidRPr="00311668" w14:paraId="4D5E69E8" w14:textId="10495D90" w:rsidTr="00311668">
        <w:trPr>
          <w:trHeight w:val="388"/>
        </w:trPr>
        <w:tc>
          <w:tcPr>
            <w:tcW w:w="9923" w:type="dxa"/>
            <w:gridSpan w:val="3"/>
            <w:vAlign w:val="center"/>
          </w:tcPr>
          <w:p w14:paraId="69971D99" w14:textId="35411873" w:rsidR="008E66D0" w:rsidRPr="00311668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166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 соответствии с ФГОС СПО</w:t>
            </w:r>
          </w:p>
        </w:tc>
      </w:tr>
      <w:tr w:rsidR="008C282F" w:rsidRPr="00311668" w14:paraId="76246BC0" w14:textId="655770F0" w:rsidTr="001102AB">
        <w:trPr>
          <w:trHeight w:val="259"/>
        </w:trPr>
        <w:tc>
          <w:tcPr>
            <w:tcW w:w="3261" w:type="dxa"/>
            <w:vMerge w:val="restart"/>
            <w:shd w:val="clear" w:color="auto" w:fill="auto"/>
          </w:tcPr>
          <w:p w14:paraId="3A11D209" w14:textId="595F817B" w:rsidR="008C282F" w:rsidRPr="00311668" w:rsidRDefault="00440450" w:rsidP="008C282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ВД 01. </w:t>
            </w:r>
            <w:r w:rsidRPr="00440450">
              <w:rPr>
                <w:rFonts w:ascii="Times New Roman" w:hAnsi="Times New Roman"/>
                <w:color w:val="000000"/>
              </w:rPr>
              <w:t>Выполнение монтажа и сборки средней сложности и сложных узлов, блоков, приборов радиоэлектронной аппаратуры, аппаратуры проводной связи, элементов узлов импульсной и вычислительной техники.</w:t>
            </w:r>
          </w:p>
        </w:tc>
        <w:tc>
          <w:tcPr>
            <w:tcW w:w="3289" w:type="dxa"/>
            <w:vMerge w:val="restart"/>
            <w:shd w:val="clear" w:color="auto" w:fill="auto"/>
          </w:tcPr>
          <w:p w14:paraId="58B36B33" w14:textId="747FE872" w:rsidR="008C282F" w:rsidRPr="00311668" w:rsidRDefault="00440450" w:rsidP="004404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ПМ 01. </w:t>
            </w:r>
            <w:r w:rsidRPr="00440450">
              <w:rPr>
                <w:rFonts w:ascii="Times New Roman" w:hAnsi="Times New Roman"/>
                <w:color w:val="000000"/>
              </w:rPr>
              <w:t>Выполнение монтажа и сборки средней сложности узлов, блоков и приборов различных видов электронной техники</w:t>
            </w:r>
          </w:p>
        </w:tc>
        <w:tc>
          <w:tcPr>
            <w:tcW w:w="3373" w:type="dxa"/>
            <w:shd w:val="clear" w:color="auto" w:fill="auto"/>
          </w:tcPr>
          <w:p w14:paraId="07769F3C" w14:textId="77777777" w:rsidR="00440450" w:rsidRPr="00440450" w:rsidRDefault="00440450" w:rsidP="004404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40450">
              <w:rPr>
                <w:rFonts w:ascii="Times New Roman" w:hAnsi="Times New Roman"/>
                <w:color w:val="000000"/>
              </w:rPr>
              <w:t>ПК 1.1. Производить монтаж печатных схем, навесных элементов, катушек индуктивности, трансформаторов, дросселей, полупроводниковых приборов, отдельных узлов на микроэлементах, сложных узлов и приборов радиоэлектронной аппаратуры, а также монтаж больших групп сложных радиоустройств и приборов радиоэлектронной аппаратуры.</w:t>
            </w:r>
          </w:p>
          <w:p w14:paraId="5CD6C6E9" w14:textId="77777777" w:rsidR="007069B8" w:rsidRPr="00440450" w:rsidRDefault="00440450" w:rsidP="007069B8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hd w:val="clear" w:color="auto" w:fill="FFFFFF"/>
              </w:rPr>
            </w:pPr>
            <w:r w:rsidRPr="00440450">
              <w:rPr>
                <w:rFonts w:ascii="Times New Roman" w:hAnsi="Times New Roman"/>
                <w:color w:val="000000"/>
              </w:rPr>
              <w:lastRenderedPageBreak/>
              <w:t xml:space="preserve">ПК 1.2. Выполнять сборку и монтаж отдельных узлов и </w:t>
            </w:r>
          </w:p>
          <w:p w14:paraId="669498C7" w14:textId="3699AFA3" w:rsidR="008C282F" w:rsidRPr="00311668" w:rsidRDefault="007069B8" w:rsidP="007069B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40450">
              <w:rPr>
                <w:rFonts w:ascii="Times New Roman" w:eastAsia="Calibri" w:hAnsi="Times New Roman"/>
                <w:color w:val="000000"/>
                <w:spacing w:val="2"/>
                <w:shd w:val="clear" w:color="auto" w:fill="FFFFFF"/>
              </w:rPr>
              <w:t>устройств, приборов и узлов разной сложности.</w:t>
            </w:r>
          </w:p>
        </w:tc>
      </w:tr>
      <w:tr w:rsidR="008C282F" w:rsidRPr="00311668" w14:paraId="10F5C24F" w14:textId="77777777" w:rsidTr="001102AB">
        <w:trPr>
          <w:trHeight w:val="259"/>
        </w:trPr>
        <w:tc>
          <w:tcPr>
            <w:tcW w:w="3261" w:type="dxa"/>
            <w:vMerge/>
            <w:shd w:val="clear" w:color="auto" w:fill="auto"/>
          </w:tcPr>
          <w:p w14:paraId="47B2AD3D" w14:textId="77777777" w:rsidR="008C282F" w:rsidRPr="00311668" w:rsidRDefault="008C282F" w:rsidP="008C282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289" w:type="dxa"/>
            <w:vMerge/>
            <w:shd w:val="clear" w:color="auto" w:fill="auto"/>
          </w:tcPr>
          <w:p w14:paraId="2CACCD1C" w14:textId="77777777" w:rsidR="008C282F" w:rsidRPr="00311668" w:rsidRDefault="008C282F" w:rsidP="008C282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373" w:type="dxa"/>
            <w:shd w:val="clear" w:color="auto" w:fill="auto"/>
          </w:tcPr>
          <w:p w14:paraId="7C457DBD" w14:textId="6A1D814A" w:rsidR="008C282F" w:rsidRPr="00311668" w:rsidRDefault="007069B8" w:rsidP="007069B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069B8">
              <w:rPr>
                <w:rFonts w:ascii="Times New Roman" w:hAnsi="Times New Roman"/>
                <w:color w:val="000000"/>
              </w:rPr>
              <w:t>ПК 1.3. Обрабатывать монтажные провода и кабели с полной заделкой и распайкой проводов и соединений для подготовки к монтажу и производить укладку силовых и высокочастотных кабелей по схемам с их подключением и прозвонкой.</w:t>
            </w:r>
          </w:p>
        </w:tc>
      </w:tr>
      <w:tr w:rsidR="007069B8" w:rsidRPr="00311668" w14:paraId="1CAA040F" w14:textId="77777777" w:rsidTr="001102AB">
        <w:trPr>
          <w:trHeight w:val="259"/>
        </w:trPr>
        <w:tc>
          <w:tcPr>
            <w:tcW w:w="3261" w:type="dxa"/>
            <w:vMerge/>
            <w:shd w:val="clear" w:color="auto" w:fill="auto"/>
          </w:tcPr>
          <w:p w14:paraId="57E4659B" w14:textId="77777777" w:rsidR="007069B8" w:rsidRPr="00311668" w:rsidRDefault="007069B8" w:rsidP="008C282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289" w:type="dxa"/>
            <w:vMerge/>
            <w:shd w:val="clear" w:color="auto" w:fill="auto"/>
          </w:tcPr>
          <w:p w14:paraId="701AD6D4" w14:textId="77777777" w:rsidR="007069B8" w:rsidRPr="00311668" w:rsidRDefault="007069B8" w:rsidP="008C282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373" w:type="dxa"/>
            <w:shd w:val="clear" w:color="auto" w:fill="auto"/>
          </w:tcPr>
          <w:p w14:paraId="50B075F4" w14:textId="4D398EDA" w:rsidR="007069B8" w:rsidRPr="00311668" w:rsidRDefault="007069B8" w:rsidP="00D935A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069B8">
              <w:rPr>
                <w:rFonts w:ascii="Times New Roman" w:hAnsi="Times New Roman"/>
                <w:color w:val="000000"/>
              </w:rPr>
              <w:t>ПК 1.4. Обрабатывать и крепить жгуты средней и сложной конфигурации, изготовлять средние и сложные шаблоны по принципиальным и монтажным схемам, вязать средние и сложные монтажные схемы.</w:t>
            </w:r>
          </w:p>
        </w:tc>
      </w:tr>
      <w:tr w:rsidR="008C282F" w:rsidRPr="00311668" w14:paraId="6390652F" w14:textId="6DB5F237" w:rsidTr="001102AB">
        <w:trPr>
          <w:trHeight w:val="409"/>
        </w:trPr>
        <w:tc>
          <w:tcPr>
            <w:tcW w:w="3261" w:type="dxa"/>
            <w:vMerge/>
            <w:shd w:val="clear" w:color="auto" w:fill="auto"/>
          </w:tcPr>
          <w:p w14:paraId="6E4697FD" w14:textId="224BB467" w:rsidR="008C282F" w:rsidRPr="00311668" w:rsidRDefault="008C282F" w:rsidP="008C282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289" w:type="dxa"/>
            <w:vMerge/>
            <w:shd w:val="clear" w:color="auto" w:fill="auto"/>
          </w:tcPr>
          <w:p w14:paraId="2541ACD6" w14:textId="3668F398" w:rsidR="008C282F" w:rsidRPr="00311668" w:rsidRDefault="008C282F" w:rsidP="008C282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373" w:type="dxa"/>
            <w:shd w:val="clear" w:color="auto" w:fill="auto"/>
          </w:tcPr>
          <w:p w14:paraId="781A25B5" w14:textId="653882F9" w:rsidR="008C282F" w:rsidRPr="00311668" w:rsidRDefault="007069B8" w:rsidP="008C282F">
            <w:pPr>
              <w:widowControl w:val="0"/>
              <w:spacing w:after="0" w:line="240" w:lineRule="auto"/>
              <w:ind w:left="1" w:hanging="3"/>
              <w:jc w:val="both"/>
              <w:rPr>
                <w:rFonts w:ascii="Times New Roman" w:hAnsi="Times New Roman"/>
                <w:color w:val="000000"/>
              </w:rPr>
            </w:pPr>
            <w:r w:rsidRPr="007069B8">
              <w:rPr>
                <w:rFonts w:ascii="Times New Roman" w:hAnsi="Times New Roman"/>
                <w:color w:val="000000"/>
              </w:rPr>
              <w:t>ПК 1.5. Комплектовать изделия по монтажным, принципиальным схемам, схемам подключения и расположения.</w:t>
            </w:r>
          </w:p>
        </w:tc>
      </w:tr>
      <w:tr w:rsidR="008C282F" w:rsidRPr="00311668" w14:paraId="0C57D0B1" w14:textId="77777777" w:rsidTr="00440450">
        <w:trPr>
          <w:trHeight w:val="1515"/>
        </w:trPr>
        <w:tc>
          <w:tcPr>
            <w:tcW w:w="3261" w:type="dxa"/>
            <w:vMerge w:val="restart"/>
          </w:tcPr>
          <w:p w14:paraId="3082A807" w14:textId="786893CA" w:rsidR="008C282F" w:rsidRPr="00311668" w:rsidRDefault="00440450" w:rsidP="008C282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ВД.02 </w:t>
            </w:r>
            <w:r w:rsidRPr="00440450">
              <w:rPr>
                <w:rFonts w:ascii="Times New Roman" w:hAnsi="Times New Roman"/>
                <w:color w:val="000000"/>
              </w:rPr>
              <w:t>Регулировка, диагностика и мониторинг работоспособности смонтированных узлов, блоков и приборов радиоэлектронной аппаратуры, аппаратуры проводной связи, элементов узлов импульсной и вычислительной техники</w:t>
            </w:r>
          </w:p>
        </w:tc>
        <w:tc>
          <w:tcPr>
            <w:tcW w:w="3289" w:type="dxa"/>
            <w:vMerge w:val="restart"/>
          </w:tcPr>
          <w:p w14:paraId="1F74E432" w14:textId="7A02317A" w:rsidR="008C282F" w:rsidRPr="00311668" w:rsidRDefault="00440450" w:rsidP="008C282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ПМ.02 </w:t>
            </w:r>
            <w:r w:rsidRPr="00440450">
              <w:rPr>
                <w:rFonts w:ascii="Times New Roman" w:hAnsi="Times New Roman"/>
                <w:color w:val="000000"/>
              </w:rPr>
              <w:t>Выполнение операций контроля и испытаний узлов, блоков и приборов различных видов электронной техники</w:t>
            </w:r>
          </w:p>
        </w:tc>
        <w:tc>
          <w:tcPr>
            <w:tcW w:w="3373" w:type="dxa"/>
            <w:tcBorders>
              <w:bottom w:val="single" w:sz="4" w:space="0" w:color="auto"/>
            </w:tcBorders>
            <w:shd w:val="clear" w:color="auto" w:fill="auto"/>
          </w:tcPr>
          <w:p w14:paraId="626308DC" w14:textId="342A2A3F" w:rsidR="008C282F" w:rsidRPr="00311668" w:rsidRDefault="00440450" w:rsidP="00D935A1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highlight w:val="yellow"/>
                <w:shd w:val="clear" w:color="auto" w:fill="FFFFFF"/>
              </w:rPr>
            </w:pPr>
            <w:r w:rsidRPr="00440450">
              <w:rPr>
                <w:rFonts w:ascii="Times New Roman" w:eastAsia="Calibri" w:hAnsi="Times New Roman"/>
                <w:color w:val="000000"/>
                <w:spacing w:val="2"/>
                <w:shd w:val="clear" w:color="auto" w:fill="FFFFFF"/>
              </w:rPr>
              <w:t xml:space="preserve">ПК </w:t>
            </w:r>
            <w:r w:rsidR="007069B8">
              <w:rPr>
                <w:rFonts w:ascii="Times New Roman" w:eastAsia="Calibri" w:hAnsi="Times New Roman"/>
                <w:color w:val="000000"/>
                <w:spacing w:val="2"/>
                <w:shd w:val="clear" w:color="auto" w:fill="FFFFFF"/>
              </w:rPr>
              <w:t>2</w:t>
            </w:r>
            <w:r w:rsidRPr="00440450">
              <w:rPr>
                <w:rFonts w:ascii="Times New Roman" w:eastAsia="Calibri" w:hAnsi="Times New Roman"/>
                <w:color w:val="000000"/>
                <w:spacing w:val="2"/>
                <w:shd w:val="clear" w:color="auto" w:fill="FFFFFF"/>
              </w:rPr>
              <w:t>.1. Проводить диагностику и мониторинг правильности электрических соединений по принципиальным схемам с помощью измерительных приборов, параметров электрических и радиотехнических цепей, характеристик и настроек электроизмерительных приборов и устройств.</w:t>
            </w:r>
          </w:p>
        </w:tc>
      </w:tr>
      <w:tr w:rsidR="00440450" w:rsidRPr="00311668" w14:paraId="0715B692" w14:textId="77777777" w:rsidTr="00440450">
        <w:trPr>
          <w:trHeight w:val="1560"/>
        </w:trPr>
        <w:tc>
          <w:tcPr>
            <w:tcW w:w="3261" w:type="dxa"/>
            <w:vMerge/>
          </w:tcPr>
          <w:p w14:paraId="556359E4" w14:textId="77777777" w:rsidR="00440450" w:rsidRDefault="00440450" w:rsidP="008C282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289" w:type="dxa"/>
            <w:vMerge/>
          </w:tcPr>
          <w:p w14:paraId="5F7C6BE0" w14:textId="77777777" w:rsidR="00440450" w:rsidRDefault="00440450" w:rsidP="008C282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3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43475E" w14:textId="50A37FB0" w:rsidR="00440450" w:rsidRPr="00311668" w:rsidRDefault="00440450" w:rsidP="00D935A1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highlight w:val="yellow"/>
                <w:shd w:val="clear" w:color="auto" w:fill="FFFFFF"/>
              </w:rPr>
            </w:pPr>
            <w:r w:rsidRPr="00440450">
              <w:rPr>
                <w:rFonts w:ascii="Times New Roman" w:eastAsia="Calibri" w:hAnsi="Times New Roman"/>
                <w:color w:val="000000"/>
                <w:spacing w:val="2"/>
                <w:shd w:val="clear" w:color="auto" w:fill="FFFFFF"/>
              </w:rPr>
              <w:t xml:space="preserve">ПК </w:t>
            </w:r>
            <w:r w:rsidR="007069B8">
              <w:rPr>
                <w:rFonts w:ascii="Times New Roman" w:eastAsia="Calibri" w:hAnsi="Times New Roman"/>
                <w:color w:val="000000"/>
                <w:spacing w:val="2"/>
                <w:shd w:val="clear" w:color="auto" w:fill="FFFFFF"/>
              </w:rPr>
              <w:t>2</w:t>
            </w:r>
            <w:r w:rsidRPr="00440450">
              <w:rPr>
                <w:rFonts w:ascii="Times New Roman" w:eastAsia="Calibri" w:hAnsi="Times New Roman"/>
                <w:color w:val="000000"/>
                <w:spacing w:val="2"/>
                <w:shd w:val="clear" w:color="auto" w:fill="FFFFFF"/>
              </w:rPr>
              <w:t>.2. Проводить проверку работоспособности резисторов, конденсаторов, полупроводниковых деталей с применением простых электроизмерительных приборов, качества паек, установки навесных элементов, раскладки и вязки жгутов, монтажа печатных плат.</w:t>
            </w:r>
          </w:p>
        </w:tc>
      </w:tr>
      <w:tr w:rsidR="00440450" w:rsidRPr="00311668" w14:paraId="000D0DED" w14:textId="77777777" w:rsidTr="00440450">
        <w:trPr>
          <w:trHeight w:val="2415"/>
        </w:trPr>
        <w:tc>
          <w:tcPr>
            <w:tcW w:w="3261" w:type="dxa"/>
            <w:vMerge/>
          </w:tcPr>
          <w:p w14:paraId="77D8DD95" w14:textId="77777777" w:rsidR="00440450" w:rsidRDefault="00440450" w:rsidP="008C282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289" w:type="dxa"/>
            <w:vMerge/>
          </w:tcPr>
          <w:p w14:paraId="55B99D08" w14:textId="77777777" w:rsidR="00440450" w:rsidRDefault="00440450" w:rsidP="008C282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3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CA1824" w14:textId="270AE9E9" w:rsidR="00440450" w:rsidRPr="00311668" w:rsidRDefault="00440450" w:rsidP="00440450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hd w:val="clear" w:color="auto" w:fill="FFFFFF"/>
              </w:rPr>
            </w:pPr>
            <w:r w:rsidRPr="00440450">
              <w:rPr>
                <w:rFonts w:ascii="Times New Roman" w:eastAsia="Calibri" w:hAnsi="Times New Roman"/>
                <w:color w:val="000000"/>
                <w:spacing w:val="2"/>
                <w:shd w:val="clear" w:color="auto" w:fill="FFFFFF"/>
              </w:rPr>
              <w:t xml:space="preserve">ПК </w:t>
            </w:r>
            <w:r w:rsidR="007069B8">
              <w:rPr>
                <w:rFonts w:ascii="Times New Roman" w:eastAsia="Calibri" w:hAnsi="Times New Roman"/>
                <w:color w:val="000000"/>
                <w:spacing w:val="2"/>
                <w:shd w:val="clear" w:color="auto" w:fill="FFFFFF"/>
              </w:rPr>
              <w:t>2</w:t>
            </w:r>
            <w:r w:rsidRPr="00440450">
              <w:rPr>
                <w:rFonts w:ascii="Times New Roman" w:eastAsia="Calibri" w:hAnsi="Times New Roman"/>
                <w:color w:val="000000"/>
                <w:spacing w:val="2"/>
                <w:shd w:val="clear" w:color="auto" w:fill="FFFFFF"/>
              </w:rPr>
              <w:t>.3. Выполнять промежуточный контроль качества электромонтажа и механического монтажа по технологическим картам контроля, устранять неисправности со сменой отдельных элементов и узлов</w:t>
            </w:r>
          </w:p>
        </w:tc>
      </w:tr>
      <w:tr w:rsidR="00440450" w:rsidRPr="00311668" w14:paraId="76110E55" w14:textId="77777777" w:rsidTr="00D935A1">
        <w:trPr>
          <w:trHeight w:val="998"/>
        </w:trPr>
        <w:tc>
          <w:tcPr>
            <w:tcW w:w="3261" w:type="dxa"/>
            <w:vMerge/>
          </w:tcPr>
          <w:p w14:paraId="4BF4369D" w14:textId="77777777" w:rsidR="00440450" w:rsidRDefault="00440450" w:rsidP="008C282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289" w:type="dxa"/>
            <w:vMerge/>
          </w:tcPr>
          <w:p w14:paraId="72DFF85A" w14:textId="77777777" w:rsidR="00440450" w:rsidRDefault="00440450" w:rsidP="008C282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3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47944D" w14:textId="2B6663BF" w:rsidR="00440450" w:rsidRPr="00440450" w:rsidRDefault="00440450" w:rsidP="00D935A1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hd w:val="clear" w:color="auto" w:fill="FFFFFF"/>
              </w:rPr>
            </w:pPr>
            <w:r w:rsidRPr="00440450">
              <w:rPr>
                <w:rFonts w:ascii="Times New Roman" w:eastAsia="Calibri" w:hAnsi="Times New Roman"/>
                <w:color w:val="000000"/>
                <w:spacing w:val="2"/>
                <w:shd w:val="clear" w:color="auto" w:fill="FFFFFF"/>
              </w:rPr>
              <w:t xml:space="preserve">ПК </w:t>
            </w:r>
            <w:r w:rsidR="007069B8">
              <w:rPr>
                <w:rFonts w:ascii="Times New Roman" w:eastAsia="Calibri" w:hAnsi="Times New Roman"/>
                <w:color w:val="000000"/>
                <w:spacing w:val="2"/>
                <w:shd w:val="clear" w:color="auto" w:fill="FFFFFF"/>
              </w:rPr>
              <w:t>2</w:t>
            </w:r>
            <w:r w:rsidRPr="00440450">
              <w:rPr>
                <w:rFonts w:ascii="Times New Roman" w:eastAsia="Calibri" w:hAnsi="Times New Roman"/>
                <w:color w:val="000000"/>
                <w:spacing w:val="2"/>
                <w:shd w:val="clear" w:color="auto" w:fill="FFFFFF"/>
              </w:rPr>
              <w:t>.4. Проводить настройку блоков радиоэлектронной аппаратуры согласно техническим условиям.</w:t>
            </w:r>
          </w:p>
        </w:tc>
      </w:tr>
      <w:tr w:rsidR="007069B8" w:rsidRPr="00311668" w14:paraId="71089B1F" w14:textId="77777777" w:rsidTr="00D935A1">
        <w:trPr>
          <w:trHeight w:val="1252"/>
        </w:trPr>
        <w:tc>
          <w:tcPr>
            <w:tcW w:w="3261" w:type="dxa"/>
            <w:vMerge/>
          </w:tcPr>
          <w:p w14:paraId="6EAB1950" w14:textId="77777777" w:rsidR="007069B8" w:rsidRDefault="007069B8" w:rsidP="008C282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289" w:type="dxa"/>
            <w:vMerge/>
          </w:tcPr>
          <w:p w14:paraId="34F6FA4A" w14:textId="77777777" w:rsidR="007069B8" w:rsidRDefault="007069B8" w:rsidP="008C282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3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ECB5D7" w14:textId="120D63F1" w:rsidR="007069B8" w:rsidRPr="00440450" w:rsidRDefault="007069B8" w:rsidP="00D935A1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hd w:val="clear" w:color="auto" w:fill="FFFFFF"/>
              </w:rPr>
            </w:pPr>
            <w:r w:rsidRPr="00440450">
              <w:rPr>
                <w:rFonts w:ascii="Times New Roman" w:eastAsia="Calibri" w:hAnsi="Times New Roman"/>
                <w:color w:val="000000"/>
                <w:spacing w:val="2"/>
                <w:shd w:val="clear" w:color="auto" w:fill="FFFFFF"/>
              </w:rPr>
              <w:t xml:space="preserve">ПК </w:t>
            </w:r>
            <w:r>
              <w:rPr>
                <w:rFonts w:ascii="Times New Roman" w:eastAsia="Calibri" w:hAnsi="Times New Roman"/>
                <w:color w:val="000000"/>
                <w:spacing w:val="2"/>
                <w:shd w:val="clear" w:color="auto" w:fill="FFFFFF"/>
              </w:rPr>
              <w:t>2</w:t>
            </w:r>
            <w:r w:rsidRPr="00440450">
              <w:rPr>
                <w:rFonts w:ascii="Times New Roman" w:eastAsia="Calibri" w:hAnsi="Times New Roman"/>
                <w:color w:val="000000"/>
                <w:spacing w:val="2"/>
                <w:shd w:val="clear" w:color="auto" w:fill="FFFFFF"/>
              </w:rPr>
              <w:t>.5. Проводить испытания, тренировку радиоэлектронной аппаратуры, приборов, устройств и блоков с применением соответствующего оборудования.</w:t>
            </w:r>
          </w:p>
        </w:tc>
      </w:tr>
      <w:tr w:rsidR="00440450" w:rsidRPr="00311668" w14:paraId="32BBC0A2" w14:textId="77777777" w:rsidTr="007069B8">
        <w:trPr>
          <w:trHeight w:val="2100"/>
        </w:trPr>
        <w:tc>
          <w:tcPr>
            <w:tcW w:w="3261" w:type="dxa"/>
            <w:vMerge/>
          </w:tcPr>
          <w:p w14:paraId="693844C0" w14:textId="77777777" w:rsidR="00440450" w:rsidRDefault="00440450" w:rsidP="008C282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289" w:type="dxa"/>
            <w:vMerge/>
          </w:tcPr>
          <w:p w14:paraId="2EB26A12" w14:textId="77777777" w:rsidR="00440450" w:rsidRDefault="00440450" w:rsidP="008C282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3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9BF2BC" w14:textId="26BFC7F4" w:rsidR="00440450" w:rsidRPr="00440450" w:rsidRDefault="00440450" w:rsidP="00D935A1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hd w:val="clear" w:color="auto" w:fill="FFFFFF"/>
              </w:rPr>
            </w:pPr>
            <w:r w:rsidRPr="00440450">
              <w:rPr>
                <w:rFonts w:ascii="Times New Roman" w:eastAsia="Calibri" w:hAnsi="Times New Roman"/>
                <w:color w:val="000000"/>
                <w:spacing w:val="2"/>
                <w:shd w:val="clear" w:color="auto" w:fill="FFFFFF"/>
              </w:rPr>
              <w:t xml:space="preserve">ПК </w:t>
            </w:r>
            <w:r w:rsidR="007069B8">
              <w:rPr>
                <w:rFonts w:ascii="Times New Roman" w:eastAsia="Calibri" w:hAnsi="Times New Roman"/>
                <w:color w:val="000000"/>
                <w:spacing w:val="2"/>
                <w:shd w:val="clear" w:color="auto" w:fill="FFFFFF"/>
              </w:rPr>
              <w:t>2</w:t>
            </w:r>
            <w:r w:rsidRPr="00440450">
              <w:rPr>
                <w:rFonts w:ascii="Times New Roman" w:eastAsia="Calibri" w:hAnsi="Times New Roman"/>
                <w:color w:val="000000"/>
                <w:spacing w:val="2"/>
                <w:shd w:val="clear" w:color="auto" w:fill="FFFFFF"/>
              </w:rPr>
              <w:t xml:space="preserve">.6. Проводить электрическую и механическую регулировку радиоэлектронной аппаратуры, радиоустройств, вычислительной техники, телевизионных </w:t>
            </w:r>
            <w:r w:rsidRPr="00440450">
              <w:rPr>
                <w:rFonts w:ascii="Times New Roman" w:hAnsi="Times New Roman"/>
                <w:color w:val="000000"/>
              </w:rPr>
              <w:t>приборов радиоэлектронной аппаратуры, устройств импульсной и вычислительной техники.</w:t>
            </w:r>
          </w:p>
        </w:tc>
      </w:tr>
    </w:tbl>
    <w:p w14:paraId="259D21BC" w14:textId="77777777" w:rsidR="00BA26D0" w:rsidRPr="00B74B53" w:rsidRDefault="00BA26D0" w:rsidP="00A74DD9">
      <w:pPr>
        <w:spacing w:after="0" w:line="240" w:lineRule="auto"/>
        <w:contextualSpacing/>
        <w:jc w:val="both"/>
        <w:rPr>
          <w:rFonts w:ascii="Times New Roman" w:hAnsi="Times New Roman"/>
          <w:b/>
          <w:sz w:val="12"/>
          <w:szCs w:val="12"/>
        </w:rPr>
      </w:pPr>
    </w:p>
    <w:p w14:paraId="10CBD54F" w14:textId="7BDFB9FA" w:rsidR="007E3F03" w:rsidRPr="00135B33" w:rsidRDefault="00D15A20" w:rsidP="00D15A2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135B33">
        <w:rPr>
          <w:rFonts w:ascii="Times New Roman" w:hAnsi="Times New Roman"/>
          <w:sz w:val="24"/>
          <w:szCs w:val="24"/>
        </w:rPr>
        <w:t>Умения и навыки, рекомендуемые для включения в содержание КОД</w:t>
      </w:r>
      <w:r w:rsidR="00DB21B5" w:rsidRPr="00135B33">
        <w:rPr>
          <w:rFonts w:ascii="Times New Roman" w:hAnsi="Times New Roman"/>
          <w:sz w:val="24"/>
          <w:szCs w:val="24"/>
        </w:rPr>
        <w:t>,</w:t>
      </w:r>
      <w:r w:rsidRPr="00135B33">
        <w:rPr>
          <w:rFonts w:ascii="Times New Roman" w:hAnsi="Times New Roman"/>
          <w:sz w:val="24"/>
          <w:szCs w:val="24"/>
        </w:rPr>
        <w:t xml:space="preserve"> определяются в соответствии с разделом 4 ПОП-П.</w:t>
      </w:r>
    </w:p>
    <w:p w14:paraId="2EC1472B" w14:textId="77777777" w:rsidR="007E3F03" w:rsidRPr="00B74B53" w:rsidRDefault="007E3F03" w:rsidP="00A74DD9">
      <w:pPr>
        <w:spacing w:after="0" w:line="240" w:lineRule="auto"/>
        <w:contextualSpacing/>
        <w:jc w:val="center"/>
        <w:rPr>
          <w:rFonts w:ascii="Times New Roman" w:hAnsi="Times New Roman"/>
          <w:b/>
          <w:sz w:val="14"/>
          <w:szCs w:val="14"/>
          <w:highlight w:val="darkGray"/>
        </w:rPr>
      </w:pPr>
    </w:p>
    <w:p w14:paraId="21703406" w14:textId="6D6C767E" w:rsidR="007120D5" w:rsidRPr="00135B33" w:rsidRDefault="002F77A5" w:rsidP="00D646D1">
      <w:pPr>
        <w:pStyle w:val="affb"/>
        <w:numPr>
          <w:ilvl w:val="1"/>
          <w:numId w:val="4"/>
        </w:numPr>
        <w:spacing w:before="0" w:after="0"/>
        <w:ind w:left="0" w:firstLine="567"/>
        <w:jc w:val="both"/>
        <w:rPr>
          <w:b/>
        </w:rPr>
      </w:pPr>
      <w:r w:rsidRPr="00135B33">
        <w:rPr>
          <w:b/>
          <w:lang w:val="ru-RU"/>
        </w:rPr>
        <w:t xml:space="preserve"> </w:t>
      </w:r>
      <w:r w:rsidR="001272D2" w:rsidRPr="00135B33">
        <w:rPr>
          <w:b/>
        </w:rPr>
        <w:t>Т</w:t>
      </w:r>
      <w:r w:rsidR="007120D5" w:rsidRPr="00135B33">
        <w:rPr>
          <w:b/>
        </w:rPr>
        <w:t>ребования к оцениванию</w:t>
      </w:r>
    </w:p>
    <w:tbl>
      <w:tblPr>
        <w:tblStyle w:val="affffff1"/>
        <w:tblW w:w="9639" w:type="dxa"/>
        <w:tblInd w:w="-5" w:type="dxa"/>
        <w:tblLook w:val="04A0" w:firstRow="1" w:lastRow="0" w:firstColumn="1" w:lastColumn="0" w:noHBand="0" w:noVBand="1"/>
      </w:tblPr>
      <w:tblGrid>
        <w:gridCol w:w="6521"/>
        <w:gridCol w:w="3118"/>
      </w:tblGrid>
      <w:tr w:rsidR="007120D5" w:rsidRPr="00135B33" w14:paraId="558367A8" w14:textId="77777777" w:rsidTr="00BD05D5">
        <w:trPr>
          <w:trHeight w:val="388"/>
        </w:trPr>
        <w:tc>
          <w:tcPr>
            <w:tcW w:w="6521" w:type="dxa"/>
            <w:vAlign w:val="bottom"/>
          </w:tcPr>
          <w:p w14:paraId="688881D9" w14:textId="77777777" w:rsidR="007120D5" w:rsidRPr="00135B33" w:rsidRDefault="007120D5" w:rsidP="00A74D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sz w:val="24"/>
                <w:szCs w:val="24"/>
              </w:rPr>
              <w:t>Максимально возможное количество баллов</w:t>
            </w:r>
          </w:p>
        </w:tc>
        <w:tc>
          <w:tcPr>
            <w:tcW w:w="3118" w:type="dxa"/>
            <w:vAlign w:val="bottom"/>
          </w:tcPr>
          <w:p w14:paraId="57EA6076" w14:textId="77777777" w:rsidR="007120D5" w:rsidRPr="00135B33" w:rsidRDefault="007120D5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</w:tr>
    </w:tbl>
    <w:p w14:paraId="62A0A970" w14:textId="77777777" w:rsidR="0025093F" w:rsidRPr="00135B33" w:rsidRDefault="0025093F" w:rsidP="00A74DD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Toc96294977"/>
    </w:p>
    <w:p w14:paraId="4A8F53C0" w14:textId="3529036F" w:rsidR="007120D5" w:rsidRPr="00135B33" w:rsidRDefault="007120D5" w:rsidP="00A74DD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35B33">
        <w:rPr>
          <w:rFonts w:ascii="Times New Roman" w:hAnsi="Times New Roman"/>
          <w:b/>
          <w:sz w:val="24"/>
          <w:szCs w:val="24"/>
        </w:rPr>
        <w:t xml:space="preserve">Рекомендуемая схема перевода результатов демонстрационного экзамена </w:t>
      </w:r>
      <w:r w:rsidR="00D646D1" w:rsidRPr="00135B33">
        <w:rPr>
          <w:rFonts w:ascii="Times New Roman" w:hAnsi="Times New Roman"/>
          <w:b/>
          <w:sz w:val="24"/>
          <w:szCs w:val="24"/>
        </w:rPr>
        <w:br/>
      </w:r>
      <w:r w:rsidRPr="00135B33">
        <w:rPr>
          <w:rFonts w:ascii="Times New Roman" w:hAnsi="Times New Roman"/>
          <w:b/>
          <w:sz w:val="24"/>
          <w:szCs w:val="24"/>
        </w:rPr>
        <w:t>из стобалльной шкалы в пятибалльную</w:t>
      </w:r>
      <w:bookmarkEnd w:id="0"/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3510"/>
        <w:gridCol w:w="1560"/>
        <w:gridCol w:w="1559"/>
        <w:gridCol w:w="1559"/>
        <w:gridCol w:w="1446"/>
      </w:tblGrid>
      <w:tr w:rsidR="00BD05D5" w:rsidRPr="00135B33" w14:paraId="1DF7BA67" w14:textId="77777777" w:rsidTr="00BD05D5">
        <w:trPr>
          <w:trHeight w:val="308"/>
        </w:trPr>
        <w:tc>
          <w:tcPr>
            <w:tcW w:w="3510" w:type="dxa"/>
            <w:shd w:val="clear" w:color="auto" w:fill="auto"/>
            <w:vAlign w:val="center"/>
          </w:tcPr>
          <w:p w14:paraId="0026245B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Оценка</w:t>
            </w: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br/>
              <w:t xml:space="preserve"> (пятибалльная шкала)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24D67B0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8FA05B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07ADFB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2CAA57D1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«5»</w:t>
            </w:r>
          </w:p>
        </w:tc>
      </w:tr>
      <w:tr w:rsidR="00BD05D5" w:rsidRPr="00135B33" w14:paraId="12DFF7F0" w14:textId="77777777" w:rsidTr="00BD05D5">
        <w:trPr>
          <w:trHeight w:val="950"/>
        </w:trPr>
        <w:tc>
          <w:tcPr>
            <w:tcW w:w="3510" w:type="dxa"/>
            <w:shd w:val="clear" w:color="auto" w:fill="auto"/>
            <w:vAlign w:val="center"/>
          </w:tcPr>
          <w:p w14:paraId="43B6D437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Оценка в баллах (стобалльная шкала)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7F810CE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0,00 – </w:t>
            </w:r>
          </w:p>
          <w:p w14:paraId="62A98BF8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19,99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6BA0D5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20,00 – </w:t>
            </w:r>
          </w:p>
          <w:p w14:paraId="4505C8E5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39,99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F8D7E8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40,00 –</w:t>
            </w:r>
          </w:p>
          <w:p w14:paraId="2A7F832C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69,99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78D8090C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70,00 – 100,00</w:t>
            </w:r>
          </w:p>
        </w:tc>
      </w:tr>
    </w:tbl>
    <w:p w14:paraId="7DCE7598" w14:textId="77777777" w:rsidR="007120D5" w:rsidRPr="00135B33" w:rsidRDefault="007120D5" w:rsidP="00A74DD9">
      <w:pPr>
        <w:pStyle w:val="affb"/>
        <w:spacing w:before="0" w:after="0"/>
        <w:ind w:left="0" w:firstLine="709"/>
        <w:jc w:val="both"/>
        <w:rPr>
          <w:rFonts w:eastAsiaTheme="minorHAnsi"/>
          <w:lang w:val="ru-RU" w:eastAsia="en-US"/>
        </w:rPr>
      </w:pPr>
    </w:p>
    <w:p w14:paraId="420D8C6B" w14:textId="220FE8FE" w:rsidR="007120D5" w:rsidRPr="00135B33" w:rsidRDefault="004B773A" w:rsidP="00D646D1">
      <w:pPr>
        <w:pStyle w:val="affb"/>
        <w:numPr>
          <w:ilvl w:val="1"/>
          <w:numId w:val="4"/>
        </w:numPr>
        <w:spacing w:before="0" w:after="0"/>
        <w:ind w:left="0" w:firstLine="709"/>
        <w:jc w:val="both"/>
        <w:rPr>
          <w:rFonts w:eastAsiaTheme="minorHAnsi"/>
          <w:b/>
          <w:lang w:val="ru-RU" w:eastAsia="en-US"/>
        </w:rPr>
      </w:pPr>
      <w:r w:rsidRPr="00135B33">
        <w:rPr>
          <w:rFonts w:eastAsiaTheme="minorHAnsi"/>
          <w:b/>
          <w:lang w:val="ru-RU" w:eastAsia="en-US"/>
        </w:rPr>
        <w:t xml:space="preserve"> </w:t>
      </w:r>
      <w:r w:rsidR="002F77A5" w:rsidRPr="00135B33">
        <w:rPr>
          <w:rFonts w:eastAsiaTheme="minorHAnsi"/>
          <w:b/>
          <w:lang w:val="ru-RU" w:eastAsia="en-US"/>
        </w:rPr>
        <w:t xml:space="preserve">Учет в КОД условий для </w:t>
      </w:r>
      <w:r w:rsidRPr="00135B33">
        <w:rPr>
          <w:rFonts w:eastAsiaTheme="minorHAnsi"/>
          <w:b/>
          <w:lang w:val="ru-RU" w:eastAsia="en-US"/>
        </w:rPr>
        <w:t xml:space="preserve">лиц с ограниченными возможностями здоровья </w:t>
      </w:r>
      <w:r w:rsidR="00046B5D" w:rsidRPr="00135B33">
        <w:rPr>
          <w:rFonts w:eastAsiaTheme="minorHAnsi"/>
          <w:b/>
          <w:lang w:val="ru-RU" w:eastAsia="en-US"/>
        </w:rPr>
        <w:br/>
      </w:r>
      <w:r w:rsidRPr="00135B33">
        <w:rPr>
          <w:rFonts w:eastAsiaTheme="minorHAnsi"/>
          <w:b/>
          <w:lang w:val="ru-RU" w:eastAsia="en-US"/>
        </w:rPr>
        <w:t>и выпускников из числа детей-инвалидов и инвалидов</w:t>
      </w:r>
    </w:p>
    <w:p w14:paraId="1FAA8598" w14:textId="77777777" w:rsidR="004B773A" w:rsidRPr="00DB21B5" w:rsidRDefault="004B773A" w:rsidP="00D646D1">
      <w:pPr>
        <w:pStyle w:val="affb"/>
        <w:spacing w:before="0" w:after="0"/>
        <w:ind w:left="0" w:firstLine="708"/>
        <w:jc w:val="both"/>
        <w:rPr>
          <w:iCs/>
          <w:highlight w:val="darkGray"/>
          <w:lang w:val="ru-RU"/>
        </w:rPr>
      </w:pPr>
    </w:p>
    <w:p w14:paraId="4674E8CF" w14:textId="35115921" w:rsidR="004B4E55" w:rsidRPr="00BD05D5" w:rsidRDefault="007120D5" w:rsidP="00D646D1">
      <w:pPr>
        <w:pStyle w:val="affb"/>
        <w:spacing w:before="0" w:after="0"/>
        <w:ind w:left="0" w:firstLine="708"/>
        <w:jc w:val="both"/>
        <w:rPr>
          <w:iCs/>
          <w:lang w:val="ru-RU"/>
        </w:rPr>
      </w:pPr>
      <w:r w:rsidRPr="007A5FB7">
        <w:rPr>
          <w:iCs/>
          <w:lang w:val="ru-RU"/>
        </w:rPr>
        <w:t>Для выпускников из числа лиц с ограниченными возможностями здоровья</w:t>
      </w:r>
      <w:r w:rsidRPr="007A5FB7">
        <w:rPr>
          <w:iCs/>
          <w:lang w:val="ru-RU"/>
        </w:rPr>
        <w:br/>
        <w:t xml:space="preserve">и выпускников из числа детей-инвалидов и инвалидов </w:t>
      </w:r>
      <w:r w:rsidR="004B773A" w:rsidRPr="007A5FB7">
        <w:rPr>
          <w:iCs/>
          <w:lang w:val="ru-RU"/>
        </w:rPr>
        <w:t>в КОД учитываются</w:t>
      </w:r>
      <w:r w:rsidRPr="007A5FB7">
        <w:rPr>
          <w:iCs/>
          <w:lang w:val="ru-RU"/>
        </w:rPr>
        <w:t xml:space="preserve"> </w:t>
      </w:r>
      <w:r w:rsidR="004B773A" w:rsidRPr="007A5FB7">
        <w:rPr>
          <w:iCs/>
          <w:lang w:val="ru-RU"/>
        </w:rPr>
        <w:t>условия, позволяющие проводить демонстрационный экзамен</w:t>
      </w:r>
      <w:r w:rsidR="00D15A20" w:rsidRPr="007A5FB7">
        <w:rPr>
          <w:iCs/>
          <w:lang w:val="ru-RU"/>
        </w:rPr>
        <w:t xml:space="preserve"> профильного уровня</w:t>
      </w:r>
      <w:r w:rsidR="004B773A" w:rsidRPr="007A5FB7">
        <w:rPr>
          <w:iCs/>
          <w:lang w:val="ru-RU"/>
        </w:rPr>
        <w:t xml:space="preserve"> </w:t>
      </w:r>
      <w:r w:rsidRPr="007A5FB7">
        <w:rPr>
          <w:iCs/>
          <w:lang w:val="ru-RU"/>
        </w:rPr>
        <w:t xml:space="preserve">с учетом особенностей </w:t>
      </w:r>
      <w:r w:rsidR="004B773A" w:rsidRPr="007A5FB7">
        <w:rPr>
          <w:iCs/>
          <w:lang w:val="ru-RU"/>
        </w:rPr>
        <w:t xml:space="preserve">и </w:t>
      </w:r>
      <w:r w:rsidRPr="007A5FB7">
        <w:rPr>
          <w:iCs/>
          <w:lang w:val="ru-RU"/>
        </w:rPr>
        <w:t xml:space="preserve">возможностей </w:t>
      </w:r>
      <w:r w:rsidR="004B773A" w:rsidRPr="007A5FB7">
        <w:rPr>
          <w:iCs/>
          <w:lang w:val="ru-RU"/>
        </w:rPr>
        <w:t>такой категории лиц</w:t>
      </w:r>
      <w:r w:rsidRPr="007A5FB7">
        <w:rPr>
          <w:iCs/>
          <w:lang w:val="ru-RU"/>
        </w:rPr>
        <w:t>.</w:t>
      </w:r>
      <w:bookmarkStart w:id="1" w:name="_GoBack"/>
      <w:bookmarkEnd w:id="1"/>
    </w:p>
    <w:sectPr w:rsidR="004B4E55" w:rsidRPr="00BD05D5" w:rsidSect="00636610">
      <w:footerReference w:type="default" r:id="rId11"/>
      <w:pgSz w:w="11906" w:h="16838"/>
      <w:pgMar w:top="1134" w:right="851" w:bottom="992" w:left="1418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0B6BE1" w14:textId="77777777" w:rsidR="00CA3274" w:rsidRDefault="00CA3274">
      <w:pPr>
        <w:spacing w:after="0" w:line="240" w:lineRule="auto"/>
      </w:pPr>
      <w:r>
        <w:separator/>
      </w:r>
    </w:p>
  </w:endnote>
  <w:endnote w:type="continuationSeparator" w:id="0">
    <w:p w14:paraId="2B3F49D2" w14:textId="77777777" w:rsidR="00CA3274" w:rsidRDefault="00CA32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;№ЩЕБ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2DA5DF" w14:textId="0B2BF37F" w:rsidR="00953020" w:rsidRDefault="00953020">
    <w:pPr>
      <w:pStyle w:val="aff8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B2A215" w14:textId="1B125A08" w:rsidR="00953020" w:rsidRDefault="00953020">
    <w:pPr>
      <w:pStyle w:val="aff8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D9E1BF" w14:textId="77777777" w:rsidR="00CA3274" w:rsidRDefault="00CA3274">
      <w:pPr>
        <w:rPr>
          <w:sz w:val="12"/>
        </w:rPr>
      </w:pPr>
      <w:r>
        <w:separator/>
      </w:r>
    </w:p>
  </w:footnote>
  <w:footnote w:type="continuationSeparator" w:id="0">
    <w:p w14:paraId="7D02C171" w14:textId="77777777" w:rsidR="00CA3274" w:rsidRDefault="00CA3274">
      <w:pPr>
        <w:rPr>
          <w:sz w:val="12"/>
        </w:rPr>
      </w:pPr>
      <w:r>
        <w:continuationSeparator/>
      </w:r>
    </w:p>
  </w:footnote>
  <w:footnote w:id="1">
    <w:p w14:paraId="25C27BC5" w14:textId="77777777" w:rsidR="007120D5" w:rsidRPr="00953020" w:rsidRDefault="007120D5" w:rsidP="00135B33">
      <w:pPr>
        <w:pStyle w:val="affa"/>
        <w:shd w:val="clear" w:color="auto" w:fill="FFFFFF" w:themeFill="background1"/>
        <w:ind w:firstLine="709"/>
        <w:jc w:val="both"/>
        <w:rPr>
          <w:lang w:val="ru-RU"/>
        </w:rPr>
      </w:pPr>
      <w:r w:rsidRPr="00135B33">
        <w:rPr>
          <w:rStyle w:val="affffff0"/>
        </w:rPr>
        <w:footnoteRef/>
      </w:r>
      <w:r w:rsidRPr="00135B33">
        <w:rPr>
          <w:lang w:val="ru-RU"/>
        </w:rPr>
        <w:t xml:space="preserve"> Отдельные положения Порядка проведения государственной итоговой аттестации по программам СПО, утвержденного приказом Министерства просвещения Российской Федерации от 08.11.2021 № 800.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4475628"/>
      <w:docPartObj>
        <w:docPartGallery w:val="Page Numbers (Top of Page)"/>
        <w:docPartUnique/>
      </w:docPartObj>
    </w:sdtPr>
    <w:sdtEndPr/>
    <w:sdtContent>
      <w:p w14:paraId="6AA7015B" w14:textId="4460F33B" w:rsidR="00E61784" w:rsidRDefault="00E61784">
        <w:pPr>
          <w:pStyle w:val="aff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35A1" w:rsidRPr="00D935A1">
          <w:rPr>
            <w:noProof/>
            <w:lang w:val="ru-RU"/>
          </w:rPr>
          <w:t>6</w:t>
        </w:r>
        <w:r>
          <w:fldChar w:fldCharType="end"/>
        </w:r>
      </w:p>
    </w:sdtContent>
  </w:sdt>
  <w:p w14:paraId="1E73424F" w14:textId="77777777" w:rsidR="00E61784" w:rsidRDefault="00E61784">
    <w:pPr>
      <w:pStyle w:val="aff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A6147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>
    <w:nsid w:val="0BEF049B"/>
    <w:multiLevelType w:val="multilevel"/>
    <w:tmpl w:val="A976B12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6514C8A"/>
    <w:multiLevelType w:val="hybridMultilevel"/>
    <w:tmpl w:val="2196D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B4073A"/>
    <w:multiLevelType w:val="hybridMultilevel"/>
    <w:tmpl w:val="DE225D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9EC0ADE"/>
    <w:multiLevelType w:val="multilevel"/>
    <w:tmpl w:val="2DD00CE2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0" w:hanging="54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</w:lvl>
  </w:abstractNum>
  <w:abstractNum w:abstractNumId="5">
    <w:nsid w:val="2E3572CF"/>
    <w:multiLevelType w:val="hybridMultilevel"/>
    <w:tmpl w:val="6E54E560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>
    <w:nsid w:val="40C036D5"/>
    <w:multiLevelType w:val="hybridMultilevel"/>
    <w:tmpl w:val="778E0B1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5883392"/>
    <w:multiLevelType w:val="multilevel"/>
    <w:tmpl w:val="38D014C4"/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B832358"/>
    <w:multiLevelType w:val="multilevel"/>
    <w:tmpl w:val="6302A2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9">
    <w:nsid w:val="4D5327D2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0">
    <w:nsid w:val="632E25B2"/>
    <w:multiLevelType w:val="multilevel"/>
    <w:tmpl w:val="899E073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677822F7"/>
    <w:multiLevelType w:val="multilevel"/>
    <w:tmpl w:val="466AC6F8"/>
    <w:lvl w:ilvl="0">
      <w:start w:val="1"/>
      <w:numFmt w:val="decimal"/>
      <w:lvlText w:val="%1."/>
      <w:lvlJc w:val="left"/>
      <w:pPr>
        <w:tabs>
          <w:tab w:val="num" w:pos="0"/>
        </w:tabs>
        <w:ind w:left="1428" w:hanging="360"/>
      </w:pPr>
      <w:rPr>
        <w:rFonts w:ascii="Times New Roman" w:hAnsi="Times New Roman" w:cs="Times New Roman"/>
        <w:color w:val="000000"/>
        <w:sz w:val="24"/>
        <w:szCs w:val="24"/>
        <w:lang w:eastAsia="zh-C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02912D3"/>
    <w:multiLevelType w:val="multilevel"/>
    <w:tmpl w:val="55AE6E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3">
    <w:nsid w:val="79992354"/>
    <w:multiLevelType w:val="multilevel"/>
    <w:tmpl w:val="5A5E55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6"/>
        <w:szCs w:val="3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11"/>
  </w:num>
  <w:num w:numId="4">
    <w:abstractNumId w:val="8"/>
  </w:num>
  <w:num w:numId="5">
    <w:abstractNumId w:val="4"/>
  </w:num>
  <w:num w:numId="6">
    <w:abstractNumId w:val="1"/>
  </w:num>
  <w:num w:numId="7">
    <w:abstractNumId w:val="0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9"/>
  </w:num>
  <w:num w:numId="10">
    <w:abstractNumId w:val="13"/>
  </w:num>
  <w:num w:numId="11">
    <w:abstractNumId w:val="5"/>
  </w:num>
  <w:num w:numId="12">
    <w:abstractNumId w:val="0"/>
  </w:num>
  <w:num w:numId="13">
    <w:abstractNumId w:val="3"/>
  </w:num>
  <w:num w:numId="14">
    <w:abstractNumId w:val="1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0C4"/>
    <w:rsid w:val="00004960"/>
    <w:rsid w:val="00036068"/>
    <w:rsid w:val="00046B5D"/>
    <w:rsid w:val="00090CE2"/>
    <w:rsid w:val="000D422A"/>
    <w:rsid w:val="000E3E75"/>
    <w:rsid w:val="000F0DBA"/>
    <w:rsid w:val="001179D6"/>
    <w:rsid w:val="001272D2"/>
    <w:rsid w:val="00135B33"/>
    <w:rsid w:val="00153DE5"/>
    <w:rsid w:val="001655FD"/>
    <w:rsid w:val="00186478"/>
    <w:rsid w:val="00195377"/>
    <w:rsid w:val="001B4C63"/>
    <w:rsid w:val="001C0FF1"/>
    <w:rsid w:val="001D3B9F"/>
    <w:rsid w:val="001E2557"/>
    <w:rsid w:val="001F111C"/>
    <w:rsid w:val="00211BE6"/>
    <w:rsid w:val="0024787A"/>
    <w:rsid w:val="0025093F"/>
    <w:rsid w:val="00260349"/>
    <w:rsid w:val="00262DC6"/>
    <w:rsid w:val="00290E53"/>
    <w:rsid w:val="00290FA9"/>
    <w:rsid w:val="002A00C4"/>
    <w:rsid w:val="002D4270"/>
    <w:rsid w:val="002F77A5"/>
    <w:rsid w:val="00311668"/>
    <w:rsid w:val="0039443E"/>
    <w:rsid w:val="00396303"/>
    <w:rsid w:val="003A6B6C"/>
    <w:rsid w:val="003C4454"/>
    <w:rsid w:val="004206C6"/>
    <w:rsid w:val="004331A1"/>
    <w:rsid w:val="00440450"/>
    <w:rsid w:val="00474A96"/>
    <w:rsid w:val="00490002"/>
    <w:rsid w:val="004A5AB0"/>
    <w:rsid w:val="004B4E55"/>
    <w:rsid w:val="004B773A"/>
    <w:rsid w:val="004F6C07"/>
    <w:rsid w:val="005211FE"/>
    <w:rsid w:val="00556516"/>
    <w:rsid w:val="005B7189"/>
    <w:rsid w:val="005E38F7"/>
    <w:rsid w:val="005E567A"/>
    <w:rsid w:val="00602A81"/>
    <w:rsid w:val="00615E5C"/>
    <w:rsid w:val="0063237F"/>
    <w:rsid w:val="00633527"/>
    <w:rsid w:val="00636610"/>
    <w:rsid w:val="00642536"/>
    <w:rsid w:val="00662427"/>
    <w:rsid w:val="00663896"/>
    <w:rsid w:val="00677AF6"/>
    <w:rsid w:val="006A4C26"/>
    <w:rsid w:val="006C1A00"/>
    <w:rsid w:val="006C731C"/>
    <w:rsid w:val="006D2827"/>
    <w:rsid w:val="007069B8"/>
    <w:rsid w:val="007120D5"/>
    <w:rsid w:val="00727D1A"/>
    <w:rsid w:val="00733762"/>
    <w:rsid w:val="007813BD"/>
    <w:rsid w:val="007A5FB7"/>
    <w:rsid w:val="007B7154"/>
    <w:rsid w:val="007B7595"/>
    <w:rsid w:val="007E3F03"/>
    <w:rsid w:val="00800113"/>
    <w:rsid w:val="00803E42"/>
    <w:rsid w:val="00826B24"/>
    <w:rsid w:val="00844600"/>
    <w:rsid w:val="00853B8E"/>
    <w:rsid w:val="00862E13"/>
    <w:rsid w:val="00866C60"/>
    <w:rsid w:val="00893648"/>
    <w:rsid w:val="008A036F"/>
    <w:rsid w:val="008C282F"/>
    <w:rsid w:val="008D7936"/>
    <w:rsid w:val="008E0728"/>
    <w:rsid w:val="008E66D0"/>
    <w:rsid w:val="00904A2D"/>
    <w:rsid w:val="00915FDE"/>
    <w:rsid w:val="0093517F"/>
    <w:rsid w:val="00941697"/>
    <w:rsid w:val="00953020"/>
    <w:rsid w:val="00960EB7"/>
    <w:rsid w:val="0097174C"/>
    <w:rsid w:val="009A2753"/>
    <w:rsid w:val="009B0A8D"/>
    <w:rsid w:val="009B3EDD"/>
    <w:rsid w:val="009C3077"/>
    <w:rsid w:val="009D2924"/>
    <w:rsid w:val="009D3D57"/>
    <w:rsid w:val="009D4BC9"/>
    <w:rsid w:val="009D51D0"/>
    <w:rsid w:val="00A3407D"/>
    <w:rsid w:val="00A74DD9"/>
    <w:rsid w:val="00A770FE"/>
    <w:rsid w:val="00A86873"/>
    <w:rsid w:val="00AA730A"/>
    <w:rsid w:val="00AB3AEB"/>
    <w:rsid w:val="00AF299D"/>
    <w:rsid w:val="00B10748"/>
    <w:rsid w:val="00B205A2"/>
    <w:rsid w:val="00B25D92"/>
    <w:rsid w:val="00B40334"/>
    <w:rsid w:val="00B661A8"/>
    <w:rsid w:val="00B70862"/>
    <w:rsid w:val="00B717AD"/>
    <w:rsid w:val="00B71CDE"/>
    <w:rsid w:val="00B74B53"/>
    <w:rsid w:val="00B86CAD"/>
    <w:rsid w:val="00B93289"/>
    <w:rsid w:val="00BA0033"/>
    <w:rsid w:val="00BA26D0"/>
    <w:rsid w:val="00BA60C3"/>
    <w:rsid w:val="00BA6BC9"/>
    <w:rsid w:val="00BC716C"/>
    <w:rsid w:val="00BD05D5"/>
    <w:rsid w:val="00BE16AF"/>
    <w:rsid w:val="00BE19F3"/>
    <w:rsid w:val="00BE6ED6"/>
    <w:rsid w:val="00BF259C"/>
    <w:rsid w:val="00C04B17"/>
    <w:rsid w:val="00C26465"/>
    <w:rsid w:val="00CA2F2D"/>
    <w:rsid w:val="00CA3274"/>
    <w:rsid w:val="00CB6C7E"/>
    <w:rsid w:val="00CD060F"/>
    <w:rsid w:val="00CD667A"/>
    <w:rsid w:val="00CD668B"/>
    <w:rsid w:val="00D004C8"/>
    <w:rsid w:val="00D15A20"/>
    <w:rsid w:val="00D34481"/>
    <w:rsid w:val="00D35B18"/>
    <w:rsid w:val="00D405F5"/>
    <w:rsid w:val="00D406E8"/>
    <w:rsid w:val="00D60061"/>
    <w:rsid w:val="00D60CB6"/>
    <w:rsid w:val="00D646D1"/>
    <w:rsid w:val="00D935A1"/>
    <w:rsid w:val="00DB1A4E"/>
    <w:rsid w:val="00DB21B5"/>
    <w:rsid w:val="00DE2480"/>
    <w:rsid w:val="00DE6FF0"/>
    <w:rsid w:val="00DF1A70"/>
    <w:rsid w:val="00DF23CA"/>
    <w:rsid w:val="00DF263F"/>
    <w:rsid w:val="00DF7E0A"/>
    <w:rsid w:val="00E16CDF"/>
    <w:rsid w:val="00E569E6"/>
    <w:rsid w:val="00E57A12"/>
    <w:rsid w:val="00E61784"/>
    <w:rsid w:val="00E90F38"/>
    <w:rsid w:val="00E96F8F"/>
    <w:rsid w:val="00EA1437"/>
    <w:rsid w:val="00EC10EA"/>
    <w:rsid w:val="00EC2F46"/>
    <w:rsid w:val="00ED5152"/>
    <w:rsid w:val="00ED5473"/>
    <w:rsid w:val="00EE4B9B"/>
    <w:rsid w:val="00F03C4B"/>
    <w:rsid w:val="00F06188"/>
    <w:rsid w:val="00F745AB"/>
    <w:rsid w:val="00FB7F9C"/>
    <w:rsid w:val="00FE0149"/>
    <w:rsid w:val="00FE59A6"/>
    <w:rsid w:val="00FF4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B3C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B18"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2"/>
      <w:sz w:val="24"/>
      <w:szCs w:val="24"/>
      <w:lang w:val="en-US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4">
    <w:name w:val="heading 4"/>
    <w:basedOn w:val="3"/>
    <w:next w:val="a"/>
    <w:uiPriority w:val="9"/>
    <w:semiHidden/>
    <w:unhideWhenUsed/>
    <w:qFormat/>
    <w:pPr>
      <w:keepLines/>
      <w:numPr>
        <w:ilvl w:val="3"/>
      </w:numPr>
      <w:autoSpaceDE w:val="0"/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  <w:rPr>
      <w:i w:val="0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b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Times New Roman" w:hAnsi="Times New Roman" w:cs="Times New Roman"/>
      <w:color w:val="000000"/>
      <w:sz w:val="24"/>
      <w:szCs w:val="24"/>
      <w:lang w:eastAsia="zh-CN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</w:style>
  <w:style w:type="character" w:customStyle="1" w:styleId="WW8Num20z1">
    <w:name w:val="WW8Num20z1"/>
    <w:qFormat/>
    <w:rPr>
      <w:b/>
      <w:bCs w:val="0"/>
      <w:color w:val="000000"/>
    </w:rPr>
  </w:style>
  <w:style w:type="character" w:customStyle="1" w:styleId="WW8Num20z2">
    <w:name w:val="WW8Num20z2"/>
    <w:qFormat/>
    <w:rPr>
      <w:b/>
      <w:bCs w:val="0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b/>
    </w:rPr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Times New Roman" w:eastAsia="Times New Roman" w:hAnsi="Times New Roman" w:cs="Times New Roman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  <w:rPr>
      <w:rFonts w:ascii="Symbol" w:hAnsi="Symbol" w:cs="Symbol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  <w:rPr>
      <w:rFonts w:ascii="Symbol" w:hAnsi="Symbol" w:cs="Symbol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1z0">
    <w:name w:val="WW8Num41z0"/>
    <w:qFormat/>
    <w:rPr>
      <w:rFonts w:ascii="Symbol" w:hAnsi="Symbol" w:cs="Symbol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10">
    <w:name w:val="Заголовок 1 Знак"/>
    <w:qFormat/>
    <w:rPr>
      <w:rFonts w:ascii="Times New Roman" w:hAnsi="Times New Roman" w:cs="Times New Roman"/>
      <w:b/>
      <w:bCs/>
      <w:kern w:val="2"/>
      <w:sz w:val="24"/>
      <w:szCs w:val="24"/>
      <w:lang w:val="en-US"/>
    </w:rPr>
  </w:style>
  <w:style w:type="character" w:customStyle="1" w:styleId="20">
    <w:name w:val="Заголовок 2 Знак"/>
    <w:qFormat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qFormat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qFormat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4">
    <w:name w:val="Нижний колонтитул Знак"/>
    <w:qFormat/>
    <w:rPr>
      <w:rFonts w:ascii="Times New Roman" w:hAnsi="Times New Roman" w:cs="Times New Roman"/>
      <w:sz w:val="24"/>
      <w:szCs w:val="24"/>
    </w:rPr>
  </w:style>
  <w:style w:type="character" w:styleId="a5">
    <w:name w:val="page number"/>
    <w:rPr>
      <w:rFonts w:cs="Times New Roman"/>
    </w:rPr>
  </w:style>
  <w:style w:type="character" w:customStyle="1" w:styleId="a6">
    <w:name w:val="Текст сноски Знак"/>
    <w:uiPriority w:val="99"/>
    <w:qFormat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styleId="a7">
    <w:name w:val="Hyperlink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Pr>
      <w:rFonts w:ascii="Times New Roman" w:hAnsi="Times New Roman" w:cs="Times New Roman"/>
      <w:sz w:val="20"/>
      <w:lang w:val="en-US"/>
    </w:rPr>
  </w:style>
  <w:style w:type="character" w:styleId="a8">
    <w:name w:val="Emphasis"/>
    <w:qFormat/>
    <w:rPr>
      <w:rFonts w:cs="Times New Roman"/>
      <w:i/>
    </w:rPr>
  </w:style>
  <w:style w:type="character" w:customStyle="1" w:styleId="a9">
    <w:name w:val="Текст выноски Знак"/>
    <w:qFormat/>
    <w:rPr>
      <w:rFonts w:ascii="Segoe UI" w:hAnsi="Segoe UI" w:cs="Times New Roman"/>
      <w:sz w:val="18"/>
      <w:szCs w:val="18"/>
    </w:rPr>
  </w:style>
  <w:style w:type="character" w:customStyle="1" w:styleId="aa">
    <w:name w:val="Верхний колонтитул Знак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11">
    <w:name w:val="Текст примечания Знак11"/>
    <w:qFormat/>
    <w:rPr>
      <w:rFonts w:cs="Times New Roman"/>
      <w:sz w:val="20"/>
      <w:szCs w:val="20"/>
    </w:rPr>
  </w:style>
  <w:style w:type="character" w:customStyle="1" w:styleId="ab">
    <w:name w:val="Текст примечания Знак"/>
    <w:qFormat/>
    <w:rPr>
      <w:rFonts w:cs="Times New Roman"/>
      <w:sz w:val="20"/>
      <w:szCs w:val="20"/>
    </w:rPr>
  </w:style>
  <w:style w:type="character" w:customStyle="1" w:styleId="12">
    <w:name w:val="Текст примечания Знак1"/>
    <w:qFormat/>
    <w:rPr>
      <w:rFonts w:cs="Times New Roman"/>
      <w:sz w:val="20"/>
      <w:szCs w:val="20"/>
    </w:rPr>
  </w:style>
  <w:style w:type="character" w:customStyle="1" w:styleId="110">
    <w:name w:val="Тема примечания Знак11"/>
    <w:qFormat/>
    <w:rPr>
      <w:rFonts w:cs="Times New Roman"/>
      <w:b/>
      <w:bCs/>
      <w:sz w:val="20"/>
      <w:szCs w:val="20"/>
    </w:rPr>
  </w:style>
  <w:style w:type="character" w:customStyle="1" w:styleId="ac">
    <w:name w:val="Тема примечания Знак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13">
    <w:name w:val="Тема примечания Знак1"/>
    <w:qFormat/>
    <w:rPr>
      <w:rFonts w:cs="Times New Roman"/>
      <w:b/>
      <w:bCs/>
      <w:sz w:val="20"/>
      <w:szCs w:val="20"/>
    </w:rPr>
  </w:style>
  <w:style w:type="character" w:customStyle="1" w:styleId="22">
    <w:name w:val="Основной текст с отступом 2 Знак"/>
    <w:qFormat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ad">
    <w:name w:val="Цветовое выделение"/>
    <w:qFormat/>
    <w:rPr>
      <w:b/>
      <w:color w:val="26282F"/>
    </w:rPr>
  </w:style>
  <w:style w:type="character" w:customStyle="1" w:styleId="ae">
    <w:name w:val="Гипертекстовая ссылка"/>
    <w:qFormat/>
    <w:rPr>
      <w:b/>
      <w:color w:val="106BBE"/>
    </w:rPr>
  </w:style>
  <w:style w:type="character" w:customStyle="1" w:styleId="af">
    <w:name w:val="Активная гипертекстовая ссылка"/>
    <w:qFormat/>
    <w:rPr>
      <w:b/>
      <w:color w:val="106BBE"/>
      <w:u w:val="single"/>
    </w:rPr>
  </w:style>
  <w:style w:type="character" w:customStyle="1" w:styleId="af0">
    <w:name w:val="Выделение для Базового Поиска"/>
    <w:qFormat/>
    <w:rPr>
      <w:b/>
      <w:color w:val="0058A9"/>
    </w:rPr>
  </w:style>
  <w:style w:type="character" w:customStyle="1" w:styleId="af1">
    <w:name w:val="Выделение для Базового Поиска (курсив)"/>
    <w:qFormat/>
    <w:rPr>
      <w:b/>
      <w:i/>
      <w:color w:val="0058A9"/>
    </w:rPr>
  </w:style>
  <w:style w:type="character" w:customStyle="1" w:styleId="af2">
    <w:name w:val="Заголовок своего сообщения"/>
    <w:qFormat/>
    <w:rPr>
      <w:b/>
      <w:color w:val="26282F"/>
    </w:rPr>
  </w:style>
  <w:style w:type="character" w:customStyle="1" w:styleId="af3">
    <w:name w:val="Заголовок чужого сообщения"/>
    <w:qFormat/>
    <w:rPr>
      <w:b/>
      <w:color w:val="FF0000"/>
    </w:rPr>
  </w:style>
  <w:style w:type="character" w:customStyle="1" w:styleId="af4">
    <w:name w:val="Найденные слова"/>
    <w:qFormat/>
    <w:rPr>
      <w:b/>
      <w:color w:val="26282F"/>
      <w:shd w:val="clear" w:color="auto" w:fill="FFF580"/>
    </w:rPr>
  </w:style>
  <w:style w:type="character" w:customStyle="1" w:styleId="af5">
    <w:name w:val="Не вступил в силу"/>
    <w:qFormat/>
    <w:rPr>
      <w:b/>
      <w:color w:val="000000"/>
      <w:shd w:val="clear" w:color="auto" w:fill="D8EDE8"/>
    </w:rPr>
  </w:style>
  <w:style w:type="character" w:customStyle="1" w:styleId="af6">
    <w:name w:val="Опечатки"/>
    <w:qFormat/>
    <w:rPr>
      <w:color w:val="FF0000"/>
    </w:rPr>
  </w:style>
  <w:style w:type="character" w:customStyle="1" w:styleId="af7">
    <w:name w:val="Продолжение ссылки"/>
    <w:qFormat/>
  </w:style>
  <w:style w:type="character" w:customStyle="1" w:styleId="af8">
    <w:name w:val="Сравнение редакций"/>
    <w:qFormat/>
    <w:rPr>
      <w:b/>
      <w:color w:val="26282F"/>
    </w:rPr>
  </w:style>
  <w:style w:type="character" w:customStyle="1" w:styleId="af9">
    <w:name w:val="Сравнение редакций. Добавленный фрагмент"/>
    <w:qFormat/>
    <w:rPr>
      <w:color w:val="000000"/>
      <w:shd w:val="clear" w:color="auto" w:fill="C1D7FF"/>
    </w:rPr>
  </w:style>
  <w:style w:type="character" w:customStyle="1" w:styleId="afa">
    <w:name w:val="Сравнение редакций. Удаленный фрагмент"/>
    <w:qFormat/>
    <w:rPr>
      <w:color w:val="000000"/>
      <w:shd w:val="clear" w:color="auto" w:fill="C4C413"/>
    </w:rPr>
  </w:style>
  <w:style w:type="character" w:customStyle="1" w:styleId="afb">
    <w:name w:val="Ссылка на утративший силу документ"/>
    <w:qFormat/>
    <w:rPr>
      <w:b/>
      <w:color w:val="749232"/>
    </w:rPr>
  </w:style>
  <w:style w:type="character" w:customStyle="1" w:styleId="afc">
    <w:name w:val="Утратил силу"/>
    <w:qFormat/>
    <w:rPr>
      <w:b/>
      <w:strike/>
      <w:color w:val="666600"/>
    </w:rPr>
  </w:style>
  <w:style w:type="character" w:styleId="afd">
    <w:name w:val="annotation reference"/>
    <w:qFormat/>
    <w:rPr>
      <w:rFonts w:cs="Times New Roman"/>
      <w:sz w:val="16"/>
    </w:rPr>
  </w:style>
  <w:style w:type="character" w:customStyle="1" w:styleId="afe">
    <w:name w:val="Текст концевой сноски Знак"/>
    <w:qFormat/>
    <w:rPr>
      <w:rFonts w:cs="Times New Roman"/>
      <w:sz w:val="20"/>
      <w:szCs w:val="20"/>
    </w:rPr>
  </w:style>
  <w:style w:type="character" w:customStyle="1" w:styleId="EndnoteCharacters">
    <w:name w:val="Endnote Characters"/>
    <w:qFormat/>
    <w:rPr>
      <w:rFonts w:cs="Times New Roman"/>
      <w:vertAlign w:val="superscript"/>
    </w:rPr>
  </w:style>
  <w:style w:type="character" w:customStyle="1" w:styleId="aff">
    <w:name w:val="Абзац списка Знак"/>
    <w:aliases w:val="Содержание. 2 уровень Знак,List Paragraph Знак,Bullet List Знак,FooterText Знак,numbered Знак,Paragraphe de liste1 Знак,lp1 Знак,Use Case List Paragraph Знак,Маркер Знак,ТЗ список Знак,Абзац списка литеральный Знак"/>
    <w:uiPriority w:val="34"/>
    <w:qFormat/>
    <w:rPr>
      <w:rFonts w:ascii="Times New Roman" w:hAnsi="Times New Roman" w:cs="Times New Roman"/>
      <w:sz w:val="24"/>
      <w:szCs w:val="24"/>
    </w:rPr>
  </w:style>
  <w:style w:type="character" w:customStyle="1" w:styleId="aff0">
    <w:name w:val="Обычный (Интернет) Знак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StrongEmphasis">
    <w:name w:val="Strong Emphasis"/>
    <w:qFormat/>
    <w:rPr>
      <w:b/>
      <w:bCs/>
    </w:rPr>
  </w:style>
  <w:style w:type="character" w:styleId="aff1">
    <w:name w:val="FollowedHyperlink"/>
    <w:rPr>
      <w:color w:val="0000FF"/>
      <w:u w:val="single"/>
    </w:rPr>
  </w:style>
  <w:style w:type="character" w:styleId="aff2">
    <w:name w:val="Subtle Emphasis"/>
    <w:qFormat/>
    <w:rPr>
      <w:i/>
      <w:iCs/>
      <w:color w:val="404040"/>
    </w:rPr>
  </w:style>
  <w:style w:type="character" w:customStyle="1" w:styleId="aff3">
    <w:name w:val="Подзаголовок Знак"/>
    <w:uiPriority w:val="11"/>
    <w:qFormat/>
    <w:rPr>
      <w:rFonts w:ascii="Calibri Light" w:eastAsia="Times New Roman" w:hAnsi="Calibri Light" w:cs="Times New Roman"/>
      <w:sz w:val="24"/>
      <w:szCs w:val="24"/>
    </w:rPr>
  </w:style>
  <w:style w:type="character" w:customStyle="1" w:styleId="14">
    <w:name w:val="Неразрешенное упоминание1"/>
    <w:qFormat/>
    <w:rPr>
      <w:color w:val="605E5C"/>
      <w:shd w:val="clear" w:color="auto" w:fill="E1DFDD"/>
    </w:rPr>
  </w:style>
  <w:style w:type="character" w:customStyle="1" w:styleId="aff4">
    <w:name w:val="Заголовок Знак"/>
    <w:qFormat/>
    <w:rPr>
      <w:rFonts w:ascii="Times New Roman" w:hAnsi="Times New Roman" w:cs="Times New Roman"/>
      <w:kern w:val="2"/>
      <w:sz w:val="24"/>
      <w:szCs w:val="24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paragraph" w:customStyle="1" w:styleId="Heading">
    <w:name w:val="Heading"/>
    <w:basedOn w:val="a"/>
    <w:next w:val="a"/>
    <w:qFormat/>
    <w:pPr>
      <w:spacing w:after="120"/>
      <w:ind w:firstLine="709"/>
      <w:outlineLvl w:val="0"/>
    </w:pPr>
    <w:rPr>
      <w:rFonts w:ascii="Times New Roman" w:hAnsi="Times New Roman"/>
      <w:kern w:val="2"/>
      <w:sz w:val="24"/>
      <w:szCs w:val="24"/>
    </w:rPr>
  </w:style>
  <w:style w:type="paragraph" w:styleId="aff5">
    <w:name w:val="Body Text"/>
    <w:basedOn w:val="a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6">
    <w:name w:val="List"/>
    <w:basedOn w:val="aff5"/>
    <w:rPr>
      <w:rFonts w:eastAsia="DejaVu Sans"/>
    </w:rPr>
  </w:style>
  <w:style w:type="paragraph" w:styleId="aff7">
    <w:name w:val="caption"/>
    <w:basedOn w:val="a"/>
    <w:qFormat/>
    <w:pPr>
      <w:suppressLineNumbers/>
      <w:spacing w:before="120" w:after="120"/>
    </w:pPr>
    <w:rPr>
      <w:rFonts w:eastAsia="DejaVu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eastAsia="DejaVu Sans"/>
    </w:rPr>
  </w:style>
  <w:style w:type="paragraph" w:styleId="23">
    <w:name w:val="Body Text 2"/>
    <w:basedOn w:val="a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8">
    <w:name w:val="footer"/>
    <w:basedOn w:val="a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9">
    <w:name w:val="Normal (Web)"/>
    <w:basedOn w:val="a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a">
    <w:name w:val="footnote text"/>
    <w:basedOn w:val="a"/>
    <w:uiPriority w:val="99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24">
    <w:name w:val="List 2"/>
    <w:basedOn w:val="a"/>
    <w:qFormat/>
    <w:pPr>
      <w:spacing w:before="120" w:after="120" w:line="240" w:lineRule="auto"/>
      <w:ind w:left="720" w:hanging="360"/>
      <w:jc w:val="both"/>
    </w:pPr>
    <w:rPr>
      <w:rFonts w:ascii="Arial" w:eastAsia="Batang;№ЩЕБ" w:hAnsi="Arial" w:cs="Arial"/>
      <w:sz w:val="20"/>
      <w:szCs w:val="24"/>
      <w:lang w:eastAsia="ko-KR"/>
    </w:rPr>
  </w:style>
  <w:style w:type="paragraph" w:styleId="15">
    <w:name w:val="toc 1"/>
    <w:basedOn w:val="a"/>
    <w:next w:val="a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5">
    <w:name w:val="toc 2"/>
    <w:basedOn w:val="a"/>
    <w:next w:val="a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styleId="31">
    <w:name w:val="toc 3"/>
    <w:basedOn w:val="a"/>
    <w:next w:val="a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b">
    <w:name w:val="List Paragraph"/>
    <w:aliases w:val="Содержание. 2 уровень,List Paragraph,Bullet List,FooterText,numbered,Paragraphe de liste1,lp1,Use Case List Paragraph,Маркер,ТЗ список,Абзац списка литеральный,Bulletr List Paragraph,1 Абзац списка,Обычный-1,Цветной список - Акцент 11"/>
    <w:basedOn w:val="a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styleId="affc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pPr>
      <w:widowControl w:val="0"/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fd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e">
    <w:name w:val="annotation text"/>
    <w:basedOn w:val="a"/>
    <w:qFormat/>
    <w:pPr>
      <w:spacing w:after="0" w:line="240" w:lineRule="auto"/>
    </w:pPr>
    <w:rPr>
      <w:sz w:val="20"/>
      <w:szCs w:val="20"/>
      <w:lang w:val="en-US"/>
    </w:rPr>
  </w:style>
  <w:style w:type="paragraph" w:styleId="afff">
    <w:name w:val="annotation subject"/>
    <w:basedOn w:val="affe"/>
    <w:next w:val="affe"/>
    <w:qFormat/>
    <w:rPr>
      <w:rFonts w:ascii="Times New Roman" w:hAnsi="Times New Roman"/>
      <w:b/>
      <w:bCs/>
    </w:rPr>
  </w:style>
  <w:style w:type="paragraph" w:styleId="26">
    <w:name w:val="Body Text Indent 2"/>
    <w:basedOn w:val="a"/>
    <w:qFormat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f0">
    <w:name w:val="Внимание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1">
    <w:name w:val="Внимание: криминал!!"/>
    <w:basedOn w:val="afff0"/>
    <w:next w:val="a"/>
    <w:qFormat/>
  </w:style>
  <w:style w:type="paragraph" w:customStyle="1" w:styleId="afff2">
    <w:name w:val="Внимание: недобросовестность!"/>
    <w:basedOn w:val="afff0"/>
    <w:next w:val="a"/>
    <w:qFormat/>
  </w:style>
  <w:style w:type="paragraph" w:customStyle="1" w:styleId="afff3">
    <w:name w:val="Дочерний элемент списка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4">
    <w:name w:val="Основное меню (преемственное)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6">
    <w:name w:val="Заголовок1"/>
    <w:basedOn w:val="afff4"/>
    <w:next w:val="a"/>
    <w:qFormat/>
    <w:rPr>
      <w:b/>
      <w:bCs/>
      <w:color w:val="0058A9"/>
      <w:shd w:val="clear" w:color="auto" w:fill="ECE9D8"/>
    </w:rPr>
  </w:style>
  <w:style w:type="paragraph" w:customStyle="1" w:styleId="afff5">
    <w:name w:val="Заголовок группы контролов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6">
    <w:name w:val="Заголовок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0" w:after="240" w:line="360" w:lineRule="auto"/>
      <w:ind w:firstLine="709"/>
      <w:jc w:val="center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7">
    <w:name w:val="Заголовок распахивающейся части диалога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8">
    <w:name w:val="Заголовок статьи"/>
    <w:basedOn w:val="a"/>
    <w:next w:val="a"/>
    <w:qFormat/>
    <w:pPr>
      <w:widowControl w:val="0"/>
      <w:autoSpaceDE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9">
    <w:name w:val="Заголовок ЭР (левое окно)"/>
    <w:basedOn w:val="a"/>
    <w:next w:val="a"/>
    <w:qFormat/>
    <w:pPr>
      <w:widowControl w:val="0"/>
      <w:autoSpaceDE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a">
    <w:name w:val="Заголовок ЭР (правое окно)"/>
    <w:basedOn w:val="afff9"/>
    <w:next w:val="a"/>
    <w:qFormat/>
    <w:pPr>
      <w:spacing w:after="0"/>
      <w:jc w:val="left"/>
    </w:pPr>
  </w:style>
  <w:style w:type="paragraph" w:customStyle="1" w:styleId="afffb">
    <w:name w:val="Интерактивный заголовок"/>
    <w:basedOn w:val="16"/>
    <w:next w:val="a"/>
    <w:qFormat/>
    <w:rPr>
      <w:u w:val="single"/>
    </w:rPr>
  </w:style>
  <w:style w:type="paragraph" w:customStyle="1" w:styleId="afffc">
    <w:name w:val="Текст информации об изменениях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d">
    <w:name w:val="Информация об изменениях"/>
    <w:basedOn w:val="afffc"/>
    <w:next w:val="a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e">
    <w:name w:val="Текст (справка)"/>
    <w:basedOn w:val="a"/>
    <w:next w:val="a"/>
    <w:qFormat/>
    <w:pPr>
      <w:widowControl w:val="0"/>
      <w:autoSpaceDE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">
    <w:name w:val="Комментарий"/>
    <w:basedOn w:val="afffe"/>
    <w:next w:val="a"/>
    <w:qFormat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0">
    <w:name w:val="Информация об изменениях документа"/>
    <w:basedOn w:val="affff"/>
    <w:next w:val="a"/>
    <w:qFormat/>
    <w:rPr>
      <w:i/>
      <w:iCs/>
    </w:rPr>
  </w:style>
  <w:style w:type="paragraph" w:customStyle="1" w:styleId="affff1">
    <w:name w:val="Текст (лев. подпись)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2">
    <w:name w:val="Колонтитул (левый)"/>
    <w:basedOn w:val="affff1"/>
    <w:next w:val="a"/>
    <w:qFormat/>
    <w:rPr>
      <w:sz w:val="14"/>
      <w:szCs w:val="14"/>
    </w:rPr>
  </w:style>
  <w:style w:type="paragraph" w:customStyle="1" w:styleId="affff3">
    <w:name w:val="Текст (прав. подпись)"/>
    <w:basedOn w:val="a"/>
    <w:next w:val="a"/>
    <w:qFormat/>
    <w:pPr>
      <w:widowControl w:val="0"/>
      <w:autoSpaceDE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4">
    <w:name w:val="Колонтитул (правый)"/>
    <w:basedOn w:val="affff3"/>
    <w:next w:val="a"/>
    <w:qFormat/>
    <w:rPr>
      <w:sz w:val="14"/>
      <w:szCs w:val="14"/>
    </w:rPr>
  </w:style>
  <w:style w:type="paragraph" w:customStyle="1" w:styleId="affff5">
    <w:name w:val="Комментарий пользователя"/>
    <w:basedOn w:val="affff"/>
    <w:next w:val="a"/>
    <w:qFormat/>
    <w:pPr>
      <w:jc w:val="left"/>
    </w:pPr>
    <w:rPr>
      <w:shd w:val="clear" w:color="auto" w:fill="FFDFE0"/>
    </w:rPr>
  </w:style>
  <w:style w:type="paragraph" w:customStyle="1" w:styleId="affff6">
    <w:name w:val="Куда обратиться?"/>
    <w:basedOn w:val="afff0"/>
    <w:next w:val="a"/>
    <w:qFormat/>
  </w:style>
  <w:style w:type="paragraph" w:customStyle="1" w:styleId="affff7">
    <w:name w:val="Моноширинный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8">
    <w:name w:val="Напишите нам"/>
    <w:basedOn w:val="a"/>
    <w:next w:val="a"/>
    <w:qFormat/>
    <w:pPr>
      <w:widowControl w:val="0"/>
      <w:autoSpaceDE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9">
    <w:name w:val="Необходимые документы"/>
    <w:basedOn w:val="afff0"/>
    <w:next w:val="a"/>
    <w:qFormat/>
    <w:pPr>
      <w:ind w:firstLine="118"/>
    </w:pPr>
  </w:style>
  <w:style w:type="paragraph" w:customStyle="1" w:styleId="affffa">
    <w:name w:val="Нормальный (таблица)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b">
    <w:name w:val="Таблицы (моноширинный)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c">
    <w:name w:val="Оглавление"/>
    <w:basedOn w:val="affffb"/>
    <w:next w:val="a"/>
    <w:qFormat/>
    <w:pPr>
      <w:ind w:left="140"/>
    </w:pPr>
  </w:style>
  <w:style w:type="paragraph" w:customStyle="1" w:styleId="affffd">
    <w:name w:val="Переменная часть"/>
    <w:basedOn w:val="afff4"/>
    <w:next w:val="a"/>
    <w:qFormat/>
    <w:rPr>
      <w:sz w:val="18"/>
      <w:szCs w:val="18"/>
    </w:rPr>
  </w:style>
  <w:style w:type="paragraph" w:customStyle="1" w:styleId="affffe">
    <w:name w:val="Подвал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480" w:after="240" w:line="360" w:lineRule="auto"/>
      <w:ind w:firstLine="709"/>
      <w:jc w:val="center"/>
    </w:pPr>
    <w:rPr>
      <w:b w:val="0"/>
      <w:bCs w:val="0"/>
      <w:kern w:val="0"/>
      <w:sz w:val="18"/>
      <w:szCs w:val="18"/>
    </w:rPr>
  </w:style>
  <w:style w:type="paragraph" w:customStyle="1" w:styleId="afffff">
    <w:name w:val="Подзаголовок для информации об изменениях"/>
    <w:basedOn w:val="afffc"/>
    <w:next w:val="a"/>
    <w:qFormat/>
    <w:rPr>
      <w:b/>
      <w:bCs/>
    </w:rPr>
  </w:style>
  <w:style w:type="paragraph" w:customStyle="1" w:styleId="afffff0">
    <w:name w:val="Подчёркнуный текст"/>
    <w:basedOn w:val="a"/>
    <w:next w:val="a"/>
    <w:qFormat/>
    <w:pPr>
      <w:widowControl w:val="0"/>
      <w:pBdr>
        <w:bottom w:val="single" w:sz="4" w:space="0" w:color="000000"/>
      </w:pBdr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1">
    <w:name w:val="Постоянная часть"/>
    <w:basedOn w:val="afff4"/>
    <w:next w:val="a"/>
    <w:qFormat/>
    <w:rPr>
      <w:sz w:val="20"/>
      <w:szCs w:val="20"/>
    </w:rPr>
  </w:style>
  <w:style w:type="paragraph" w:customStyle="1" w:styleId="afffff2">
    <w:name w:val="Прижатый влево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3">
    <w:name w:val="Пример."/>
    <w:basedOn w:val="afff0"/>
    <w:next w:val="a"/>
    <w:qFormat/>
  </w:style>
  <w:style w:type="paragraph" w:customStyle="1" w:styleId="afffff4">
    <w:name w:val="Примечание."/>
    <w:basedOn w:val="afff0"/>
    <w:next w:val="a"/>
    <w:qFormat/>
  </w:style>
  <w:style w:type="paragraph" w:customStyle="1" w:styleId="afffff5">
    <w:name w:val="Словарная статья"/>
    <w:basedOn w:val="a"/>
    <w:next w:val="a"/>
    <w:qFormat/>
    <w:pPr>
      <w:widowControl w:val="0"/>
      <w:autoSpaceDE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6">
    <w:name w:val="Ссылка на официальную публикацию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7">
    <w:name w:val="Текст в таблице"/>
    <w:basedOn w:val="affffa"/>
    <w:next w:val="a"/>
    <w:qFormat/>
    <w:pPr>
      <w:ind w:firstLine="500"/>
    </w:pPr>
  </w:style>
  <w:style w:type="paragraph" w:customStyle="1" w:styleId="afffff8">
    <w:name w:val="Текст ЭР (см. также)"/>
    <w:basedOn w:val="a"/>
    <w:next w:val="a"/>
    <w:qFormat/>
    <w:pPr>
      <w:widowControl w:val="0"/>
      <w:autoSpaceDE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9">
    <w:name w:val="Технический комментарий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a">
    <w:name w:val="Формула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b">
    <w:name w:val="Центрированный (таблица)"/>
    <w:basedOn w:val="affffa"/>
    <w:next w:val="a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pPr>
      <w:widowControl w:val="0"/>
      <w:autoSpaceDE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pPr>
      <w:autoSpaceDE w:val="0"/>
    </w:pPr>
    <w:rPr>
      <w:rFonts w:eastAsia="Times New Roman" w:cs="Times New Roman"/>
      <w:color w:val="000000"/>
      <w:lang w:val="ru-RU" w:bidi="ar-SA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fffffc">
    <w:name w:val="endnote text"/>
    <w:basedOn w:val="a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pPr>
      <w:widowControl w:val="0"/>
      <w:autoSpaceDE w:val="0"/>
      <w:spacing w:after="0" w:line="240" w:lineRule="auto"/>
      <w:ind w:left="9"/>
    </w:pPr>
    <w:rPr>
      <w:rFonts w:ascii="Times New Roman" w:hAnsi="Times New Roman"/>
    </w:rPr>
  </w:style>
  <w:style w:type="paragraph" w:styleId="afffffd">
    <w:name w:val="Subtitle"/>
    <w:basedOn w:val="a"/>
    <w:next w:val="a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afffffe">
    <w:name w:val="TOC Heading"/>
    <w:basedOn w:val="1"/>
    <w:next w:val="a"/>
    <w:qFormat/>
    <w:pPr>
      <w:keepLines/>
      <w:numPr>
        <w:numId w:val="0"/>
      </w:numPr>
      <w:spacing w:after="0" w:line="256" w:lineRule="auto"/>
      <w:ind w:firstLine="709"/>
    </w:pPr>
    <w:rPr>
      <w:rFonts w:ascii="Calibri Light" w:hAnsi="Calibri Light"/>
      <w:b w:val="0"/>
      <w:bCs w:val="0"/>
      <w:color w:val="2F5496"/>
      <w:kern w:val="0"/>
      <w:lang w:val="ru-RU"/>
    </w:rPr>
  </w:style>
  <w:style w:type="paragraph" w:customStyle="1" w:styleId="120">
    <w:name w:val="таблСлева12"/>
    <w:basedOn w:val="a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styleId="affffff">
    <w:name w:val="Revision"/>
    <w:qFormat/>
    <w:rPr>
      <w:rFonts w:ascii="Calibri" w:eastAsia="Times New Roman" w:hAnsi="Calibri" w:cs="Times New Roman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ffffff0">
    <w:name w:val="footnote reference"/>
    <w:basedOn w:val="a0"/>
    <w:uiPriority w:val="99"/>
    <w:semiHidden/>
    <w:unhideWhenUsed/>
    <w:rsid w:val="00BA60C3"/>
    <w:rPr>
      <w:vertAlign w:val="superscript"/>
    </w:rPr>
  </w:style>
  <w:style w:type="table" w:styleId="affffff1">
    <w:name w:val="Table Grid"/>
    <w:basedOn w:val="a1"/>
    <w:uiPriority w:val="39"/>
    <w:rsid w:val="00BA60C3"/>
    <w:pPr>
      <w:suppressAutoHyphens w:val="0"/>
    </w:pPr>
    <w:rPr>
      <w:rFonts w:ascii="Calibri" w:eastAsia="Calibri" w:hAnsi="Calibri" w:cs="Times New Roman"/>
      <w:sz w:val="22"/>
      <w:szCs w:val="22"/>
      <w:lang w:val="ru-RU"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ffff2">
    <w:name w:val="Символ сноски"/>
    <w:qFormat/>
    <w:rsid w:val="003C4454"/>
  </w:style>
  <w:style w:type="table" w:customStyle="1" w:styleId="17">
    <w:name w:val="Сетка таблицы1"/>
    <w:basedOn w:val="a1"/>
    <w:next w:val="affffff1"/>
    <w:uiPriority w:val="59"/>
    <w:rsid w:val="00DE2480"/>
    <w:pPr>
      <w:suppressAutoHyphens w:val="0"/>
      <w:jc w:val="both"/>
    </w:pPr>
    <w:rPr>
      <w:rFonts w:eastAsia="Times New Roman" w:cs="Times New Roman"/>
      <w:sz w:val="28"/>
      <w:szCs w:val="28"/>
      <w:lang w:val="ru-RU" w:eastAsia="ru-RU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B18"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2"/>
      <w:sz w:val="24"/>
      <w:szCs w:val="24"/>
      <w:lang w:val="en-US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4">
    <w:name w:val="heading 4"/>
    <w:basedOn w:val="3"/>
    <w:next w:val="a"/>
    <w:uiPriority w:val="9"/>
    <w:semiHidden/>
    <w:unhideWhenUsed/>
    <w:qFormat/>
    <w:pPr>
      <w:keepLines/>
      <w:numPr>
        <w:ilvl w:val="3"/>
      </w:numPr>
      <w:autoSpaceDE w:val="0"/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  <w:rPr>
      <w:i w:val="0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b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Times New Roman" w:hAnsi="Times New Roman" w:cs="Times New Roman"/>
      <w:color w:val="000000"/>
      <w:sz w:val="24"/>
      <w:szCs w:val="24"/>
      <w:lang w:eastAsia="zh-CN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</w:style>
  <w:style w:type="character" w:customStyle="1" w:styleId="WW8Num20z1">
    <w:name w:val="WW8Num20z1"/>
    <w:qFormat/>
    <w:rPr>
      <w:b/>
      <w:bCs w:val="0"/>
      <w:color w:val="000000"/>
    </w:rPr>
  </w:style>
  <w:style w:type="character" w:customStyle="1" w:styleId="WW8Num20z2">
    <w:name w:val="WW8Num20z2"/>
    <w:qFormat/>
    <w:rPr>
      <w:b/>
      <w:bCs w:val="0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b/>
    </w:rPr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Times New Roman" w:eastAsia="Times New Roman" w:hAnsi="Times New Roman" w:cs="Times New Roman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  <w:rPr>
      <w:rFonts w:ascii="Symbol" w:hAnsi="Symbol" w:cs="Symbol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  <w:rPr>
      <w:rFonts w:ascii="Symbol" w:hAnsi="Symbol" w:cs="Symbol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1z0">
    <w:name w:val="WW8Num41z0"/>
    <w:qFormat/>
    <w:rPr>
      <w:rFonts w:ascii="Symbol" w:hAnsi="Symbol" w:cs="Symbol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10">
    <w:name w:val="Заголовок 1 Знак"/>
    <w:qFormat/>
    <w:rPr>
      <w:rFonts w:ascii="Times New Roman" w:hAnsi="Times New Roman" w:cs="Times New Roman"/>
      <w:b/>
      <w:bCs/>
      <w:kern w:val="2"/>
      <w:sz w:val="24"/>
      <w:szCs w:val="24"/>
      <w:lang w:val="en-US"/>
    </w:rPr>
  </w:style>
  <w:style w:type="character" w:customStyle="1" w:styleId="20">
    <w:name w:val="Заголовок 2 Знак"/>
    <w:qFormat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qFormat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qFormat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4">
    <w:name w:val="Нижний колонтитул Знак"/>
    <w:qFormat/>
    <w:rPr>
      <w:rFonts w:ascii="Times New Roman" w:hAnsi="Times New Roman" w:cs="Times New Roman"/>
      <w:sz w:val="24"/>
      <w:szCs w:val="24"/>
    </w:rPr>
  </w:style>
  <w:style w:type="character" w:styleId="a5">
    <w:name w:val="page number"/>
    <w:rPr>
      <w:rFonts w:cs="Times New Roman"/>
    </w:rPr>
  </w:style>
  <w:style w:type="character" w:customStyle="1" w:styleId="a6">
    <w:name w:val="Текст сноски Знак"/>
    <w:uiPriority w:val="99"/>
    <w:qFormat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styleId="a7">
    <w:name w:val="Hyperlink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Pr>
      <w:rFonts w:ascii="Times New Roman" w:hAnsi="Times New Roman" w:cs="Times New Roman"/>
      <w:sz w:val="20"/>
      <w:lang w:val="en-US"/>
    </w:rPr>
  </w:style>
  <w:style w:type="character" w:styleId="a8">
    <w:name w:val="Emphasis"/>
    <w:qFormat/>
    <w:rPr>
      <w:rFonts w:cs="Times New Roman"/>
      <w:i/>
    </w:rPr>
  </w:style>
  <w:style w:type="character" w:customStyle="1" w:styleId="a9">
    <w:name w:val="Текст выноски Знак"/>
    <w:qFormat/>
    <w:rPr>
      <w:rFonts w:ascii="Segoe UI" w:hAnsi="Segoe UI" w:cs="Times New Roman"/>
      <w:sz w:val="18"/>
      <w:szCs w:val="18"/>
    </w:rPr>
  </w:style>
  <w:style w:type="character" w:customStyle="1" w:styleId="aa">
    <w:name w:val="Верхний колонтитул Знак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11">
    <w:name w:val="Текст примечания Знак11"/>
    <w:qFormat/>
    <w:rPr>
      <w:rFonts w:cs="Times New Roman"/>
      <w:sz w:val="20"/>
      <w:szCs w:val="20"/>
    </w:rPr>
  </w:style>
  <w:style w:type="character" w:customStyle="1" w:styleId="ab">
    <w:name w:val="Текст примечания Знак"/>
    <w:qFormat/>
    <w:rPr>
      <w:rFonts w:cs="Times New Roman"/>
      <w:sz w:val="20"/>
      <w:szCs w:val="20"/>
    </w:rPr>
  </w:style>
  <w:style w:type="character" w:customStyle="1" w:styleId="12">
    <w:name w:val="Текст примечания Знак1"/>
    <w:qFormat/>
    <w:rPr>
      <w:rFonts w:cs="Times New Roman"/>
      <w:sz w:val="20"/>
      <w:szCs w:val="20"/>
    </w:rPr>
  </w:style>
  <w:style w:type="character" w:customStyle="1" w:styleId="110">
    <w:name w:val="Тема примечания Знак11"/>
    <w:qFormat/>
    <w:rPr>
      <w:rFonts w:cs="Times New Roman"/>
      <w:b/>
      <w:bCs/>
      <w:sz w:val="20"/>
      <w:szCs w:val="20"/>
    </w:rPr>
  </w:style>
  <w:style w:type="character" w:customStyle="1" w:styleId="ac">
    <w:name w:val="Тема примечания Знак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13">
    <w:name w:val="Тема примечания Знак1"/>
    <w:qFormat/>
    <w:rPr>
      <w:rFonts w:cs="Times New Roman"/>
      <w:b/>
      <w:bCs/>
      <w:sz w:val="20"/>
      <w:szCs w:val="20"/>
    </w:rPr>
  </w:style>
  <w:style w:type="character" w:customStyle="1" w:styleId="22">
    <w:name w:val="Основной текст с отступом 2 Знак"/>
    <w:qFormat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ad">
    <w:name w:val="Цветовое выделение"/>
    <w:qFormat/>
    <w:rPr>
      <w:b/>
      <w:color w:val="26282F"/>
    </w:rPr>
  </w:style>
  <w:style w:type="character" w:customStyle="1" w:styleId="ae">
    <w:name w:val="Гипертекстовая ссылка"/>
    <w:qFormat/>
    <w:rPr>
      <w:b/>
      <w:color w:val="106BBE"/>
    </w:rPr>
  </w:style>
  <w:style w:type="character" w:customStyle="1" w:styleId="af">
    <w:name w:val="Активная гипертекстовая ссылка"/>
    <w:qFormat/>
    <w:rPr>
      <w:b/>
      <w:color w:val="106BBE"/>
      <w:u w:val="single"/>
    </w:rPr>
  </w:style>
  <w:style w:type="character" w:customStyle="1" w:styleId="af0">
    <w:name w:val="Выделение для Базового Поиска"/>
    <w:qFormat/>
    <w:rPr>
      <w:b/>
      <w:color w:val="0058A9"/>
    </w:rPr>
  </w:style>
  <w:style w:type="character" w:customStyle="1" w:styleId="af1">
    <w:name w:val="Выделение для Базового Поиска (курсив)"/>
    <w:qFormat/>
    <w:rPr>
      <w:b/>
      <w:i/>
      <w:color w:val="0058A9"/>
    </w:rPr>
  </w:style>
  <w:style w:type="character" w:customStyle="1" w:styleId="af2">
    <w:name w:val="Заголовок своего сообщения"/>
    <w:qFormat/>
    <w:rPr>
      <w:b/>
      <w:color w:val="26282F"/>
    </w:rPr>
  </w:style>
  <w:style w:type="character" w:customStyle="1" w:styleId="af3">
    <w:name w:val="Заголовок чужого сообщения"/>
    <w:qFormat/>
    <w:rPr>
      <w:b/>
      <w:color w:val="FF0000"/>
    </w:rPr>
  </w:style>
  <w:style w:type="character" w:customStyle="1" w:styleId="af4">
    <w:name w:val="Найденные слова"/>
    <w:qFormat/>
    <w:rPr>
      <w:b/>
      <w:color w:val="26282F"/>
      <w:shd w:val="clear" w:color="auto" w:fill="FFF580"/>
    </w:rPr>
  </w:style>
  <w:style w:type="character" w:customStyle="1" w:styleId="af5">
    <w:name w:val="Не вступил в силу"/>
    <w:qFormat/>
    <w:rPr>
      <w:b/>
      <w:color w:val="000000"/>
      <w:shd w:val="clear" w:color="auto" w:fill="D8EDE8"/>
    </w:rPr>
  </w:style>
  <w:style w:type="character" w:customStyle="1" w:styleId="af6">
    <w:name w:val="Опечатки"/>
    <w:qFormat/>
    <w:rPr>
      <w:color w:val="FF0000"/>
    </w:rPr>
  </w:style>
  <w:style w:type="character" w:customStyle="1" w:styleId="af7">
    <w:name w:val="Продолжение ссылки"/>
    <w:qFormat/>
  </w:style>
  <w:style w:type="character" w:customStyle="1" w:styleId="af8">
    <w:name w:val="Сравнение редакций"/>
    <w:qFormat/>
    <w:rPr>
      <w:b/>
      <w:color w:val="26282F"/>
    </w:rPr>
  </w:style>
  <w:style w:type="character" w:customStyle="1" w:styleId="af9">
    <w:name w:val="Сравнение редакций. Добавленный фрагмент"/>
    <w:qFormat/>
    <w:rPr>
      <w:color w:val="000000"/>
      <w:shd w:val="clear" w:color="auto" w:fill="C1D7FF"/>
    </w:rPr>
  </w:style>
  <w:style w:type="character" w:customStyle="1" w:styleId="afa">
    <w:name w:val="Сравнение редакций. Удаленный фрагмент"/>
    <w:qFormat/>
    <w:rPr>
      <w:color w:val="000000"/>
      <w:shd w:val="clear" w:color="auto" w:fill="C4C413"/>
    </w:rPr>
  </w:style>
  <w:style w:type="character" w:customStyle="1" w:styleId="afb">
    <w:name w:val="Ссылка на утративший силу документ"/>
    <w:qFormat/>
    <w:rPr>
      <w:b/>
      <w:color w:val="749232"/>
    </w:rPr>
  </w:style>
  <w:style w:type="character" w:customStyle="1" w:styleId="afc">
    <w:name w:val="Утратил силу"/>
    <w:qFormat/>
    <w:rPr>
      <w:b/>
      <w:strike/>
      <w:color w:val="666600"/>
    </w:rPr>
  </w:style>
  <w:style w:type="character" w:styleId="afd">
    <w:name w:val="annotation reference"/>
    <w:qFormat/>
    <w:rPr>
      <w:rFonts w:cs="Times New Roman"/>
      <w:sz w:val="16"/>
    </w:rPr>
  </w:style>
  <w:style w:type="character" w:customStyle="1" w:styleId="afe">
    <w:name w:val="Текст концевой сноски Знак"/>
    <w:qFormat/>
    <w:rPr>
      <w:rFonts w:cs="Times New Roman"/>
      <w:sz w:val="20"/>
      <w:szCs w:val="20"/>
    </w:rPr>
  </w:style>
  <w:style w:type="character" w:customStyle="1" w:styleId="EndnoteCharacters">
    <w:name w:val="Endnote Characters"/>
    <w:qFormat/>
    <w:rPr>
      <w:rFonts w:cs="Times New Roman"/>
      <w:vertAlign w:val="superscript"/>
    </w:rPr>
  </w:style>
  <w:style w:type="character" w:customStyle="1" w:styleId="aff">
    <w:name w:val="Абзац списка Знак"/>
    <w:aliases w:val="Содержание. 2 уровень Знак,List Paragraph Знак,Bullet List Знак,FooterText Знак,numbered Знак,Paragraphe de liste1 Знак,lp1 Знак,Use Case List Paragraph Знак,Маркер Знак,ТЗ список Знак,Абзац списка литеральный Знак"/>
    <w:uiPriority w:val="34"/>
    <w:qFormat/>
    <w:rPr>
      <w:rFonts w:ascii="Times New Roman" w:hAnsi="Times New Roman" w:cs="Times New Roman"/>
      <w:sz w:val="24"/>
      <w:szCs w:val="24"/>
    </w:rPr>
  </w:style>
  <w:style w:type="character" w:customStyle="1" w:styleId="aff0">
    <w:name w:val="Обычный (Интернет) Знак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StrongEmphasis">
    <w:name w:val="Strong Emphasis"/>
    <w:qFormat/>
    <w:rPr>
      <w:b/>
      <w:bCs/>
    </w:rPr>
  </w:style>
  <w:style w:type="character" w:styleId="aff1">
    <w:name w:val="FollowedHyperlink"/>
    <w:rPr>
      <w:color w:val="0000FF"/>
      <w:u w:val="single"/>
    </w:rPr>
  </w:style>
  <w:style w:type="character" w:styleId="aff2">
    <w:name w:val="Subtle Emphasis"/>
    <w:qFormat/>
    <w:rPr>
      <w:i/>
      <w:iCs/>
      <w:color w:val="404040"/>
    </w:rPr>
  </w:style>
  <w:style w:type="character" w:customStyle="1" w:styleId="aff3">
    <w:name w:val="Подзаголовок Знак"/>
    <w:uiPriority w:val="11"/>
    <w:qFormat/>
    <w:rPr>
      <w:rFonts w:ascii="Calibri Light" w:eastAsia="Times New Roman" w:hAnsi="Calibri Light" w:cs="Times New Roman"/>
      <w:sz w:val="24"/>
      <w:szCs w:val="24"/>
    </w:rPr>
  </w:style>
  <w:style w:type="character" w:customStyle="1" w:styleId="14">
    <w:name w:val="Неразрешенное упоминание1"/>
    <w:qFormat/>
    <w:rPr>
      <w:color w:val="605E5C"/>
      <w:shd w:val="clear" w:color="auto" w:fill="E1DFDD"/>
    </w:rPr>
  </w:style>
  <w:style w:type="character" w:customStyle="1" w:styleId="aff4">
    <w:name w:val="Заголовок Знак"/>
    <w:qFormat/>
    <w:rPr>
      <w:rFonts w:ascii="Times New Roman" w:hAnsi="Times New Roman" w:cs="Times New Roman"/>
      <w:kern w:val="2"/>
      <w:sz w:val="24"/>
      <w:szCs w:val="24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paragraph" w:customStyle="1" w:styleId="Heading">
    <w:name w:val="Heading"/>
    <w:basedOn w:val="a"/>
    <w:next w:val="a"/>
    <w:qFormat/>
    <w:pPr>
      <w:spacing w:after="120"/>
      <w:ind w:firstLine="709"/>
      <w:outlineLvl w:val="0"/>
    </w:pPr>
    <w:rPr>
      <w:rFonts w:ascii="Times New Roman" w:hAnsi="Times New Roman"/>
      <w:kern w:val="2"/>
      <w:sz w:val="24"/>
      <w:szCs w:val="24"/>
    </w:rPr>
  </w:style>
  <w:style w:type="paragraph" w:styleId="aff5">
    <w:name w:val="Body Text"/>
    <w:basedOn w:val="a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6">
    <w:name w:val="List"/>
    <w:basedOn w:val="aff5"/>
    <w:rPr>
      <w:rFonts w:eastAsia="DejaVu Sans"/>
    </w:rPr>
  </w:style>
  <w:style w:type="paragraph" w:styleId="aff7">
    <w:name w:val="caption"/>
    <w:basedOn w:val="a"/>
    <w:qFormat/>
    <w:pPr>
      <w:suppressLineNumbers/>
      <w:spacing w:before="120" w:after="120"/>
    </w:pPr>
    <w:rPr>
      <w:rFonts w:eastAsia="DejaVu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eastAsia="DejaVu Sans"/>
    </w:rPr>
  </w:style>
  <w:style w:type="paragraph" w:styleId="23">
    <w:name w:val="Body Text 2"/>
    <w:basedOn w:val="a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8">
    <w:name w:val="footer"/>
    <w:basedOn w:val="a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9">
    <w:name w:val="Normal (Web)"/>
    <w:basedOn w:val="a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a">
    <w:name w:val="footnote text"/>
    <w:basedOn w:val="a"/>
    <w:uiPriority w:val="99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24">
    <w:name w:val="List 2"/>
    <w:basedOn w:val="a"/>
    <w:qFormat/>
    <w:pPr>
      <w:spacing w:before="120" w:after="120" w:line="240" w:lineRule="auto"/>
      <w:ind w:left="720" w:hanging="360"/>
      <w:jc w:val="both"/>
    </w:pPr>
    <w:rPr>
      <w:rFonts w:ascii="Arial" w:eastAsia="Batang;№ЩЕБ" w:hAnsi="Arial" w:cs="Arial"/>
      <w:sz w:val="20"/>
      <w:szCs w:val="24"/>
      <w:lang w:eastAsia="ko-KR"/>
    </w:rPr>
  </w:style>
  <w:style w:type="paragraph" w:styleId="15">
    <w:name w:val="toc 1"/>
    <w:basedOn w:val="a"/>
    <w:next w:val="a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5">
    <w:name w:val="toc 2"/>
    <w:basedOn w:val="a"/>
    <w:next w:val="a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styleId="31">
    <w:name w:val="toc 3"/>
    <w:basedOn w:val="a"/>
    <w:next w:val="a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b">
    <w:name w:val="List Paragraph"/>
    <w:aliases w:val="Содержание. 2 уровень,List Paragraph,Bullet List,FooterText,numbered,Paragraphe de liste1,lp1,Use Case List Paragraph,Маркер,ТЗ список,Абзац списка литеральный,Bulletr List Paragraph,1 Абзац списка,Обычный-1,Цветной список - Акцент 11"/>
    <w:basedOn w:val="a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styleId="affc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pPr>
      <w:widowControl w:val="0"/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fd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e">
    <w:name w:val="annotation text"/>
    <w:basedOn w:val="a"/>
    <w:qFormat/>
    <w:pPr>
      <w:spacing w:after="0" w:line="240" w:lineRule="auto"/>
    </w:pPr>
    <w:rPr>
      <w:sz w:val="20"/>
      <w:szCs w:val="20"/>
      <w:lang w:val="en-US"/>
    </w:rPr>
  </w:style>
  <w:style w:type="paragraph" w:styleId="afff">
    <w:name w:val="annotation subject"/>
    <w:basedOn w:val="affe"/>
    <w:next w:val="affe"/>
    <w:qFormat/>
    <w:rPr>
      <w:rFonts w:ascii="Times New Roman" w:hAnsi="Times New Roman"/>
      <w:b/>
      <w:bCs/>
    </w:rPr>
  </w:style>
  <w:style w:type="paragraph" w:styleId="26">
    <w:name w:val="Body Text Indent 2"/>
    <w:basedOn w:val="a"/>
    <w:qFormat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f0">
    <w:name w:val="Внимание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1">
    <w:name w:val="Внимание: криминал!!"/>
    <w:basedOn w:val="afff0"/>
    <w:next w:val="a"/>
    <w:qFormat/>
  </w:style>
  <w:style w:type="paragraph" w:customStyle="1" w:styleId="afff2">
    <w:name w:val="Внимание: недобросовестность!"/>
    <w:basedOn w:val="afff0"/>
    <w:next w:val="a"/>
    <w:qFormat/>
  </w:style>
  <w:style w:type="paragraph" w:customStyle="1" w:styleId="afff3">
    <w:name w:val="Дочерний элемент списка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4">
    <w:name w:val="Основное меню (преемственное)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6">
    <w:name w:val="Заголовок1"/>
    <w:basedOn w:val="afff4"/>
    <w:next w:val="a"/>
    <w:qFormat/>
    <w:rPr>
      <w:b/>
      <w:bCs/>
      <w:color w:val="0058A9"/>
      <w:shd w:val="clear" w:color="auto" w:fill="ECE9D8"/>
    </w:rPr>
  </w:style>
  <w:style w:type="paragraph" w:customStyle="1" w:styleId="afff5">
    <w:name w:val="Заголовок группы контролов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6">
    <w:name w:val="Заголовок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0" w:after="240" w:line="360" w:lineRule="auto"/>
      <w:ind w:firstLine="709"/>
      <w:jc w:val="center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7">
    <w:name w:val="Заголовок распахивающейся части диалога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8">
    <w:name w:val="Заголовок статьи"/>
    <w:basedOn w:val="a"/>
    <w:next w:val="a"/>
    <w:qFormat/>
    <w:pPr>
      <w:widowControl w:val="0"/>
      <w:autoSpaceDE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9">
    <w:name w:val="Заголовок ЭР (левое окно)"/>
    <w:basedOn w:val="a"/>
    <w:next w:val="a"/>
    <w:qFormat/>
    <w:pPr>
      <w:widowControl w:val="0"/>
      <w:autoSpaceDE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a">
    <w:name w:val="Заголовок ЭР (правое окно)"/>
    <w:basedOn w:val="afff9"/>
    <w:next w:val="a"/>
    <w:qFormat/>
    <w:pPr>
      <w:spacing w:after="0"/>
      <w:jc w:val="left"/>
    </w:pPr>
  </w:style>
  <w:style w:type="paragraph" w:customStyle="1" w:styleId="afffb">
    <w:name w:val="Интерактивный заголовок"/>
    <w:basedOn w:val="16"/>
    <w:next w:val="a"/>
    <w:qFormat/>
    <w:rPr>
      <w:u w:val="single"/>
    </w:rPr>
  </w:style>
  <w:style w:type="paragraph" w:customStyle="1" w:styleId="afffc">
    <w:name w:val="Текст информации об изменениях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d">
    <w:name w:val="Информация об изменениях"/>
    <w:basedOn w:val="afffc"/>
    <w:next w:val="a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e">
    <w:name w:val="Текст (справка)"/>
    <w:basedOn w:val="a"/>
    <w:next w:val="a"/>
    <w:qFormat/>
    <w:pPr>
      <w:widowControl w:val="0"/>
      <w:autoSpaceDE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">
    <w:name w:val="Комментарий"/>
    <w:basedOn w:val="afffe"/>
    <w:next w:val="a"/>
    <w:qFormat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0">
    <w:name w:val="Информация об изменениях документа"/>
    <w:basedOn w:val="affff"/>
    <w:next w:val="a"/>
    <w:qFormat/>
    <w:rPr>
      <w:i/>
      <w:iCs/>
    </w:rPr>
  </w:style>
  <w:style w:type="paragraph" w:customStyle="1" w:styleId="affff1">
    <w:name w:val="Текст (лев. подпись)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2">
    <w:name w:val="Колонтитул (левый)"/>
    <w:basedOn w:val="affff1"/>
    <w:next w:val="a"/>
    <w:qFormat/>
    <w:rPr>
      <w:sz w:val="14"/>
      <w:szCs w:val="14"/>
    </w:rPr>
  </w:style>
  <w:style w:type="paragraph" w:customStyle="1" w:styleId="affff3">
    <w:name w:val="Текст (прав. подпись)"/>
    <w:basedOn w:val="a"/>
    <w:next w:val="a"/>
    <w:qFormat/>
    <w:pPr>
      <w:widowControl w:val="0"/>
      <w:autoSpaceDE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4">
    <w:name w:val="Колонтитул (правый)"/>
    <w:basedOn w:val="affff3"/>
    <w:next w:val="a"/>
    <w:qFormat/>
    <w:rPr>
      <w:sz w:val="14"/>
      <w:szCs w:val="14"/>
    </w:rPr>
  </w:style>
  <w:style w:type="paragraph" w:customStyle="1" w:styleId="affff5">
    <w:name w:val="Комментарий пользователя"/>
    <w:basedOn w:val="affff"/>
    <w:next w:val="a"/>
    <w:qFormat/>
    <w:pPr>
      <w:jc w:val="left"/>
    </w:pPr>
    <w:rPr>
      <w:shd w:val="clear" w:color="auto" w:fill="FFDFE0"/>
    </w:rPr>
  </w:style>
  <w:style w:type="paragraph" w:customStyle="1" w:styleId="affff6">
    <w:name w:val="Куда обратиться?"/>
    <w:basedOn w:val="afff0"/>
    <w:next w:val="a"/>
    <w:qFormat/>
  </w:style>
  <w:style w:type="paragraph" w:customStyle="1" w:styleId="affff7">
    <w:name w:val="Моноширинный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8">
    <w:name w:val="Напишите нам"/>
    <w:basedOn w:val="a"/>
    <w:next w:val="a"/>
    <w:qFormat/>
    <w:pPr>
      <w:widowControl w:val="0"/>
      <w:autoSpaceDE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9">
    <w:name w:val="Необходимые документы"/>
    <w:basedOn w:val="afff0"/>
    <w:next w:val="a"/>
    <w:qFormat/>
    <w:pPr>
      <w:ind w:firstLine="118"/>
    </w:pPr>
  </w:style>
  <w:style w:type="paragraph" w:customStyle="1" w:styleId="affffa">
    <w:name w:val="Нормальный (таблица)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b">
    <w:name w:val="Таблицы (моноширинный)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c">
    <w:name w:val="Оглавление"/>
    <w:basedOn w:val="affffb"/>
    <w:next w:val="a"/>
    <w:qFormat/>
    <w:pPr>
      <w:ind w:left="140"/>
    </w:pPr>
  </w:style>
  <w:style w:type="paragraph" w:customStyle="1" w:styleId="affffd">
    <w:name w:val="Переменная часть"/>
    <w:basedOn w:val="afff4"/>
    <w:next w:val="a"/>
    <w:qFormat/>
    <w:rPr>
      <w:sz w:val="18"/>
      <w:szCs w:val="18"/>
    </w:rPr>
  </w:style>
  <w:style w:type="paragraph" w:customStyle="1" w:styleId="affffe">
    <w:name w:val="Подвал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480" w:after="240" w:line="360" w:lineRule="auto"/>
      <w:ind w:firstLine="709"/>
      <w:jc w:val="center"/>
    </w:pPr>
    <w:rPr>
      <w:b w:val="0"/>
      <w:bCs w:val="0"/>
      <w:kern w:val="0"/>
      <w:sz w:val="18"/>
      <w:szCs w:val="18"/>
    </w:rPr>
  </w:style>
  <w:style w:type="paragraph" w:customStyle="1" w:styleId="afffff">
    <w:name w:val="Подзаголовок для информации об изменениях"/>
    <w:basedOn w:val="afffc"/>
    <w:next w:val="a"/>
    <w:qFormat/>
    <w:rPr>
      <w:b/>
      <w:bCs/>
    </w:rPr>
  </w:style>
  <w:style w:type="paragraph" w:customStyle="1" w:styleId="afffff0">
    <w:name w:val="Подчёркнуный текст"/>
    <w:basedOn w:val="a"/>
    <w:next w:val="a"/>
    <w:qFormat/>
    <w:pPr>
      <w:widowControl w:val="0"/>
      <w:pBdr>
        <w:bottom w:val="single" w:sz="4" w:space="0" w:color="000000"/>
      </w:pBdr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1">
    <w:name w:val="Постоянная часть"/>
    <w:basedOn w:val="afff4"/>
    <w:next w:val="a"/>
    <w:qFormat/>
    <w:rPr>
      <w:sz w:val="20"/>
      <w:szCs w:val="20"/>
    </w:rPr>
  </w:style>
  <w:style w:type="paragraph" w:customStyle="1" w:styleId="afffff2">
    <w:name w:val="Прижатый влево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3">
    <w:name w:val="Пример."/>
    <w:basedOn w:val="afff0"/>
    <w:next w:val="a"/>
    <w:qFormat/>
  </w:style>
  <w:style w:type="paragraph" w:customStyle="1" w:styleId="afffff4">
    <w:name w:val="Примечание."/>
    <w:basedOn w:val="afff0"/>
    <w:next w:val="a"/>
    <w:qFormat/>
  </w:style>
  <w:style w:type="paragraph" w:customStyle="1" w:styleId="afffff5">
    <w:name w:val="Словарная статья"/>
    <w:basedOn w:val="a"/>
    <w:next w:val="a"/>
    <w:qFormat/>
    <w:pPr>
      <w:widowControl w:val="0"/>
      <w:autoSpaceDE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6">
    <w:name w:val="Ссылка на официальную публикацию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7">
    <w:name w:val="Текст в таблице"/>
    <w:basedOn w:val="affffa"/>
    <w:next w:val="a"/>
    <w:qFormat/>
    <w:pPr>
      <w:ind w:firstLine="500"/>
    </w:pPr>
  </w:style>
  <w:style w:type="paragraph" w:customStyle="1" w:styleId="afffff8">
    <w:name w:val="Текст ЭР (см. также)"/>
    <w:basedOn w:val="a"/>
    <w:next w:val="a"/>
    <w:qFormat/>
    <w:pPr>
      <w:widowControl w:val="0"/>
      <w:autoSpaceDE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9">
    <w:name w:val="Технический комментарий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a">
    <w:name w:val="Формула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b">
    <w:name w:val="Центрированный (таблица)"/>
    <w:basedOn w:val="affffa"/>
    <w:next w:val="a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pPr>
      <w:widowControl w:val="0"/>
      <w:autoSpaceDE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pPr>
      <w:autoSpaceDE w:val="0"/>
    </w:pPr>
    <w:rPr>
      <w:rFonts w:eastAsia="Times New Roman" w:cs="Times New Roman"/>
      <w:color w:val="000000"/>
      <w:lang w:val="ru-RU" w:bidi="ar-SA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fffffc">
    <w:name w:val="endnote text"/>
    <w:basedOn w:val="a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pPr>
      <w:widowControl w:val="0"/>
      <w:autoSpaceDE w:val="0"/>
      <w:spacing w:after="0" w:line="240" w:lineRule="auto"/>
      <w:ind w:left="9"/>
    </w:pPr>
    <w:rPr>
      <w:rFonts w:ascii="Times New Roman" w:hAnsi="Times New Roman"/>
    </w:rPr>
  </w:style>
  <w:style w:type="paragraph" w:styleId="afffffd">
    <w:name w:val="Subtitle"/>
    <w:basedOn w:val="a"/>
    <w:next w:val="a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afffffe">
    <w:name w:val="TOC Heading"/>
    <w:basedOn w:val="1"/>
    <w:next w:val="a"/>
    <w:qFormat/>
    <w:pPr>
      <w:keepLines/>
      <w:numPr>
        <w:numId w:val="0"/>
      </w:numPr>
      <w:spacing w:after="0" w:line="256" w:lineRule="auto"/>
      <w:ind w:firstLine="709"/>
    </w:pPr>
    <w:rPr>
      <w:rFonts w:ascii="Calibri Light" w:hAnsi="Calibri Light"/>
      <w:b w:val="0"/>
      <w:bCs w:val="0"/>
      <w:color w:val="2F5496"/>
      <w:kern w:val="0"/>
      <w:lang w:val="ru-RU"/>
    </w:rPr>
  </w:style>
  <w:style w:type="paragraph" w:customStyle="1" w:styleId="120">
    <w:name w:val="таблСлева12"/>
    <w:basedOn w:val="a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styleId="affffff">
    <w:name w:val="Revision"/>
    <w:qFormat/>
    <w:rPr>
      <w:rFonts w:ascii="Calibri" w:eastAsia="Times New Roman" w:hAnsi="Calibri" w:cs="Times New Roman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ffffff0">
    <w:name w:val="footnote reference"/>
    <w:basedOn w:val="a0"/>
    <w:uiPriority w:val="99"/>
    <w:semiHidden/>
    <w:unhideWhenUsed/>
    <w:rsid w:val="00BA60C3"/>
    <w:rPr>
      <w:vertAlign w:val="superscript"/>
    </w:rPr>
  </w:style>
  <w:style w:type="table" w:styleId="affffff1">
    <w:name w:val="Table Grid"/>
    <w:basedOn w:val="a1"/>
    <w:uiPriority w:val="39"/>
    <w:rsid w:val="00BA60C3"/>
    <w:pPr>
      <w:suppressAutoHyphens w:val="0"/>
    </w:pPr>
    <w:rPr>
      <w:rFonts w:ascii="Calibri" w:eastAsia="Calibri" w:hAnsi="Calibri" w:cs="Times New Roman"/>
      <w:sz w:val="22"/>
      <w:szCs w:val="22"/>
      <w:lang w:val="ru-RU"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ffff2">
    <w:name w:val="Символ сноски"/>
    <w:qFormat/>
    <w:rsid w:val="003C4454"/>
  </w:style>
  <w:style w:type="table" w:customStyle="1" w:styleId="17">
    <w:name w:val="Сетка таблицы1"/>
    <w:basedOn w:val="a1"/>
    <w:next w:val="affffff1"/>
    <w:uiPriority w:val="59"/>
    <w:rsid w:val="00DE2480"/>
    <w:pPr>
      <w:suppressAutoHyphens w:val="0"/>
      <w:jc w:val="both"/>
    </w:pPr>
    <w:rPr>
      <w:rFonts w:eastAsia="Times New Roman" w:cs="Times New Roman"/>
      <w:sz w:val="28"/>
      <w:szCs w:val="28"/>
      <w:lang w:val="ru-RU" w:eastAsia="ru-RU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78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8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7DFFB7-99E0-42B3-950D-2D4DDC312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1211</Words>
  <Characters>6905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ЦРПО Мосполитех</dc:creator>
  <cp:lastModifiedBy>PC</cp:lastModifiedBy>
  <cp:revision>2</cp:revision>
  <cp:lastPrinted>2022-09-12T13:25:00Z</cp:lastPrinted>
  <dcterms:created xsi:type="dcterms:W3CDTF">2023-07-02T21:02:00Z</dcterms:created>
  <dcterms:modified xsi:type="dcterms:W3CDTF">2023-07-02T21:02:00Z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r8>1059261908</vt:r8>
  </property>
</Properties>
</file>