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786CB" w14:textId="77777777" w:rsidR="000A413B" w:rsidRPr="00D51569" w:rsidRDefault="00F1000C">
      <w:pPr>
        <w:keepNext/>
        <w:jc w:val="right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ПРИЛОЖЕНИЕ 1</w:t>
      </w:r>
    </w:p>
    <w:p w14:paraId="08AB063F" w14:textId="77777777" w:rsidR="000A413B" w:rsidRPr="00D51569" w:rsidRDefault="00F1000C">
      <w:pPr>
        <w:keepNext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 xml:space="preserve">к ПОП-П по специальности </w:t>
      </w:r>
      <w:r w:rsidRPr="00D51569">
        <w:rPr>
          <w:rFonts w:ascii="Times New Roman" w:hAnsi="Times New Roman"/>
          <w:b/>
          <w:sz w:val="24"/>
          <w:szCs w:val="24"/>
        </w:rPr>
        <w:br/>
        <w:t>54.02.04 Реставрация</w:t>
      </w:r>
    </w:p>
    <w:p w14:paraId="241B52F7" w14:textId="77777777" w:rsidR="000A413B" w:rsidRPr="00D51569" w:rsidRDefault="000A413B">
      <w:pPr>
        <w:rPr>
          <w:rFonts w:ascii="Times New Roman" w:hAnsi="Times New Roman"/>
          <w:sz w:val="24"/>
          <w:szCs w:val="24"/>
        </w:rPr>
      </w:pPr>
    </w:p>
    <w:p w14:paraId="474A8A6C" w14:textId="77777777" w:rsidR="000A413B" w:rsidRPr="00D51569" w:rsidRDefault="00F1000C">
      <w:pPr>
        <w:keepNext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ПРИМЕРНЫЕ РАБОЧИЕ ПРОГРАММЫ ПРОФЕССИОНАЛЬНЫХ МОДУЛЕЙ</w:t>
      </w:r>
    </w:p>
    <w:p w14:paraId="11AD3006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3C18010A" w14:textId="77777777" w:rsidR="000A413B" w:rsidRPr="00D51569" w:rsidRDefault="00F1000C">
      <w:pPr>
        <w:jc w:val="center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ОГЛАВЛЕНИЕ</w:t>
      </w:r>
    </w:p>
    <w:p w14:paraId="7FECB292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368B985B" w14:textId="77777777" w:rsidR="000A413B" w:rsidRPr="00D51569" w:rsidRDefault="00F1000C">
      <w:pPr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 xml:space="preserve">ПМ.01 </w:t>
      </w:r>
      <w:r w:rsidRPr="00D51569">
        <w:rPr>
          <w:rFonts w:ascii="Times New Roman" w:hAnsi="Times New Roman"/>
          <w:caps/>
          <w:sz w:val="24"/>
          <w:szCs w:val="24"/>
        </w:rPr>
        <w:t>Аналитическая и художественно-исполнительская деятельность ....................................................................................................................</w:t>
      </w:r>
      <w:r w:rsidRPr="00D51569">
        <w:rPr>
          <w:rFonts w:ascii="Times New Roman" w:hAnsi="Times New Roman"/>
          <w:sz w:val="24"/>
          <w:szCs w:val="24"/>
        </w:rPr>
        <w:t>......... 2</w:t>
      </w:r>
    </w:p>
    <w:p w14:paraId="2460A4B7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9BC92A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5810B14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292C84C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41AD0C5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C7E224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3B7158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17816E3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12B4BF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3ACB24B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40B5D8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8D0E0F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261598C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BB532B0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1667A2F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6A144C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7997C6E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6475E94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042CB5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A33E689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41FD3E3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107531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66CCED0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46DEB4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4DA4A66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650EF0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0FAC589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F78E305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BAA373E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C162C40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9AC6E36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0CFB17" w14:textId="77777777" w:rsidR="000A413B" w:rsidRPr="00D51569" w:rsidRDefault="000A413B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728E2BE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10C3420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D732C6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06633CF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DA16372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F1034F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5336742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55928D3" w14:textId="77777777" w:rsidR="00D51569" w:rsidRPr="00D51569" w:rsidRDefault="00D51569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809634A" w14:textId="77777777" w:rsidR="000A413B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2024 г.</w:t>
      </w:r>
    </w:p>
    <w:p w14:paraId="4B330817" w14:textId="77777777" w:rsidR="000A413B" w:rsidRPr="00D51569" w:rsidRDefault="00F1000C">
      <w:pPr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br w:type="page"/>
      </w:r>
    </w:p>
    <w:p w14:paraId="7FCA3E02" w14:textId="77777777" w:rsidR="000A413B" w:rsidRPr="00D51569" w:rsidRDefault="00F1000C">
      <w:pPr>
        <w:jc w:val="right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lastRenderedPageBreak/>
        <w:t>Приложение 1.1</w:t>
      </w:r>
    </w:p>
    <w:p w14:paraId="0CB9C2E6" w14:textId="77777777" w:rsidR="000A413B" w:rsidRPr="00D51569" w:rsidRDefault="00F1000C">
      <w:pPr>
        <w:jc w:val="right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к ПОП-П по специальности</w:t>
      </w:r>
    </w:p>
    <w:p w14:paraId="4D76A1E2" w14:textId="77777777" w:rsidR="000A413B" w:rsidRPr="00D51569" w:rsidRDefault="00F1000C">
      <w:pPr>
        <w:jc w:val="right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54.02.04 Реставрация</w:t>
      </w:r>
    </w:p>
    <w:p w14:paraId="5B2D3B02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13DA8BF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57F8C3D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933ECE1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8136316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ACCF352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39F70B2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6B349B0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71EA36D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D70792A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EE54807" w14:textId="77777777" w:rsidR="000A413B" w:rsidRPr="00D51569" w:rsidRDefault="000A413B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D09137B" w14:textId="77777777" w:rsidR="000A413B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Примерная рабочая программа профессионального модуля</w:t>
      </w:r>
    </w:p>
    <w:p w14:paraId="003D0E7C" w14:textId="77777777" w:rsidR="000A413B" w:rsidRPr="00D51569" w:rsidRDefault="00F1000C">
      <w:pPr>
        <w:pStyle w:val="10"/>
        <w:rPr>
          <w:caps/>
          <w:szCs w:val="24"/>
        </w:rPr>
      </w:pPr>
      <w:r w:rsidRPr="00D51569">
        <w:rPr>
          <w:szCs w:val="24"/>
        </w:rPr>
        <w:t>«ПМ.01</w:t>
      </w:r>
      <w:r w:rsidRPr="00D51569">
        <w:rPr>
          <w:caps/>
          <w:szCs w:val="24"/>
        </w:rPr>
        <w:t xml:space="preserve"> Аналитическая и художественно-исполнительская деятельность</w:t>
      </w:r>
      <w:r w:rsidRPr="00D51569">
        <w:rPr>
          <w:szCs w:val="24"/>
        </w:rPr>
        <w:t>»</w:t>
      </w:r>
    </w:p>
    <w:p w14:paraId="41615262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4DA2614E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697BBE2E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4B3BEA8A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54A18553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5384AF25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24401129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48DF08E4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2F64F91B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4FB55853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7B0A47FB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54787499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2C1DFAB5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1527C587" w14:textId="77777777" w:rsidR="000A413B" w:rsidRPr="00D51569" w:rsidRDefault="000A413B">
      <w:pPr>
        <w:jc w:val="center"/>
        <w:rPr>
          <w:rFonts w:ascii="Times New Roman" w:hAnsi="Times New Roman"/>
          <w:sz w:val="24"/>
          <w:szCs w:val="24"/>
        </w:rPr>
      </w:pPr>
    </w:p>
    <w:p w14:paraId="64267658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66FF0B8D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650A0FCE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6AC45858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4611C62A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26774E51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1E1301E5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59171351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562AC4D8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58635120" w14:textId="77777777" w:rsidR="00D51569" w:rsidRPr="00D51569" w:rsidRDefault="00D51569">
      <w:pPr>
        <w:jc w:val="center"/>
        <w:rPr>
          <w:rFonts w:ascii="Times New Roman" w:hAnsi="Times New Roman"/>
          <w:sz w:val="24"/>
          <w:szCs w:val="24"/>
        </w:rPr>
      </w:pPr>
    </w:p>
    <w:p w14:paraId="4128D672" w14:textId="77777777" w:rsidR="00F1000C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EFA2E3C" w14:textId="77777777" w:rsidR="00F1000C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7FAFC8B" w14:textId="77777777" w:rsidR="00F1000C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971107C" w14:textId="77777777" w:rsidR="00F1000C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2277747" w14:textId="77777777" w:rsidR="00F1000C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D29C3FB" w14:textId="77777777" w:rsidR="00F1000C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52CA6F" w14:textId="77777777" w:rsidR="00F1000C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1D1825E" w14:textId="06503D78" w:rsidR="000A413B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2024 г.</w:t>
      </w:r>
    </w:p>
    <w:p w14:paraId="4D831E13" w14:textId="77777777" w:rsidR="000A413B" w:rsidRPr="00D51569" w:rsidRDefault="00F1000C">
      <w:pPr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br w:type="page"/>
      </w:r>
    </w:p>
    <w:p w14:paraId="3A259525" w14:textId="77777777" w:rsidR="000A413B" w:rsidRPr="00D51569" w:rsidRDefault="00F1000C">
      <w:pPr>
        <w:jc w:val="center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</w:p>
    <w:p w14:paraId="4ED788E7" w14:textId="77777777" w:rsidR="000A413B" w:rsidRPr="00D51569" w:rsidRDefault="000A413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DABE54D" w14:textId="209E4936" w:rsidR="000A413B" w:rsidRPr="00D51569" w:rsidRDefault="00F1000C">
      <w:pPr>
        <w:pStyle w:val="1f4"/>
        <w:tabs>
          <w:tab w:val="clear" w:pos="9639"/>
          <w:tab w:val="right" w:pos="9638"/>
        </w:tabs>
        <w:rPr>
          <w:noProof/>
          <w:sz w:val="24"/>
          <w:szCs w:val="24"/>
        </w:rPr>
      </w:pPr>
      <w:r w:rsidRPr="00D51569">
        <w:rPr>
          <w:sz w:val="24"/>
          <w:szCs w:val="24"/>
        </w:rPr>
        <w:fldChar w:fldCharType="begin"/>
      </w:r>
      <w:r w:rsidRPr="00D51569">
        <w:rPr>
          <w:sz w:val="24"/>
          <w:szCs w:val="24"/>
        </w:rPr>
        <w:instrText>TOC \h \z \t "Раздел 1,1,Раздел 1.1,2"</w:instrText>
      </w:r>
      <w:r w:rsidRPr="00D51569">
        <w:rPr>
          <w:sz w:val="24"/>
          <w:szCs w:val="24"/>
        </w:rPr>
        <w:fldChar w:fldCharType="separate"/>
      </w:r>
      <w:hyperlink w:anchor="__RefHeading___1" w:history="1">
        <w:r w:rsidRPr="00D51569">
          <w:rPr>
            <w:noProof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D51569">
          <w:rPr>
            <w:noProof/>
            <w:sz w:val="24"/>
            <w:szCs w:val="24"/>
          </w:rPr>
          <w:tab/>
        </w:r>
        <w:r w:rsidRPr="00D51569">
          <w:rPr>
            <w:noProof/>
            <w:sz w:val="24"/>
            <w:szCs w:val="24"/>
          </w:rPr>
          <w:fldChar w:fldCharType="begin"/>
        </w:r>
        <w:r w:rsidRPr="00D51569">
          <w:rPr>
            <w:noProof/>
            <w:sz w:val="24"/>
            <w:szCs w:val="24"/>
          </w:rPr>
          <w:instrText>PAGEREF __RefHeading___1 \h</w:instrText>
        </w:r>
        <w:r w:rsidRPr="00D51569">
          <w:rPr>
            <w:noProof/>
            <w:sz w:val="24"/>
            <w:szCs w:val="24"/>
          </w:rPr>
        </w:r>
        <w:r w:rsidRPr="00D51569">
          <w:rPr>
            <w:noProof/>
            <w:sz w:val="24"/>
            <w:szCs w:val="24"/>
          </w:rPr>
          <w:fldChar w:fldCharType="separate"/>
        </w:r>
        <w:r w:rsidRPr="00D51569">
          <w:rPr>
            <w:noProof/>
            <w:sz w:val="24"/>
            <w:szCs w:val="24"/>
          </w:rPr>
          <w:t>4</w:t>
        </w:r>
        <w:r w:rsidRPr="00D51569">
          <w:rPr>
            <w:noProof/>
            <w:sz w:val="24"/>
            <w:szCs w:val="24"/>
          </w:rPr>
          <w:fldChar w:fldCharType="end"/>
        </w:r>
      </w:hyperlink>
    </w:p>
    <w:p w14:paraId="06889D95" w14:textId="632D414F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2" w:history="1">
        <w:r w:rsidRPr="00D51569">
          <w:rPr>
            <w:noProof/>
            <w:szCs w:val="24"/>
          </w:rPr>
          <w:t>1.1. Цель и место профессионального модуля в структуре образовательной программы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__RefHeading___2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4</w:t>
        </w:r>
        <w:r w:rsidRPr="00D51569">
          <w:rPr>
            <w:noProof/>
            <w:szCs w:val="24"/>
          </w:rPr>
          <w:fldChar w:fldCharType="end"/>
        </w:r>
      </w:hyperlink>
    </w:p>
    <w:p w14:paraId="4212121A" w14:textId="35E6E50F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3" w:history="1">
        <w:r w:rsidRPr="00D51569">
          <w:rPr>
            <w:noProof/>
            <w:szCs w:val="24"/>
          </w:rPr>
          <w:t>1.2. Планируемые результаты освоения профессионального модуля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__RefHeading___3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4</w:t>
        </w:r>
        <w:r w:rsidRPr="00D51569">
          <w:rPr>
            <w:noProof/>
            <w:szCs w:val="24"/>
          </w:rPr>
          <w:fldChar w:fldCharType="end"/>
        </w:r>
      </w:hyperlink>
    </w:p>
    <w:p w14:paraId="4A4D5965" w14:textId="30D6660E" w:rsidR="000A413B" w:rsidRPr="00D51569" w:rsidRDefault="00F1000C">
      <w:pPr>
        <w:pStyle w:val="1f4"/>
        <w:tabs>
          <w:tab w:val="clear" w:pos="9639"/>
          <w:tab w:val="right" w:pos="9638"/>
        </w:tabs>
        <w:rPr>
          <w:noProof/>
          <w:sz w:val="24"/>
          <w:szCs w:val="24"/>
        </w:rPr>
      </w:pPr>
      <w:hyperlink w:anchor="__RefHeading___4" w:history="1">
        <w:r w:rsidRPr="00D51569">
          <w:rPr>
            <w:noProof/>
            <w:sz w:val="24"/>
            <w:szCs w:val="24"/>
          </w:rPr>
          <w:t>2. Структура и содержание профессионального модуля</w:t>
        </w:r>
        <w:r w:rsidRPr="00D51569">
          <w:rPr>
            <w:noProof/>
            <w:sz w:val="24"/>
            <w:szCs w:val="24"/>
          </w:rPr>
          <w:tab/>
        </w:r>
        <w:r w:rsidRPr="00D51569">
          <w:rPr>
            <w:noProof/>
            <w:sz w:val="24"/>
            <w:szCs w:val="24"/>
          </w:rPr>
          <w:fldChar w:fldCharType="begin"/>
        </w:r>
        <w:r w:rsidRPr="00D51569">
          <w:rPr>
            <w:noProof/>
            <w:sz w:val="24"/>
            <w:szCs w:val="24"/>
          </w:rPr>
          <w:instrText>PAGEREF __RefHeading___4 \h</w:instrText>
        </w:r>
        <w:r w:rsidRPr="00D51569">
          <w:rPr>
            <w:noProof/>
            <w:sz w:val="24"/>
            <w:szCs w:val="24"/>
          </w:rPr>
        </w:r>
        <w:r w:rsidRPr="00D51569">
          <w:rPr>
            <w:noProof/>
            <w:sz w:val="24"/>
            <w:szCs w:val="24"/>
          </w:rPr>
          <w:fldChar w:fldCharType="separate"/>
        </w:r>
        <w:r w:rsidRPr="00D51569">
          <w:rPr>
            <w:noProof/>
            <w:sz w:val="24"/>
            <w:szCs w:val="24"/>
          </w:rPr>
          <w:t>5</w:t>
        </w:r>
        <w:r w:rsidRPr="00D51569">
          <w:rPr>
            <w:noProof/>
            <w:sz w:val="24"/>
            <w:szCs w:val="24"/>
          </w:rPr>
          <w:fldChar w:fldCharType="end"/>
        </w:r>
      </w:hyperlink>
    </w:p>
    <w:p w14:paraId="146B4B64" w14:textId="475161CD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5" w:history="1">
        <w:r w:rsidRPr="00D51569">
          <w:rPr>
            <w:noProof/>
            <w:szCs w:val="24"/>
          </w:rPr>
          <w:t>2.1. Трудоемкость освоения модуля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__RefHeading___5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5</w:t>
        </w:r>
        <w:r w:rsidRPr="00D51569">
          <w:rPr>
            <w:noProof/>
            <w:szCs w:val="24"/>
          </w:rPr>
          <w:fldChar w:fldCharType="end"/>
        </w:r>
      </w:hyperlink>
    </w:p>
    <w:p w14:paraId="7337EAAE" w14:textId="3C500EEF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6" w:history="1">
        <w:r w:rsidRPr="00D51569">
          <w:rPr>
            <w:noProof/>
            <w:szCs w:val="24"/>
          </w:rPr>
          <w:t>2.2. Структура профессионального модуля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__RefHeading___6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5</w:t>
        </w:r>
        <w:r w:rsidRPr="00D51569">
          <w:rPr>
            <w:noProof/>
            <w:szCs w:val="24"/>
          </w:rPr>
          <w:fldChar w:fldCharType="end"/>
        </w:r>
      </w:hyperlink>
    </w:p>
    <w:p w14:paraId="43330D9F" w14:textId="148A5C8C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7" w:history="1">
        <w:r w:rsidRPr="00D51569">
          <w:rPr>
            <w:noProof/>
            <w:szCs w:val="24"/>
          </w:rPr>
          <w:t>2.3. Примерное содержание профессионального модуля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__RefHeading___7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6</w:t>
        </w:r>
        <w:r w:rsidRPr="00D51569">
          <w:rPr>
            <w:noProof/>
            <w:szCs w:val="24"/>
          </w:rPr>
          <w:fldChar w:fldCharType="end"/>
        </w:r>
      </w:hyperlink>
    </w:p>
    <w:p w14:paraId="189E62B5" w14:textId="3C651C61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8" w:history="1">
        <w:r w:rsidRPr="00D51569">
          <w:rPr>
            <w:noProof/>
            <w:szCs w:val="24"/>
          </w:rPr>
          <w:t>2.4. Курсовой работа (проект) (для специальностей СПО, если предусмотрено)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__RefHeading___8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9</w:t>
        </w:r>
        <w:r w:rsidRPr="00D51569">
          <w:rPr>
            <w:noProof/>
            <w:szCs w:val="24"/>
          </w:rPr>
          <w:fldChar w:fldCharType="end"/>
        </w:r>
      </w:hyperlink>
    </w:p>
    <w:p w14:paraId="0F3D7A58" w14:textId="467C2661" w:rsidR="000A413B" w:rsidRPr="00D51569" w:rsidRDefault="00F1000C">
      <w:pPr>
        <w:pStyle w:val="1f4"/>
        <w:tabs>
          <w:tab w:val="clear" w:pos="9639"/>
          <w:tab w:val="right" w:pos="9638"/>
        </w:tabs>
        <w:rPr>
          <w:noProof/>
          <w:sz w:val="24"/>
          <w:szCs w:val="24"/>
        </w:rPr>
      </w:pPr>
      <w:hyperlink w:anchor="__RefHeading___13" w:history="1">
        <w:r w:rsidRPr="00D51569">
          <w:rPr>
            <w:noProof/>
            <w:sz w:val="24"/>
            <w:szCs w:val="24"/>
          </w:rPr>
          <w:t>3. Условия реализации профессионального модуля</w:t>
        </w:r>
        <w:r w:rsidRPr="00D51569">
          <w:rPr>
            <w:noProof/>
            <w:sz w:val="24"/>
            <w:szCs w:val="24"/>
          </w:rPr>
          <w:tab/>
        </w:r>
        <w:r w:rsidRPr="00D51569">
          <w:rPr>
            <w:noProof/>
            <w:sz w:val="24"/>
            <w:szCs w:val="24"/>
          </w:rPr>
          <w:fldChar w:fldCharType="begin"/>
        </w:r>
        <w:r w:rsidRPr="00D51569">
          <w:rPr>
            <w:noProof/>
            <w:sz w:val="24"/>
            <w:szCs w:val="24"/>
          </w:rPr>
          <w:instrText>PAGEREF __RefHeading___13 \h</w:instrText>
        </w:r>
        <w:r w:rsidRPr="00D51569">
          <w:rPr>
            <w:noProof/>
            <w:sz w:val="24"/>
            <w:szCs w:val="24"/>
          </w:rPr>
        </w:r>
        <w:r w:rsidRPr="00D51569">
          <w:rPr>
            <w:noProof/>
            <w:sz w:val="24"/>
            <w:szCs w:val="24"/>
          </w:rPr>
          <w:fldChar w:fldCharType="separate"/>
        </w:r>
        <w:r w:rsidRPr="00D51569">
          <w:rPr>
            <w:noProof/>
            <w:sz w:val="24"/>
            <w:szCs w:val="24"/>
          </w:rPr>
          <w:t>10</w:t>
        </w:r>
        <w:r w:rsidRPr="00D51569">
          <w:rPr>
            <w:noProof/>
            <w:sz w:val="24"/>
            <w:szCs w:val="24"/>
          </w:rPr>
          <w:fldChar w:fldCharType="end"/>
        </w:r>
      </w:hyperlink>
    </w:p>
    <w:p w14:paraId="448B4B79" w14:textId="66376E83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10" w:history="1">
        <w:r w:rsidRPr="00D51569">
          <w:rPr>
            <w:noProof/>
            <w:szCs w:val="24"/>
          </w:rPr>
          <w:t>3.1. Материально-техническое обеспечение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__RefHeading___10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10</w:t>
        </w:r>
        <w:r w:rsidRPr="00D51569">
          <w:rPr>
            <w:noProof/>
            <w:szCs w:val="24"/>
          </w:rPr>
          <w:fldChar w:fldCharType="end"/>
        </w:r>
      </w:hyperlink>
    </w:p>
    <w:p w14:paraId="2EDB4211" w14:textId="684065F9" w:rsidR="000A413B" w:rsidRPr="00D51569" w:rsidRDefault="00F1000C">
      <w:pPr>
        <w:pStyle w:val="21"/>
        <w:tabs>
          <w:tab w:val="clear" w:pos="9639"/>
          <w:tab w:val="right" w:pos="9638"/>
        </w:tabs>
        <w:rPr>
          <w:noProof/>
          <w:szCs w:val="24"/>
        </w:rPr>
      </w:pPr>
      <w:hyperlink w:anchor="__RefHeading___11" w:history="1">
        <w:r w:rsidRPr="00D51569">
          <w:rPr>
            <w:noProof/>
            <w:szCs w:val="24"/>
          </w:rPr>
          <w:t>3.2. Учебно-методическое обеспечение</w:t>
        </w:r>
        <w:r w:rsidRPr="00D51569">
          <w:rPr>
            <w:noProof/>
            <w:szCs w:val="24"/>
          </w:rPr>
          <w:tab/>
        </w:r>
        <w:r w:rsidRPr="00D51569">
          <w:rPr>
            <w:noProof/>
            <w:szCs w:val="24"/>
          </w:rPr>
          <w:fldChar w:fldCharType="begin"/>
        </w:r>
        <w:r w:rsidRPr="00D51569">
          <w:rPr>
            <w:noProof/>
            <w:szCs w:val="24"/>
          </w:rPr>
          <w:instrText>PAGEREF __RefHeading___11 \h</w:instrText>
        </w:r>
        <w:r w:rsidRPr="00D51569">
          <w:rPr>
            <w:noProof/>
            <w:szCs w:val="24"/>
          </w:rPr>
        </w:r>
        <w:r w:rsidRPr="00D51569">
          <w:rPr>
            <w:noProof/>
            <w:szCs w:val="24"/>
          </w:rPr>
          <w:fldChar w:fldCharType="separate"/>
        </w:r>
        <w:r w:rsidRPr="00D51569">
          <w:rPr>
            <w:noProof/>
            <w:szCs w:val="24"/>
          </w:rPr>
          <w:t>10</w:t>
        </w:r>
        <w:r w:rsidRPr="00D51569">
          <w:rPr>
            <w:noProof/>
            <w:szCs w:val="24"/>
          </w:rPr>
          <w:fldChar w:fldCharType="end"/>
        </w:r>
      </w:hyperlink>
    </w:p>
    <w:p w14:paraId="2C82493D" w14:textId="6474F48B" w:rsidR="000A413B" w:rsidRPr="00D51569" w:rsidRDefault="00F1000C">
      <w:pPr>
        <w:pStyle w:val="1f4"/>
        <w:tabs>
          <w:tab w:val="clear" w:pos="9639"/>
          <w:tab w:val="right" w:pos="9638"/>
        </w:tabs>
        <w:rPr>
          <w:noProof/>
          <w:sz w:val="24"/>
          <w:szCs w:val="24"/>
        </w:rPr>
      </w:pPr>
      <w:hyperlink w:anchor="__RefHeading___14" w:history="1">
        <w:r w:rsidRPr="00D51569">
          <w:rPr>
            <w:noProof/>
            <w:sz w:val="24"/>
            <w:szCs w:val="24"/>
          </w:rPr>
          <w:t>4. Контроль и оценка результатов освоения профессионального модуля</w:t>
        </w:r>
        <w:r w:rsidRPr="00D51569">
          <w:rPr>
            <w:noProof/>
            <w:sz w:val="24"/>
            <w:szCs w:val="24"/>
          </w:rPr>
          <w:tab/>
        </w:r>
        <w:r w:rsidRPr="00D51569">
          <w:rPr>
            <w:noProof/>
            <w:sz w:val="24"/>
            <w:szCs w:val="24"/>
          </w:rPr>
          <w:fldChar w:fldCharType="begin"/>
        </w:r>
        <w:r w:rsidRPr="00D51569">
          <w:rPr>
            <w:noProof/>
            <w:sz w:val="24"/>
            <w:szCs w:val="24"/>
          </w:rPr>
          <w:instrText>PAGEREF __RefHeading___14 \h</w:instrText>
        </w:r>
        <w:r w:rsidRPr="00D51569">
          <w:rPr>
            <w:noProof/>
            <w:sz w:val="24"/>
            <w:szCs w:val="24"/>
          </w:rPr>
        </w:r>
        <w:r w:rsidRPr="00D51569">
          <w:rPr>
            <w:noProof/>
            <w:sz w:val="24"/>
            <w:szCs w:val="24"/>
          </w:rPr>
          <w:fldChar w:fldCharType="separate"/>
        </w:r>
        <w:r w:rsidRPr="00D51569">
          <w:rPr>
            <w:noProof/>
            <w:sz w:val="24"/>
            <w:szCs w:val="24"/>
          </w:rPr>
          <w:t>11</w:t>
        </w:r>
        <w:r w:rsidRPr="00D51569">
          <w:rPr>
            <w:noProof/>
            <w:sz w:val="24"/>
            <w:szCs w:val="24"/>
          </w:rPr>
          <w:fldChar w:fldCharType="end"/>
        </w:r>
      </w:hyperlink>
    </w:p>
    <w:p w14:paraId="1D407271" w14:textId="77777777" w:rsidR="000A413B" w:rsidRPr="00D51569" w:rsidRDefault="00F1000C">
      <w:pPr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fldChar w:fldCharType="end"/>
      </w:r>
    </w:p>
    <w:p w14:paraId="4C732541" w14:textId="77777777" w:rsidR="000A413B" w:rsidRPr="00D51569" w:rsidRDefault="000A413B">
      <w:pPr>
        <w:pStyle w:val="10"/>
        <w:rPr>
          <w:szCs w:val="24"/>
        </w:rPr>
      </w:pPr>
    </w:p>
    <w:p w14:paraId="7868FE09" w14:textId="77777777" w:rsidR="000A413B" w:rsidRPr="00D51569" w:rsidRDefault="000A413B">
      <w:pPr>
        <w:rPr>
          <w:rFonts w:ascii="Times New Roman" w:hAnsi="Times New Roman"/>
          <w:sz w:val="24"/>
          <w:szCs w:val="24"/>
        </w:rPr>
        <w:sectPr w:rsidR="000A413B" w:rsidRPr="00D51569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6EE68DC9" w14:textId="77777777" w:rsidR="000A413B" w:rsidRPr="00D51569" w:rsidRDefault="00F1000C">
      <w:pPr>
        <w:pStyle w:val="18"/>
        <w:spacing w:after="0"/>
        <w:rPr>
          <w:rFonts w:ascii="Times New Roman" w:hAnsi="Times New Roman"/>
          <w:szCs w:val="24"/>
        </w:rPr>
      </w:pPr>
      <w:bookmarkStart w:id="0" w:name="__RefHeading___1"/>
      <w:bookmarkEnd w:id="0"/>
      <w:r w:rsidRPr="00D51569">
        <w:rPr>
          <w:rFonts w:ascii="Times New Roman" w:hAnsi="Times New Roman"/>
          <w:szCs w:val="24"/>
        </w:rPr>
        <w:lastRenderedPageBreak/>
        <w:t>1. Общая характеристика ПРИМЕРНОЙ РАБОЧЕЙ ПРОГРАММЫ ПРОФЕССИОНАЛЬНОГО МОДУЛЯ</w:t>
      </w:r>
    </w:p>
    <w:p w14:paraId="1DDA553A" w14:textId="77777777" w:rsidR="000A413B" w:rsidRPr="00D51569" w:rsidRDefault="00F1000C">
      <w:pPr>
        <w:pStyle w:val="1fd"/>
        <w:jc w:val="center"/>
        <w:rPr>
          <w:bCs/>
          <w:szCs w:val="24"/>
        </w:rPr>
      </w:pPr>
      <w:r w:rsidRPr="00D51569">
        <w:rPr>
          <w:bCs/>
          <w:szCs w:val="24"/>
        </w:rPr>
        <w:t>«ПМ.01</w:t>
      </w:r>
      <w:r w:rsidRPr="00D51569">
        <w:rPr>
          <w:bCs/>
          <w:caps/>
          <w:szCs w:val="24"/>
        </w:rPr>
        <w:t xml:space="preserve"> Аналитическая и художественно-исполнительская деятельность</w:t>
      </w:r>
      <w:r w:rsidRPr="00D51569">
        <w:rPr>
          <w:bCs/>
          <w:szCs w:val="24"/>
        </w:rPr>
        <w:t>»</w:t>
      </w:r>
    </w:p>
    <w:p w14:paraId="3C32671E" w14:textId="77777777" w:rsidR="00F1000C" w:rsidRPr="00D51569" w:rsidRDefault="00F1000C">
      <w:pPr>
        <w:pStyle w:val="112"/>
        <w:spacing w:after="0" w:line="240" w:lineRule="auto"/>
        <w:ind w:firstLine="0"/>
        <w:jc w:val="both"/>
        <w:rPr>
          <w:rFonts w:ascii="Times New Roman" w:hAnsi="Times New Roman"/>
          <w:szCs w:val="24"/>
        </w:rPr>
      </w:pPr>
      <w:bookmarkStart w:id="1" w:name="__RefHeading___2"/>
      <w:bookmarkEnd w:id="1"/>
    </w:p>
    <w:p w14:paraId="2DEF3AE0" w14:textId="75D6601E" w:rsidR="000A413B" w:rsidRPr="00D51569" w:rsidRDefault="00F1000C" w:rsidP="00D51569">
      <w:pPr>
        <w:pStyle w:val="112"/>
        <w:spacing w:after="0" w:line="240" w:lineRule="auto"/>
        <w:jc w:val="both"/>
        <w:rPr>
          <w:rFonts w:ascii="Times New Roman" w:hAnsi="Times New Roman"/>
          <w:szCs w:val="24"/>
        </w:rPr>
      </w:pPr>
      <w:r w:rsidRPr="00D51569">
        <w:rPr>
          <w:rFonts w:ascii="Times New Roman" w:hAnsi="Times New Roman"/>
          <w:szCs w:val="24"/>
        </w:rPr>
        <w:t>1.1. Цель и место профессионального модуля в структуре образовательной программы</w:t>
      </w:r>
    </w:p>
    <w:p w14:paraId="4DB25E7E" w14:textId="77777777" w:rsidR="000A413B" w:rsidRPr="00D51569" w:rsidRDefault="00F1000C" w:rsidP="00D515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Style w:val="1"/>
          <w:rFonts w:ascii="Times New Roman" w:hAnsi="Times New Roman"/>
          <w:sz w:val="24"/>
          <w:szCs w:val="24"/>
        </w:rPr>
        <w:t xml:space="preserve">Цель модуля: освоение вида деятельности «ПМ.01 Аналитическая и художественно-исполнительская деятельность». </w:t>
      </w:r>
    </w:p>
    <w:p w14:paraId="4EDFEDAD" w14:textId="77777777" w:rsidR="000A413B" w:rsidRPr="00D51569" w:rsidRDefault="00F1000C" w:rsidP="00D515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Style w:val="1"/>
          <w:rFonts w:ascii="Times New Roman" w:hAnsi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7FADE0E2" w14:textId="77777777" w:rsidR="000A413B" w:rsidRPr="00D51569" w:rsidRDefault="000A413B" w:rsidP="00D51569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99328A" w14:textId="77777777" w:rsidR="000A413B" w:rsidRPr="00D51569" w:rsidRDefault="00F1000C" w:rsidP="00D51569">
      <w:pPr>
        <w:pStyle w:val="112"/>
        <w:spacing w:after="0" w:line="240" w:lineRule="auto"/>
        <w:jc w:val="both"/>
        <w:rPr>
          <w:rFonts w:ascii="Times New Roman" w:hAnsi="Times New Roman"/>
          <w:szCs w:val="24"/>
        </w:rPr>
      </w:pPr>
      <w:bookmarkStart w:id="2" w:name="__RefHeading___3"/>
      <w:bookmarkEnd w:id="2"/>
      <w:r w:rsidRPr="00D51569">
        <w:rPr>
          <w:rFonts w:ascii="Times New Roman" w:hAnsi="Times New Roman"/>
          <w:szCs w:val="24"/>
        </w:rPr>
        <w:t>1.2. Планируемые результаты освоения профессионального модуля</w:t>
      </w:r>
    </w:p>
    <w:p w14:paraId="2C34BC77" w14:textId="77777777" w:rsidR="000A413B" w:rsidRPr="00D51569" w:rsidRDefault="00F1000C" w:rsidP="00D515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E2EDD05" w14:textId="77777777" w:rsidR="000A413B" w:rsidRPr="00D51569" w:rsidRDefault="00F1000C" w:rsidP="00D515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A413B" w:rsidRPr="00D51569" w14:paraId="02951F6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0712" w14:textId="77777777" w:rsidR="000A413B" w:rsidRPr="00D51569" w:rsidRDefault="00F1000C">
            <w:pPr>
              <w:rPr>
                <w:rStyle w:val="afffffff8"/>
                <w:b/>
                <w:i w:val="0"/>
                <w:sz w:val="24"/>
                <w:szCs w:val="24"/>
              </w:rPr>
            </w:pPr>
            <w:r w:rsidRPr="00D51569">
              <w:rPr>
                <w:rStyle w:val="afffffff8"/>
                <w:b/>
                <w:i w:val="0"/>
                <w:sz w:val="24"/>
                <w:szCs w:val="24"/>
              </w:rPr>
              <w:t xml:space="preserve">Код </w:t>
            </w:r>
            <w:r w:rsidRPr="00D51569">
              <w:rPr>
                <w:rStyle w:val="afffffff8"/>
                <w:b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19EE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D7184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9551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0A413B" w:rsidRPr="00D51569" w14:paraId="3573B0F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0670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ОК01-ОК09</w:t>
            </w:r>
          </w:p>
          <w:p w14:paraId="531DB8A0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1.2.-ПК 1.7.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BCF9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определять виды и причины разрушений и описывать состояние сохранности произведений до реставрации;</w:t>
            </w:r>
          </w:p>
          <w:p w14:paraId="6C9E770B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обосновывать избранную методику реставрационных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D1FE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достижения в области реставрации и изменениях методик за последние десять лет;</w:t>
            </w:r>
          </w:p>
          <w:p w14:paraId="2909AD74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основные научно-технологические проблемы и перспективы развития реставрации; </w:t>
            </w:r>
          </w:p>
          <w:p w14:paraId="73500D1C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наиболее распространенные в различные эпохи в основных школах виды произведений, материалы, их художественные и технологические особенности, а также основные свойства материалов, применяемых в реставрации;</w:t>
            </w:r>
          </w:p>
          <w:p w14:paraId="6113E06F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основные утвержденные методы консервации произведений искусства;</w:t>
            </w:r>
          </w:p>
          <w:p w14:paraId="5295E681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основные методы физико-химических исследований, анализа исторических и искусствоведческих данных;</w:t>
            </w:r>
          </w:p>
          <w:p w14:paraId="5BB8B715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lastRenderedPageBreak/>
              <w:t>правила ведения реставрационной документации;</w:t>
            </w:r>
          </w:p>
          <w:p w14:paraId="585480C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правила учета, хранения, упаковки и транспортировки произведений искусства;</w:t>
            </w:r>
          </w:p>
          <w:p w14:paraId="3CDC9467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основные методы выполнения дезинфекции и дезинсекции памятников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0BE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lastRenderedPageBreak/>
              <w:t>применения основных методов консервации произведений искусства</w:t>
            </w:r>
          </w:p>
        </w:tc>
      </w:tr>
    </w:tbl>
    <w:p w14:paraId="32593DAA" w14:textId="77777777" w:rsidR="000A413B" w:rsidRPr="00D51569" w:rsidRDefault="000A413B">
      <w:pPr>
        <w:rPr>
          <w:rFonts w:ascii="Times New Roman" w:hAnsi="Times New Roman"/>
          <w:sz w:val="24"/>
          <w:szCs w:val="24"/>
        </w:rPr>
      </w:pPr>
    </w:p>
    <w:p w14:paraId="12BB8AF1" w14:textId="77777777" w:rsidR="000A413B" w:rsidRPr="00D51569" w:rsidRDefault="00F1000C">
      <w:pPr>
        <w:pStyle w:val="18"/>
        <w:spacing w:after="0"/>
        <w:rPr>
          <w:rFonts w:ascii="Times New Roman" w:hAnsi="Times New Roman"/>
          <w:szCs w:val="24"/>
        </w:rPr>
      </w:pPr>
      <w:bookmarkStart w:id="3" w:name="__RefHeading___4"/>
      <w:bookmarkEnd w:id="3"/>
      <w:r w:rsidRPr="00D51569">
        <w:rPr>
          <w:rFonts w:ascii="Times New Roman" w:hAnsi="Times New Roman"/>
          <w:szCs w:val="24"/>
        </w:rPr>
        <w:t>2. Структура и содержание профессионального модуля</w:t>
      </w:r>
    </w:p>
    <w:p w14:paraId="3FCDFECA" w14:textId="77777777" w:rsidR="000A413B" w:rsidRPr="00D51569" w:rsidRDefault="00F1000C">
      <w:pPr>
        <w:pStyle w:val="112"/>
        <w:spacing w:after="0" w:line="240" w:lineRule="auto"/>
        <w:ind w:firstLine="0"/>
        <w:rPr>
          <w:rFonts w:ascii="Times New Roman" w:hAnsi="Times New Roman"/>
          <w:szCs w:val="24"/>
        </w:rPr>
      </w:pPr>
      <w:bookmarkStart w:id="4" w:name="__RefHeading___5"/>
      <w:bookmarkEnd w:id="4"/>
      <w:r w:rsidRPr="00D51569">
        <w:rPr>
          <w:rFonts w:ascii="Times New Roman" w:hAnsi="Times New Roman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0A413B" w:rsidRPr="00D51569" w14:paraId="31439D5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470E9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" w:name="_Hlk152333186"/>
            <w:bookmarkEnd w:id="5"/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C7935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2A293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0A413B" w:rsidRPr="00D51569" w14:paraId="1B06721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81ECD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24C2F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1026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152E8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</w:tr>
      <w:tr w:rsidR="000A413B" w:rsidRPr="00D51569" w14:paraId="3163AD1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538DBB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133AC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8272C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A413B" w:rsidRPr="00D51569" w14:paraId="70F6CB0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3E042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F37D1" w14:textId="41DD1B63" w:rsidR="000A413B" w:rsidRPr="00D51569" w:rsidRDefault="000A41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D1FBA" w14:textId="77777777" w:rsidR="000A413B" w:rsidRPr="00D51569" w:rsidRDefault="000A41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13B" w:rsidRPr="00D51569" w14:paraId="3162A1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7CF0B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EAA71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648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4D9BE5" w14:textId="62F45CBA" w:rsidR="000A413B" w:rsidRPr="00D51569" w:rsidRDefault="007247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bCs/>
                <w:sz w:val="24"/>
                <w:szCs w:val="24"/>
              </w:rPr>
              <w:t>648</w:t>
            </w:r>
          </w:p>
        </w:tc>
      </w:tr>
      <w:tr w:rsidR="000A413B" w:rsidRPr="00D51569" w14:paraId="1D169E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CD325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D0FF3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9D17D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</w:tr>
      <w:tr w:rsidR="000A413B" w:rsidRPr="00D51569" w14:paraId="713482D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A12F2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58690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B80214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</w:tr>
      <w:tr w:rsidR="000A413B" w:rsidRPr="00D51569" w14:paraId="7C401F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C808C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производственная (преддипломная)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C39DF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516FF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0A413B" w:rsidRPr="00D51569" w14:paraId="167FDA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79282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C4BE3" w14:textId="77777777" w:rsidR="000A413B" w:rsidRPr="00D51569" w:rsidRDefault="000A41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801F4" w14:textId="77777777" w:rsidR="000A413B" w:rsidRPr="00D51569" w:rsidRDefault="000A41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13B" w:rsidRPr="00D51569" w14:paraId="15DAF9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32B06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6641D" w14:textId="31EE28CB" w:rsidR="000A413B" w:rsidRPr="00D51569" w:rsidRDefault="007247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1674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B8BB3" w14:textId="7577F103" w:rsidR="000A413B" w:rsidRPr="00D51569" w:rsidRDefault="0072473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bCs/>
                <w:sz w:val="24"/>
                <w:szCs w:val="24"/>
              </w:rPr>
              <w:t>1198</w:t>
            </w:r>
          </w:p>
        </w:tc>
      </w:tr>
    </w:tbl>
    <w:p w14:paraId="0C9D4C7E" w14:textId="1E6E8769" w:rsidR="000A413B" w:rsidRPr="00D51569" w:rsidRDefault="000A413B">
      <w:pPr>
        <w:rPr>
          <w:rFonts w:ascii="Times New Roman" w:hAnsi="Times New Roman"/>
          <w:i/>
          <w:sz w:val="24"/>
          <w:szCs w:val="24"/>
        </w:rPr>
      </w:pPr>
    </w:p>
    <w:p w14:paraId="114D821E" w14:textId="65856A80" w:rsidR="0072473D" w:rsidRPr="00D51569" w:rsidRDefault="0072473D">
      <w:pPr>
        <w:rPr>
          <w:rFonts w:ascii="Times New Roman" w:hAnsi="Times New Roman"/>
          <w:i/>
          <w:sz w:val="24"/>
          <w:szCs w:val="24"/>
        </w:rPr>
      </w:pPr>
    </w:p>
    <w:p w14:paraId="098C2560" w14:textId="77777777" w:rsidR="000A413B" w:rsidRPr="00D51569" w:rsidRDefault="00F1000C">
      <w:pPr>
        <w:pStyle w:val="112"/>
        <w:spacing w:after="0" w:line="240" w:lineRule="auto"/>
        <w:ind w:firstLine="0"/>
        <w:rPr>
          <w:rFonts w:ascii="Times New Roman" w:hAnsi="Times New Roman"/>
          <w:szCs w:val="24"/>
        </w:rPr>
      </w:pPr>
      <w:bookmarkStart w:id="6" w:name="__RefHeading___6"/>
      <w:bookmarkEnd w:id="6"/>
      <w:r w:rsidRPr="00D51569">
        <w:rPr>
          <w:rFonts w:ascii="Times New Roman" w:hAnsi="Times New Roman"/>
          <w:szCs w:val="24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3585"/>
        <w:gridCol w:w="1134"/>
        <w:gridCol w:w="879"/>
        <w:gridCol w:w="635"/>
        <w:gridCol w:w="562"/>
        <w:gridCol w:w="422"/>
        <w:gridCol w:w="476"/>
        <w:gridCol w:w="420"/>
        <w:gridCol w:w="416"/>
      </w:tblGrid>
      <w:tr w:rsidR="000A413B" w:rsidRPr="00D51569" w14:paraId="06F2632C" w14:textId="77777777" w:rsidTr="0072473D">
        <w:trPr>
          <w:trHeight w:val="3271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9A6B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Код ОК, ПК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E875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489BF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Всего, час.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055BE7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5A35587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15071E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BEDE7F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6A6463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  <w:r w:rsidRPr="00D51569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499F0ED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0BC6818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</w:tr>
      <w:tr w:rsidR="000A413B" w:rsidRPr="00D51569" w14:paraId="4CE7F9FC" w14:textId="77777777" w:rsidTr="0072473D">
        <w:trPr>
          <w:trHeight w:val="73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34B9B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82AC4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5030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F0A4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F1AE0E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06D5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F89D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73B4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46A3F9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0D4A4B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A413B" w:rsidRPr="00D51569" w14:paraId="5F65C620" w14:textId="77777777" w:rsidTr="0072473D">
        <w:trPr>
          <w:trHeight w:val="314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B08A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МДК 01.01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76D9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Реставрация, консервация, музейное хранение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3F11" w14:textId="227302D0" w:rsidR="000A413B" w:rsidRPr="00D51569" w:rsidRDefault="0072473D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1026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F6004" w14:textId="77777777" w:rsidR="000A413B" w:rsidRPr="00D51569" w:rsidRDefault="00F1000C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C3686B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1026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D173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1026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F6EE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CD3F" w14:textId="3CC71E1B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5BB9FD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FAD90F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413B" w:rsidRPr="00D51569" w14:paraId="614A7C92" w14:textId="77777777" w:rsidTr="0072473D">
        <w:trPr>
          <w:trHeight w:val="314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A3DF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9194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C65D" w14:textId="77777777" w:rsidR="000A413B" w:rsidRPr="00D51569" w:rsidRDefault="00F1000C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B156" w14:textId="77777777" w:rsidR="000A413B" w:rsidRPr="00D51569" w:rsidRDefault="00F1000C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E7D1A9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31AAF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0397B1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DF65A0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413B" w:rsidRPr="00D51569" w14:paraId="6F0DDD82" w14:textId="77777777" w:rsidTr="0072473D">
        <w:trPr>
          <w:trHeight w:val="314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D7E4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lastRenderedPageBreak/>
              <w:t>ПП. 01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FA0F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B5B8" w14:textId="77777777" w:rsidR="000A413B" w:rsidRPr="00D51569" w:rsidRDefault="00F1000C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0F84" w14:textId="77777777" w:rsidR="000A413B" w:rsidRPr="00D51569" w:rsidRDefault="00F1000C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DC3A4C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30A7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18559A" w14:textId="77777777" w:rsidR="000A413B" w:rsidRPr="00D51569" w:rsidRDefault="000A413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98D41A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</w:tr>
      <w:tr w:rsidR="000A413B" w:rsidRPr="00D51569" w14:paraId="0F3CF457" w14:textId="77777777" w:rsidTr="0072473D"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ABEE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ПДП. 01 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8BED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BB00" w14:textId="77777777" w:rsidR="000A413B" w:rsidRPr="00D51569" w:rsidRDefault="00F1000C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9A672" w14:textId="77777777" w:rsidR="000A413B" w:rsidRPr="00D51569" w:rsidRDefault="00F1000C" w:rsidP="00AC2C17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634D24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31CDE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52BB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DA0DB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D0D1FF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14CE58" w14:textId="77777777" w:rsidR="000A413B" w:rsidRPr="00D51569" w:rsidRDefault="00F100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Style w:val="1"/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0A413B" w:rsidRPr="00D51569" w14:paraId="35205F03" w14:textId="77777777" w:rsidTr="0072473D"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7670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6F71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2A33" w14:textId="77777777" w:rsidR="000A413B" w:rsidRPr="00D51569" w:rsidRDefault="000A413B" w:rsidP="00AC2C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D2CC" w14:textId="77777777" w:rsidR="000A413B" w:rsidRPr="00D51569" w:rsidRDefault="000A413B" w:rsidP="00AC2C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8C801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DBDC9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467F51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8F2236" w14:textId="77777777" w:rsidR="000A413B" w:rsidRPr="00D51569" w:rsidRDefault="000A413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A413B" w:rsidRPr="00D51569" w14:paraId="51474211" w14:textId="77777777" w:rsidTr="0072473D">
        <w:trPr>
          <w:trHeight w:val="217"/>
        </w:trPr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D76C" w14:textId="77777777" w:rsidR="000A413B" w:rsidRPr="00D51569" w:rsidRDefault="000A413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2233" w14:textId="77777777" w:rsidR="000A413B" w:rsidRPr="00D51569" w:rsidRDefault="00F1000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Всего: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E1CF" w14:textId="53FFFBDF" w:rsidR="000A413B" w:rsidRPr="00D51569" w:rsidRDefault="0072473D" w:rsidP="00AC2C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1674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8F86" w14:textId="77777777" w:rsidR="000A413B" w:rsidRPr="00D51569" w:rsidRDefault="00F1000C" w:rsidP="00AC2C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1198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73F2E8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i/>
                <w:sz w:val="24"/>
                <w:szCs w:val="24"/>
              </w:rPr>
              <w:t>1026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5EFD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1026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C5EF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3A3D" w14:textId="3DDAD2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8F1CE3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540B6E" w14:textId="77777777" w:rsidR="000A413B" w:rsidRPr="00D51569" w:rsidRDefault="00F1000C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</w:tr>
    </w:tbl>
    <w:p w14:paraId="35BE6E7A" w14:textId="77777777" w:rsidR="000A413B" w:rsidRPr="00D51569" w:rsidRDefault="000A413B">
      <w:pPr>
        <w:rPr>
          <w:rFonts w:ascii="Times New Roman" w:hAnsi="Times New Roman"/>
          <w:b/>
          <w:i/>
          <w:color w:val="0070C0"/>
          <w:sz w:val="24"/>
          <w:szCs w:val="24"/>
        </w:rPr>
      </w:pPr>
    </w:p>
    <w:p w14:paraId="65A1122A" w14:textId="77777777" w:rsidR="000A413B" w:rsidRPr="00D51569" w:rsidRDefault="00F1000C">
      <w:pPr>
        <w:pStyle w:val="112"/>
        <w:spacing w:after="0" w:line="240" w:lineRule="auto"/>
        <w:ind w:firstLine="0"/>
        <w:rPr>
          <w:rFonts w:ascii="Times New Roman" w:hAnsi="Times New Roman"/>
          <w:szCs w:val="24"/>
        </w:rPr>
      </w:pPr>
      <w:bookmarkStart w:id="7" w:name="__RefHeading___7"/>
      <w:bookmarkEnd w:id="7"/>
      <w:r w:rsidRPr="00D51569">
        <w:rPr>
          <w:rFonts w:ascii="Times New Roman" w:hAnsi="Times New Roman"/>
          <w:szCs w:val="24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0A413B" w:rsidRPr="00D51569" w14:paraId="7B24AC40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B8E9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B2CF" w14:textId="77777777" w:rsidR="000A413B" w:rsidRPr="00D51569" w:rsidRDefault="00F100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0A413B" w:rsidRPr="00D51569" w14:paraId="646FD048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11999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МДК 01.01. Реставрация, консервация, музейное хранение</w:t>
            </w:r>
          </w:p>
        </w:tc>
      </w:tr>
      <w:tr w:rsidR="000A413B" w:rsidRPr="00D51569" w14:paraId="574A28D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41DC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Тема 1.1. Введение. История музейного дела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5763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A413B" w:rsidRPr="00D51569" w14:paraId="76DD4F21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6D17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FE25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1. История реставрации.</w:t>
            </w:r>
          </w:p>
          <w:p w14:paraId="0ED1B5C6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2.Музейное хранение памятников искусства.</w:t>
            </w:r>
          </w:p>
          <w:p w14:paraId="1E3728CD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3.Обработка древесины и левкашение иконы.</w:t>
            </w:r>
          </w:p>
          <w:p w14:paraId="4524F8F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4.Характеристика деформаций, кракелюра и утрат</w:t>
            </w:r>
          </w:p>
          <w:p w14:paraId="36701A49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5.Классификация пигментов и характеристика покрывных слоев.</w:t>
            </w:r>
          </w:p>
          <w:p w14:paraId="05AD345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6. Золочение икон.</w:t>
            </w:r>
          </w:p>
          <w:p w14:paraId="60BDD4EE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7.Укрепление красочного слоя.</w:t>
            </w:r>
          </w:p>
          <w:p w14:paraId="6D9E9ACE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8.Консервация левкаса и основы произведения.</w:t>
            </w:r>
          </w:p>
          <w:p w14:paraId="78A5C3B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9.Документация и материалы, применяемые для реставрации.</w:t>
            </w:r>
          </w:p>
          <w:p w14:paraId="0A519567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10.Исследование произведений и методика послойного раскрытия.</w:t>
            </w:r>
          </w:p>
        </w:tc>
      </w:tr>
      <w:tr w:rsidR="000A413B" w:rsidRPr="00D51569" w14:paraId="2600757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A677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F846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A413B" w:rsidRPr="00D51569" w14:paraId="297A92F3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1100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2FFA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Подбор материалов. Выполнить ковчег и нанести засечки.</w:t>
            </w:r>
          </w:p>
          <w:p w14:paraId="6EBA50C6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Приготовить клей, проклеить основу и наклеить паволоку.</w:t>
            </w:r>
          </w:p>
          <w:p w14:paraId="7CB9BCA7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Приготовить клей к левкашению доски.</w:t>
            </w:r>
          </w:p>
          <w:p w14:paraId="7C875544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Нанесение первого слоя левкаса, просушить и отшлифовать поверхность.</w:t>
            </w:r>
          </w:p>
          <w:p w14:paraId="6EDF029E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 Нанесение второго слоя левкаса, просушить и отшлифовать поверхность.</w:t>
            </w:r>
          </w:p>
          <w:p w14:paraId="7C745D6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 Нанесение 3-4 слоя левкаса, просушить и отшлифовать поверхность.</w:t>
            </w:r>
          </w:p>
          <w:p w14:paraId="17306249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 Нанесение 5-7 слоя левкаса, просушить и отшлифовать поверхность.</w:t>
            </w:r>
          </w:p>
          <w:p w14:paraId="3637359B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Подготовка левкаса под золочения. Резьба по левкасу.</w:t>
            </w:r>
          </w:p>
          <w:p w14:paraId="7F103FCA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Нанесение на поверхность шеллака и Dux. Золочение и серебрение.</w:t>
            </w:r>
          </w:p>
          <w:p w14:paraId="2D6C2956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Росписи по золоту. Нанесение защитного лака.</w:t>
            </w:r>
          </w:p>
        </w:tc>
      </w:tr>
      <w:tr w:rsidR="000A413B" w:rsidRPr="00D51569" w14:paraId="5EDF244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2B6C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E2C27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6D4A850D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0A413B" w:rsidRPr="00D51569" w14:paraId="346BEB8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A36C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1.2. Основы технологии живописи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A2CF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A413B" w:rsidRPr="00D51569" w14:paraId="607B0EF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68AD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47044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1.История технологии живописи, структура картины, виды живописи, классификация материалов.</w:t>
            </w:r>
          </w:p>
          <w:p w14:paraId="6123BC1D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2.Типология и основные технологические свойства основ для живописи.</w:t>
            </w:r>
          </w:p>
          <w:p w14:paraId="32F49574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3.Классификация, состав история использования различных грунтов для живописи.</w:t>
            </w:r>
          </w:p>
          <w:p w14:paraId="6C1652B6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4.История красок, их состав и технологии изготовления. Химические, технологические и художественные свойства красок и их смесей.</w:t>
            </w:r>
          </w:p>
          <w:p w14:paraId="2F700C9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5.Лаковое покрытие картин. Составы, технология изготовления, технологические и художественные характеристики</w:t>
            </w:r>
          </w:p>
          <w:p w14:paraId="789F3200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6.Монументальная живопись – фрески, мозаики. История, основные школы, материалы и технологии.</w:t>
            </w:r>
          </w:p>
          <w:p w14:paraId="0E4E1899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7. Темперная живопись на доске. История и особенности технологии. </w:t>
            </w:r>
          </w:p>
          <w:p w14:paraId="65125CF4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8.Иконопись. Структура и технология изготовления иконы. Золочение. Школы иконописи.</w:t>
            </w:r>
          </w:p>
          <w:p w14:paraId="0C84DF66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9.Масляная живопись. История, основные технологические приемы.</w:t>
            </w:r>
          </w:p>
        </w:tc>
      </w:tr>
      <w:tr w:rsidR="000A413B" w:rsidRPr="00D51569" w14:paraId="74B7031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FB6F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2FCC21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A413B" w:rsidRPr="00D51569" w14:paraId="022395F6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D2B0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58679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Практическая </w:t>
            </w:r>
            <w:proofErr w:type="gramStart"/>
            <w:r w:rsidRPr="00D51569">
              <w:rPr>
                <w:rFonts w:ascii="Times New Roman" w:hAnsi="Times New Roman"/>
                <w:sz w:val="24"/>
                <w:szCs w:val="24"/>
              </w:rPr>
              <w:t>работа</w:t>
            </w:r>
            <w:proofErr w:type="gramEnd"/>
            <w:r w:rsidRPr="00D51569">
              <w:rPr>
                <w:rFonts w:ascii="Times New Roman" w:hAnsi="Times New Roman"/>
                <w:sz w:val="24"/>
                <w:szCs w:val="24"/>
              </w:rPr>
              <w:t xml:space="preserve"> Выполнить описание сохранности произведения.</w:t>
            </w:r>
          </w:p>
          <w:p w14:paraId="2564B650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Практическая </w:t>
            </w:r>
            <w:proofErr w:type="gramStart"/>
            <w:r w:rsidRPr="00D51569">
              <w:rPr>
                <w:rFonts w:ascii="Times New Roman" w:hAnsi="Times New Roman"/>
                <w:sz w:val="24"/>
                <w:szCs w:val="24"/>
              </w:rPr>
              <w:t>работа</w:t>
            </w:r>
            <w:proofErr w:type="gramEnd"/>
            <w:r w:rsidRPr="00D51569">
              <w:rPr>
                <w:rFonts w:ascii="Times New Roman" w:hAnsi="Times New Roman"/>
                <w:sz w:val="24"/>
                <w:szCs w:val="24"/>
              </w:rPr>
              <w:t xml:space="preserve"> Выполнить проклеивание холста.</w:t>
            </w:r>
          </w:p>
          <w:p w14:paraId="23B2D330" w14:textId="326ADECF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Практическая </w:t>
            </w:r>
            <w:r w:rsidR="00C31736" w:rsidRPr="00D51569">
              <w:rPr>
                <w:rFonts w:ascii="Times New Roman" w:hAnsi="Times New Roman"/>
                <w:sz w:val="24"/>
                <w:szCs w:val="24"/>
              </w:rPr>
              <w:t>работа.</w:t>
            </w:r>
            <w:r w:rsidRPr="00D51569">
              <w:rPr>
                <w:rFonts w:ascii="Times New Roman" w:hAnsi="Times New Roman"/>
                <w:sz w:val="24"/>
                <w:szCs w:val="24"/>
              </w:rPr>
              <w:t xml:space="preserve"> Выполнить грунтовку холста, применяя различные разновидности грунта и холста.</w:t>
            </w:r>
          </w:p>
          <w:p w14:paraId="1E5C8DCA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 «Приготовить краски на натуральных пигментах».</w:t>
            </w:r>
          </w:p>
          <w:p w14:paraId="5FB83E72" w14:textId="48F280B1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  <w:r w:rsidR="00C31736" w:rsidRPr="00D51569">
              <w:rPr>
                <w:rFonts w:ascii="Times New Roman" w:hAnsi="Times New Roman"/>
                <w:sz w:val="24"/>
                <w:szCs w:val="24"/>
              </w:rPr>
              <w:t>.</w:t>
            </w:r>
            <w:r w:rsidRPr="00D51569">
              <w:rPr>
                <w:rFonts w:ascii="Times New Roman" w:hAnsi="Times New Roman"/>
                <w:sz w:val="24"/>
                <w:szCs w:val="24"/>
              </w:rPr>
              <w:t xml:space="preserve"> «Покрыть иконы олифой». Соблюдая все традиционные правила.</w:t>
            </w:r>
          </w:p>
          <w:p w14:paraId="3A4080DE" w14:textId="1A3FE9CF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  <w:r w:rsidR="00C31736" w:rsidRPr="00D51569">
              <w:rPr>
                <w:rFonts w:ascii="Times New Roman" w:hAnsi="Times New Roman"/>
                <w:sz w:val="24"/>
                <w:szCs w:val="24"/>
              </w:rPr>
              <w:t>.</w:t>
            </w:r>
            <w:r w:rsidRPr="00D51569">
              <w:rPr>
                <w:rFonts w:ascii="Times New Roman" w:hAnsi="Times New Roman"/>
                <w:sz w:val="24"/>
                <w:szCs w:val="24"/>
              </w:rPr>
              <w:t xml:space="preserve"> Выполнить эскизы различной мозаики.</w:t>
            </w:r>
          </w:p>
          <w:p w14:paraId="579C9C3D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Приготовить доску для позолоты.</w:t>
            </w:r>
          </w:p>
          <w:p w14:paraId="2E22B6F7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 Золочение доски.</w:t>
            </w:r>
          </w:p>
          <w:p w14:paraId="04D1DD4D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Выполнить живописный узор по золочению.</w:t>
            </w:r>
          </w:p>
        </w:tc>
      </w:tr>
      <w:tr w:rsidR="000A413B" w:rsidRPr="00D51569" w14:paraId="59CDF56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C0AE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8A389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0166A4D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  <w:bookmarkStart w:id="8" w:name="_Hlk156226944"/>
            <w:bookmarkEnd w:id="8"/>
          </w:p>
        </w:tc>
      </w:tr>
      <w:tr w:rsidR="000A413B" w:rsidRPr="00D51569" w14:paraId="4EB737D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CB747" w14:textId="6FF5BB02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  <w:r w:rsidR="00C31736"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Повреждения памятников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006F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A413B" w:rsidRPr="00D51569" w14:paraId="58F7145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55F2F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17D7F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1.Повреждения памятников искусства. Классификация по природе их происхождения (биологические, социальные и т.д.)</w:t>
            </w:r>
          </w:p>
          <w:p w14:paraId="21B82870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2.Классификация повреждений деревянной основы и ее составляющих (шпонок, рам и т.д.)</w:t>
            </w:r>
          </w:p>
          <w:p w14:paraId="30F4061D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3.Способы консервации и укрепления деревянной основы обзор материалов и инструментов.</w:t>
            </w:r>
          </w:p>
          <w:p w14:paraId="1C9B4D9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4.Подрамник, его устройство. Классификация подрамников. Возможные повреждения, способы укрепления.</w:t>
            </w:r>
          </w:p>
          <w:p w14:paraId="0CFB950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lastRenderedPageBreak/>
              <w:t>5.Повреждения холста, их классификация и причины появления. Основы консервации и укрепления.</w:t>
            </w:r>
          </w:p>
          <w:p w14:paraId="2A9045B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6.Повреждения грунта. Классификация. Основы консервации и укрепления грунта (на деревянной и на тканевой основе).</w:t>
            </w:r>
          </w:p>
          <w:p w14:paraId="7BCE7A94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7.Повреждения красочного слоя. Причины повреждений, основы укрепления и консервации красочных слоев различной природы.</w:t>
            </w:r>
          </w:p>
          <w:p w14:paraId="3B417375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8.Повреждения лакового покрытия, их классификация и причины появления. Способы регенерации лака. Метод Петтенкофера.</w:t>
            </w:r>
          </w:p>
        </w:tc>
      </w:tr>
      <w:tr w:rsidR="000A413B" w:rsidRPr="00D51569" w14:paraId="435E118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50ADB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0E2996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A413B" w:rsidRPr="00D51569" w14:paraId="444C736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3E83A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80ADAB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Выполнить фотофиксацию произведения искусства.</w:t>
            </w:r>
          </w:p>
          <w:p w14:paraId="2993669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Восполнение утраченных шпонок</w:t>
            </w: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16D3973C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Восполнение основы.</w:t>
            </w:r>
          </w:p>
          <w:p w14:paraId="4E5D8D3F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Консервация холста.</w:t>
            </w:r>
          </w:p>
          <w:p w14:paraId="7600896B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Укрепление деформация.</w:t>
            </w:r>
          </w:p>
          <w:p w14:paraId="0DA4BE6B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Укрепление левкаса.</w:t>
            </w:r>
          </w:p>
          <w:p w14:paraId="0429BBC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Укрепление красочного слоя.</w:t>
            </w:r>
          </w:p>
          <w:p w14:paraId="5014AD6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Практическая работа. Регенерация лака.</w:t>
            </w:r>
          </w:p>
        </w:tc>
      </w:tr>
      <w:tr w:rsidR="000A413B" w:rsidRPr="00D51569" w14:paraId="16EA455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2FD7F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3BFE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31153DA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A413B" w:rsidRPr="00D51569" w14:paraId="1BEBC84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2479" w14:textId="3DB3E902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Тема 1.4.</w:t>
            </w:r>
            <w:r w:rsidR="00C31736"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Основы практической реставрации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4B1830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A413B" w:rsidRPr="00D51569" w14:paraId="104B135F" w14:textId="77777777">
        <w:trPr>
          <w:trHeight w:val="29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E3CD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3014B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1.Устройство реставрационной мастерской. Предреставрационные исследования произведений искусства. Виды. Материалы. Оборудование.</w:t>
            </w:r>
          </w:p>
          <w:p w14:paraId="36D5819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2.Классификация памятников. Документальное сопровождение реставрационных мероприятий.</w:t>
            </w:r>
          </w:p>
          <w:p w14:paraId="37D8AA6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3.Обзор материалов и инструментов для превентивной консервации и профилактического укрепления памятника</w:t>
            </w:r>
          </w:p>
          <w:p w14:paraId="0E0D647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4.Работа с органическими клеями. Особенности технологии и использования. Профилактическая заклейка. Технология, материалы и инструменты.</w:t>
            </w:r>
          </w:p>
          <w:p w14:paraId="32D41487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5.Подготовка памятника к консервации и реставрации. Рабочий подрамник, особенности натяжки.</w:t>
            </w:r>
          </w:p>
          <w:p w14:paraId="0D245D15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6. Укрепление элементов памятника: основы, грунта, красочного слоя, покрывного слоя. Различные методы, материалы, инструменты, особенности работы. </w:t>
            </w:r>
          </w:p>
          <w:p w14:paraId="4713A08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7.Основы работы с растворителями, расчет концентрации подбор состава. Техника безопасности.</w:t>
            </w:r>
          </w:p>
          <w:p w14:paraId="57025A3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8.Способы раскрытия произведений искусства от поверхностных загрязнений. Алгоритм и особенности процесса. Инструменты и материалы.</w:t>
            </w:r>
          </w:p>
        </w:tc>
      </w:tr>
      <w:tr w:rsidR="000A413B" w:rsidRPr="00D51569" w14:paraId="2E8B5EF8" w14:textId="77777777">
        <w:trPr>
          <w:trHeight w:val="29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E9DF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42D8FE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A413B" w:rsidRPr="00D51569" w14:paraId="4931460F" w14:textId="77777777">
        <w:trPr>
          <w:trHeight w:val="29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09A4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99F3C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1.Практическая работа. Предреставрационные исследование.</w:t>
            </w:r>
          </w:p>
          <w:p w14:paraId="52EEA5A6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2.Практическая работа. «Оформление паспорта».</w:t>
            </w:r>
          </w:p>
          <w:p w14:paraId="2855BE07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3.Практическая работа. Профилактическое укрепление.</w:t>
            </w:r>
          </w:p>
          <w:p w14:paraId="7C67DB85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4. Практическая работа. Укрепление на синтетические клеи.</w:t>
            </w:r>
          </w:p>
          <w:p w14:paraId="375D7A5F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5.Практическая работа. Растяжка на рабочий подрамник.</w:t>
            </w:r>
          </w:p>
          <w:p w14:paraId="182C6E7F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6. Практическая работа. Консервация памятника.</w:t>
            </w:r>
          </w:p>
          <w:p w14:paraId="7B97CBC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lastRenderedPageBreak/>
              <w:t>7.Практическая работа. Работа с растворителями.</w:t>
            </w:r>
          </w:p>
          <w:p w14:paraId="0970D89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8. Практическая работа. Пробное раскрытие.</w:t>
            </w:r>
          </w:p>
        </w:tc>
      </w:tr>
      <w:tr w:rsidR="000A413B" w:rsidRPr="00D51569" w14:paraId="326ED4DB" w14:textId="77777777">
        <w:trPr>
          <w:trHeight w:val="29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924F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4E808B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7BA635E7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A413B" w:rsidRPr="00D51569" w14:paraId="63EAB73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ABCD" w14:textId="7DB1F868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Тема 1.5.</w:t>
            </w:r>
            <w:r w:rsidR="00C31736"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Практическая реставрация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3B3EF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0A413B" w:rsidRPr="00D51569" w14:paraId="712ED71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4EDC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752942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1.Раскрытие произведений живописи. Методы удаления поздних наслоений, последовательность операций, терминология. </w:t>
            </w:r>
          </w:p>
          <w:p w14:paraId="7FBCB2EC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2.Дублирование картин. Подбор материала, порядок проведения операции.</w:t>
            </w:r>
          </w:p>
          <w:p w14:paraId="052901CC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3.Методы восполнение утрат доски, материалы, инструменты технология.</w:t>
            </w:r>
          </w:p>
          <w:p w14:paraId="11369E8B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4.Заделка прорывов холста, технология, материалы, инструменты.</w:t>
            </w:r>
          </w:p>
          <w:p w14:paraId="776CED25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5.Технологии реставрации и восполнения утрат грунта. Материалы и инструменты.</w:t>
            </w:r>
          </w:p>
          <w:p w14:paraId="28D29C8E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6.Материалы и методики восполнения утрат красочного слоя, восстановление цвета и фактуры авторского мазка.</w:t>
            </w:r>
          </w:p>
          <w:p w14:paraId="32CCADA8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7.Упаковка, транспортировка и экспонирование отреставрированных произведений живописи.</w:t>
            </w:r>
          </w:p>
        </w:tc>
      </w:tr>
      <w:tr w:rsidR="000A413B" w:rsidRPr="00D51569" w14:paraId="21ED0B1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EEED1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1C90D5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0A413B" w:rsidRPr="00D51569" w14:paraId="65FA1CD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C87A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4AB69A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1.Практическая работа. Послойное раскрытие.</w:t>
            </w:r>
          </w:p>
          <w:p w14:paraId="184C1A53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2.Практическая работа. Дублирование картин.</w:t>
            </w:r>
          </w:p>
          <w:p w14:paraId="3A9A969A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3.Практическая работа. Восполнение утрат доски.</w:t>
            </w:r>
          </w:p>
          <w:p w14:paraId="5790717A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4.Практическая работа. Заделка прорывов холста.</w:t>
            </w:r>
          </w:p>
          <w:p w14:paraId="5B5E45DC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5.Практическая работа. Подведение рест. грунта.</w:t>
            </w:r>
          </w:p>
          <w:p w14:paraId="4AAB0261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6.Практическая работа. Тонировки.</w:t>
            </w:r>
          </w:p>
          <w:p w14:paraId="1D872DF0" w14:textId="77777777" w:rsidR="000A413B" w:rsidRPr="00D51569" w:rsidRDefault="00F1000C" w:rsidP="008B5B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7. Практическая работа. Транспортировка и экспонирование.</w:t>
            </w:r>
          </w:p>
        </w:tc>
      </w:tr>
      <w:tr w:rsidR="000A413B" w:rsidRPr="00D51569" w14:paraId="66455E7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136FA" w14:textId="77777777" w:rsidR="000A413B" w:rsidRPr="00D51569" w:rsidRDefault="000A41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6EA9D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 том числе самостоятельная работа обучающихся</w:t>
            </w:r>
          </w:p>
          <w:p w14:paraId="7833620C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i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0A413B" w:rsidRPr="00D51569" w14:paraId="606D506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0208" w14:textId="77777777" w:rsidR="000A413B" w:rsidRPr="00D51569" w:rsidRDefault="00F1000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</w:t>
            </w:r>
          </w:p>
          <w:p w14:paraId="2EC8979E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Виды работ:</w:t>
            </w:r>
          </w:p>
        </w:tc>
      </w:tr>
      <w:tr w:rsidR="000A413B" w:rsidRPr="00D51569" w14:paraId="70643E88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6E9C" w14:textId="77777777" w:rsidR="000A413B" w:rsidRPr="00D51569" w:rsidRDefault="00F1000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</w:t>
            </w:r>
          </w:p>
          <w:p w14:paraId="444A45CA" w14:textId="77777777" w:rsidR="000A413B" w:rsidRPr="00D51569" w:rsidRDefault="00F1000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Виды работ:</w:t>
            </w:r>
          </w:p>
        </w:tc>
      </w:tr>
      <w:tr w:rsidR="000A413B" w:rsidRPr="00D51569" w14:paraId="2EBC6B50" w14:textId="77777777">
        <w:trPr>
          <w:trHeight w:val="255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D3AD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(преддипломная)</w:t>
            </w:r>
          </w:p>
          <w:p w14:paraId="6A287FD1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Виды работ:</w:t>
            </w:r>
          </w:p>
        </w:tc>
      </w:tr>
      <w:tr w:rsidR="000A413B" w:rsidRPr="00D51569" w14:paraId="44DCB11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B59B" w14:textId="777777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Рекомендуемая форма промежуточной аттестации – зачет/экзамен</w:t>
            </w:r>
          </w:p>
        </w:tc>
      </w:tr>
      <w:tr w:rsidR="000A413B" w:rsidRPr="00D51569" w14:paraId="03A2004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42AE" w14:textId="1C897F77" w:rsidR="000A413B" w:rsidRPr="00D51569" w:rsidRDefault="00F100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Всего: </w:t>
            </w:r>
            <w:r w:rsidR="00AC2C17" w:rsidRPr="00D51569">
              <w:rPr>
                <w:rFonts w:ascii="Times New Roman" w:hAnsi="Times New Roman"/>
                <w:b/>
                <w:sz w:val="24"/>
                <w:szCs w:val="24"/>
              </w:rPr>
              <w:t>1674</w:t>
            </w:r>
          </w:p>
        </w:tc>
      </w:tr>
    </w:tbl>
    <w:p w14:paraId="78F263CF" w14:textId="77777777" w:rsidR="000A413B" w:rsidRPr="00D51569" w:rsidRDefault="000A413B">
      <w:pPr>
        <w:pStyle w:val="112"/>
        <w:spacing w:after="0" w:line="240" w:lineRule="auto"/>
        <w:ind w:firstLine="0"/>
        <w:jc w:val="both"/>
        <w:rPr>
          <w:rFonts w:ascii="Times New Roman" w:hAnsi="Times New Roman"/>
          <w:szCs w:val="24"/>
        </w:rPr>
      </w:pPr>
    </w:p>
    <w:p w14:paraId="05EBF43D" w14:textId="77777777" w:rsidR="000A413B" w:rsidRPr="00D51569" w:rsidRDefault="00F1000C" w:rsidP="00D51569">
      <w:pPr>
        <w:pStyle w:val="112"/>
        <w:spacing w:after="0" w:line="240" w:lineRule="auto"/>
        <w:jc w:val="both"/>
        <w:rPr>
          <w:rFonts w:ascii="Times New Roman" w:hAnsi="Times New Roman"/>
          <w:i/>
          <w:szCs w:val="24"/>
        </w:rPr>
      </w:pPr>
      <w:bookmarkStart w:id="9" w:name="__RefHeading___8"/>
      <w:bookmarkStart w:id="10" w:name="_Hlk156819611"/>
      <w:bookmarkEnd w:id="9"/>
      <w:bookmarkEnd w:id="10"/>
      <w:r w:rsidRPr="00D51569">
        <w:rPr>
          <w:rFonts w:ascii="Times New Roman" w:hAnsi="Times New Roman"/>
          <w:szCs w:val="24"/>
        </w:rPr>
        <w:t xml:space="preserve">2.4. Курсовой работа (проект) </w:t>
      </w:r>
      <w:r w:rsidRPr="00D51569">
        <w:rPr>
          <w:rFonts w:ascii="Times New Roman" w:hAnsi="Times New Roman"/>
          <w:i/>
          <w:szCs w:val="24"/>
        </w:rPr>
        <w:t>(для специальностей СПО, если предусмотрено)</w:t>
      </w:r>
    </w:p>
    <w:p w14:paraId="15596E68" w14:textId="77777777" w:rsidR="000A413B" w:rsidRPr="00D51569" w:rsidRDefault="00F1000C" w:rsidP="00D5156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Примерная тематика курсовых проектов (работ)</w:t>
      </w:r>
    </w:p>
    <w:p w14:paraId="22ED4F4B" w14:textId="77777777" w:rsidR="000A413B" w:rsidRPr="00D51569" w:rsidRDefault="00F1000C" w:rsidP="00D5156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Реставрация живописного полотна, с последующим анализом технологий реставрационных мероприятий и изучением стилистики и манеры письма конкретного художника, чьё полотно является объектом реставрации</w:t>
      </w:r>
    </w:p>
    <w:p w14:paraId="0507BCFA" w14:textId="77777777" w:rsidR="000A413B" w:rsidRPr="00D51569" w:rsidRDefault="00F1000C" w:rsidP="00D5156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Анализ живописного направления на примере творчества художника и выполнение живописного полотна в манере и стилистике конкретного художника.</w:t>
      </w:r>
    </w:p>
    <w:p w14:paraId="14E9764D" w14:textId="77777777" w:rsidR="000A413B" w:rsidRPr="00D51569" w:rsidRDefault="00F1000C" w:rsidP="00D5156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Анализ одного из направлений декоративно-прикладного искусства и выполнение серии работ в этом направлении.</w:t>
      </w:r>
    </w:p>
    <w:p w14:paraId="256F2F87" w14:textId="77777777" w:rsidR="00D51569" w:rsidRPr="00D51569" w:rsidRDefault="00D51569" w:rsidP="00D51569">
      <w:pPr>
        <w:jc w:val="both"/>
        <w:rPr>
          <w:rFonts w:ascii="Times New Roman" w:hAnsi="Times New Roman"/>
          <w:sz w:val="24"/>
          <w:szCs w:val="24"/>
        </w:rPr>
      </w:pPr>
    </w:p>
    <w:p w14:paraId="5C2C8A8B" w14:textId="77777777" w:rsidR="000A413B" w:rsidRPr="00D51569" w:rsidRDefault="00F1000C">
      <w:pPr>
        <w:pStyle w:val="18"/>
        <w:spacing w:after="0"/>
        <w:rPr>
          <w:rFonts w:ascii="Times New Roman" w:hAnsi="Times New Roman"/>
          <w:szCs w:val="24"/>
        </w:rPr>
      </w:pPr>
      <w:bookmarkStart w:id="11" w:name="__RefHeading___13"/>
      <w:bookmarkEnd w:id="11"/>
      <w:r w:rsidRPr="00D51569">
        <w:rPr>
          <w:rFonts w:ascii="Times New Roman" w:hAnsi="Times New Roman"/>
          <w:szCs w:val="24"/>
        </w:rPr>
        <w:lastRenderedPageBreak/>
        <w:t>3. Условия реализации профессионального модуля</w:t>
      </w:r>
    </w:p>
    <w:p w14:paraId="33CBEB16" w14:textId="77777777" w:rsidR="000A413B" w:rsidRPr="00D51569" w:rsidRDefault="00F1000C" w:rsidP="00D51569">
      <w:pPr>
        <w:pStyle w:val="112"/>
        <w:spacing w:after="0" w:line="240" w:lineRule="auto"/>
        <w:jc w:val="both"/>
        <w:rPr>
          <w:rFonts w:ascii="Times New Roman" w:hAnsi="Times New Roman"/>
          <w:szCs w:val="24"/>
        </w:rPr>
      </w:pPr>
      <w:bookmarkStart w:id="12" w:name="__RefHeading___10"/>
      <w:bookmarkEnd w:id="12"/>
      <w:r w:rsidRPr="00D51569">
        <w:rPr>
          <w:rFonts w:ascii="Times New Roman" w:hAnsi="Times New Roman"/>
          <w:szCs w:val="24"/>
        </w:rPr>
        <w:t>3.1. Материально-техническое обеспечение</w:t>
      </w:r>
    </w:p>
    <w:p w14:paraId="310676BF" w14:textId="77777777" w:rsidR="000A413B" w:rsidRPr="00D51569" w:rsidRDefault="00F1000C" w:rsidP="00D51569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Мастерские «Рисунка» «Живописи (скульптуры)» оснащенная(ые) в соответствии с приложением 3 ПОП-П</w:t>
      </w:r>
      <w:r w:rsidRPr="00D51569">
        <w:rPr>
          <w:rFonts w:ascii="Times New Roman" w:hAnsi="Times New Roman"/>
          <w:i/>
          <w:sz w:val="24"/>
          <w:szCs w:val="24"/>
        </w:rPr>
        <w:t>.</w:t>
      </w:r>
    </w:p>
    <w:p w14:paraId="6006495D" w14:textId="77777777" w:rsidR="000A413B" w:rsidRPr="00D51569" w:rsidRDefault="00F1000C" w:rsidP="00D51569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Оснащенные базы практики (мастерские/зоны по видам работ), оснащенная(ые) в соответствии с приложением 3 ПОП-П</w:t>
      </w:r>
      <w:r w:rsidRPr="00D51569">
        <w:rPr>
          <w:rFonts w:ascii="Times New Roman" w:hAnsi="Times New Roman"/>
          <w:i/>
          <w:sz w:val="24"/>
          <w:szCs w:val="24"/>
        </w:rPr>
        <w:t>.</w:t>
      </w:r>
    </w:p>
    <w:p w14:paraId="6C3955AA" w14:textId="77777777" w:rsidR="000A413B" w:rsidRPr="00D51569" w:rsidRDefault="000A413B" w:rsidP="00D51569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E9855A3" w14:textId="77777777" w:rsidR="000A413B" w:rsidRPr="00D51569" w:rsidRDefault="00F1000C" w:rsidP="00D51569">
      <w:pPr>
        <w:pStyle w:val="112"/>
        <w:spacing w:after="0" w:line="240" w:lineRule="auto"/>
        <w:jc w:val="both"/>
        <w:rPr>
          <w:rFonts w:ascii="Times New Roman" w:hAnsi="Times New Roman"/>
          <w:szCs w:val="24"/>
        </w:rPr>
      </w:pPr>
      <w:bookmarkStart w:id="13" w:name="__RefHeading___11"/>
      <w:bookmarkEnd w:id="13"/>
      <w:r w:rsidRPr="00D51569">
        <w:rPr>
          <w:rFonts w:ascii="Times New Roman" w:hAnsi="Times New Roman"/>
          <w:szCs w:val="24"/>
        </w:rPr>
        <w:t>3.2. Учебно-методическое обеспечение</w:t>
      </w:r>
    </w:p>
    <w:p w14:paraId="651A4A38" w14:textId="77777777" w:rsidR="000A413B" w:rsidRPr="00D51569" w:rsidRDefault="00F1000C" w:rsidP="00D51569">
      <w:pPr>
        <w:pStyle w:val="a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4" w:name="_Hlk152333986"/>
      <w:r w:rsidRPr="00D51569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4"/>
    </w:p>
    <w:p w14:paraId="3C9E37DC" w14:textId="77777777" w:rsidR="000A413B" w:rsidRPr="00D51569" w:rsidRDefault="000A413B" w:rsidP="00D51569">
      <w:pPr>
        <w:pStyle w:val="affffff7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1CD1D3E2" w14:textId="77777777" w:rsidR="000A413B" w:rsidRPr="00D51569" w:rsidRDefault="00F1000C" w:rsidP="00D51569">
      <w:pPr>
        <w:pStyle w:val="affffff7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38BA3A3A" w14:textId="77777777" w:rsidR="000A413B" w:rsidRPr="00D51569" w:rsidRDefault="00F1000C" w:rsidP="00D51569">
      <w:pPr>
        <w:pStyle w:val="affffff7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 xml:space="preserve">Коломиец, Г. Г. Мировая культура и </w:t>
      </w:r>
      <w:proofErr w:type="gramStart"/>
      <w:r w:rsidRPr="00D51569">
        <w:rPr>
          <w:rFonts w:ascii="Times New Roman" w:hAnsi="Times New Roman"/>
          <w:sz w:val="24"/>
          <w:szCs w:val="24"/>
        </w:rPr>
        <w:t>искусство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учебное пособие для СПО / Г. Г. Коломиец, И. В. Колесникова. — </w:t>
      </w:r>
      <w:proofErr w:type="gramStart"/>
      <w:r w:rsidRPr="00D51569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Профобразование, 2020. — 310 c. — ISBN 978-5-4488-0707-7. — </w:t>
      </w:r>
      <w:proofErr w:type="gramStart"/>
      <w:r w:rsidRPr="00D51569">
        <w:rPr>
          <w:rFonts w:ascii="Times New Roman" w:hAnsi="Times New Roman"/>
          <w:sz w:val="24"/>
          <w:szCs w:val="24"/>
        </w:rPr>
        <w:t>Текст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электронный // Электронно-библиотечная система IPR BOOKS : [сайт]. — URL: http://www.iprbookshop.ru/91894.html — Режим доступа: для авторизир. пользователей </w:t>
      </w:r>
    </w:p>
    <w:p w14:paraId="5B589497" w14:textId="77777777" w:rsidR="000A413B" w:rsidRPr="00D51569" w:rsidRDefault="00F1000C" w:rsidP="00D51569">
      <w:pPr>
        <w:pStyle w:val="affffff7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 xml:space="preserve">Шашков, Ю. П. Живопись и ее </w:t>
      </w:r>
      <w:proofErr w:type="gramStart"/>
      <w:r w:rsidRPr="00D51569">
        <w:rPr>
          <w:rFonts w:ascii="Times New Roman" w:hAnsi="Times New Roman"/>
          <w:sz w:val="24"/>
          <w:szCs w:val="24"/>
        </w:rPr>
        <w:t>средства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учебное пособие / Ю. П. Шашков. — 2-е изд. — </w:t>
      </w:r>
      <w:proofErr w:type="gramStart"/>
      <w:r w:rsidRPr="00D51569">
        <w:rPr>
          <w:rFonts w:ascii="Times New Roman" w:hAnsi="Times New Roman"/>
          <w:sz w:val="24"/>
          <w:szCs w:val="24"/>
        </w:rPr>
        <w:t>Москва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Академический Проект, 2020. — 143 c. — ISBN 978-5-8291-2581-3. — </w:t>
      </w:r>
      <w:proofErr w:type="gramStart"/>
      <w:r w:rsidRPr="00D51569">
        <w:rPr>
          <w:rFonts w:ascii="Times New Roman" w:hAnsi="Times New Roman"/>
          <w:sz w:val="24"/>
          <w:szCs w:val="24"/>
        </w:rPr>
        <w:t>Текст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электронный // Электронно-библиотечная система IPR BOOKS : [сайт]. — URL: http://www.iprbookshop.ru/94865.html — Режим доступа: для авторизир. пользователей </w:t>
      </w:r>
    </w:p>
    <w:p w14:paraId="704956AB" w14:textId="77777777" w:rsidR="000A413B" w:rsidRPr="00D51569" w:rsidRDefault="00F1000C" w:rsidP="00D51569">
      <w:pPr>
        <w:pStyle w:val="affffff7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 xml:space="preserve">Реставрация памятников истории и искусства в России в XIX-XX веках. История, </w:t>
      </w:r>
      <w:proofErr w:type="gramStart"/>
      <w:r w:rsidRPr="00D51569">
        <w:rPr>
          <w:rFonts w:ascii="Times New Roman" w:hAnsi="Times New Roman"/>
          <w:sz w:val="24"/>
          <w:szCs w:val="24"/>
        </w:rPr>
        <w:t>проблемы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учебное пособие / А. Б. Алешин, Ю. Г. Бобров, Н. Г. Брегман [и др.] ; составители О. Л. Фирсова, Л. В. Шестопалова ; под редакцией Л. И. Лифшиц, А. В. Трезвов. — </w:t>
      </w:r>
      <w:proofErr w:type="gramStart"/>
      <w:r w:rsidRPr="00D51569">
        <w:rPr>
          <w:rFonts w:ascii="Times New Roman" w:hAnsi="Times New Roman"/>
          <w:sz w:val="24"/>
          <w:szCs w:val="24"/>
        </w:rPr>
        <w:t>Москва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Академический Проект,. — 605 c. — ISBN 978-5-8291-1820-4. — </w:t>
      </w:r>
      <w:proofErr w:type="gramStart"/>
      <w:r w:rsidRPr="00D51569">
        <w:rPr>
          <w:rFonts w:ascii="Times New Roman" w:hAnsi="Times New Roman"/>
          <w:sz w:val="24"/>
          <w:szCs w:val="24"/>
        </w:rPr>
        <w:t>Текст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электронный // Электронно-библиотечная система IPR BOOKS : [сайт]. — URL: http://www.iprbookshop.ru/60360.html — Режим доступа: для авторизир. пользователей.</w:t>
      </w:r>
    </w:p>
    <w:p w14:paraId="488EDAF4" w14:textId="77777777" w:rsidR="000A413B" w:rsidRPr="00D51569" w:rsidRDefault="00F1000C" w:rsidP="00D51569">
      <w:pPr>
        <w:pStyle w:val="affffff7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Реставрация, консервация, музейное хранение. Техника подготовки древесины как основы для живописи [Электронный ресурс]: методические указания / Сост. Шинкарев Г. С. — СПб.: СПбГУПТД, 2020.— 32 c.— Режим доступа: http://publish.sutd.ru/tp_ext_inf_publish.php?id=2020318, по паролю.</w:t>
      </w:r>
    </w:p>
    <w:p w14:paraId="2B728DCC" w14:textId="77777777" w:rsidR="000A413B" w:rsidRPr="00D51569" w:rsidRDefault="00F1000C" w:rsidP="00D51569">
      <w:pPr>
        <w:pStyle w:val="affffff7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 xml:space="preserve">История </w:t>
      </w:r>
      <w:proofErr w:type="gramStart"/>
      <w:r w:rsidRPr="00D51569">
        <w:rPr>
          <w:rFonts w:ascii="Times New Roman" w:hAnsi="Times New Roman"/>
          <w:sz w:val="24"/>
          <w:szCs w:val="24"/>
        </w:rPr>
        <w:t>искусств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учебное пособие для СПО / составители Л. А. Кинёва, под редакцией Л. Б. Вожевой. — 2-е изд. — </w:t>
      </w:r>
      <w:proofErr w:type="gramStart"/>
      <w:r w:rsidRPr="00D51569">
        <w:rPr>
          <w:rFonts w:ascii="Times New Roman" w:hAnsi="Times New Roman"/>
          <w:sz w:val="24"/>
          <w:szCs w:val="24"/>
        </w:rPr>
        <w:t>Саратов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Профобразование, 2021. — 135 c. — ISBN 978-5-4488-1124-1. — </w:t>
      </w:r>
      <w:proofErr w:type="gramStart"/>
      <w:r w:rsidRPr="00D51569">
        <w:rPr>
          <w:rFonts w:ascii="Times New Roman" w:hAnsi="Times New Roman"/>
          <w:sz w:val="24"/>
          <w:szCs w:val="24"/>
        </w:rPr>
        <w:t>Текст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электронный // Электронно-библиотечная система IPR BOOKS : [сайт]. — URL: http://www.iprbookshop.ru/104901.html — Режим доступа: для авторизир. пользователей</w:t>
      </w:r>
    </w:p>
    <w:p w14:paraId="64B685B4" w14:textId="77777777" w:rsidR="000A413B" w:rsidRPr="00D51569" w:rsidRDefault="000A413B" w:rsidP="00D51569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493425E1" w14:textId="77777777" w:rsidR="000A413B" w:rsidRPr="00D51569" w:rsidRDefault="00F1000C" w:rsidP="00D51569">
      <w:pPr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D51569">
        <w:rPr>
          <w:rFonts w:ascii="Times New Roman" w:hAnsi="Times New Roman"/>
          <w:b/>
          <w:sz w:val="24"/>
          <w:szCs w:val="24"/>
        </w:rPr>
        <w:t xml:space="preserve">3.2.2. Дополнительные источники </w:t>
      </w:r>
    </w:p>
    <w:p w14:paraId="709DFA42" w14:textId="7DE4A540" w:rsidR="000A413B" w:rsidRPr="00D51569" w:rsidRDefault="00F1000C" w:rsidP="00D51569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 xml:space="preserve">Опыт естествознания и эволюция жанровых форм в истории </w:t>
      </w:r>
      <w:proofErr w:type="gramStart"/>
      <w:r w:rsidRPr="00D51569">
        <w:rPr>
          <w:rFonts w:ascii="Times New Roman" w:hAnsi="Times New Roman"/>
          <w:sz w:val="24"/>
          <w:szCs w:val="24"/>
        </w:rPr>
        <w:t>искусства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сборник статей / Л. С. Артемьева, В. Н. Гущина, Н. Г. Дружинкина [и др.] ; под редакцией Л. Ю. Лиманской, Е. И. Пивовара. — 2-е изд. — М</w:t>
      </w:r>
      <w:r w:rsidR="00D51569">
        <w:rPr>
          <w:rFonts w:ascii="Times New Roman" w:hAnsi="Times New Roman"/>
          <w:sz w:val="24"/>
          <w:szCs w:val="24"/>
        </w:rPr>
        <w:t>.</w:t>
      </w:r>
      <w:r w:rsidRPr="00D51569">
        <w:rPr>
          <w:rFonts w:ascii="Times New Roman" w:hAnsi="Times New Roman"/>
          <w:sz w:val="24"/>
          <w:szCs w:val="24"/>
        </w:rPr>
        <w:t xml:space="preserve">: Российский государственный гуманитарный университет, 2019. — 209 c. — ISBN 978-5-7281-2490-0. — Текст: электронный // Электронно-библиотечная система IPR </w:t>
      </w:r>
      <w:proofErr w:type="gramStart"/>
      <w:r w:rsidRPr="00D51569">
        <w:rPr>
          <w:rFonts w:ascii="Times New Roman" w:hAnsi="Times New Roman"/>
          <w:sz w:val="24"/>
          <w:szCs w:val="24"/>
        </w:rPr>
        <w:t>BOOKS :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[сайт]. — URL: http://www.iprbookshop.ru/90034.html — Режим доступа: для авторизир. пользователей.</w:t>
      </w:r>
    </w:p>
    <w:p w14:paraId="7796A7CA" w14:textId="475B86D1" w:rsidR="000A413B" w:rsidRPr="00D51569" w:rsidRDefault="00F1000C" w:rsidP="00D51569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 xml:space="preserve">Попов, Е. А. Мировая культура и искусство: учебное пособие для СПО / Е. А. Попов. — 2-е изд. — Саратов: Профобразование, 2021. — 154 c. — ISBN 978-5-4488-1135-7. — Текст: электронный // Электронно-библиотечная система IPR BOOKS: [сайт]. — URL: </w:t>
      </w:r>
      <w:r w:rsidRPr="00D51569">
        <w:rPr>
          <w:rFonts w:ascii="Times New Roman" w:hAnsi="Times New Roman"/>
          <w:sz w:val="24"/>
          <w:szCs w:val="24"/>
        </w:rPr>
        <w:lastRenderedPageBreak/>
        <w:t xml:space="preserve">http://www.iprbookshop.ru/104907.html — Режим доступа: для авторизир. пользователей 3. </w:t>
      </w:r>
      <w:r w:rsidRPr="00D51569">
        <w:rPr>
          <w:rFonts w:ascii="Times New Roman" w:hAnsi="Times New Roman"/>
          <w:sz w:val="24"/>
          <w:szCs w:val="24"/>
        </w:rPr>
        <w:tab/>
      </w:r>
    </w:p>
    <w:p w14:paraId="69AFED49" w14:textId="293B87C0" w:rsidR="000A413B" w:rsidRPr="00D51569" w:rsidRDefault="00F1000C" w:rsidP="00D51569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51569">
        <w:rPr>
          <w:rFonts w:ascii="Times New Roman" w:hAnsi="Times New Roman"/>
          <w:sz w:val="24"/>
          <w:szCs w:val="24"/>
        </w:rPr>
        <w:t>Архитектурные памятники Москвы. Прошлое и настоящее (к 870-летию основания столицы): монография / Т. А. Молокова, А. А. Волков, О. М. Бызова [и др.</w:t>
      </w:r>
      <w:proofErr w:type="gramStart"/>
      <w:r w:rsidRPr="00D51569">
        <w:rPr>
          <w:rFonts w:ascii="Times New Roman" w:hAnsi="Times New Roman"/>
          <w:sz w:val="24"/>
          <w:szCs w:val="24"/>
        </w:rPr>
        <w:t>] ;</w:t>
      </w:r>
      <w:proofErr w:type="gramEnd"/>
      <w:r w:rsidRPr="00D51569">
        <w:rPr>
          <w:rFonts w:ascii="Times New Roman" w:hAnsi="Times New Roman"/>
          <w:sz w:val="24"/>
          <w:szCs w:val="24"/>
        </w:rPr>
        <w:t xml:space="preserve"> под редакцией А. А. Волков [и др.]. — М</w:t>
      </w:r>
      <w:r w:rsidR="00D51569">
        <w:rPr>
          <w:rFonts w:ascii="Times New Roman" w:hAnsi="Times New Roman"/>
          <w:sz w:val="24"/>
          <w:szCs w:val="24"/>
        </w:rPr>
        <w:t>.</w:t>
      </w:r>
      <w:r w:rsidRPr="00D51569">
        <w:rPr>
          <w:rFonts w:ascii="Times New Roman" w:hAnsi="Times New Roman"/>
          <w:sz w:val="24"/>
          <w:szCs w:val="24"/>
        </w:rPr>
        <w:t>: Московский государственный строительный университет, ЭБС АСВ, 2017. — 355 c. — ISBN 978-5-7264-1662-5. — Текст: электронный // Электронно-библиотечная система IPR BOOKS: [сайт]. — URL: http://www.iprbookshop.ru/72580.html — Режим доступа: для авторизир. пользователей</w:t>
      </w:r>
    </w:p>
    <w:p w14:paraId="2F69DD55" w14:textId="4BE89058" w:rsidR="000A413B" w:rsidRPr="00D51569" w:rsidRDefault="00F1000C">
      <w:pPr>
        <w:pStyle w:val="18"/>
        <w:spacing w:after="0"/>
        <w:rPr>
          <w:rFonts w:ascii="Times New Roman" w:hAnsi="Times New Roman"/>
          <w:b w:val="0"/>
          <w:szCs w:val="24"/>
        </w:rPr>
      </w:pPr>
      <w:bookmarkStart w:id="15" w:name="__RefHeading___14"/>
      <w:bookmarkEnd w:id="15"/>
      <w:r w:rsidRPr="00D51569">
        <w:rPr>
          <w:rFonts w:ascii="Times New Roman" w:hAnsi="Times New Roman"/>
          <w:szCs w:val="24"/>
        </w:rPr>
        <w:br/>
        <w:t xml:space="preserve">4. Контроль и оценка результатов освоения </w:t>
      </w:r>
      <w:r w:rsidRPr="00D51569">
        <w:rPr>
          <w:rFonts w:ascii="Times New Roman" w:hAnsi="Times New Roman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A413B" w:rsidRPr="00D51569" w14:paraId="183EA30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BF81" w14:textId="77777777" w:rsidR="000A413B" w:rsidRPr="00D51569" w:rsidRDefault="00F1000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6" w:name="_Hlk152334357"/>
            <w:bookmarkEnd w:id="16"/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B5F21" w14:textId="77777777" w:rsidR="000A413B" w:rsidRPr="00D51569" w:rsidRDefault="00F1000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 xml:space="preserve">Критерии оценки результата </w:t>
            </w:r>
            <w:r w:rsidRPr="00D51569">
              <w:rPr>
                <w:rFonts w:ascii="Times New Roman" w:hAnsi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D2F5C" w14:textId="77777777" w:rsidR="000A413B" w:rsidRPr="00D51569" w:rsidRDefault="00F1000C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569">
              <w:rPr>
                <w:rFonts w:ascii="Times New Roman" w:hAnsi="Times New Roman"/>
                <w:b/>
                <w:sz w:val="24"/>
                <w:szCs w:val="24"/>
              </w:rPr>
              <w:t>Формы контроля и методы оценки</w:t>
            </w:r>
            <w:r w:rsidRPr="00D51569">
              <w:rPr>
                <w:rStyle w:val="17"/>
                <w:rFonts w:ascii="Times New Roman" w:hAnsi="Times New Roman"/>
                <w:b/>
                <w:sz w:val="24"/>
                <w:szCs w:val="24"/>
              </w:rPr>
              <w:footnoteReference w:id="2"/>
            </w:r>
          </w:p>
        </w:tc>
      </w:tr>
      <w:tr w:rsidR="00F77AF2" w:rsidRPr="00D51569" w14:paraId="2A80017F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49A3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7C0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Анализирует и даёт оценку соответствия применения различных материалов по конкретному заданию, выявляет закономерности познавательного и эмоционально чувственного процессов, формулирует место реставратора в творческом процессе. Определяет и анализирует различные живописные техники.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3709CF" w14:textId="77777777" w:rsidR="00F77AF2" w:rsidRPr="00D51569" w:rsidRDefault="00F77AF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F77AF2" w:rsidRPr="00D51569" w14:paraId="680DEBC1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40ED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8B21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Определяет виды и причины разрушений, описывает состояние сохранности произведений до реставрации; определяет методы реставрационных работ, обосновывает их эффективность и оценивает качество.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75253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63ADEA4B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A2E64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BD04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Оценивает риски и может принимать решения в нестандартных ситуациях.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CA4B0C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431D276D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1E68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497B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Грамотно ориентируется в различных современных теориях, современных технологиях, исходя из чего может сформулировать цели и задачи по реставрационным мероприятиям различного уровня сложности. Анализирует работы современных реставраторов.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F0DB62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2C32FBC1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5EDB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E4BB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Использует современное программное обеспечение профессиональной деятельности, владеет техникой </w:t>
            </w:r>
            <w:proofErr w:type="gramStart"/>
            <w:r w:rsidRPr="00D51569">
              <w:rPr>
                <w:rFonts w:ascii="Times New Roman" w:hAnsi="Times New Roman"/>
                <w:sz w:val="24"/>
                <w:szCs w:val="24"/>
              </w:rPr>
              <w:t>фото фиксации</w:t>
            </w:r>
            <w:proofErr w:type="gramEnd"/>
            <w:r w:rsidRPr="00D515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8A65C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66D3030E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D6E8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5A2C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Анализирует и осознаёт актуальность современного потребителя, грамотно формулирует и распределяет обязанности по конкретному заданию в группе, малом коллективе. Следует принципу коммуникативности.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9D264C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05BDB343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1AEF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1D69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 xml:space="preserve">Грамотно и с учётом теоретический знаний по реставрации, консервации, музейному хранению, </w:t>
            </w:r>
            <w:r w:rsidRPr="00D515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 также других дисциплин, участвующих </w:t>
            </w:r>
            <w:proofErr w:type="gramStart"/>
            <w:r w:rsidRPr="00D51569">
              <w:rPr>
                <w:rFonts w:ascii="Times New Roman" w:hAnsi="Times New Roman"/>
                <w:sz w:val="24"/>
                <w:szCs w:val="24"/>
              </w:rPr>
              <w:t>в профессиональном цикле</w:t>
            </w:r>
            <w:proofErr w:type="gramEnd"/>
            <w:r w:rsidRPr="00D51569">
              <w:rPr>
                <w:rFonts w:ascii="Times New Roman" w:hAnsi="Times New Roman"/>
                <w:sz w:val="24"/>
                <w:szCs w:val="24"/>
              </w:rPr>
              <w:t xml:space="preserve"> разрабатывает алгоритм реставрационных работ, ориентируясь на конечный результат.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A43624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69C47664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BCF2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852D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Владеет опытом постановки профессиональных задач (реставрация, консервация), умеет работать методом погружения.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6CF374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15C8E4A1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BE95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3551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Владеет актуальными потоками профессиональной информации, ориентируется в достижениях реставрации и изменениях методик за последние десять лет.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24406F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35BD6E86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A32B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88AD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Анализирует пропорции человеческого тела, предметов окружающей среды и может восстановить утраченные элементы изображения.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74FCF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364BCA1C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D89B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888C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Анализирует и устанавливает причины разрушения, определяет состояние сохранности объекта реставрационных работ.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A65AF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7AF2" w:rsidRPr="00D51569" w14:paraId="1A363F48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5E5B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1.3.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75CB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Грамотно анализирует исторические и искусствоведческие данные.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20B114" w14:textId="77777777" w:rsidR="00F77AF2" w:rsidRPr="00D51569" w:rsidRDefault="00F77AF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77AF2" w:rsidRPr="00D51569" w14:paraId="5F2543ED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801A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1.4.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4236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В соответствии с поставленной целью и задачами может проводить необходимые физико-химические исследования.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1C027" w14:textId="77777777" w:rsidR="00F77AF2" w:rsidRPr="00D51569" w:rsidRDefault="00F77AF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77AF2" w:rsidRPr="00D51569" w14:paraId="639FCC65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B7EF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1.5.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27AF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С учётом полученных знаний может обосновать выбор методики проведения реставрационных работ.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4B58F1" w14:textId="77777777" w:rsidR="00F77AF2" w:rsidRPr="00D51569" w:rsidRDefault="00F77AF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77AF2" w:rsidRPr="00D51569" w14:paraId="364F1A05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3D66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1.6.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2B74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С учётом полученных знаний и приобретаемого опыта может проводить работы по реставрации, консервации, оформлению реставрационной документации.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8B9DD" w14:textId="77777777" w:rsidR="00F77AF2" w:rsidRPr="00D51569" w:rsidRDefault="00F77AF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77AF2" w:rsidRPr="00D51569" w14:paraId="6BE97EBA" w14:textId="77777777" w:rsidTr="00EB1D83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F747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ПК 1.7.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20E1" w14:textId="77777777" w:rsidR="00F77AF2" w:rsidRPr="00D51569" w:rsidRDefault="00F77AF2">
            <w:pPr>
              <w:rPr>
                <w:rFonts w:ascii="Times New Roman" w:hAnsi="Times New Roman"/>
                <w:sz w:val="24"/>
                <w:szCs w:val="24"/>
              </w:rPr>
            </w:pPr>
            <w:r w:rsidRPr="00D51569">
              <w:rPr>
                <w:rFonts w:ascii="Times New Roman" w:hAnsi="Times New Roman"/>
                <w:sz w:val="24"/>
                <w:szCs w:val="24"/>
              </w:rPr>
              <w:t>Владеет профессиональной терминологией.</w:t>
            </w:r>
          </w:p>
        </w:tc>
        <w:tc>
          <w:tcPr>
            <w:tcW w:w="27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3985" w14:textId="77777777" w:rsidR="00F77AF2" w:rsidRPr="00D51569" w:rsidRDefault="00F77AF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77AF967C" w14:textId="77777777" w:rsidR="000A413B" w:rsidRPr="00D51569" w:rsidRDefault="000A413B">
      <w:pPr>
        <w:rPr>
          <w:rFonts w:ascii="Times New Roman" w:hAnsi="Times New Roman"/>
          <w:b/>
          <w:sz w:val="24"/>
          <w:szCs w:val="24"/>
        </w:rPr>
      </w:pPr>
    </w:p>
    <w:p w14:paraId="262D0910" w14:textId="77777777" w:rsidR="000A413B" w:rsidRPr="00D51569" w:rsidRDefault="000A413B">
      <w:pPr>
        <w:jc w:val="right"/>
        <w:rPr>
          <w:rFonts w:ascii="Times New Roman" w:hAnsi="Times New Roman"/>
          <w:b/>
          <w:sz w:val="24"/>
          <w:szCs w:val="24"/>
        </w:rPr>
      </w:pPr>
    </w:p>
    <w:sectPr w:rsidR="000A413B" w:rsidRPr="00D51569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071359" w14:textId="77777777" w:rsidR="009E681A" w:rsidRDefault="00F1000C">
      <w:r>
        <w:separator/>
      </w:r>
    </w:p>
  </w:endnote>
  <w:endnote w:type="continuationSeparator" w:id="0">
    <w:p w14:paraId="5F574423" w14:textId="77777777" w:rsidR="009E681A" w:rsidRDefault="00F1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16196" w14:textId="77777777" w:rsidR="009E681A" w:rsidRDefault="00F1000C">
      <w:r>
        <w:separator/>
      </w:r>
    </w:p>
  </w:footnote>
  <w:footnote w:type="continuationSeparator" w:id="0">
    <w:p w14:paraId="57946A2A" w14:textId="77777777" w:rsidR="009E681A" w:rsidRDefault="00F1000C">
      <w:r>
        <w:continuationSeparator/>
      </w:r>
    </w:p>
  </w:footnote>
  <w:footnote w:id="1">
    <w:p w14:paraId="769C73EB" w14:textId="77777777" w:rsidR="000A413B" w:rsidRDefault="00F1000C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8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">
    <w:p w14:paraId="6B17F31B" w14:textId="77777777" w:rsidR="000A413B" w:rsidRDefault="00F1000C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391004" w14:textId="77777777" w:rsidR="000A413B" w:rsidRDefault="00F1000C">
    <w:pPr>
      <w:pStyle w:val="a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0281EE1" w14:textId="77777777" w:rsidR="000A413B" w:rsidRDefault="000A413B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7BAE6" w14:textId="77777777" w:rsidR="000A413B" w:rsidRDefault="00F1000C">
    <w:pPr>
      <w:pStyle w:val="a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379E185" w14:textId="77777777" w:rsidR="000A413B" w:rsidRDefault="000A413B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450FB" w14:textId="77777777" w:rsidR="000A413B" w:rsidRDefault="00F1000C">
    <w:pPr>
      <w:pStyle w:val="a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7039F60" w14:textId="77777777" w:rsidR="000A413B" w:rsidRDefault="000A413B">
    <w:pPr>
      <w:pStyle w:val="a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76D0C" w14:textId="77777777" w:rsidR="000A413B" w:rsidRDefault="00F1000C">
    <w:pPr>
      <w:pStyle w:val="a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8F609E" w14:textId="77777777" w:rsidR="000A413B" w:rsidRDefault="000A413B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52606"/>
    <w:multiLevelType w:val="multilevel"/>
    <w:tmpl w:val="C1A8DE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F54045"/>
    <w:multiLevelType w:val="multilevel"/>
    <w:tmpl w:val="AE544A9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12834D5"/>
    <w:multiLevelType w:val="multilevel"/>
    <w:tmpl w:val="2CB216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41D5DA4"/>
    <w:multiLevelType w:val="multilevel"/>
    <w:tmpl w:val="44DC16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15001009">
    <w:abstractNumId w:val="1"/>
  </w:num>
  <w:num w:numId="2" w16cid:durableId="1545369635">
    <w:abstractNumId w:val="3"/>
  </w:num>
  <w:num w:numId="3" w16cid:durableId="1274825116">
    <w:abstractNumId w:val="2"/>
  </w:num>
  <w:num w:numId="4" w16cid:durableId="83854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3B"/>
    <w:rsid w:val="000A413B"/>
    <w:rsid w:val="0072473D"/>
    <w:rsid w:val="007A4101"/>
    <w:rsid w:val="008B5BAD"/>
    <w:rsid w:val="009E681A"/>
    <w:rsid w:val="00AC2C17"/>
    <w:rsid w:val="00C31736"/>
    <w:rsid w:val="00D51569"/>
    <w:rsid w:val="00F1000C"/>
    <w:rsid w:val="00F7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4D11A"/>
  <w15:docId w15:val="{E39C0430-CCB0-498A-88B7-AEE48838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3">
    <w:name w:val="Активная гипертекстовая ссылка"/>
    <w:link w:val="a4"/>
    <w:rPr>
      <w:b/>
      <w:color w:val="106BBE"/>
      <w:u w:val="single"/>
    </w:rPr>
  </w:style>
  <w:style w:type="character" w:customStyle="1" w:styleId="a4">
    <w:name w:val="Активная гипертекстовая ссылка"/>
    <w:link w:val="a3"/>
    <w:rPr>
      <w:b/>
      <w:color w:val="106BBE"/>
      <w:u w:val="single"/>
    </w:rPr>
  </w:style>
  <w:style w:type="paragraph" w:customStyle="1" w:styleId="a5">
    <w:name w:val="Сравнение редакций. Добавленный фрагмент"/>
    <w:link w:val="a6"/>
    <w:rPr>
      <w:shd w:val="clear" w:color="auto" w:fill="C1D7FF"/>
    </w:rPr>
  </w:style>
  <w:style w:type="character" w:customStyle="1" w:styleId="a6">
    <w:name w:val="Сравнение редакций. Добавленный фрагмент"/>
    <w:link w:val="a5"/>
    <w:rPr>
      <w:color w:val="000000"/>
      <w:shd w:val="clear" w:color="auto" w:fill="C1D7FF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7">
    <w:name w:val="Напишите нам"/>
    <w:basedOn w:val="a"/>
    <w:next w:val="a"/>
    <w:link w:val="a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8">
    <w:name w:val="Напишите нам"/>
    <w:basedOn w:val="1"/>
    <w:link w:val="a7"/>
    <w:rPr>
      <w:rFonts w:ascii="Times New Roman" w:hAnsi="Times New Roman"/>
      <w:sz w:val="20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3">
    <w:name w:val="Заголовок1"/>
    <w:basedOn w:val="a9"/>
    <w:next w:val="a"/>
    <w:link w:val="14"/>
    <w:rPr>
      <w:b/>
      <w:color w:val="0058A9"/>
    </w:rPr>
  </w:style>
  <w:style w:type="character" w:customStyle="1" w:styleId="14">
    <w:name w:val="Заголовок1"/>
    <w:basedOn w:val="aa"/>
    <w:link w:val="13"/>
    <w:rPr>
      <w:rFonts w:ascii="Verdana" w:hAnsi="Verdana"/>
      <w:b/>
      <w:color w:val="0058A9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ab">
    <w:name w:val="TOC Heading"/>
    <w:basedOn w:val="10"/>
    <w:next w:val="a"/>
    <w:link w:val="ac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c">
    <w:name w:val="Заголовок оглавления Знак"/>
    <w:basedOn w:val="11"/>
    <w:link w:val="ab"/>
    <w:rPr>
      <w:rFonts w:ascii="@Batang" w:hAnsi="@Batang"/>
      <w:b w:val="0"/>
      <w:color w:val="2F5496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d">
    <w:name w:val="Формула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Формула"/>
    <w:basedOn w:val="1"/>
    <w:link w:val="ad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">
    <w:name w:val="Ссылка на утративший силу документ"/>
    <w:link w:val="af0"/>
    <w:rPr>
      <w:b/>
      <w:color w:val="749232"/>
    </w:rPr>
  </w:style>
  <w:style w:type="character" w:customStyle="1" w:styleId="af0">
    <w:name w:val="Ссылка на утративший силу документ"/>
    <w:link w:val="af"/>
    <w:rPr>
      <w:b/>
      <w:color w:val="749232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1">
    <w:name w:val="Моноширинный"/>
    <w:basedOn w:val="a"/>
    <w:next w:val="a"/>
    <w:link w:val="a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2">
    <w:name w:val="Моноширинный"/>
    <w:basedOn w:val="1"/>
    <w:link w:val="af1"/>
    <w:rPr>
      <w:rFonts w:ascii="Courier New" w:hAnsi="Courier New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9">
    <w:name w:val="Основное меню (преемственное)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9"/>
    <w:rPr>
      <w:rFonts w:ascii="Verdana" w:hAnsi="Verdana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5">
    <w:name w:val="Просмотренная гиперссылка1"/>
    <w:basedOn w:val="12"/>
    <w:link w:val="af3"/>
    <w:rPr>
      <w:color w:val="954F72" w:themeColor="followedHyperlink"/>
      <w:u w:val="single"/>
    </w:rPr>
  </w:style>
  <w:style w:type="character" w:styleId="af3">
    <w:name w:val="FollowedHyperlink"/>
    <w:basedOn w:val="a0"/>
    <w:link w:val="15"/>
    <w:rPr>
      <w:color w:val="954F72" w:themeColor="followedHyperlink"/>
      <w:u w:val="singl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6">
    <w:link w:val="af7"/>
    <w:semiHidden/>
    <w:unhideWhenUsed/>
  </w:style>
  <w:style w:type="character" w:customStyle="1" w:styleId="af7">
    <w:link w:val="af6"/>
    <w:semiHidden/>
    <w:unhideWhenUsed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6">
    <w:name w:val="Знак сноски1"/>
    <w:basedOn w:val="a"/>
    <w:link w:val="17"/>
    <w:rPr>
      <w:vertAlign w:val="superscript"/>
    </w:rPr>
  </w:style>
  <w:style w:type="character" w:customStyle="1" w:styleId="17">
    <w:name w:val="Знак сноски1"/>
    <w:basedOn w:val="1"/>
    <w:link w:val="16"/>
    <w:rPr>
      <w:vertAlign w:val="superscript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8">
    <w:name w:val="Раздел 1"/>
    <w:basedOn w:val="10"/>
    <w:link w:val="19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9">
    <w:name w:val="Раздел 1"/>
    <w:basedOn w:val="11"/>
    <w:link w:val="18"/>
    <w:rPr>
      <w:rFonts w:ascii="Times New Roman Полужирный" w:hAnsi="Times New Roman Полужирный"/>
      <w:b/>
      <w:caps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8">
    <w:name w:val="Внимание: криминал!!"/>
    <w:basedOn w:val="af9"/>
    <w:next w:val="a"/>
    <w:link w:val="afa"/>
  </w:style>
  <w:style w:type="character" w:customStyle="1" w:styleId="afa">
    <w:name w:val="Внимание: криминал!!"/>
    <w:basedOn w:val="afb"/>
    <w:link w:val="af8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c">
    <w:name w:val="Нормальный (таблица)"/>
    <w:basedOn w:val="a"/>
    <w:next w:val="a"/>
    <w:link w:val="afd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d">
    <w:name w:val="Нормальный (таблица)"/>
    <w:basedOn w:val="1"/>
    <w:link w:val="afc"/>
    <w:rPr>
      <w:rFonts w:ascii="Times New Roman" w:hAnsi="Times New Roman"/>
      <w:sz w:val="24"/>
    </w:rPr>
  </w:style>
  <w:style w:type="paragraph" w:customStyle="1" w:styleId="afe">
    <w:name w:val="Таблицы (моноширинный)"/>
    <w:basedOn w:val="a"/>
    <w:next w:val="a"/>
    <w:link w:val="a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aff0">
    <w:name w:val="Цветовое выделение"/>
    <w:link w:val="aff1"/>
    <w:rPr>
      <w:b/>
      <w:color w:val="26282F"/>
    </w:rPr>
  </w:style>
  <w:style w:type="character" w:customStyle="1" w:styleId="aff1">
    <w:name w:val="Цветовое выделение"/>
    <w:link w:val="aff0"/>
    <w:rPr>
      <w:b/>
      <w:color w:val="26282F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2">
    <w:name w:val="Интерактивный заголовок"/>
    <w:basedOn w:val="13"/>
    <w:next w:val="a"/>
    <w:link w:val="aff3"/>
    <w:rPr>
      <w:u w:val="single"/>
    </w:rPr>
  </w:style>
  <w:style w:type="character" w:customStyle="1" w:styleId="aff3">
    <w:name w:val="Интерактивный заголовок"/>
    <w:basedOn w:val="14"/>
    <w:link w:val="aff2"/>
    <w:rPr>
      <w:rFonts w:ascii="Verdana" w:hAnsi="Verdana"/>
      <w:b/>
      <w:color w:val="0058A9"/>
      <w:u w:val="single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a">
    <w:name w:val="Заголовок Знак1"/>
    <w:basedOn w:val="12"/>
    <w:link w:val="1b"/>
    <w:rPr>
      <w:rFonts w:asciiTheme="majorHAnsi" w:hAnsiTheme="majorHAnsi"/>
      <w:spacing w:val="-10"/>
      <w:sz w:val="56"/>
    </w:rPr>
  </w:style>
  <w:style w:type="character" w:customStyle="1" w:styleId="1b">
    <w:name w:val="Заголовок Знак1"/>
    <w:basedOn w:val="a0"/>
    <w:link w:val="1a"/>
    <w:rPr>
      <w:rFonts w:asciiTheme="majorHAnsi" w:hAnsiTheme="majorHAnsi"/>
      <w:spacing w:val="-10"/>
      <w:sz w:val="56"/>
    </w:rPr>
  </w:style>
  <w:style w:type="paragraph" w:customStyle="1" w:styleId="aff4">
    <w:name w:val="Текст (лев. подпись)"/>
    <w:basedOn w:val="a"/>
    <w:next w:val="a"/>
    <w:link w:val="a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5">
    <w:name w:val="Текст (лев. подпись)"/>
    <w:basedOn w:val="1"/>
    <w:link w:val="aff4"/>
    <w:rPr>
      <w:rFonts w:ascii="Times New Roman" w:hAnsi="Times New Roman"/>
      <w:sz w:val="24"/>
    </w:rPr>
  </w:style>
  <w:style w:type="paragraph" w:customStyle="1" w:styleId="aff6">
    <w:name w:val="Текст информации об изменениях"/>
    <w:basedOn w:val="a"/>
    <w:next w:val="a"/>
    <w:link w:val="aff7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7">
    <w:name w:val="Текст информации об изменениях"/>
    <w:basedOn w:val="1"/>
    <w:link w:val="aff6"/>
    <w:rPr>
      <w:rFonts w:ascii="Times New Roman" w:hAnsi="Times New Roman"/>
      <w:color w:val="353842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8">
    <w:name w:val="Информация об изменениях"/>
    <w:basedOn w:val="aff6"/>
    <w:next w:val="a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f7"/>
    <w:link w:val="aff8"/>
    <w:rPr>
      <w:rFonts w:ascii="Times New Roman" w:hAnsi="Times New Roman"/>
      <w:color w:val="353842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a">
    <w:name w:val="Заголовок чужого сообщения"/>
    <w:link w:val="affb"/>
    <w:rPr>
      <w:b/>
      <w:color w:val="FF0000"/>
    </w:rPr>
  </w:style>
  <w:style w:type="character" w:customStyle="1" w:styleId="affb">
    <w:name w:val="Заголовок чужого сообщения"/>
    <w:link w:val="affa"/>
    <w:rPr>
      <w:b/>
      <w:color w:val="FF000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c">
    <w:name w:val="No Spacing"/>
    <w:link w:val="affd"/>
    <w:rPr>
      <w:rFonts w:ascii="Calibri" w:hAnsi="Calibri"/>
    </w:rPr>
  </w:style>
  <w:style w:type="character" w:customStyle="1" w:styleId="affd">
    <w:name w:val="Без интервала Знак"/>
    <w:link w:val="affc"/>
    <w:rPr>
      <w:rFonts w:ascii="Calibri" w:hAnsi="Calibri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fe">
    <w:name w:val="annotation text"/>
    <w:basedOn w:val="a"/>
    <w:link w:val="afff"/>
    <w:rPr>
      <w:sz w:val="20"/>
    </w:rPr>
  </w:style>
  <w:style w:type="character" w:customStyle="1" w:styleId="afff">
    <w:name w:val="Текст примечания Знак"/>
    <w:basedOn w:val="1"/>
    <w:link w:val="affe"/>
    <w:rPr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0">
    <w:name w:val="Центрированный (таблица)"/>
    <w:basedOn w:val="afc"/>
    <w:next w:val="a"/>
    <w:link w:val="afff1"/>
    <w:pPr>
      <w:jc w:val="center"/>
    </w:pPr>
  </w:style>
  <w:style w:type="character" w:customStyle="1" w:styleId="afff1">
    <w:name w:val="Центрированный (таблица)"/>
    <w:basedOn w:val="afd"/>
    <w:link w:val="afff0"/>
    <w:rPr>
      <w:rFonts w:ascii="Times New Roman" w:hAnsi="Times New Roman"/>
      <w:sz w:val="24"/>
    </w:rPr>
  </w:style>
  <w:style w:type="paragraph" w:customStyle="1" w:styleId="afff2">
    <w:name w:val="Текст (прав. подпись)"/>
    <w:basedOn w:val="a"/>
    <w:next w:val="a"/>
    <w:link w:val="a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3">
    <w:name w:val="Текст (прав. подпись)"/>
    <w:basedOn w:val="1"/>
    <w:link w:val="afff2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4">
    <w:name w:val="Заголовок своего сообщения"/>
    <w:link w:val="afff5"/>
    <w:rPr>
      <w:b/>
      <w:color w:val="26282F"/>
    </w:rPr>
  </w:style>
  <w:style w:type="character" w:customStyle="1" w:styleId="afff5">
    <w:name w:val="Заголовок своего сообщения"/>
    <w:link w:val="afff4"/>
    <w:rPr>
      <w:b/>
      <w:color w:val="26282F"/>
    </w:rPr>
  </w:style>
  <w:style w:type="paragraph" w:customStyle="1" w:styleId="afff6">
    <w:name w:val="Обычный (Интернет) Знак"/>
    <w:link w:val="afff7"/>
    <w:rPr>
      <w:rFonts w:ascii="Times New Roman" w:hAnsi="Times New Roman"/>
      <w:sz w:val="24"/>
    </w:rPr>
  </w:style>
  <w:style w:type="character" w:customStyle="1" w:styleId="afff7">
    <w:name w:val="Обычный (Интернет) Знак"/>
    <w:link w:val="afff6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8">
    <w:name w:val="Заголовок ЭР (правое окно)"/>
    <w:basedOn w:val="afff9"/>
    <w:next w:val="a"/>
    <w:link w:val="afffa"/>
    <w:pPr>
      <w:spacing w:after="0"/>
      <w:jc w:val="left"/>
    </w:pPr>
  </w:style>
  <w:style w:type="character" w:customStyle="1" w:styleId="afffa">
    <w:name w:val="Заголовок ЭР (правое окно)"/>
    <w:basedOn w:val="afffb"/>
    <w:link w:val="afff8"/>
    <w:rPr>
      <w:rFonts w:ascii="Times New Roman" w:hAnsi="Times New Roman"/>
      <w:b/>
      <w:color w:val="26282F"/>
      <w:sz w:val="26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c">
    <w:name w:val="Куда обратиться?"/>
    <w:basedOn w:val="af9"/>
    <w:next w:val="a"/>
    <w:link w:val="afffd"/>
  </w:style>
  <w:style w:type="character" w:customStyle="1" w:styleId="afffd">
    <w:name w:val="Куда обратиться?"/>
    <w:basedOn w:val="afb"/>
    <w:link w:val="afffc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1c">
    <w:name w:val="Знак концевой сноски1"/>
    <w:link w:val="afffe"/>
    <w:rPr>
      <w:rFonts w:ascii="Times New Roman" w:hAnsi="Times New Roman"/>
      <w:vertAlign w:val="superscript"/>
    </w:rPr>
  </w:style>
  <w:style w:type="character" w:styleId="afffe">
    <w:name w:val="endnote reference"/>
    <w:link w:val="1c"/>
    <w:rPr>
      <w:rFonts w:ascii="Times New Roman" w:hAnsi="Times New Roman"/>
      <w:vertAlign w:val="superscript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1d">
    <w:name w:val="Нижний колонтитул Знак1"/>
    <w:basedOn w:val="12"/>
    <w:link w:val="1e"/>
    <w:rPr>
      <w:rFonts w:ascii="Calibri" w:hAnsi="Calibri"/>
    </w:rPr>
  </w:style>
  <w:style w:type="character" w:customStyle="1" w:styleId="1e">
    <w:name w:val="Нижний колонтитул Знак1"/>
    <w:basedOn w:val="a0"/>
    <w:link w:val="1d"/>
    <w:rPr>
      <w:rFonts w:ascii="Calibri" w:hAnsi="Calibri"/>
    </w:rPr>
  </w:style>
  <w:style w:type="paragraph" w:customStyle="1" w:styleId="affff">
    <w:name w:val="Комментарий пользователя"/>
    <w:basedOn w:val="affff0"/>
    <w:next w:val="a"/>
    <w:link w:val="affff1"/>
    <w:pPr>
      <w:jc w:val="left"/>
    </w:pPr>
  </w:style>
  <w:style w:type="character" w:customStyle="1" w:styleId="affff1">
    <w:name w:val="Комментарий пользователя"/>
    <w:basedOn w:val="affff2"/>
    <w:link w:val="affff"/>
    <w:rPr>
      <w:rFonts w:ascii="Times New Roman" w:hAnsi="Times New Roman"/>
      <w:color w:val="353842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1f">
    <w:name w:val="Строгий1"/>
    <w:link w:val="affff3"/>
    <w:rPr>
      <w:b/>
    </w:rPr>
  </w:style>
  <w:style w:type="character" w:styleId="affff3">
    <w:name w:val="Strong"/>
    <w:link w:val="1f"/>
    <w:rPr>
      <w:b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4">
    <w:name w:val="Примечание."/>
    <w:basedOn w:val="af9"/>
    <w:next w:val="a"/>
    <w:link w:val="affff5"/>
  </w:style>
  <w:style w:type="character" w:customStyle="1" w:styleId="affff5">
    <w:name w:val="Примечание."/>
    <w:basedOn w:val="afb"/>
    <w:link w:val="affff4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6">
    <w:name w:val="Пример."/>
    <w:basedOn w:val="af9"/>
    <w:next w:val="a"/>
    <w:link w:val="affff7"/>
  </w:style>
  <w:style w:type="character" w:customStyle="1" w:styleId="affff7">
    <w:name w:val="Пример."/>
    <w:basedOn w:val="afb"/>
    <w:link w:val="affff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8">
    <w:name w:val="Продолжение ссылки"/>
    <w:link w:val="affff9"/>
  </w:style>
  <w:style w:type="character" w:customStyle="1" w:styleId="affff9">
    <w:name w:val="Продолжение ссылки"/>
    <w:link w:val="affff8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a">
    <w:name w:val="Оглавление"/>
    <w:basedOn w:val="afe"/>
    <w:next w:val="a"/>
    <w:link w:val="affffb"/>
    <w:pPr>
      <w:ind w:left="140"/>
    </w:pPr>
  </w:style>
  <w:style w:type="character" w:customStyle="1" w:styleId="affffb">
    <w:name w:val="Оглавление"/>
    <w:basedOn w:val="aff"/>
    <w:link w:val="affffa"/>
    <w:rPr>
      <w:rFonts w:ascii="Courier New" w:hAnsi="Courier New"/>
      <w:sz w:val="24"/>
    </w:rPr>
  </w:style>
  <w:style w:type="paragraph" w:customStyle="1" w:styleId="1f0">
    <w:name w:val="Гиперссылка1"/>
    <w:basedOn w:val="12"/>
    <w:link w:val="1f1"/>
    <w:rPr>
      <w:color w:val="0000FF"/>
      <w:u w:val="single"/>
    </w:rPr>
  </w:style>
  <w:style w:type="character" w:customStyle="1" w:styleId="1f1">
    <w:name w:val="Гиперссылка1"/>
    <w:basedOn w:val="a0"/>
    <w:link w:val="1f0"/>
    <w:rPr>
      <w:color w:val="0000FF"/>
      <w:u w:val="single"/>
    </w:rPr>
  </w:style>
  <w:style w:type="paragraph" w:customStyle="1" w:styleId="affffc">
    <w:name w:val="Постоянная часть"/>
    <w:basedOn w:val="a9"/>
    <w:next w:val="a"/>
    <w:link w:val="affffd"/>
    <w:rPr>
      <w:sz w:val="20"/>
    </w:rPr>
  </w:style>
  <w:style w:type="character" w:customStyle="1" w:styleId="affffd">
    <w:name w:val="Постоянная часть"/>
    <w:basedOn w:val="aa"/>
    <w:link w:val="affffc"/>
    <w:rPr>
      <w:rFonts w:ascii="Verdana" w:hAnsi="Verdana"/>
      <w:sz w:val="20"/>
    </w:rPr>
  </w:style>
  <w:style w:type="paragraph" w:customStyle="1" w:styleId="12">
    <w:name w:val="Основной шрифт абзаца1"/>
  </w:style>
  <w:style w:type="paragraph" w:customStyle="1" w:styleId="affffe">
    <w:name w:val="Текст (справка)"/>
    <w:basedOn w:val="a"/>
    <w:next w:val="a"/>
    <w:link w:val="a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">
    <w:name w:val="Текст (справка)"/>
    <w:basedOn w:val="1"/>
    <w:link w:val="affffe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1f2">
    <w:name w:val="Неразрешенное упоминание1"/>
    <w:basedOn w:val="12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basedOn w:val="a0"/>
    <w:link w:val="1f2"/>
    <w:rPr>
      <w:color w:val="605E5C"/>
      <w:shd w:val="clear" w:color="auto" w:fill="E1DFDD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0">
    <w:name w:val="Подчёркнуный текст"/>
    <w:basedOn w:val="a"/>
    <w:next w:val="a"/>
    <w:link w:val="afff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1">
    <w:name w:val="Подчёркнуный текст"/>
    <w:basedOn w:val="1"/>
    <w:link w:val="afffff0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2">
    <w:name w:val="Заголовок статьи"/>
    <w:basedOn w:val="a"/>
    <w:next w:val="a"/>
    <w:link w:val="af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3">
    <w:name w:val="Заголовок статьи"/>
    <w:basedOn w:val="1"/>
    <w:link w:val="afffff2"/>
    <w:rPr>
      <w:rFonts w:ascii="Times New Roman" w:hAnsi="Times New Roman"/>
      <w:sz w:val="24"/>
    </w:rPr>
  </w:style>
  <w:style w:type="paragraph" w:styleId="afffff4">
    <w:name w:val="annotation subject"/>
    <w:basedOn w:val="affe"/>
    <w:next w:val="affe"/>
    <w:link w:val="afffff5"/>
    <w:rPr>
      <w:b/>
    </w:rPr>
  </w:style>
  <w:style w:type="character" w:customStyle="1" w:styleId="afffff5">
    <w:name w:val="Тема примечания Знак"/>
    <w:basedOn w:val="afff"/>
    <w:link w:val="afffff4"/>
    <w:rPr>
      <w:b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6">
    <w:name w:val="Информация об изменениях документа"/>
    <w:basedOn w:val="affff0"/>
    <w:next w:val="a"/>
    <w:link w:val="afffff7"/>
    <w:rPr>
      <w:i/>
    </w:rPr>
  </w:style>
  <w:style w:type="character" w:customStyle="1" w:styleId="afffff7">
    <w:name w:val="Информация об изменениях документа"/>
    <w:basedOn w:val="affff2"/>
    <w:link w:val="afffff6"/>
    <w:rPr>
      <w:rFonts w:ascii="Times New Roman" w:hAnsi="Times New Roman"/>
      <w:i/>
      <w:color w:val="353842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8">
    <w:name w:val="Переменная часть"/>
    <w:basedOn w:val="a9"/>
    <w:next w:val="a"/>
    <w:link w:val="afffff9"/>
    <w:rPr>
      <w:sz w:val="18"/>
    </w:rPr>
  </w:style>
  <w:style w:type="character" w:customStyle="1" w:styleId="afffff9">
    <w:name w:val="Переменная часть"/>
    <w:basedOn w:val="aa"/>
    <w:link w:val="afffff8"/>
    <w:rPr>
      <w:rFonts w:ascii="Verdana" w:hAnsi="Verdana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a">
    <w:name w:val="Прижатый влево"/>
    <w:basedOn w:val="a"/>
    <w:next w:val="a"/>
    <w:link w:val="a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b">
    <w:name w:val="Прижатый влево"/>
    <w:basedOn w:val="1"/>
    <w:link w:val="afffff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c">
    <w:name w:val="Выделение для Базового Поиска"/>
    <w:link w:val="afffffd"/>
    <w:rPr>
      <w:b/>
      <w:color w:val="0058A9"/>
    </w:rPr>
  </w:style>
  <w:style w:type="character" w:customStyle="1" w:styleId="afffffd">
    <w:name w:val="Выделение для Базового Поиска"/>
    <w:link w:val="afffffc"/>
    <w:rPr>
      <w:b/>
      <w:color w:val="0058A9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e">
    <w:name w:val="Словарная статья"/>
    <w:basedOn w:val="a"/>
    <w:next w:val="a"/>
    <w:link w:val="afffff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">
    <w:name w:val="Словарная статья"/>
    <w:basedOn w:val="1"/>
    <w:link w:val="afffffe"/>
    <w:rPr>
      <w:rFonts w:ascii="Times New Roman" w:hAnsi="Times New Roman"/>
      <w:sz w:val="24"/>
    </w:rPr>
  </w:style>
  <w:style w:type="paragraph" w:customStyle="1" w:styleId="affffff0">
    <w:name w:val="Технический комментарий"/>
    <w:basedOn w:val="a"/>
    <w:next w:val="a"/>
    <w:link w:val="a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1">
    <w:name w:val="Технический комментарий"/>
    <w:basedOn w:val="1"/>
    <w:link w:val="affffff0"/>
    <w:rPr>
      <w:rFonts w:ascii="Times New Roman" w:hAnsi="Times New Roman"/>
      <w:color w:val="463F31"/>
      <w:sz w:val="24"/>
    </w:rPr>
  </w:style>
  <w:style w:type="paragraph" w:customStyle="1" w:styleId="affffff2">
    <w:name w:val="Гипертекстовая ссылка"/>
    <w:link w:val="affffff3"/>
    <w:rPr>
      <w:b/>
      <w:color w:val="106BBE"/>
    </w:rPr>
  </w:style>
  <w:style w:type="character" w:customStyle="1" w:styleId="affffff3">
    <w:name w:val="Гипертекстовая ссылка"/>
    <w:link w:val="affffff2"/>
    <w:rPr>
      <w:b/>
      <w:color w:val="106BBE"/>
    </w:rPr>
  </w:style>
  <w:style w:type="paragraph" w:customStyle="1" w:styleId="affffff4">
    <w:name w:val="Заголовок группы контролов"/>
    <w:basedOn w:val="a"/>
    <w:next w:val="a"/>
    <w:link w:val="affffff5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5">
    <w:name w:val="Заголовок группы контролов"/>
    <w:basedOn w:val="1"/>
    <w:link w:val="affffff4"/>
    <w:rPr>
      <w:rFonts w:ascii="Times New Roman" w:hAnsi="Times New Roman"/>
      <w:b/>
      <w:color w:val="000000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29">
    <w:name w:val="Гиперссылка2"/>
    <w:basedOn w:val="12"/>
    <w:link w:val="affffff6"/>
    <w:rPr>
      <w:color w:val="0563C1" w:themeColor="hyperlink"/>
      <w:u w:val="single"/>
    </w:rPr>
  </w:style>
  <w:style w:type="character" w:styleId="affffff6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1f4">
    <w:name w:val="toc 1"/>
    <w:basedOn w:val="a"/>
    <w:next w:val="a"/>
    <w:link w:val="1f5"/>
    <w:uiPriority w:val="39"/>
    <w:pPr>
      <w:tabs>
        <w:tab w:val="right" w:leader="dot" w:pos="9639"/>
      </w:tabs>
    </w:pPr>
    <w:rPr>
      <w:rFonts w:ascii="Times New Roman" w:hAnsi="Times New Roman"/>
      <w:b/>
    </w:rPr>
  </w:style>
  <w:style w:type="character" w:customStyle="1" w:styleId="1f5">
    <w:name w:val="Оглавление 1 Знак"/>
    <w:basedOn w:val="1"/>
    <w:link w:val="1f4"/>
    <w:rPr>
      <w:rFonts w:ascii="Times New Roman" w:hAnsi="Times New Roman"/>
      <w:b/>
    </w:rPr>
  </w:style>
  <w:style w:type="paragraph" w:styleId="affffff7">
    <w:name w:val="List Paragraph"/>
    <w:basedOn w:val="a"/>
    <w:link w:val="affffff8"/>
    <w:pPr>
      <w:ind w:left="720"/>
      <w:contextualSpacing/>
    </w:pPr>
  </w:style>
  <w:style w:type="character" w:customStyle="1" w:styleId="affffff8">
    <w:name w:val="Абзац списка Знак"/>
    <w:basedOn w:val="1"/>
    <w:link w:val="affffff7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affffff9">
    <w:name w:val="Balloon Text"/>
    <w:basedOn w:val="a"/>
    <w:link w:val="affffffa"/>
    <w:rPr>
      <w:rFonts w:ascii="Segoe UI" w:hAnsi="Segoe UI"/>
      <w:sz w:val="18"/>
    </w:rPr>
  </w:style>
  <w:style w:type="character" w:customStyle="1" w:styleId="affffffa">
    <w:name w:val="Текст выноски Знак"/>
    <w:basedOn w:val="1"/>
    <w:link w:val="affffff9"/>
    <w:rPr>
      <w:rFonts w:ascii="Segoe UI" w:hAnsi="Segoe UI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b">
    <w:name w:val="Опечатки"/>
    <w:link w:val="affffffc"/>
    <w:rPr>
      <w:color w:val="FF0000"/>
    </w:rPr>
  </w:style>
  <w:style w:type="character" w:customStyle="1" w:styleId="affffffc">
    <w:name w:val="Опечатки"/>
    <w:link w:val="affffffb"/>
    <w:rPr>
      <w:color w:val="FF0000"/>
    </w:rPr>
  </w:style>
  <w:style w:type="paragraph" w:customStyle="1" w:styleId="affffffd">
    <w:name w:val="Не вступил в силу"/>
    <w:link w:val="affffffe"/>
    <w:rPr>
      <w:b/>
      <w:shd w:val="clear" w:color="auto" w:fill="D8EDE8"/>
    </w:rPr>
  </w:style>
  <w:style w:type="character" w:customStyle="1" w:styleId="affffffe">
    <w:name w:val="Не вступил в силу"/>
    <w:link w:val="affffffd"/>
    <w:rPr>
      <w:b/>
      <w:color w:val="000000"/>
      <w:shd w:val="clear" w:color="auto" w:fill="D8EDE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fff">
    <w:name w:val="footer"/>
    <w:basedOn w:val="a"/>
    <w:link w:val="afffffff0"/>
    <w:pPr>
      <w:tabs>
        <w:tab w:val="center" w:pos="4677"/>
        <w:tab w:val="right" w:pos="9355"/>
      </w:tabs>
    </w:pPr>
  </w:style>
  <w:style w:type="character" w:customStyle="1" w:styleId="afffffff0">
    <w:name w:val="Нижний колонтитул Знак"/>
    <w:basedOn w:val="1"/>
    <w:link w:val="afffffff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1">
    <w:name w:val="Выделение для Базового Поиска (курсив)"/>
    <w:link w:val="afffffff2"/>
    <w:rPr>
      <w:b/>
      <w:i/>
      <w:color w:val="0058A9"/>
    </w:rPr>
  </w:style>
  <w:style w:type="character" w:customStyle="1" w:styleId="afffffff2">
    <w:name w:val="Выделение для Базового Поиска (курсив)"/>
    <w:link w:val="afffffff1"/>
    <w:rPr>
      <w:b/>
      <w:i/>
      <w:color w:val="0058A9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3">
    <w:name w:val="Ссылка на официальную публикацию"/>
    <w:basedOn w:val="a"/>
    <w:next w:val="a"/>
    <w:link w:val="a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4">
    <w:name w:val="Ссылка на официальную публикацию"/>
    <w:basedOn w:val="1"/>
    <w:link w:val="afffffff3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styleId="afffffff5">
    <w:name w:val="Normal (Web)"/>
    <w:basedOn w:val="a"/>
    <w:link w:val="1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6">
    <w:name w:val="Обычный (Интернет) Знак1"/>
    <w:basedOn w:val="1"/>
    <w:link w:val="afffffff5"/>
    <w:rPr>
      <w:rFonts w:ascii="Times New Roman" w:hAnsi="Times New Roman"/>
      <w:sz w:val="24"/>
    </w:rPr>
  </w:style>
  <w:style w:type="paragraph" w:customStyle="1" w:styleId="afffffff6">
    <w:name w:val="Необходимые документы"/>
    <w:basedOn w:val="af9"/>
    <w:next w:val="a"/>
    <w:link w:val="afffffff7"/>
    <w:pPr>
      <w:ind w:left="0" w:firstLine="118"/>
    </w:pPr>
  </w:style>
  <w:style w:type="character" w:customStyle="1" w:styleId="afffffff7">
    <w:name w:val="Необходимые документы"/>
    <w:basedOn w:val="afb"/>
    <w:link w:val="afffffff6"/>
    <w:rPr>
      <w:rFonts w:ascii="Times New Roman" w:hAnsi="Times New Roman"/>
      <w:sz w:val="24"/>
    </w:rPr>
  </w:style>
  <w:style w:type="paragraph" w:customStyle="1" w:styleId="1f7">
    <w:name w:val="Выделение1"/>
    <w:link w:val="afffffff8"/>
    <w:rPr>
      <w:rFonts w:ascii="Times New Roman" w:hAnsi="Times New Roman"/>
      <w:i/>
    </w:rPr>
  </w:style>
  <w:style w:type="character" w:styleId="afffffff8">
    <w:name w:val="Emphasis"/>
    <w:link w:val="1f7"/>
    <w:rPr>
      <w:rFonts w:ascii="Times New Roman" w:hAnsi="Times New Roman"/>
      <w:i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9">
    <w:name w:val="Текст в таблице"/>
    <w:basedOn w:val="afc"/>
    <w:next w:val="a"/>
    <w:link w:val="afffffffa"/>
    <w:pPr>
      <w:ind w:firstLine="500"/>
    </w:pPr>
  </w:style>
  <w:style w:type="character" w:customStyle="1" w:styleId="afffffffa">
    <w:name w:val="Текст в таблице"/>
    <w:basedOn w:val="afd"/>
    <w:link w:val="afffffff9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0">
    <w:name w:val="Комментарий"/>
    <w:basedOn w:val="affffe"/>
    <w:next w:val="a"/>
    <w:link w:val="affff2"/>
    <w:pPr>
      <w:spacing w:before="75"/>
      <w:ind w:right="0"/>
      <w:jc w:val="both"/>
    </w:pPr>
    <w:rPr>
      <w:color w:val="353842"/>
    </w:rPr>
  </w:style>
  <w:style w:type="character" w:customStyle="1" w:styleId="affff2">
    <w:name w:val="Комментарий"/>
    <w:basedOn w:val="afffff"/>
    <w:link w:val="affff0"/>
    <w:rPr>
      <w:rFonts w:ascii="Times New Roman" w:hAnsi="Times New Roman"/>
      <w:color w:val="353842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b">
    <w:name w:val="Сравнение редакций"/>
    <w:link w:val="afffffffc"/>
    <w:rPr>
      <w:b/>
      <w:color w:val="26282F"/>
    </w:rPr>
  </w:style>
  <w:style w:type="character" w:customStyle="1" w:styleId="afffffffc">
    <w:name w:val="Сравнение редакций"/>
    <w:link w:val="afffffffb"/>
    <w:rPr>
      <w:b/>
      <w:color w:val="26282F"/>
    </w:rPr>
  </w:style>
  <w:style w:type="paragraph" w:customStyle="1" w:styleId="afffffffd">
    <w:name w:val="Подзаголовок для информации об изменениях"/>
    <w:basedOn w:val="aff6"/>
    <w:next w:val="a"/>
    <w:link w:val="afffffffe"/>
    <w:rPr>
      <w:b/>
    </w:rPr>
  </w:style>
  <w:style w:type="character" w:customStyle="1" w:styleId="afffffffe">
    <w:name w:val="Подзаголовок для информации об изменениях"/>
    <w:basedOn w:val="aff7"/>
    <w:link w:val="afffffffd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ffffffff">
    <w:name w:val="Текст ЭР (см. также)"/>
    <w:basedOn w:val="a"/>
    <w:next w:val="a"/>
    <w:link w:val="affffff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0">
    <w:name w:val="Текст ЭР (см. также)"/>
    <w:basedOn w:val="1"/>
    <w:link w:val="affffffff"/>
    <w:rPr>
      <w:rFonts w:ascii="Times New Roman" w:hAnsi="Times New Roman"/>
      <w:sz w:val="20"/>
    </w:rPr>
  </w:style>
  <w:style w:type="paragraph" w:customStyle="1" w:styleId="1f8">
    <w:name w:val="Название Знак1"/>
    <w:link w:val="1f9"/>
    <w:rPr>
      <w:rFonts w:ascii="Times New Roman" w:hAnsi="Times New Roman"/>
      <w:sz w:val="24"/>
    </w:rPr>
  </w:style>
  <w:style w:type="character" w:customStyle="1" w:styleId="1f9">
    <w:name w:val="Название Знак1"/>
    <w:link w:val="1f8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112">
    <w:name w:val="Раздел 1.1"/>
    <w:basedOn w:val="affffffff1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2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fa">
    <w:name w:val="Знак примечания1"/>
    <w:basedOn w:val="12"/>
    <w:link w:val="affffffff3"/>
    <w:rPr>
      <w:sz w:val="16"/>
    </w:rPr>
  </w:style>
  <w:style w:type="character" w:styleId="affffffff3">
    <w:name w:val="annotation reference"/>
    <w:basedOn w:val="a0"/>
    <w:link w:val="1fa"/>
    <w:rPr>
      <w:sz w:val="16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b">
    <w:name w:val="Просмотренная гиперссылка1"/>
    <w:basedOn w:val="12"/>
    <w:link w:val="1fc"/>
    <w:rPr>
      <w:color w:val="800080"/>
      <w:u w:val="single"/>
    </w:rPr>
  </w:style>
  <w:style w:type="character" w:customStyle="1" w:styleId="1fc">
    <w:name w:val="Просмотренная гиперссылка1"/>
    <w:basedOn w:val="a0"/>
    <w:link w:val="1fb"/>
    <w:rPr>
      <w:color w:val="800080"/>
      <w:u w:val="single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fd">
    <w:name w:val="Обычный (веб)1"/>
    <w:basedOn w:val="a"/>
    <w:next w:val="afffffff5"/>
    <w:link w:val="1fe"/>
    <w:pPr>
      <w:widowControl w:val="0"/>
    </w:pPr>
    <w:rPr>
      <w:rFonts w:ascii="Times New Roman" w:hAnsi="Times New Roman"/>
      <w:sz w:val="24"/>
    </w:rPr>
  </w:style>
  <w:style w:type="character" w:customStyle="1" w:styleId="1fe">
    <w:name w:val="Обычный (веб)1"/>
    <w:basedOn w:val="1"/>
    <w:link w:val="1fd"/>
    <w:rPr>
      <w:rFonts w:ascii="Times New Roman" w:hAnsi="Times New Roman"/>
      <w:sz w:val="24"/>
    </w:rPr>
  </w:style>
  <w:style w:type="paragraph" w:customStyle="1" w:styleId="affffffff6">
    <w:name w:val="Колонтитул (правый)"/>
    <w:basedOn w:val="afff2"/>
    <w:next w:val="a"/>
    <w:link w:val="affffffff7"/>
    <w:rPr>
      <w:sz w:val="14"/>
    </w:rPr>
  </w:style>
  <w:style w:type="character" w:customStyle="1" w:styleId="affffffff7">
    <w:name w:val="Колонтитул (правый)"/>
    <w:basedOn w:val="afff3"/>
    <w:link w:val="affffffff6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">
    <w:name w:val="Тема примечания Знак1"/>
    <w:link w:val="1ff0"/>
    <w:rPr>
      <w:rFonts w:ascii="Times New Roman" w:hAnsi="Times New Roman"/>
      <w:b/>
      <w:sz w:val="20"/>
    </w:rPr>
  </w:style>
  <w:style w:type="character" w:customStyle="1" w:styleId="1ff0">
    <w:name w:val="Тема примечания Знак1"/>
    <w:link w:val="1ff"/>
    <w:rPr>
      <w:rFonts w:ascii="Times New Roman" w:hAnsi="Times New Roman"/>
      <w:b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f1">
    <w:name w:val="Текст примечания Знак1"/>
    <w:link w:val="1ff2"/>
    <w:rPr>
      <w:rFonts w:ascii="Times New Roman" w:hAnsi="Times New Roman"/>
      <w:sz w:val="20"/>
    </w:rPr>
  </w:style>
  <w:style w:type="character" w:customStyle="1" w:styleId="1ff2">
    <w:name w:val="Текст примечания Знак1"/>
    <w:link w:val="1ff1"/>
    <w:rPr>
      <w:rFonts w:ascii="Times New Roman" w:hAnsi="Times New Roman"/>
      <w:sz w:val="20"/>
    </w:rPr>
  </w:style>
  <w:style w:type="paragraph" w:customStyle="1" w:styleId="affffffff8">
    <w:name w:val="Найденные слова"/>
    <w:link w:val="affffffff9"/>
    <w:rPr>
      <w:b/>
      <w:color w:val="26282F"/>
      <w:shd w:val="clear" w:color="auto" w:fill="FFF580"/>
    </w:rPr>
  </w:style>
  <w:style w:type="character" w:customStyle="1" w:styleId="affffffff9">
    <w:name w:val="Найденные слова"/>
    <w:link w:val="affffffff8"/>
    <w:rPr>
      <w:b/>
      <w:color w:val="26282F"/>
      <w:shd w:val="clear" w:color="auto" w:fill="FFF58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ffa">
    <w:name w:val="Подвал для информации об изменениях"/>
    <w:basedOn w:val="10"/>
    <w:next w:val="a"/>
    <w:link w:val="affffffffb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b">
    <w:name w:val="Подвал для информации об изменениях"/>
    <w:basedOn w:val="11"/>
    <w:link w:val="affffffffa"/>
    <w:rPr>
      <w:rFonts w:ascii="Times New Roman" w:hAnsi="Times New Roman"/>
      <w:b w:val="0"/>
      <w:sz w:val="1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ff3">
    <w:name w:val="Слабое выделение1"/>
    <w:link w:val="affffffffc"/>
    <w:rPr>
      <w:i/>
      <w:color w:val="404040"/>
    </w:rPr>
  </w:style>
  <w:style w:type="character" w:styleId="affffffffc">
    <w:name w:val="Subtle Emphasis"/>
    <w:link w:val="1ff3"/>
    <w:rPr>
      <w:i/>
      <w:color w:val="404040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1ff4">
    <w:name w:val="Номер страницы1"/>
    <w:link w:val="affffffffd"/>
    <w:rPr>
      <w:rFonts w:ascii="Times New Roman" w:hAnsi="Times New Roman"/>
    </w:rPr>
  </w:style>
  <w:style w:type="character" w:styleId="affffffffd">
    <w:name w:val="page number"/>
    <w:link w:val="1ff4"/>
    <w:rPr>
      <w:rFonts w:ascii="Times New Roman" w:hAnsi="Times New Roman"/>
    </w:rPr>
  </w:style>
  <w:style w:type="paragraph" w:styleId="affffffff1">
    <w:name w:val="Subtitle"/>
    <w:basedOn w:val="a"/>
    <w:next w:val="a"/>
    <w:link w:val="affffffff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2">
    <w:name w:val="Подзаголовок Знак"/>
    <w:basedOn w:val="1"/>
    <w:link w:val="affffffff1"/>
    <w:rPr>
      <w:color w:val="5A5A5A" w:themeColor="text1" w:themeTint="A5"/>
      <w:spacing w:val="15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e">
    <w:name w:val="Заголовок распахивающейся части диалога"/>
    <w:basedOn w:val="a"/>
    <w:next w:val="a"/>
    <w:link w:val="afffff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">
    <w:name w:val="Заголовок распахивающейся части диалога"/>
    <w:basedOn w:val="1"/>
    <w:link w:val="affffffffe"/>
    <w:rPr>
      <w:rFonts w:ascii="Times New Roman" w:hAnsi="Times New Roman"/>
      <w:i/>
      <w:color w:val="00008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9">
    <w:name w:val="Заголовок ЭР (левое окно)"/>
    <w:basedOn w:val="a"/>
    <w:next w:val="a"/>
    <w:link w:val="af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b">
    <w:name w:val="Заголовок ЭР (левое окно)"/>
    <w:basedOn w:val="1"/>
    <w:link w:val="afff9"/>
    <w:rPr>
      <w:rFonts w:ascii="Times New Roman" w:hAnsi="Times New Roman"/>
      <w:b/>
      <w:color w:val="26282F"/>
      <w:sz w:val="2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fff0">
    <w:name w:val="Дочерний элемент списка"/>
    <w:basedOn w:val="a"/>
    <w:next w:val="a"/>
    <w:link w:val="afffffff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1">
    <w:name w:val="Дочерний элемент списка"/>
    <w:basedOn w:val="1"/>
    <w:link w:val="afffffffff0"/>
    <w:rPr>
      <w:rFonts w:ascii="Times New Roman" w:hAnsi="Times New Roman"/>
      <w:color w:val="868381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2">
    <w:name w:val="Body Text"/>
    <w:basedOn w:val="a"/>
    <w:link w:val="afffffff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ff3">
    <w:name w:val="Основной текст Знак"/>
    <w:basedOn w:val="1"/>
    <w:link w:val="afffffffff2"/>
    <w:rPr>
      <w:rFonts w:ascii="Times New Roman" w:hAnsi="Times New Roman"/>
      <w:sz w:val="24"/>
    </w:rPr>
  </w:style>
  <w:style w:type="paragraph" w:customStyle="1" w:styleId="afffffffff4">
    <w:name w:val="Утратил силу"/>
    <w:link w:val="afffffffff5"/>
    <w:rPr>
      <w:b/>
      <w:strike/>
      <w:color w:val="666600"/>
    </w:rPr>
  </w:style>
  <w:style w:type="character" w:customStyle="1" w:styleId="afffffffff5">
    <w:name w:val="Утратил силу"/>
    <w:link w:val="afffffffff4"/>
    <w:rPr>
      <w:b/>
      <w:strike/>
      <w:color w:val="666600"/>
    </w:rPr>
  </w:style>
  <w:style w:type="paragraph" w:styleId="afffffffff6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6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ff7">
    <w:name w:val="Внимание: недобросовестность!"/>
    <w:basedOn w:val="af9"/>
    <w:next w:val="a"/>
    <w:link w:val="afffffffff8"/>
  </w:style>
  <w:style w:type="character" w:customStyle="1" w:styleId="afffffffff8">
    <w:name w:val="Внимание: недобросовестность!"/>
    <w:basedOn w:val="afb"/>
    <w:link w:val="afffffffff7"/>
    <w:rPr>
      <w:rFonts w:ascii="Times New Roman" w:hAnsi="Times New Roman"/>
      <w:sz w:val="24"/>
    </w:rPr>
  </w:style>
  <w:style w:type="paragraph" w:customStyle="1" w:styleId="afffffffff9">
    <w:name w:val="Колонтитул (левый)"/>
    <w:basedOn w:val="aff4"/>
    <w:next w:val="a"/>
    <w:link w:val="afffffffffa"/>
    <w:rPr>
      <w:sz w:val="14"/>
    </w:rPr>
  </w:style>
  <w:style w:type="character" w:customStyle="1" w:styleId="afffffffffa">
    <w:name w:val="Колонтитул (левый)"/>
    <w:basedOn w:val="aff5"/>
    <w:link w:val="afffffffff9"/>
    <w:rPr>
      <w:rFonts w:ascii="Times New Roman" w:hAnsi="Times New Roman"/>
      <w:sz w:val="14"/>
    </w:rPr>
  </w:style>
  <w:style w:type="paragraph" w:customStyle="1" w:styleId="afffffffffb">
    <w:name w:val="Сравнение редакций. Удаленный фрагмент"/>
    <w:link w:val="afffffffffc"/>
    <w:rPr>
      <w:shd w:val="clear" w:color="auto" w:fill="C4C413"/>
    </w:rPr>
  </w:style>
  <w:style w:type="character" w:customStyle="1" w:styleId="afffffffffc">
    <w:name w:val="Сравнение редакций. Удаленный фрагмент"/>
    <w:link w:val="afffffffffb"/>
    <w:rPr>
      <w:color w:val="000000"/>
      <w:shd w:val="clear" w:color="auto" w:fill="C4C413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d">
    <w:name w:val="Заголовок Знак"/>
    <w:basedOn w:val="12"/>
    <w:link w:val="afffffffffe"/>
    <w:rPr>
      <w:rFonts w:asciiTheme="majorHAnsi" w:hAnsiTheme="majorHAnsi"/>
      <w:spacing w:val="-10"/>
      <w:sz w:val="56"/>
    </w:rPr>
  </w:style>
  <w:style w:type="character" w:customStyle="1" w:styleId="afffffffffe">
    <w:name w:val="Заголовок Знак"/>
    <w:basedOn w:val="a0"/>
    <w:link w:val="afffffffffd"/>
    <w:rPr>
      <w:rFonts w:asciiTheme="majorHAnsi" w:hAnsiTheme="majorHAnsi"/>
      <w:spacing w:val="-10"/>
      <w:sz w:val="56"/>
    </w:r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2940</Words>
  <Characters>16762</Characters>
  <Application>Microsoft Office Word</Application>
  <DocSecurity>0</DocSecurity>
  <Lines>139</Lines>
  <Paragraphs>39</Paragraphs>
  <ScaleCrop>false</ScaleCrop>
  <Company/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8</cp:revision>
  <dcterms:created xsi:type="dcterms:W3CDTF">2024-05-08T07:49:00Z</dcterms:created>
  <dcterms:modified xsi:type="dcterms:W3CDTF">2024-11-25T13:46:00Z</dcterms:modified>
</cp:coreProperties>
</file>