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376456E7"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694B93">
        <w:rPr>
          <w:rFonts w:ascii="Times New Roman" w:hAnsi="Times New Roman"/>
          <w:b/>
          <w:bCs/>
          <w:kern w:val="32"/>
          <w:sz w:val="24"/>
          <w:szCs w:val="24"/>
          <w:lang w:eastAsia="x-none"/>
        </w:rPr>
        <w:t>11.02.17 Разработка электронных устройств и систем</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459C93D4" w14:textId="77777777" w:rsidR="00525476" w:rsidRDefault="00525476" w:rsidP="00525476">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22E009FA" w14:textId="5E25A745" w:rsidR="00525476" w:rsidRDefault="00525476" w:rsidP="00525476">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r w:rsidR="00AD6CC3">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bookmarkEnd w:id="0"/>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4" style="width:11.6pt;height:5.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5.8pt;height:5.8pt;visibility:visible" o:bullet="t">
        <v:imagedata r:id="rId2" o:title=""/>
      </v:shape>
    </w:pict>
  </w:numPicBullet>
  <w:numPicBullet w:numPicBulletId="2">
    <w:pict>
      <v:shape id="_x0000_i1046" type="#_x0000_t75" style="width:5.8pt;height:5.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163A2"/>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5476"/>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4B93"/>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C3"/>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2024-03-17T09:25:00Z</dcterms:created>
  <dcterms:modified xsi:type="dcterms:W3CDTF">2024-11-26T08:10:00Z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