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3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D000000">
      <w:pPr>
        <w:rPr>
          <w:rFonts w:ascii="Times New Roman" w:hAnsi="Times New Roman"/>
          <w:b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08.02.03 Производство неметаллических строительных изделий и конструкций</w:t>
      </w:r>
    </w:p>
    <w:p w14:paraId="25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8000000">
      <w:pPr>
        <w:ind/>
        <w:jc w:val="center"/>
        <w:rPr>
          <w:rFonts w:ascii="Times New Roman" w:hAnsi="Times New Roman"/>
          <w:sz w:val="24"/>
        </w:rPr>
      </w:pPr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B000000">
      <w:pPr>
        <w:spacing w:line="276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C000000">
      <w:pPr>
        <w:spacing w:line="276" w:lineRule="auto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Техник</w:t>
      </w:r>
    </w:p>
    <w:p w14:paraId="2D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p w14:paraId="33000000">
      <w:pPr>
        <w:rPr>
          <w:rFonts w:ascii="Times New Roman" w:hAnsi="Times New Roman"/>
          <w:sz w:val="24"/>
        </w:rPr>
      </w:pPr>
    </w:p>
    <w:p w14:paraId="34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08.00.00 Техника и технологии строительства: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6000000">
            <w:pPr>
              <w:rPr>
                <w:rFonts w:ascii="Times New Roman" w:hAnsi="Times New Roman"/>
                <w:sz w:val="24"/>
              </w:rPr>
            </w:pPr>
          </w:p>
          <w:p w14:paraId="37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8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17.07.2024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A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 w:val="1"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C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E000000">
            <w:pPr>
              <w:rPr>
                <w:rFonts w:ascii="Times New Roman" w:hAnsi="Times New Roman"/>
              </w:rPr>
            </w:pPr>
          </w:p>
          <w:p w14:paraId="3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0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6000000">
      <w:pPr>
        <w:sectPr>
          <w:headerReference r:id="rId14" w:type="default"/>
          <w:headerReference r:id="rId1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7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8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2"/>
        <w:gridCol w:w="6870"/>
      </w:tblGrid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D000000">
      <w:pPr>
        <w:ind w:firstLine="567" w:left="-142"/>
        <w:rPr>
          <w:rFonts w:ascii="Times New Roman" w:hAnsi="Times New Roman"/>
          <w:sz w:val="24"/>
        </w:rPr>
      </w:pPr>
    </w:p>
    <w:p w14:paraId="4E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/>
        <w:jc w:val="both"/>
        <w:rPr>
          <w:rFonts w:ascii="Times New Roman" w:hAnsi="Times New Roman"/>
          <w:sz w:val="24"/>
        </w:rPr>
      </w:pPr>
    </w:p>
    <w:p w14:paraId="64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5000000">
      <w:pPr>
        <w:sectPr>
          <w:headerReference r:id="rId6" w:type="default"/>
          <w:headerReference r:id="rId4" w:type="first"/>
          <w:footerReference r:id="rId7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6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7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>
      <w:r>
        <w:fldChar w:fldCharType="end"/>
      </w:r>
    </w:p>
    <w:p w14:paraId="8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8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87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8000000">
      <w:pPr>
        <w:pStyle w:val="Style_8"/>
        <w:spacing w:after="0" w:before="0"/>
        <w:ind/>
      </w:pPr>
    </w:p>
    <w:p w14:paraId="89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A000000">
      <w:pPr>
        <w:pStyle w:val="Style_10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val="000000"/>
          <w:sz w:val="24"/>
        </w:rPr>
        <w:t>по специальности</w:t>
      </w:r>
      <w:r>
        <w:rPr>
          <w:rFonts w:ascii="Times New Roman" w:hAnsi="Times New Roman"/>
          <w:color w:val="000000"/>
          <w:sz w:val="24"/>
        </w:rPr>
        <w:t xml:space="preserve"> 08.02.03 Производство неметаллических строительных изделий и конструкций</w:t>
      </w:r>
      <w:r>
        <w:rPr>
          <w:rFonts w:ascii="Times New Roman" w:hAnsi="Times New Roman"/>
          <w:color w:val="000000"/>
          <w:sz w:val="24"/>
        </w:rPr>
        <w:t xml:space="preserve">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>08.02.03 Производство неметаллических строительных изделий и конструкций</w:t>
      </w:r>
      <w:r>
        <w:rPr>
          <w:rFonts w:ascii="Times New Roman" w:hAnsi="Times New Roman"/>
          <w:color w:val="000000"/>
          <w:sz w:val="24"/>
        </w:rPr>
        <w:t xml:space="preserve">, утвержденным приказом Министерства просвещения Российской Федерации </w:t>
      </w:r>
      <w:r>
        <w:rPr>
          <w:rFonts w:ascii="Times New Roman" w:hAnsi="Times New Roman"/>
          <w:color w:val="000000"/>
          <w:sz w:val="24"/>
        </w:rPr>
        <w:t>от 11.01.2018 N 26</w:t>
      </w:r>
      <w:r>
        <w:rPr>
          <w:rFonts w:ascii="Times New Roman" w:hAnsi="Times New Roman"/>
          <w:color w:val="000000"/>
          <w:sz w:val="24"/>
        </w:rPr>
        <w:t xml:space="preserve"> (далее – ФГОС, ФГОС СПО). </w:t>
      </w:r>
    </w:p>
    <w:p w14:paraId="8B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8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определяет рекомендованный объем и содержание среднего профессионального образования по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color w:val="000000"/>
          <w:sz w:val="24"/>
        </w:rPr>
        <w:t>08.02.03 Производство неметаллических строительных изделий и конструкций</w:t>
      </w:r>
      <w:r>
        <w:rPr>
          <w:rFonts w:ascii="Times New Roman" w:hAnsi="Times New Roman"/>
          <w:color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D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</w:t>
      </w:r>
      <w:r>
        <w:rPr>
          <w:rFonts w:ascii="Times New Roman" w:hAnsi="Times New Roman"/>
          <w:color w:val="000000"/>
          <w:sz w:val="24"/>
        </w:rPr>
        <w:t xml:space="preserve"> 08.02.03 Производство неметаллических строительных изделий и конструкций</w:t>
      </w:r>
      <w:r>
        <w:rPr>
          <w:rFonts w:ascii="Times New Roman" w:hAnsi="Times New Roman"/>
          <w:color w:val="000000"/>
          <w:sz w:val="24"/>
        </w:rPr>
        <w:t xml:space="preserve"> среднего профессионального образования.</w:t>
      </w:r>
    </w:p>
    <w:p w14:paraId="8E000000">
      <w:pPr>
        <w:pStyle w:val="Style_11"/>
        <w:rPr>
          <w:color w:val="000000"/>
        </w:rPr>
      </w:pPr>
    </w:p>
    <w:p w14:paraId="8F000000">
      <w:bookmarkStart w:id="7" w:name="__RefHeading___3"/>
      <w:bookmarkEnd w:id="7"/>
      <w:pPr>
        <w:pStyle w:val="Style_9"/>
        <w:spacing w:after="0" w:line="240" w:lineRule="auto"/>
        <w:ind/>
        <w:rPr>
          <w:color w:val="000000"/>
        </w:rPr>
      </w:pPr>
      <w:r>
        <w:rPr>
          <w:color w:val="000000"/>
        </w:rPr>
        <w:t>1.2. Нормативные документы.</w:t>
      </w:r>
    </w:p>
    <w:p w14:paraId="90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Федеральный закон от 29.12.2012 № 273-ФЗ «Об образовании в Российской Федерации»;</w:t>
      </w:r>
    </w:p>
    <w:p w14:paraId="9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2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Федеральный государственный образовательный стандарт среднего профессионального образования по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color w:val="000000"/>
          <w:sz w:val="24"/>
        </w:rPr>
        <w:t xml:space="preserve">08.02.03 Производство неметаллических строительных изделий и </w:t>
      </w:r>
      <w:r>
        <w:rPr>
          <w:rFonts w:ascii="Times New Roman" w:hAnsi="Times New Roman"/>
          <w:color w:val="000000"/>
          <w:sz w:val="24"/>
        </w:rPr>
        <w:t>конструкций (</w:t>
      </w:r>
      <w:r>
        <w:rPr>
          <w:rFonts w:ascii="Times New Roman" w:hAnsi="Times New Roman"/>
          <w:color w:val="000000"/>
          <w:sz w:val="24"/>
        </w:rPr>
        <w:t xml:space="preserve">Приказ Минпросвещения России </w:t>
      </w:r>
      <w:r>
        <w:rPr>
          <w:rFonts w:ascii="Times New Roman" w:hAnsi="Times New Roman"/>
          <w:color w:val="000000"/>
          <w:sz w:val="24"/>
        </w:rPr>
        <w:t>от 11.01.2018 N 26</w:t>
      </w:r>
      <w:r>
        <w:rPr>
          <w:rFonts w:ascii="Times New Roman" w:hAnsi="Times New Roman"/>
          <w:color w:val="000000"/>
          <w:sz w:val="24"/>
        </w:rPr>
        <w:t>);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9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19 сентября 2016 года N 529н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утверждении профессионального стандарта 16.095 «Специалист в области производства бетонов с наноструктурирующими компонентами»;</w:t>
      </w:r>
    </w:p>
    <w:p w14:paraId="9A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13 сентября 2016 года N 504н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утверждении профессионального стандарта 16.09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«Инженер-технолог в области анализа, разработки и испытаний бетонов с наноструктурирующими компонентами»</w:t>
      </w:r>
      <w:r>
        <w:rPr>
          <w:rFonts w:ascii="Times New Roman" w:hAnsi="Times New Roman"/>
          <w:sz w:val="24"/>
        </w:rPr>
        <w:t>.</w:t>
      </w:r>
    </w:p>
    <w:p w14:paraId="9B000000">
      <w:pPr>
        <w:pStyle w:val="Style_9"/>
        <w:spacing w:after="0" w:line="240" w:lineRule="auto"/>
        <w:ind w:firstLine="0" w:left="0"/>
      </w:pPr>
    </w:p>
    <w:p w14:paraId="9C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ДЭ – демонстрационный экзамен;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ОК – общие компетенции;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ОП – общепрофессиональный цикл;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5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ОГСЭ – общий гуманитарный и социально-экономический цикл; </w:t>
      </w:r>
    </w:p>
    <w:p w14:paraId="A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ЕН – естественно-научный и математический цикл;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 профессиональный модуль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– примерная образовательная программа «Профессионалитет»;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 – профессиональный цикл;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ПП- производственная практика; 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ПДП- Производственная практика по профилю (преддипломная);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5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6000000">
      <w:pPr>
        <w:pStyle w:val="Style_8"/>
        <w:spacing w:after="0" w:before="0"/>
        <w:ind/>
        <w:jc w:val="both"/>
      </w:pPr>
    </w:p>
    <w:p w14:paraId="B7000000">
      <w:pPr>
        <w:pStyle w:val="Style_8"/>
        <w:spacing w:after="0" w:before="0"/>
        <w:ind/>
        <w:jc w:val="both"/>
      </w:pPr>
    </w:p>
    <w:p w14:paraId="B8000000">
      <w:pPr>
        <w:pStyle w:val="Style_8"/>
        <w:spacing w:after="0" w:before="0"/>
        <w:ind/>
        <w:jc w:val="both"/>
      </w:pPr>
    </w:p>
    <w:p w14:paraId="B9000000">
      <w:pPr>
        <w:pStyle w:val="Style_8"/>
        <w:spacing w:after="0" w:before="0"/>
        <w:ind/>
        <w:jc w:val="both"/>
      </w:pPr>
    </w:p>
    <w:p w14:paraId="BA000000">
      <w:pPr>
        <w:pStyle w:val="Style_8"/>
        <w:spacing w:after="0" w:before="0"/>
        <w:ind/>
        <w:jc w:val="both"/>
      </w:pPr>
    </w:p>
    <w:p w14:paraId="BB000000">
      <w:pPr>
        <w:pStyle w:val="Style_8"/>
        <w:spacing w:after="0" w:before="0"/>
        <w:ind/>
        <w:jc w:val="both"/>
      </w:pPr>
    </w:p>
    <w:p w14:paraId="BC000000">
      <w:pPr>
        <w:pStyle w:val="Style_8"/>
        <w:spacing w:after="0" w:before="0"/>
        <w:ind/>
        <w:jc w:val="both"/>
      </w:pPr>
    </w:p>
    <w:p w14:paraId="BD000000">
      <w:pPr>
        <w:pStyle w:val="Style_8"/>
        <w:spacing w:after="0" w:before="0"/>
        <w:ind/>
        <w:jc w:val="both"/>
      </w:pPr>
    </w:p>
    <w:p w14:paraId="BE000000">
      <w:pPr>
        <w:pStyle w:val="Style_8"/>
        <w:spacing w:after="0" w:before="0"/>
        <w:ind/>
        <w:jc w:val="both"/>
      </w:pPr>
    </w:p>
    <w:p w14:paraId="BF000000">
      <w:pPr>
        <w:pStyle w:val="Style_8"/>
        <w:spacing w:after="0" w:before="0"/>
        <w:ind/>
        <w:jc w:val="both"/>
      </w:pPr>
    </w:p>
    <w:p w14:paraId="C0000000">
      <w:pPr>
        <w:pStyle w:val="Style_8"/>
        <w:spacing w:after="0" w:before="0"/>
        <w:ind/>
        <w:jc w:val="both"/>
      </w:pPr>
    </w:p>
    <w:p w14:paraId="C1000000">
      <w:pPr>
        <w:pStyle w:val="Style_8"/>
        <w:spacing w:after="0" w:before="0"/>
        <w:ind/>
        <w:jc w:val="both"/>
      </w:pPr>
    </w:p>
    <w:p w14:paraId="C2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>Раздел 2. Основные характеристики образовательной программы</w:t>
      </w:r>
    </w:p>
    <w:p w14:paraId="C3000000">
      <w:pPr>
        <w:pStyle w:val="Style_8"/>
        <w:spacing w:after="0" w:before="0"/>
        <w:ind/>
        <w:jc w:val="both"/>
      </w:pP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16.095 «Специалист в области производства бетонов с наноструктурирующими компонентами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Минтруда России от </w:t>
            </w:r>
            <w:r>
              <w:rPr>
                <w:rFonts w:ascii="Times New Roman" w:hAnsi="Times New Roman"/>
                <w:i w:val="1"/>
                <w:sz w:val="24"/>
              </w:rPr>
              <w:t>19 сентября 2016 года N 529н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16.096 «Инженер-технолог в области анализа, разработки и испытаний бетонов с наноструктурирующими компонентами».</w:t>
            </w:r>
          </w:p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Минтруда России от 13 сентября 2016 года N 504н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rPr>
          <w:trHeight w:hRule="atLeast" w:val="26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rPr>
          <w:trHeight w:hRule="atLeast" w:val="1105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tabs>
                <w:tab w:leader="none" w:pos="154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требуются / требуются (если требуются, то описать требования)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Минпросвещения России от </w:t>
            </w:r>
            <w:r>
              <w:rPr>
                <w:rFonts w:ascii="Times New Roman" w:hAnsi="Times New Roman"/>
                <w:sz w:val="24"/>
              </w:rPr>
              <w:t>11.01.2018 N 26 «Об утверждении федерального государственного образовательного стандарта среднего профессионального образования по специальности 08.02.03 Производство неметаллических строительных изделий и конструкций»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предусмотрена</w:t>
            </w:r>
          </w:p>
        </w:tc>
      </w:tr>
      <w:tr>
        <w:trPr>
          <w:trHeight w:hRule="atLeast" w:val="183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rPr>
          <w:trHeight w:hRule="atLeast" w:val="904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Дозировщик компонентов бетонных смесей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</w:p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мес/ 4464 ак. ч</w:t>
            </w:r>
          </w:p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года 10 мес.</w:t>
            </w:r>
            <w:r>
              <w:rPr>
                <w:rFonts w:ascii="Times New Roman" w:hAnsi="Times New Roman"/>
                <w:sz w:val="24"/>
              </w:rPr>
              <w:t>/5940 ак. ч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1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rPr>
          <w:trHeight w:hRule="atLeast" w:val="83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года 10 мес/ 4464 </w:t>
            </w:r>
            <w:r>
              <w:rPr>
                <w:rFonts w:ascii="Times New Roman" w:hAnsi="Times New Roman"/>
                <w:sz w:val="24"/>
              </w:rPr>
              <w:t>ак. ч</w:t>
            </w:r>
          </w:p>
        </w:tc>
      </w:tr>
      <w:tr>
        <w:trPr>
          <w:trHeight w:hRule="atLeast" w:val="373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720/360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2274</w:t>
            </w:r>
          </w:p>
        </w:tc>
      </w:tr>
      <w:tr>
        <w:trPr>
          <w:trHeight w:hRule="atLeast" w:val="2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 w:firstLine="0" w:left="458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гуманитарный и социально-экономический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320</w:t>
            </w:r>
          </w:p>
        </w:tc>
      </w:tr>
      <w:tr>
        <w:trPr>
          <w:trHeight w:hRule="atLeast" w:val="27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 w:firstLine="0" w:left="458"/>
              <w:rPr>
                <w:rFonts w:ascii="Times New Roman" w:hAnsi="Times New Roman"/>
                <w:i w:val="1"/>
                <w:color w:themeColor="accent1" w:val="4472C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естественно-научный и математический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388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1486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FB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FC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FD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</w:t>
            </w:r>
          </w:p>
          <w:p w14:paraId="FF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360</w:t>
            </w:r>
          </w:p>
          <w:p w14:paraId="00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360</w:t>
            </w:r>
          </w:p>
          <w:p w14:paraId="01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</w:t>
            </w:r>
          </w:p>
          <w:p w14:paraId="03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360</w:t>
            </w:r>
          </w:p>
          <w:p w14:paraId="04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360</w:t>
            </w:r>
          </w:p>
          <w:p w14:paraId="0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 xml:space="preserve">защиты </w:t>
            </w:r>
            <w:r>
              <w:rPr>
                <w:rFonts w:ascii="Times New Roman" w:hAnsi="Times New Roman"/>
                <w:sz w:val="24"/>
              </w:rPr>
              <w:t>дипломного проекта (работы)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  <w:bookmarkEnd w:id="10"/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3570</w:t>
            </w:r>
          </w:p>
        </w:tc>
      </w:tr>
    </w:tbl>
    <w:p w14:paraId="12010000">
      <w:pPr>
        <w:pStyle w:val="Style_11"/>
      </w:pPr>
    </w:p>
    <w:p w14:paraId="13010000">
      <w:bookmarkStart w:id="11" w:name="__RefHeading___6"/>
      <w:bookmarkEnd w:id="11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14010000"/>
    <w:p w14:paraId="15010000">
      <w:bookmarkStart w:id="12" w:name="__RefHeading___7"/>
      <w:bookmarkEnd w:id="12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16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 Строительство и жилищно-коммунальное хозяйство</w:t>
      </w:r>
      <w:r>
        <w:rPr>
          <w:rFonts w:ascii="Times New Roman" w:hAnsi="Times New Roman"/>
          <w:sz w:val="24"/>
        </w:rPr>
        <w:t>.</w:t>
      </w:r>
    </w:p>
    <w:p w14:paraId="17010000"/>
    <w:p w14:paraId="18010000">
      <w:bookmarkStart w:id="13" w:name="__RefHeading___8"/>
      <w:bookmarkEnd w:id="13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1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2"/>
        <w:tblW w:type="auto" w:w="0"/>
        <w:tblInd w:type="dxa" w:w="-572"/>
        <w:tblLayout w:type="fixed"/>
      </w:tblPr>
      <w:tblGrid>
        <w:gridCol w:w="567"/>
        <w:gridCol w:w="2129"/>
        <w:gridCol w:w="1713"/>
        <w:gridCol w:w="2821"/>
        <w:gridCol w:w="2835"/>
      </w:tblGrid>
      <w:tr>
        <w:tc>
          <w:tcPr>
            <w:tcW w:type="dxa" w:w="567"/>
          </w:tcPr>
          <w:p w14:paraId="1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129"/>
          </w:tcPr>
          <w:p w14:paraId="1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713"/>
          </w:tcPr>
          <w:p w14:paraId="1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821"/>
          </w:tcPr>
          <w:p w14:paraId="1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1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207"/>
        </w:trPr>
        <w:tc>
          <w:tcPr>
            <w:tcW w:type="dxa" w:w="567"/>
            <w:vMerge w:val="restart"/>
          </w:tcPr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29"/>
            <w:vMerge w:val="restart"/>
          </w:tcPr>
          <w:p w14:paraId="2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16.095 «Специалист в области производства бетонов с наноструктурирующими компонентами</w:t>
            </w:r>
          </w:p>
          <w:p w14:paraId="2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13"/>
            <w:vMerge w:val="restart"/>
          </w:tcPr>
          <w:p w14:paraId="2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19 сентября 2016 года N 529н</w:t>
            </w:r>
          </w:p>
        </w:tc>
        <w:tc>
          <w:tcPr>
            <w:tcW w:type="dxa" w:w="2821"/>
            <w:tcBorders>
              <w:bottom w:color="000000" w:sz="4" w:val="single"/>
            </w:tcBorders>
          </w:tcPr>
          <w:p w14:paraId="2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2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2501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26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  <w:tcBorders>
              <w:bottom w:color="000000" w:sz="4" w:val="single"/>
            </w:tcBorders>
          </w:tcPr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Первичная подготовка сырьевых материалов</w:t>
            </w:r>
          </w:p>
          <w:p w14:paraId="2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2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Управление механизмами подачи затворителя, функциональных </w:t>
            </w:r>
            <w:r>
              <w:rPr>
                <w:rFonts w:ascii="Times New Roman" w:hAnsi="Times New Roman"/>
                <w:sz w:val="24"/>
              </w:rPr>
              <w:t>добавок в расходные баки</w:t>
            </w:r>
          </w:p>
        </w:tc>
      </w:tr>
      <w:tr>
        <w:trPr>
          <w:trHeight w:hRule="atLeast" w:val="2757"/>
        </w:trPr>
        <w:tc>
          <w:tcPr>
            <w:tcW w:type="dxa" w:w="567"/>
            <w:gridSpan w:val="1"/>
            <w:vMerge w:val="continue"/>
          </w:tcPr>
          <w:p/>
        </w:tc>
        <w:tc>
          <w:tcPr>
            <w:tcW w:type="dxa" w:w="2129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821"/>
            <w:tcBorders>
              <w:top w:color="000000" w:sz="4" w:val="single"/>
            </w:tcBorders>
          </w:tcPr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</w:p>
          <w:p w14:paraId="2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</w:tc>
        <w:tc>
          <w:tcPr>
            <w:tcW w:type="dxa" w:w="2835"/>
            <w:tcBorders>
              <w:top w:color="000000" w:sz="4" w:val="single"/>
            </w:tcBorders>
          </w:tcPr>
          <w:p w14:paraId="2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2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2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3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В/06.4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Ведение документации в установленном порядке</w:t>
            </w:r>
          </w:p>
        </w:tc>
      </w:tr>
      <w:tr>
        <w:tc>
          <w:tcPr>
            <w:tcW w:type="dxa" w:w="567"/>
          </w:tcPr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29"/>
          </w:tcPr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16.096 «Инженер-технолог в области анализа, разработки и испытаний бетонов с наноструктурирующими компонентами».</w:t>
            </w:r>
          </w:p>
        </w:tc>
        <w:tc>
          <w:tcPr>
            <w:tcW w:type="dxa" w:w="1713"/>
          </w:tcPr>
          <w:p w14:paraId="3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13 сентября 2016 года N 504н</w:t>
            </w:r>
          </w:p>
        </w:tc>
        <w:tc>
          <w:tcPr>
            <w:tcW w:type="dxa" w:w="2821"/>
          </w:tcPr>
          <w:p w14:paraId="3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Лабораторно-экспериментальное сопровождение производства бетонов с наноструктурирующими компонентами</w:t>
            </w:r>
          </w:p>
        </w:tc>
        <w:tc>
          <w:tcPr>
            <w:tcW w:type="dxa" w:w="2835"/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верификации сырьевых материалов</w:t>
            </w:r>
          </w:p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А/03.5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бетонных смесей с наноструктурирующими компонентами</w:t>
            </w:r>
          </w:p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А/04.5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растворных смесей</w:t>
            </w:r>
          </w:p>
          <w:p w14:paraId="3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А/05.5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физико-механических показателей качества бетона с наноструктурирующими компонентами</w:t>
            </w:r>
          </w:p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А/06.5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технических показателей качества раствора</w:t>
            </w:r>
          </w:p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А/07.5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Оформление документов о качестве на партию бетонной смеси с наноструктурирующими компонентами заданного качества</w:t>
            </w:r>
          </w:p>
        </w:tc>
      </w:tr>
    </w:tbl>
    <w:p w14:paraId="3F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0010000">
      <w:pPr>
        <w:ind/>
        <w:jc w:val="both"/>
        <w:rPr>
          <w:rFonts w:ascii="Times New Roman" w:hAnsi="Times New Roman"/>
          <w:sz w:val="24"/>
        </w:rPr>
      </w:pPr>
    </w:p>
    <w:p w14:paraId="41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2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 виды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rPr>
          <w:trHeight w:hRule="atLeast" w:val="505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  <w:bookmarkStart w:id="15" w:name="_Hlk169172167"/>
            <w:r>
              <w:rPr>
                <w:rFonts w:ascii="Times New Roman" w:hAnsi="Times New Roman"/>
                <w:sz w:val="24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Производство неметаллических строительных изделий и конструкций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теплотехнического оборудования производства неметаллических строительных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изделий и конструкций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Автоматизация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Автоматизация технологических процессов производства неметаллических строительных изделий и конструкций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ресурсосберегающих и нанотехнологий в производстве неметаллических строительных изделий и конструкций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Использование ресурсосберегающих и нанотехнологий в производстве неметаллических строительных изделий и конструкций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05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  <w:bookmarkEnd w:id="15"/>
          </w:p>
        </w:tc>
      </w:tr>
    </w:tbl>
    <w:p w14:paraId="50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1010000">
      <w:pPr>
        <w:sectPr>
          <w:headerReference r:id="rId2" w:type="default"/>
          <w:headerReference r:id="rId11" w:type="first"/>
          <w:footerReference r:id="rId3" w:type="default"/>
          <w:pgSz w:h="16838" w:orient="portrait" w:w="11906"/>
          <w:pgMar w:bottom="1134" w:footer="708" w:gutter="0" w:header="708" w:left="1701" w:right="850" w:top="1134"/>
        </w:sectPr>
      </w:pPr>
    </w:p>
    <w:p w14:paraId="52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53010000">
      <w:pPr>
        <w:rPr>
          <w:rFonts w:ascii="Times New Roman" w:hAnsi="Times New Roman"/>
          <w:sz w:val="24"/>
        </w:rPr>
      </w:pPr>
    </w:p>
    <w:p w14:paraId="54010000">
      <w:bookmarkStart w:id="17" w:name="__RefHeading___11"/>
      <w:bookmarkEnd w:id="17"/>
      <w:pPr>
        <w:pStyle w:val="Style_9"/>
        <w:spacing w:after="0" w:line="240" w:lineRule="auto"/>
        <w:ind/>
      </w:pPr>
      <w:r>
        <w:t xml:space="preserve">4.1. Общие компетенции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  <w:color w:val="000000"/>
              </w:rPr>
              <w:t xml:space="preserve">российских духовно-нравственных </w:t>
            </w:r>
            <w:r>
              <w:rPr>
                <w:rFonts w:ascii="Times New Roman" w:hAnsi="Times New Roman"/>
              </w:rPr>
              <w:t>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описывать значимость </w:t>
            </w:r>
            <w:r>
              <w:rPr>
                <w:rFonts w:ascii="Times New Roman" w:hAnsi="Times New Roman"/>
                <w:color w:val="000000"/>
              </w:rPr>
              <w:t>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CE010000"/>
    <w:p w14:paraId="CF010000"/>
    <w:p w14:paraId="D0010000">
      <w:bookmarkStart w:id="18" w:name="__RefHeading___12"/>
      <w:bookmarkEnd w:id="18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p w14:paraId="D1010000">
      <w:pPr>
        <w:pStyle w:val="Style_9"/>
        <w:spacing w:after="0" w:line="240" w:lineRule="auto"/>
        <w:ind/>
      </w:pPr>
    </w:p>
    <w:p w14:paraId="D2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70"/>
        <w:gridCol w:w="4394"/>
        <w:gridCol w:w="6521"/>
      </w:tblGrid>
      <w:tr>
        <w:trPr>
          <w:trHeight w:hRule="atLeast" w:val="20"/>
        </w:trPr>
        <w:tc>
          <w:tcPr>
            <w:tcW w:type="dxa" w:w="3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Виды деятельности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и наименование</w:t>
            </w:r>
          </w:p>
          <w:p w14:paraId="D5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компетенции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color w:val="000000"/>
              </w:rPr>
            </w:pPr>
            <w:bookmarkStart w:id="19" w:name="_Hlk170741558"/>
            <w:r>
              <w:rPr>
                <w:rFonts w:ascii="Times New Roman" w:hAnsi="Times New Roman"/>
                <w:color w:val="000000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 Осуществлять ведение технологических процессов производства неметаллических строительных изделий и конструкций, управлять технологическим оборудованием по производству неметаллических строительных изделий и конструкций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определении технологических характеристик сырьевых материалов,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ведения технологических процессов производства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расчеты сырья, технологического оборудования для производства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типовые технологические процессы производства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технологическое оборудование для производства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проектирования технологических процессов и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 Осуществлять входной контроль основных и вспомогательных материалов. Осуществлять контроль качества полупродуктов и готовой продукции в соответствии с требованиями нормативно-технической документации, анализировать результаты контроля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определения технологических характеристик сырьевых материалов,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работы с контрольно-измерительными приборами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работы с нормативной документацией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средства и методики измерений, контроля и испытаний материалов, сырья, полуфабрикатов, комплектующих и изготавливаемых изделий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к качеству и правила приемки сырья, материалов, полуфабрикатов, комплектующих изделий и готовой продукции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методики выполнения измерения и контроля характеристик материалов, заготовок, комплектующих изделий и изготавливаемых изделий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1.3 Владеть основами строительного производства и основами расчета и проектирования строительных конструкций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оценки качества монтажа железобетонных конструкций зданий и сооружений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работы с нормативной документацией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по рабочим чертежам габаритные размеры зданий и сооружений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государственными стандартами на строительные конструкции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расчета и проектирования железобетонных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строительные элементы инженерного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технологию монтажа строительных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1.4 Обеспечивать рациональное использование производственных мощностей с целью получения качественной продукции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выбора экономически целесообразного способа производства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обосновывать выбор наиболее целесообразного способа производства неметаллических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и принципы системного исследования при разработке технологических процессов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1.5 Выявлять резервы производства с целью повышения производительности труда и качества продукции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работы с нормативной документацией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оформлении технологической документации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работе со справочной литературой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расчета технико-экономических показателей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моделировать технологические схемы производства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технологическое оборудование для производства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системы и методы разработки технологических процессов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типовые технологические процессы производства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  <w:color w:val="000000"/>
              </w:rPr>
            </w:pPr>
            <w:bookmarkStart w:id="20" w:name="_Hlk170745105"/>
            <w:bookmarkEnd w:id="19"/>
            <w:r>
              <w:rPr>
                <w:rFonts w:ascii="Times New Roman" w:hAnsi="Times New Roman"/>
                <w:color w:val="000000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2.1 Осуществлять эксплуатацию теплотехнического оборудования для производства неметаллических строительных изделий и конструкций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эксплуатации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загрузки и выгрузки форм или изделий из установок для сушки, тепло-влажностной обработки или обжига неметаллических изделий и конструкций, контроля режима тепловой обработки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тепловую обработку материалов и виды установок для сушки, тепло-влажностную обработку и обжиг неметаллических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принцип действия и режим работы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2.2 Определять неполадки в работе оборудования, подбирать оборудование по заданным условиям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определения неполадок в работе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документацию и инструкции по эксплуатации теплотехнического оборудования для определения неполадок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организацию работ по устранению неполадок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подбирать теплотехническое оборудование в зависимости от характеристики изделий и способа производства изделий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принцип действия и режим работы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документации и инструкций по эксплуатации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2.3 Осуществлять теплотехнические расчеты теплообменных аппаратов, установок периодического действия и непрерывного действия при производстве неметаллических строительных изделий и конструкций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расчетах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подбор теплотехнического оборудования по заданным условиям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теплотехнические расчеты теплообменных аппаратов, установок периодического и непрерывного действия при производстве неметаллических строительных изделий и конструкций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принцип действия и режим работы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2.4 Выявлять резерв работы оборудования для увеличения выпуска продукции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эксплуатации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определение резерва работы оборудования для увеличения выпуска продукции и сокращения расхода тепла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разрабатывать мероприятия по увеличению производительности тепловых установок и сокращению расхода тепла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принцип действия и режим работы теплотехнического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color w:val="000000"/>
              </w:rPr>
            </w:pPr>
            <w:bookmarkStart w:id="21" w:name="_Hlk170748143"/>
            <w:bookmarkEnd w:id="20"/>
            <w:r>
              <w:rPr>
                <w:rFonts w:ascii="Times New Roman" w:hAnsi="Times New Roman"/>
                <w:color w:val="000000"/>
              </w:rPr>
              <w:t>Автоматизация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3.1 Осуществлять регулирование и автоматическое управление параметрами технологического процесса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дозировке компонентов бетонных смесей с помощью автоматизированной системы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загрузке отдозированных материалов с помощью автоматизированной системы управления в бетоносмеситель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приготовлении смеси сырьевых материалов с помощью автоматизированной системы управления согласно техническому регламенту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выгрузке бетонной смеси с помощью автоматизированной системы управления в транспортирующее устройство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выявлении неполадок в работе оборудования линии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ведении документации в установленном порядке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вести наблюдение за работой механизмов в автоматизированной системе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устранять программные сбои, возникающие при работе с автоматизированной системой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управлять ручной и автоматической мойкой высокого давления, работой смесительного оборудования и оборудования по выгрузке бетонной смеси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оперативно корректировать состав бетонной смеси с наноструктурирующими компонентами для достижения заданной подвижности в соответствии с фактической влажностью заполнителей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выполнять вспомогательные работы при управлении механизмами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подавать предупредительные сигналы при пуске и остановке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изменять программы работы технологического оборудования для загрузки сырьевых материалов, производства и выгрузки бетонных смесей с наноструктурирующими компонентами в соответствии с техническим регламентом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факты и причины механической поломки агрегатов оборудования для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оформлять документы по состоянию оборудования в начале и в конце смены использовать в работе инструкции и иную документацию, регламентирующую производство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последовательность и длительность выполнения технологических операций по загрузке отдозированных материалов в бетоносмеситель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документы, определяющие последовательность и длительность выполнения технологических операций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продолжительность перемешивания для "сухого" и "мокрого" замесов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ведение и хранение технической документации в установленном порядке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виды, причины сбоев и неполадок технологического оборудования для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систему связи и подачи сигнала при производстве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3.2 Применять контрольно-измерительные приборы для управления технологическим процессом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пользования контрольно-измерительной аппаратурой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ведения документации в установленном порядке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контрольно-измерительной аппаратурой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контролировать и регулировать равномерную подачу материалов, работу смесительного оборудования по показаниям контрольно-измерительных приборов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измерения, контроля, регулирования и автоматического управления параметрами технологического процесса, контрольно-измерительную аппаратуру, автоматизированные системы управления технологическим процессом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3.3 Составлять схемы автоматизации технологических процессов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дозировке компонентов бетонных смесей с помощью автоматизированной системы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загрузке отдозированных материалов с помощью автоматизированной системы управления в бетоносмеситель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приготовления смеси сырьевых материалов с помощью автоматизированной системы управления согласно техническому регламенту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выгрузке бетонной смеси с помощью автоматизированной системы управления в транспортирующее устройство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составлять схемы автоматизации технологических процессов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виды программных ошибок автоматизированной системы управления и способы их устранения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принцип действия, режим работы и правила эксплуатации автоматизированной системы управления по производству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3.4 Применять автоматизированные системы управления, микропроцессорную технику в производстве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дозировке компонентов бетонных смесей с помощью автоматизированной системы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загрузке отдозированных материалов с помощью автоматизированной системы управления в бетоносмеситель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приготовления смеси сырьевых материалов с помощью автоматизированной системы управления согласно техническому регламенту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выгрузке бетонной смеси с помощью автоматизированной системы управления в транспортирующее устройство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программное обеспечение автоматизированной системы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выполнять работу по обеспечению автоматизированной обработки поступающей информации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перевод работы автоматизированной системы управления на ручную и обратно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анализировать ошибки программного обеспечения автоматизированной системы управления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вести отчетную документацию в установленном порядке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применение микропроцессорной техники в производстве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работы с программным обеспечением автоматизированной системы управления производством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  <w:color w:val="000000"/>
              </w:rPr>
            </w:pPr>
            <w:bookmarkStart w:id="22" w:name="_Hlk170750116"/>
            <w:bookmarkEnd w:id="21"/>
            <w:r>
              <w:rPr>
                <w:rFonts w:ascii="Times New Roman" w:hAnsi="Times New Roman"/>
                <w:color w:val="000000"/>
              </w:rPr>
              <w:t>Использование ресурсосберегающих и нанотехнологий в производстве неметаллических строительных изделий и конструкций</w:t>
            </w:r>
          </w:p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4.1 Обеспечивать рациональное использование производственных мощностей с целью экономии сырьевых и топливно-энергетических ресурсов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эксплуатации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первичной подготовке сырьевых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управления механизмами по обогащению сырьевых материалов для производства бетонов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транспортировке и загрузке сырьевых материалов в приемно-расходные бункеры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управления механизмами подачи затворителя, функциональных добавок в расходные баки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обеспечивать рациональное использование сырьевых материалов и производственных мощностей с целью экономии энергозатрат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работать с документацией в установленном порядке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дифференцировать и оценивать качество сырьевых материалов по внешнему признаку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визуально (по мнемосхеме) оценивать работоспособность механизмов по обогащению сырьевых материалов и степень загрузки бункеров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наличие запаса сырьевых материалов для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обеспечивать равномерную загрузку и установленное соотношение сырьевых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соблюдать график и вести учет количества загружаемых сырьевых материалов для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средства индивидуальной защиты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управлять механизмами подачи сырьевых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эксплуатировать насосное оборудование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и порядок прохода в складские зоны для хранения сырьевых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перерабатываемых сырьевых материалов и требования, предъявляемые к ним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и основные характеристики наноструктурирующих добавок в бетонные смеси: углеродные фуллерены, углеродные нанотрубки, серебро, медь, диоксид титана, диоксид кремния, оксид железа (III), известь, полимерные наночастицы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складирования сырьевых материалов для приготовления бетонных смесей с наноструктурирующими добавками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технологическая схема работы механизмов по обогащению сырьевых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погрузки, выгрузки, транспортировки, применения погрузочно-разгрузочного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расположение обслуживаемых производственных участков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типы бункеров и емкостей для складирования материалов, предельно допустимый уровень загрузки бункеров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классификацию сырьевых материалов, типовые рецептуры бетонных смесей, технический регламент дозирования сырьевых материалов и приготовления бетонной смеси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требования, предъявляемые к качеству бетонной смеси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4.2 Предупреждать и устранять отклонения в работе технологического оборудования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эксплуатации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предупреждать и устранять отклонения от норм технологического режима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исправность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и принцип работы основного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 и правила проведения планово-предупредительных ремонтов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способы выявления неисправностей в работе механизмов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4.3 Осуществлять подбор оборудования, обеспечивающего энергосбережение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подбор оборудования, обеспечивающего энергосбережение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работе с контрольно-измерительными приборами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визуально (по мнемосхеме) оценивать работоспособность механизмов по обогащению сырьевых материалов и степень загрузки бункеров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менять сито под нужную фракцию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принцип работы и правила технической эксплуатации оборудования для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технологическая схема работы механизмов по обогащению сырьевых материалов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последовательность и длительность выполнения технологических операций для производства бетонных смесей с наноструктурирующими компонентами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4.4 Планировать мероприятия по совершенствованию технологии изготовления продукции с целью снижения сырьевых и топливно-энергетических ресурсов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планирование мероприятий по совершенствованию технологии изготовления продукции с целью снижения сырьевых и топливно-энергетических ресурсов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работать с документацией в установленном порядке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ресурсосбережения и ресурсосберегающие технологии</w:t>
            </w:r>
          </w:p>
        </w:tc>
      </w:tr>
      <w:tr>
        <w:trPr>
          <w:trHeight w:hRule="atLeast" w:val="20"/>
        </w:trPr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3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локальные акты и нормативно-распорядительные документы организации</w:t>
            </w:r>
            <w:bookmarkEnd w:id="22"/>
          </w:p>
        </w:tc>
      </w:tr>
      <w:tr>
        <w:trPr>
          <w:trHeight w:hRule="atLeast" w:val="20"/>
        </w:trPr>
        <w:tc>
          <w:tcPr>
            <w:tcW w:type="dxa" w:w="3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4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spacing w:line="252" w:lineRule="auto"/>
              <w:ind/>
              <w:rPr>
                <w:rFonts w:ascii="Times New Roman" w:hAnsi="Times New Roman"/>
                <w:color w:val="000000"/>
              </w:rPr>
            </w:pPr>
          </w:p>
        </w:tc>
      </w:tr>
    </w:tbl>
    <w:p w14:paraId="A8020000">
      <w:pPr>
        <w:pStyle w:val="Style_9"/>
        <w:spacing w:after="0" w:line="240" w:lineRule="auto"/>
        <w:ind/>
      </w:pPr>
    </w:p>
    <w:p w14:paraId="A9020000">
      <w:pPr>
        <w:pStyle w:val="Style_9"/>
        <w:spacing w:after="0" w:line="240" w:lineRule="auto"/>
        <w:ind/>
      </w:pPr>
    </w:p>
    <w:p w14:paraId="AA020000">
      <w:pPr>
        <w:pStyle w:val="Style_9"/>
        <w:spacing w:after="0" w:line="240" w:lineRule="auto"/>
        <w:ind/>
      </w:pPr>
    </w:p>
    <w:p w14:paraId="AB020000">
      <w:pPr>
        <w:pStyle w:val="Style_9"/>
        <w:spacing w:after="0" w:line="240" w:lineRule="auto"/>
        <w:ind/>
      </w:pPr>
    </w:p>
    <w:p w14:paraId="AC020000">
      <w:pPr>
        <w:pStyle w:val="Style_9"/>
        <w:spacing w:after="0" w:line="240" w:lineRule="auto"/>
        <w:ind/>
      </w:pPr>
    </w:p>
    <w:p w14:paraId="AD020000">
      <w:pPr>
        <w:rPr>
          <w:rFonts w:ascii="Times New Roman" w:hAnsi="Times New Roman"/>
          <w:sz w:val="24"/>
        </w:rPr>
      </w:pPr>
      <w:bookmarkStart w:id="23" w:name="_Hlk156463833"/>
      <w:r>
        <w:t xml:space="preserve">                </w:t>
      </w:r>
      <w:r>
        <w:rPr>
          <w:rFonts w:ascii="Times New Roman" w:hAnsi="Times New Roman"/>
          <w:sz w:val="24"/>
        </w:rPr>
        <w:t>4.3. Матрица компетенций выпускника</w:t>
      </w:r>
    </w:p>
    <w:p w14:paraId="AE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AF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3260"/>
        <w:gridCol w:w="2552"/>
        <w:gridCol w:w="2693"/>
      </w:tblGrid>
      <w:tr>
        <w:tc>
          <w:tcPr>
            <w:tcW w:type="dxa" w:w="2520"/>
          </w:tcPr>
          <w:p w14:paraId="B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88"/>
          </w:tcPr>
          <w:p w14:paraId="B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260"/>
          </w:tcPr>
          <w:p w14:paraId="B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552"/>
          </w:tcPr>
          <w:p w14:paraId="B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93"/>
          </w:tcPr>
          <w:p w14:paraId="B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B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type="dxa" w:w="3888"/>
          </w:tcPr>
          <w:p w14:paraId="B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ведение технологических процессов производства неметаллических строительных изделий и конструкций, управлять технологическим оборудованием по производству неметаллических строительных изделий и конструкций;</w:t>
            </w:r>
          </w:p>
        </w:tc>
        <w:tc>
          <w:tcPr>
            <w:tcW w:type="dxa" w:w="3260"/>
          </w:tcPr>
          <w:p w14:paraId="B7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B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B9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BA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BB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BC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BD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</w:tcPr>
          <w:p w14:paraId="B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Первичная подготовка сырьевых материалов</w:t>
            </w:r>
          </w:p>
          <w:p w14:paraId="C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подачи затворителя, функциональных добавок в расходные баки</w:t>
            </w:r>
          </w:p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C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C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C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C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  <w:p w14:paraId="C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А/03.5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бетонных смесей с наноструктурирующими компонентами</w:t>
            </w:r>
          </w:p>
          <w:p w14:paraId="C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входной контроль основных и вспомогательных материалов. Осуществлять контроль качества полупродуктов и готовой продукции в соответствии с требованиями нормативно-технической документации, анализировать результаты контроля;</w:t>
            </w:r>
          </w:p>
        </w:tc>
        <w:tc>
          <w:tcPr>
            <w:tcW w:type="dxa" w:w="3260"/>
          </w:tcPr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CE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CF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D0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D1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D2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</w:tcPr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Первичная подготовка сырьевых материалов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D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D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А/01.5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верификации сырьевых материалов</w:t>
            </w:r>
          </w:p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  <w:p w14:paraId="D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А/03.5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бетонных смесей с наноструктурирующими компонентами</w:t>
            </w:r>
          </w:p>
          <w:p w14:paraId="D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А/04.5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растворных смесей</w:t>
            </w:r>
          </w:p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физико-механических показателей качества бетона с наноструктурирующими компонентами</w:t>
            </w:r>
          </w:p>
          <w:p w14:paraId="D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А/06.5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технических показателей качества раствора</w:t>
            </w:r>
          </w:p>
          <w:p w14:paraId="D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А/07.5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Оформление документов о качестве на партию бетонной смеси с наноструктурирующими компонентами заданного качества</w:t>
            </w:r>
          </w:p>
        </w:tc>
      </w:tr>
      <w:tr>
        <w:trPr>
          <w:trHeight w:hRule="atLeast" w:val="25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bottom w:color="000000" w:sz="4" w:val="single"/>
            </w:tcBorders>
          </w:tcPr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Владеть основами строительного производства и основами расчета и проектирования строительных конструкций;</w:t>
            </w:r>
          </w:p>
        </w:tc>
        <w:tc>
          <w:tcPr>
            <w:tcW w:type="dxa" w:w="3260"/>
            <w:tcBorders>
              <w:bottom w:color="000000" w:sz="4" w:val="single"/>
            </w:tcBorders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16.095 Специалист в области производства бетонов с наноструктурирующими компонентами</w:t>
            </w:r>
          </w:p>
        </w:tc>
        <w:tc>
          <w:tcPr>
            <w:tcW w:type="dxa" w:w="2552"/>
          </w:tcPr>
          <w:p w14:paraId="D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ОТФ В</w:t>
            </w:r>
          </w:p>
          <w:p w14:paraId="E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E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В/06.4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Ведение документации в установленном порядке</w:t>
            </w:r>
          </w:p>
        </w:tc>
      </w:tr>
      <w:tr>
        <w:trPr>
          <w:trHeight w:hRule="atLeast" w:val="34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E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Обеспечивать рациональное использование производственных мощностей с целью получения качественной продукции</w:t>
            </w:r>
          </w:p>
        </w:tc>
        <w:tc>
          <w:tcPr>
            <w:tcW w:type="dxa" w:w="3260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E7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E8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E9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EA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EB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E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Первичная подготовка сырьевых материалов</w:t>
            </w:r>
          </w:p>
          <w:p w14:paraId="E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E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подачи затворителя, функциональных добавок в расходные баки</w:t>
            </w:r>
          </w:p>
          <w:p w14:paraId="F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F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физико-механических показателей качества бетона с наноструктурирующими компонентами</w:t>
            </w:r>
          </w:p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13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</w:tcBorders>
          </w:tcPr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Выявлять резервы производства с целью повышения производительности труда и качества продукции.</w:t>
            </w:r>
          </w:p>
        </w:tc>
        <w:tc>
          <w:tcPr>
            <w:tcW w:type="dxa" w:w="3260"/>
          </w:tcPr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F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F6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F7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F8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F9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FA02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Первичная подготовка сырьевых материалов</w:t>
            </w:r>
          </w:p>
          <w:p w14:paraId="F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F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F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0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0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0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А/04.5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растворных смесей</w:t>
            </w:r>
          </w:p>
          <w:p w14:paraId="0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А/06.5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технических показателей качества раствора</w:t>
            </w:r>
          </w:p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454"/>
        </w:trPr>
        <w:tc>
          <w:tcPr>
            <w:tcW w:type="dxa" w:w="2520"/>
            <w:vMerge w:val="restart"/>
          </w:tcPr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  <w:tc>
          <w:tcPr>
            <w:tcW w:type="dxa" w:w="3888"/>
            <w:tcBorders>
              <w:bottom w:color="000000" w:sz="4" w:val="single"/>
            </w:tcBorders>
          </w:tcPr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2.1. Осуществлять эксплуатацию теплотехнического оборудования для производства неметаллических строительных изделий и конструкций;</w:t>
            </w:r>
          </w:p>
        </w:tc>
        <w:tc>
          <w:tcPr>
            <w:tcW w:type="dxa" w:w="3260"/>
            <w:tcBorders>
              <w:bottom w:color="000000" w:sz="4" w:val="single"/>
            </w:tcBorders>
          </w:tcPr>
          <w:p w14:paraId="0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16.095 Специалист в области производства бетонов с наноструктурирующими компонентами</w:t>
            </w:r>
          </w:p>
        </w:tc>
        <w:tc>
          <w:tcPr>
            <w:tcW w:type="dxa" w:w="2552"/>
            <w:tcBorders>
              <w:bottom w:color="000000" w:sz="4" w:val="single"/>
            </w:tcBorders>
          </w:tcPr>
          <w:p w14:paraId="08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0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0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79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2.2. Определять неполадки в работе оборудования, подбирать оборудование по заданным условиям;</w:t>
            </w:r>
          </w:p>
        </w:tc>
        <w:tc>
          <w:tcPr>
            <w:tcW w:type="dxa" w:w="3260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10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11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12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13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14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1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1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1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1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подачи затворителя, функциональных добавок в расходные баки</w:t>
            </w:r>
          </w:p>
          <w:p w14:paraId="1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1A030000">
            <w:pPr>
              <w:rPr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</w:tc>
      </w:tr>
      <w:tr>
        <w:trPr>
          <w:trHeight w:hRule="atLeast" w:val="579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1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2.3. Осуществлять теплотехнические расчеты теплообменных аппаратов, установок периодического действия и непрерывного действия при производстве неметаллических строительных изделий и конструкций;</w:t>
            </w:r>
          </w:p>
        </w:tc>
        <w:tc>
          <w:tcPr>
            <w:tcW w:type="dxa" w:w="3260"/>
          </w:tcPr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1E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1F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20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2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2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физико-механических показателей качества бетона с наноструктурирующими компонентами</w:t>
            </w:r>
          </w:p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892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</w:tcBorders>
          </w:tcPr>
          <w:p w14:paraId="2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2.4. Выявлять резерв работы оборудования для увеличения выпуска продукции.</w:t>
            </w:r>
          </w:p>
        </w:tc>
        <w:tc>
          <w:tcPr>
            <w:tcW w:type="dxa" w:w="3260"/>
          </w:tcPr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2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28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29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2A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2B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2C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2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2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2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3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</w:tc>
      </w:tr>
      <w:tr>
        <w:tc>
          <w:tcPr>
            <w:tcW w:type="dxa" w:w="2520"/>
            <w:vMerge w:val="restart"/>
          </w:tcPr>
          <w:p w14:paraId="3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Автоматизация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3888"/>
          </w:tcPr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3.1. Осуществлять регулирование и автоматическое управление параметрами технологического процесса;</w:t>
            </w:r>
          </w:p>
        </w:tc>
        <w:tc>
          <w:tcPr>
            <w:tcW w:type="dxa" w:w="3260"/>
          </w:tcPr>
          <w:p w14:paraId="3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3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552"/>
          </w:tcPr>
          <w:p w14:paraId="36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37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38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39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</w:tcPr>
          <w:p w14:paraId="3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3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3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3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3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4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1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bottom w:color="000000" w:sz="4" w:val="single"/>
            </w:tcBorders>
          </w:tcPr>
          <w:p w14:paraId="4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3.2. Применять контрольно-измерительные приборы для управления технологическим процессом;</w:t>
            </w:r>
          </w:p>
        </w:tc>
        <w:tc>
          <w:tcPr>
            <w:tcW w:type="dxa" w:w="3260"/>
          </w:tcPr>
          <w:p w14:paraId="42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4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44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45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46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4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4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А/03.5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бетонных смесей с наноструктурирующими компонентами</w:t>
            </w:r>
          </w:p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А/04.5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и анализ технологических показателей качества растворных смесей</w:t>
            </w:r>
          </w:p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А/06.5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технических показателей качества раствора</w:t>
            </w:r>
          </w:p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7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4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3.3. Составлять схемы автоматизации технологических процессов;</w:t>
            </w:r>
          </w:p>
        </w:tc>
        <w:tc>
          <w:tcPr>
            <w:tcW w:type="dxa" w:w="3260"/>
          </w:tcPr>
          <w:p w14:paraId="4E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4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552"/>
          </w:tcPr>
          <w:p w14:paraId="50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51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5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5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86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</w:tcBorders>
          </w:tcPr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3.4. Применять автоматизированные системы управления, микропроцессорную технику в производстве.</w:t>
            </w:r>
          </w:p>
        </w:tc>
        <w:tc>
          <w:tcPr>
            <w:tcW w:type="dxa" w:w="3260"/>
          </w:tcPr>
          <w:p w14:paraId="55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552"/>
          </w:tcPr>
          <w:p w14:paraId="57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58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59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5A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  <w:tcBorders>
              <w:top w:color="000000" w:sz="4" w:val="single"/>
            </w:tcBorders>
          </w:tcPr>
          <w:p w14:paraId="5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5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11"/>
        </w:trPr>
        <w:tc>
          <w:tcPr>
            <w:tcW w:type="dxa" w:w="2520"/>
            <w:vMerge w:val="restart"/>
          </w:tcPr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ресурсосберегающих и нанотехнологий в производстве неметаллических строительных изделий и конструкций</w:t>
            </w:r>
          </w:p>
        </w:tc>
        <w:tc>
          <w:tcPr>
            <w:tcW w:type="dxa" w:w="3888"/>
            <w:tcBorders>
              <w:bottom w:color="000000" w:sz="4" w:val="single"/>
            </w:tcBorders>
          </w:tcPr>
          <w:p w14:paraId="6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4.1. Обеспечивать рациональное использование производственных мощностей с целью экономии сырьевых и топливно-энергетических ресурсов;</w:t>
            </w:r>
          </w:p>
        </w:tc>
        <w:tc>
          <w:tcPr>
            <w:tcW w:type="dxa" w:w="3260"/>
          </w:tcPr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552"/>
          </w:tcPr>
          <w:p w14:paraId="66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67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68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69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6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6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6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подачи затворителя, функциональных добавок в расходные баки</w:t>
            </w:r>
          </w:p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7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  <w:p w14:paraId="7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4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7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4.2. Предупреждать и устранять отклонения в работе технологического оборудования;</w:t>
            </w:r>
          </w:p>
        </w:tc>
        <w:tc>
          <w:tcPr>
            <w:tcW w:type="dxa" w:w="3260"/>
          </w:tcPr>
          <w:p w14:paraId="73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7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75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76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77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78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79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7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Транспортировка и загрузка сырьевых материалов в приемно-расходные бункеры</w:t>
            </w:r>
          </w:p>
          <w:p w14:paraId="7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подачи затворителя, функциональных добавок в расходные баки</w:t>
            </w:r>
          </w:p>
          <w:p w14:paraId="7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В/05.4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Выявление неполадок в работе оборудования линии производства бетонных смесей с наноструктурирующими компонентами</w:t>
            </w:r>
          </w:p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В/06.4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Ведение документации в установленном порядке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  <w:p w14:paraId="8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59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  <w:bottom w:color="000000" w:sz="4" w:val="single"/>
            </w:tcBorders>
          </w:tcPr>
          <w:p w14:paraId="8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4.3. Осуществлять подбор оборудования, обеспечивающего энергосбережение;</w:t>
            </w:r>
          </w:p>
        </w:tc>
        <w:tc>
          <w:tcPr>
            <w:tcW w:type="dxa" w:w="3260"/>
          </w:tcPr>
          <w:p w14:paraId="83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8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16.096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type="dxa" w:w="2552"/>
          </w:tcPr>
          <w:p w14:paraId="85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86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87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88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</w:p>
          <w:p w14:paraId="89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8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Лабораторно-экспериментальное сопровождение производства бетонов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наноструктурирующими компонентами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механизмами по обогащению сырьевых материалов для производства бетонов с наноструктурирующими компонентами</w:t>
            </w:r>
          </w:p>
          <w:p w14:paraId="8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В/02.4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Загрузка отдозированных материалов с помощью автоматизированной системы управления в бетоносмеситель</w:t>
            </w:r>
          </w:p>
          <w:p w14:paraId="8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В/06.4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Ведение документации в установленном порядке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А/02.5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технологии приготовления бетонных смесей с наноструктурирующими компонентами</w:t>
            </w:r>
          </w:p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А/05.5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физико-механических показателей качества бетона с наноструктурирующими компонентами</w:t>
            </w:r>
          </w:p>
          <w:p w14:paraId="8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А/06.5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испытаний технических показателей качества раствора</w:t>
            </w:r>
          </w:p>
          <w:p w14:paraId="9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5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tcBorders>
              <w:top w:color="000000" w:sz="4" w:val="single"/>
            </w:tcBorders>
          </w:tcPr>
          <w:p w14:paraId="9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4.4. Планировать мероприятия по совершенствованию технологии изготовления продукции с целью снижения сырьевых и топливно-энергетических ресурсов.</w:t>
            </w:r>
          </w:p>
        </w:tc>
        <w:tc>
          <w:tcPr>
            <w:tcW w:type="dxa" w:w="3260"/>
          </w:tcPr>
          <w:p w14:paraId="92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16.095 Специалист в области производства бетонов с наноструктурирующими компонентами</w:t>
            </w:r>
          </w:p>
          <w:p w14:paraId="9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552"/>
          </w:tcPr>
          <w:p w14:paraId="94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А</w:t>
            </w:r>
          </w:p>
          <w:p w14:paraId="95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Подготовка смеси сырьевых материалов для производства бетонов с наноструктурирующими компонентами</w:t>
            </w:r>
          </w:p>
          <w:p w14:paraId="96030000">
            <w:pPr>
              <w:tabs>
                <w:tab w:leader="none" w:pos="204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ОТФ В</w:t>
            </w:r>
          </w:p>
          <w:p w14:paraId="97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программным обеспечением автоматизированной системы управления по производству бетонных смесей с наноструктурирующими компонентами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9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Первичная подготовка сырьевых материалов</w:t>
            </w:r>
          </w:p>
          <w:p w14:paraId="9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Дозировка компонентов бетонных смесей с помощью автоматизированной системы управления</w:t>
            </w:r>
          </w:p>
          <w:p w14:paraId="9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В/04.4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Выгрузка бетонной смеси с помощью автоматизированной системы управления в транспортирующее устройство</w:t>
            </w:r>
          </w:p>
          <w:p w14:paraId="9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20"/>
          </w:tcPr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888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60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552"/>
          </w:tcPr>
          <w:p w14:paraId="9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</w:tcPr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A1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A2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A3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tbl>
      <w:tblPr>
        <w:tblStyle w:val="Style_12"/>
        <w:tblW w:type="auto" w:w="0"/>
        <w:tblInd w:type="dxa" w:w="-431"/>
        <w:tblLayout w:type="fixed"/>
      </w:tblPr>
      <w:tblGrid>
        <w:gridCol w:w="3120"/>
        <w:gridCol w:w="2126"/>
        <w:gridCol w:w="4111"/>
        <w:gridCol w:w="2409"/>
        <w:gridCol w:w="2977"/>
      </w:tblGrid>
      <w:tr>
        <w:tc>
          <w:tcPr>
            <w:tcW w:type="dxa" w:w="3120"/>
            <w:vMerge w:val="restart"/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A5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Строительная отрасль</w:t>
            </w:r>
            <w:r>
              <w:rPr>
                <w:rFonts w:ascii="Times New Roman" w:hAnsi="Times New Roman"/>
                <w:b w:val="1"/>
                <w:sz w:val="20"/>
              </w:rPr>
              <w:t>)</w:t>
            </w:r>
          </w:p>
        </w:tc>
        <w:tc>
          <w:tcPr>
            <w:tcW w:type="dxa" w:w="6237"/>
            <w:gridSpan w:val="2"/>
            <w:shd w:fill="auto" w:val="clear"/>
            <w:vAlign w:val="center"/>
          </w:tcPr>
          <w:p w14:paraId="A6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Соответствие ЕКС, ЕТКС или иным классификаторам</w:t>
            </w:r>
          </w:p>
          <w:p w14:paraId="A7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386"/>
            <w:gridSpan w:val="2"/>
            <w:shd w:fill="auto" w:val="clear"/>
          </w:tcPr>
          <w:p w14:paraId="A8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3120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126"/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Раздел</w:t>
            </w:r>
          </w:p>
        </w:tc>
        <w:tc>
          <w:tcPr>
            <w:tcW w:type="dxa" w:w="4111"/>
            <w:shd w:fill="auto" w:val="clear"/>
            <w:vAlign w:val="center"/>
          </w:tcPr>
          <w:p w14:paraId="AA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Должностные характеристики</w:t>
            </w:r>
          </w:p>
        </w:tc>
        <w:tc>
          <w:tcPr>
            <w:tcW w:type="dxa" w:w="2409"/>
            <w:shd w:fill="auto" w:val="clear"/>
            <w:vAlign w:val="center"/>
          </w:tcPr>
          <w:p w14:paraId="AB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2977"/>
            <w:shd w:fill="auto" w:val="clear"/>
            <w:vAlign w:val="center"/>
          </w:tcPr>
          <w:p w14:paraId="AC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c>
          <w:tcPr>
            <w:tcW w:type="dxa" w:w="3120"/>
            <w:shd w:fill="auto" w:val="clear"/>
          </w:tcPr>
          <w:p w14:paraId="AD030000">
            <w:pPr>
              <w:rPr>
                <w:rFonts w:ascii="Times New Roman" w:hAnsi="Times New Roman"/>
                <w:b w:val="1"/>
                <w:sz w:val="20"/>
              </w:rPr>
            </w:pPr>
            <w:bookmarkStart w:id="24" w:name="_Hlk171070148"/>
            <w:r>
              <w:rPr>
                <w:rFonts w:ascii="Times New Roman" w:hAnsi="Times New Roman"/>
                <w:b w:val="1"/>
                <w:sz w:val="20"/>
              </w:rPr>
              <w:t>Дозировщик компонентов бетонных смесей</w:t>
            </w:r>
            <w:bookmarkEnd w:id="24"/>
            <w:r>
              <w:rPr>
                <w:rFonts w:ascii="Times New Roman" w:hAnsi="Times New Roman"/>
                <w:b w:val="1"/>
                <w:sz w:val="20"/>
              </w:rPr>
              <w:t xml:space="preserve"> 11869 </w:t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(дополнительная квалификация)</w:t>
            </w:r>
          </w:p>
        </w:tc>
        <w:tc>
          <w:tcPr>
            <w:tcW w:type="dxa" w:w="2126"/>
            <w:shd w:fill="auto" w:val="clear"/>
          </w:tcPr>
          <w:p w14:paraId="AE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Производство строительных материалов</w:t>
            </w:r>
          </w:p>
        </w:tc>
        <w:tc>
          <w:tcPr>
            <w:tcW w:type="dxa" w:w="4111"/>
            <w:shd w:fill="auto" w:val="clear"/>
          </w:tcPr>
          <w:p w14:paraId="AF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Дозирование компонентов бетонных смесей и растворов: заполнителей, цемента, воды и добавок (ускорителей твердения, пластифицирующих, пеногазообразующих и др.) на дозаторах с ручным управлением. Прием компонентов из бункеров, циклонов, баков и загрузка их в смесительные агрегаты. Управление работой дозаторов, питателей, вибраторов, установок по приготовлению добавок. Ведение сменного журнала учета расхода материалов и выпуска продукции. Устранение неисправностей в работе оборудования.</w:t>
            </w:r>
          </w:p>
        </w:tc>
        <w:tc>
          <w:tcPr>
            <w:tcW w:type="dxa" w:w="2409"/>
            <w:shd w:fill="auto" w:val="clear"/>
          </w:tcPr>
          <w:p w14:paraId="B0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Дозировщик компонентов бетонных смесей 11869</w:t>
            </w:r>
          </w:p>
        </w:tc>
        <w:tc>
          <w:tcPr>
            <w:tcW w:type="dxa" w:w="2977"/>
            <w:shd w:fill="auto" w:val="clear"/>
          </w:tcPr>
          <w:p w14:paraId="B1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Управлять работой дозаторов, питателей, вибраторов, установок по приготовлению добавок</w:t>
            </w:r>
          </w:p>
          <w:p w14:paraId="B203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 Устранение неисправностей в работе оборудования</w:t>
            </w:r>
          </w:p>
          <w:p w14:paraId="B3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Х.3 Составление налоговых деклараций и форм статистической отчетности в установленные законодательством сроки с применением цифровых платформ</w:t>
            </w:r>
          </w:p>
        </w:tc>
      </w:tr>
      <w:tr>
        <w:tc>
          <w:tcPr>
            <w:tcW w:type="dxa" w:w="14743"/>
            <w:gridSpan w:val="5"/>
            <w:tcBorders>
              <w:right w:color="000000" w:sz="4" w:val="single"/>
            </w:tcBorders>
            <w:shd w:fill="auto" w:val="clear"/>
          </w:tcPr>
          <w:p w14:paraId="B4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c>
          <w:tcPr>
            <w:tcW w:type="dxa" w:w="14743"/>
            <w:gridSpan w:val="5"/>
            <w:tcBorders>
              <w:right w:color="000000" w:sz="4" w:val="single"/>
            </w:tcBorders>
            <w:shd w:fill="auto" w:val="clear"/>
          </w:tcPr>
          <w:p w14:paraId="B5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B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работой дозаторов, питателей, вибраторов, установок по приготовлению добавок;</w:t>
            </w:r>
          </w:p>
          <w:p w14:paraId="B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ведение сменного журнала учета расхода материалов и выпуска продукции;</w:t>
            </w:r>
          </w:p>
          <w:p w14:paraId="B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устранение неисправностей в работе оборудования.</w:t>
            </w:r>
          </w:p>
          <w:p w14:paraId="B9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B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дозировать компоненты бетонных смесей и растворов: заполнителей, цемента, воды и добавок (ускорителей твердения, пластифицирующих, </w:t>
            </w:r>
          </w:p>
          <w:p w14:paraId="B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пеногазообразующих и др.);</w:t>
            </w:r>
          </w:p>
          <w:p w14:paraId="B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 компонентов из бункеров, циклонов, баков и загрузки их в смесительные агрегаты;</w:t>
            </w:r>
          </w:p>
          <w:p w14:paraId="B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выявлять неполадки в работе оборудования.</w:t>
            </w:r>
          </w:p>
          <w:p w14:paraId="BE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B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принцип действия применяемых дозаторов;</w:t>
            </w:r>
          </w:p>
          <w:p w14:paraId="C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Технологическую схему подачи компонентов;</w:t>
            </w:r>
          </w:p>
          <w:p w14:paraId="C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рецептуру и технологию приготовления бетонных смесей и растворов;</w:t>
            </w:r>
          </w:p>
          <w:p w14:paraId="C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назначение применяемых добавок;</w:t>
            </w:r>
          </w:p>
          <w:p w14:paraId="C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последовательность загрузки компонентов в смесители;</w:t>
            </w:r>
          </w:p>
          <w:p w14:paraId="C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принцип действия оборудования;</w:t>
            </w:r>
          </w:p>
          <w:p w14:paraId="C5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выявления неисправностей оборудования</w:t>
            </w:r>
          </w:p>
        </w:tc>
      </w:tr>
    </w:tbl>
    <w:p w14:paraId="C6030000">
      <w:pPr>
        <w:pStyle w:val="Style_9"/>
      </w:pPr>
    </w:p>
    <w:p w14:paraId="C7030000">
      <w:pPr>
        <w:widowControl w:val="0"/>
        <w:spacing w:line="276" w:lineRule="auto"/>
        <w:ind w:firstLine="0" w:left="720"/>
        <w:rPr>
          <w:rFonts w:ascii="Times New Roman" w:hAnsi="Times New Roman"/>
          <w:color w:val="000000"/>
          <w:sz w:val="24"/>
        </w:rPr>
      </w:pPr>
      <w:bookmarkStart w:id="25" w:name="_Hlk156306792"/>
      <w:r>
        <w:rPr>
          <w:rFonts w:ascii="Times New Roman" w:hAnsi="Times New Roman"/>
          <w:sz w:val="24"/>
        </w:rPr>
        <w:t xml:space="preserve">4.3.3. Матрица соответствия компетенций и составных частей ПОП </w:t>
      </w:r>
      <w:r>
        <w:rPr>
          <w:rFonts w:ascii="Times New Roman" w:hAnsi="Times New Roman"/>
          <w:color w:val="000000"/>
          <w:sz w:val="24"/>
        </w:rPr>
        <w:t>СПО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специальности</w:t>
      </w:r>
      <w:r>
        <w:rPr>
          <w:rFonts w:ascii="Times New Roman" w:hAnsi="Times New Roman"/>
          <w:color w:val="000000"/>
          <w:sz w:val="24"/>
        </w:rPr>
        <w:t xml:space="preserve"> 08.02.03 Производство неметаллических строительных изделий и конструкций</w:t>
      </w:r>
    </w:p>
    <w:tbl>
      <w:tblPr>
        <w:tblStyle w:val="Style_14"/>
        <w:tblW w:type="auto" w:w="0"/>
        <w:tblInd w:type="dxa" w:w="-431"/>
        <w:tblLayout w:type="fixed"/>
      </w:tblPr>
      <w:tblGrid>
        <w:gridCol w:w="993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567"/>
        <w:gridCol w:w="567"/>
        <w:gridCol w:w="567"/>
        <w:gridCol w:w="425"/>
        <w:gridCol w:w="426"/>
        <w:gridCol w:w="425"/>
        <w:gridCol w:w="425"/>
        <w:gridCol w:w="567"/>
        <w:gridCol w:w="567"/>
        <w:gridCol w:w="567"/>
        <w:gridCol w:w="567"/>
      </w:tblGrid>
      <w:tr>
        <w:tc>
          <w:tcPr>
            <w:tcW w:type="dxa" w:w="993"/>
            <w:vMerge w:val="restart"/>
            <w:tcMar>
              <w:left w:type="dxa" w:w="28"/>
              <w:right w:type="dxa" w:w="28"/>
            </w:tcMar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bookmarkEnd w:id="23"/>
            <w:bookmarkEnd w:id="25"/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771"/>
            <w:vMerge w:val="restart"/>
            <w:tcMar>
              <w:left w:type="dxa" w:w="28"/>
              <w:right w:type="dxa" w:w="28"/>
            </w:tcMar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2113"/>
            <w:gridSpan w:val="26"/>
            <w:tcMar>
              <w:left w:type="dxa" w:w="28"/>
              <w:right w:type="dxa" w:w="28"/>
            </w:tcMar>
            <w:vAlign w:val="center"/>
          </w:tcPr>
          <w:p w14:paraId="C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61"/>
        </w:trPr>
        <w:tc>
          <w:tcPr>
            <w:tcW w:type="dxa" w:w="993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7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608"/>
            <w:gridSpan w:val="9"/>
            <w:tcMar>
              <w:left w:type="dxa" w:w="28"/>
              <w:right w:type="dxa" w:w="28"/>
            </w:tcMar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8505"/>
            <w:gridSpan w:val="17"/>
            <w:tcMar>
              <w:left w:type="dxa" w:w="28"/>
              <w:right w:type="dxa" w:w="28"/>
            </w:tcMar>
            <w:vAlign w:val="center"/>
          </w:tcPr>
          <w:p w14:paraId="C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993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7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D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D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D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67"/>
          </w:tcPr>
          <w:p w14:paraId="E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type="dxa" w:w="567"/>
          </w:tcPr>
          <w:p w14:paraId="E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type="dxa" w:w="567"/>
          </w:tcPr>
          <w:p w14:paraId="E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type="dxa" w:w="567"/>
          </w:tcPr>
          <w:p w14:paraId="E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</w:t>
            </w:r>
          </w:p>
        </w:tc>
      </w:tr>
      <w:tr>
        <w:tc>
          <w:tcPr>
            <w:tcW w:type="dxa" w:w="3764"/>
            <w:gridSpan w:val="2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1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0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ОГСЭ.00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0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D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философии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9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3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5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5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Иностранный язык в профессиональной деятельности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5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5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5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5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1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7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ОГСЭ.04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7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7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7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8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8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D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8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 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8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Психология общения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9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9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ЕН.00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Математический и общий естественно-научный цикл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A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5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ЕН.01.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C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1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6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E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E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D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F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F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Экологические основы природопользования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1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9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1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1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3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5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3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4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1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5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5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D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6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6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 и основы электронной техники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8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9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8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8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Метрология, стандартизация и сертификация продукции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A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5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A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A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B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1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C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C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D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D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D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организации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F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F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менеджмента и маркетинга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1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5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1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 09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1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Охрана труда и промышленная безопасность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1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3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</w:t>
            </w: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4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D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9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6A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ПМ.01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6B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8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5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8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8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строительного производства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9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1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A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A3060000">
            <w:pPr>
              <w:rPr>
                <w:rFonts w:ascii="Times New Roman" w:hAnsi="Times New Roman"/>
                <w:sz w:val="20"/>
              </w:rPr>
            </w:pPr>
            <w:r>
              <w:rPr>
                <w:rStyle w:val="Style_15_ch"/>
                <w:b w:val="0"/>
                <w:sz w:val="20"/>
              </w:rPr>
              <w:t>Технология производства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B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D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9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5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F6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F7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0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1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1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1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Тепловые процессы при производстве неметаллических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D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2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02.02.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2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4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9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45"/>
        </w:trP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5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7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1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82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83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Автоматизация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9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D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9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9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автоматизации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B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9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B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D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5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E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1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F2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 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F3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Использование ресурсосберегающих и нанотехнологий в производстве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0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0B080000">
            <w:pPr>
              <w:rPr>
                <w:rFonts w:ascii="Times New Roman" w:hAnsi="Times New Roman"/>
                <w:sz w:val="20"/>
              </w:rPr>
            </w:pPr>
          </w:p>
          <w:p w14:paraId="0C080000">
            <w:pPr>
              <w:rPr>
                <w:rFonts w:ascii="Times New Roman" w:hAnsi="Times New Roman"/>
                <w:sz w:val="20"/>
              </w:rPr>
            </w:pPr>
          </w:p>
          <w:p w14:paraId="0D080000">
            <w:pPr>
              <w:rPr>
                <w:rFonts w:ascii="Times New Roman" w:hAnsi="Times New Roman"/>
                <w:sz w:val="20"/>
              </w:rPr>
            </w:pPr>
          </w:p>
          <w:p w14:paraId="0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0F080000">
            <w:pPr>
              <w:rPr>
                <w:rFonts w:ascii="Times New Roman" w:hAnsi="Times New Roman"/>
                <w:sz w:val="20"/>
              </w:rPr>
            </w:pPr>
          </w:p>
          <w:p w14:paraId="10080000">
            <w:pPr>
              <w:rPr>
                <w:rFonts w:ascii="Times New Roman" w:hAnsi="Times New Roman"/>
                <w:sz w:val="20"/>
              </w:rPr>
            </w:pPr>
          </w:p>
          <w:p w14:paraId="11080000">
            <w:pPr>
              <w:rPr>
                <w:rFonts w:ascii="Times New Roman" w:hAnsi="Times New Roman"/>
                <w:sz w:val="20"/>
              </w:rPr>
            </w:pPr>
          </w:p>
          <w:p w14:paraId="1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13080000">
            <w:pPr>
              <w:rPr>
                <w:rFonts w:ascii="Times New Roman" w:hAnsi="Times New Roman"/>
                <w:sz w:val="20"/>
              </w:rPr>
            </w:pPr>
          </w:p>
          <w:p w14:paraId="14080000">
            <w:pPr>
              <w:rPr>
                <w:rFonts w:ascii="Times New Roman" w:hAnsi="Times New Roman"/>
                <w:sz w:val="20"/>
              </w:rPr>
            </w:pPr>
          </w:p>
          <w:p w14:paraId="15080000">
            <w:pPr>
              <w:rPr>
                <w:rFonts w:ascii="Times New Roman" w:hAnsi="Times New Roman"/>
                <w:sz w:val="20"/>
              </w:rPr>
            </w:pPr>
          </w:p>
          <w:p w14:paraId="1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</w:tcPr>
          <w:p w14:paraId="1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</w:tcPr>
          <w:p w14:paraId="1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Ресурсосберегающие и нанотехнологии в производстве неметаллических строительных изделий и конструкций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0080000">
            <w:pPr>
              <w:rPr>
                <w:rFonts w:ascii="Times New Roman" w:hAnsi="Times New Roman"/>
                <w:sz w:val="20"/>
              </w:rPr>
            </w:pPr>
          </w:p>
          <w:p w14:paraId="31080000">
            <w:pPr>
              <w:rPr>
                <w:rFonts w:ascii="Times New Roman" w:hAnsi="Times New Roman"/>
                <w:sz w:val="20"/>
              </w:rPr>
            </w:pPr>
          </w:p>
          <w:p w14:paraId="3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3080000">
            <w:pPr>
              <w:rPr>
                <w:rFonts w:ascii="Times New Roman" w:hAnsi="Times New Roman"/>
                <w:sz w:val="20"/>
              </w:rPr>
            </w:pPr>
          </w:p>
          <w:p w14:paraId="34080000">
            <w:pPr>
              <w:rPr>
                <w:rFonts w:ascii="Times New Roman" w:hAnsi="Times New Roman"/>
                <w:sz w:val="20"/>
              </w:rPr>
            </w:pPr>
          </w:p>
          <w:p w14:paraId="3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6080000">
            <w:pPr>
              <w:rPr>
                <w:rFonts w:ascii="Times New Roman" w:hAnsi="Times New Roman"/>
                <w:sz w:val="20"/>
              </w:rPr>
            </w:pPr>
          </w:p>
          <w:p w14:paraId="37080000">
            <w:pPr>
              <w:rPr>
                <w:rFonts w:ascii="Times New Roman" w:hAnsi="Times New Roman"/>
                <w:sz w:val="20"/>
              </w:rPr>
            </w:pPr>
          </w:p>
          <w:p w14:paraId="3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5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5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5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5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993"/>
            <w:shd w:fill="auto" w:val="clear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 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6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6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7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7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7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7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8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C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8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8E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Строительная отрасль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A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8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A9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A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Дозировщик компонентов бетонных смесей 11869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C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4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C5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C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E0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E1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E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C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993"/>
            <w:tcMar>
              <w:left w:type="dxa" w:w="28"/>
              <w:right w:type="dxa" w:w="28"/>
            </w:tcMar>
          </w:tcPr>
          <w:p w14:paraId="FD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F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1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8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9090000">
      <w:pPr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br w:type="page"/>
      </w:r>
    </w:p>
    <w:p w14:paraId="1A090000">
      <w:bookmarkStart w:id="26" w:name="__RefHeading___13"/>
      <w:bookmarkEnd w:id="26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1B090000">
      <w:bookmarkStart w:id="27" w:name="__RefHeading___14"/>
      <w:bookmarkEnd w:id="27"/>
      <w:pPr>
        <w:pStyle w:val="Style_9"/>
        <w:spacing w:after="0" w:line="240" w:lineRule="auto"/>
        <w:ind/>
      </w:pPr>
      <w:r>
        <w:t xml:space="preserve">5.1. Примерный учебный план </w:t>
      </w:r>
      <w:r>
        <w:rPr>
          <w:rStyle w:val="Style_13_ch"/>
        </w:rPr>
        <w:footnoteReference w:id="3"/>
      </w:r>
    </w:p>
    <w:p w14:paraId="1C090000"/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5"/>
        <w:gridCol w:w="6757"/>
        <w:gridCol w:w="1191"/>
        <w:gridCol w:w="937"/>
        <w:gridCol w:w="796"/>
        <w:gridCol w:w="799"/>
        <w:gridCol w:w="796"/>
        <w:gridCol w:w="799"/>
        <w:gridCol w:w="662"/>
        <w:gridCol w:w="823"/>
      </w:tblGrid>
      <w:tr>
        <w:tc>
          <w:tcPr>
            <w:tcW w:type="dxa" w:w="13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Start w:id="28" w:name="_Hlk163843420"/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6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</w:t>
            </w:r>
            <w:r>
              <w:rPr>
                <w:rFonts w:ascii="Times New Roman" w:hAnsi="Times New Roman"/>
                <w:color w:val="000000"/>
                <w:vertAlign w:val="superscript"/>
              </w:rPr>
              <w:footnoteReference w:id="4"/>
            </w:r>
          </w:p>
        </w:tc>
        <w:tc>
          <w:tcPr>
            <w:tcW w:type="dxa" w:w="11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1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9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385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8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1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9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Курсовой проект (работа)</w:t>
            </w:r>
            <w:r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r>
              <w:rPr>
                <w:rFonts w:ascii="Times New Roman" w:hAnsi="Times New Roman"/>
                <w:color w:val="000000"/>
                <w:vertAlign w:val="superscript"/>
              </w:rPr>
              <w:footnoteReference w:id="6"/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8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>
        <w:tc>
          <w:tcPr>
            <w:tcW w:type="dxa" w:w="81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29</w:t>
            </w: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52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2274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10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ОГСЭ.00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320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Иностранный язык в профессиональной деятельности 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ОГСЭ 05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ЕН.00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Математический и общий естественно-научный цикл 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Экологические основы природопользования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ЕН.02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C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388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bookmarkStart w:id="29" w:name="_Hlk163665643"/>
            <w:r>
              <w:rPr>
                <w:rFonts w:ascii="Times New Roman" w:hAnsi="Times New Roman"/>
              </w:rPr>
              <w:t>ОП. 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 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90000">
            <w:pPr>
              <w:ind/>
              <w:contextualSpacing w:val="1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 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</w:rPr>
              <w:t>Электротехника и основы электронной техники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 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Метрология, стандартизация и сертификация продукции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05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06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Правовое обеспечение профессиональной деятельности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07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Экономика организации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08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Основы менеджмента и маркетинга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 09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Охрана труда и промышленная безопасность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 10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68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End w:id="29"/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1728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1486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876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</w:t>
            </w:r>
            <w:r>
              <w:rPr>
                <w:rFonts w:ascii="Times New Roman" w:hAnsi="Times New Roman"/>
                <w:b w:val="1"/>
                <w:color w:val="000000"/>
              </w:rPr>
              <w:t>68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A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    304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 30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Основы строительного производства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Style w:val="Style_15_ch"/>
                <w:b w:val="0"/>
                <w:sz w:val="22"/>
              </w:rPr>
              <w:t>Технология производства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УП.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A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ПП.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340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154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Тепловые процессы при производстве неметаллических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02.02.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Эксплуатация теплотехнического оборудования производства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ПП.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A0000">
            <w:pPr>
              <w:ind/>
              <w:contextualSpacing w:val="1"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ПМ.03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Автоматизация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340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Основы автоматизации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УП.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</w:t>
            </w: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</w:t>
            </w:r>
            <w:r>
              <w:rPr>
                <w:rFonts w:ascii="Times New Roman" w:hAnsi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ПМ 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Использование ресурсосберегающих и нанотехнологий в производстве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340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   </w:t>
            </w:r>
            <w:r>
              <w:rPr>
                <w:rFonts w:ascii="Times New Roman" w:hAnsi="Times New Roman"/>
                <w:b w:val="1"/>
                <w:color w:val="000000"/>
              </w:rPr>
              <w:t>184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04.01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Ресурсосберегающие и нанотехнологии в производстве неметаллических строительных изделий и конструкций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 04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ПМ. 05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bookmarkStart w:id="30" w:name="_Hlk170753337"/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  <w:bookmarkEnd w:id="30"/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340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  172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 05.01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Теоретические основы экспериментально-исследовательской работы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172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ПП.01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A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A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81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  <w:r>
              <w:rPr>
                <w:rFonts w:ascii="Times New Roman" w:hAnsi="Times New Roman"/>
                <w:b w:val="1"/>
                <w:color w:val="000000"/>
              </w:rPr>
              <w:t>96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Дополнительный профессиональный блок, включая цифровой модуль </w:t>
            </w:r>
          </w:p>
          <w:p w14:paraId="FE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Строительная отрасль</w:t>
            </w:r>
          </w:p>
          <w:p w14:paraId="FF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Дозировщик компонентов бетонных смесей 11869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B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B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1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67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81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B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1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4464</w:t>
            </w:r>
          </w:p>
        </w:tc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</w:t>
            </w:r>
            <w:r>
              <w:rPr>
                <w:rFonts w:ascii="Times New Roman" w:hAnsi="Times New Roman"/>
                <w:b w:val="1"/>
                <w:color w:val="000000"/>
              </w:rPr>
              <w:t>570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</w:rPr>
              <w:t>10</w:t>
            </w: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720</w:t>
            </w:r>
          </w:p>
        </w:tc>
        <w:tc>
          <w:tcPr>
            <w:tcW w:type="dxa" w:w="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60</w:t>
            </w:r>
          </w:p>
        </w:tc>
        <w:tc>
          <w:tcPr>
            <w:tcW w:type="dxa" w:w="7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B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</w:rPr>
            </w:pPr>
            <w:bookmarkEnd w:id="28"/>
          </w:p>
        </w:tc>
      </w:tr>
    </w:tbl>
    <w:p w14:paraId="250B0000">
      <w:pPr>
        <w:rPr>
          <w:rFonts w:ascii="Times New Roman" w:hAnsi="Times New Roman"/>
          <w:sz w:val="24"/>
        </w:rPr>
      </w:pPr>
      <w:r>
        <w:br w:type="page"/>
      </w:r>
    </w:p>
    <w:p w14:paraId="260B0000">
      <w:bookmarkStart w:id="31" w:name="__RefHeading___15"/>
      <w:bookmarkEnd w:id="31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270B0000">
      <w:pPr>
        <w:rPr>
          <w:rFonts w:ascii="Times New Roman" w:hAnsi="Times New Roman"/>
          <w:b w:val="1"/>
          <w:sz w:val="24"/>
        </w:rPr>
      </w:pPr>
    </w:p>
    <w:p w14:paraId="28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8F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B50B0000">
            <w:pPr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F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  <w:p w14:paraId="F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0CECE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4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  <w:p w14:paraId="5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  <w:p w14:paraId="5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8D0C0000">
      <w:pPr>
        <w:rPr>
          <w:rFonts w:ascii="Times New Roman" w:hAnsi="Times New Roman"/>
          <w:b w:val="1"/>
          <w:sz w:val="24"/>
        </w:rPr>
      </w:pPr>
    </w:p>
    <w:p w14:paraId="8E0C0000">
      <w:pPr>
        <w:rPr>
          <w:rFonts w:ascii="Times New Roman" w:hAnsi="Times New Roman"/>
          <w:b w:val="1"/>
          <w:sz w:val="24"/>
        </w:rPr>
      </w:pPr>
    </w:p>
    <w:p w14:paraId="8F0C0000">
      <w:pPr>
        <w:ind w:firstLine="709" w:left="0"/>
        <w:jc w:val="both"/>
        <w:rPr>
          <w:rFonts w:ascii="Times New Roman" w:hAnsi="Times New Roman"/>
          <w:sz w:val="18"/>
        </w:rPr>
      </w:pPr>
    </w:p>
    <w:p w14:paraId="900C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91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C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8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9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E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F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3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8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D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2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C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D00C0000">
      <w:pPr>
        <w:ind w:firstLine="709" w:left="0"/>
        <w:jc w:val="both"/>
        <w:rPr>
          <w:rFonts w:ascii="Times New Roman" w:hAnsi="Times New Roman"/>
          <w:sz w:val="28"/>
        </w:rPr>
      </w:pPr>
    </w:p>
    <w:p w14:paraId="D10C0000">
      <w:pPr>
        <w:sectPr>
          <w:headerReference r:id="rId8" w:type="default"/>
          <w:headerReference r:id="rId10" w:type="first"/>
          <w:footerReference r:id="rId9" w:type="default"/>
          <w:pgSz w:h="11906" w:orient="landscape" w:w="16838"/>
          <w:pgMar w:bottom="850" w:footer="708" w:gutter="0" w:header="708" w:left="1134" w:right="962" w:top="1701"/>
        </w:sectPr>
      </w:pPr>
    </w:p>
    <w:p w14:paraId="D20C0000">
      <w:bookmarkStart w:id="32" w:name="__RefHeading___16"/>
      <w:bookmarkEnd w:id="32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D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D4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D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D60C0000">
      <w:pPr>
        <w:rPr>
          <w:rFonts w:ascii="Times New Roman" w:hAnsi="Times New Roman"/>
        </w:rPr>
      </w:pPr>
    </w:p>
    <w:p w14:paraId="D70C0000">
      <w:bookmarkStart w:id="33" w:name="__RefHeading___17"/>
      <w:bookmarkEnd w:id="33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D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D9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color w:themeColor="text1" w:val="000000"/>
          <w:sz w:val="24"/>
        </w:rPr>
        <w:t>специальности п</w:t>
      </w:r>
      <w:r>
        <w:rPr>
          <w:rFonts w:ascii="Times New Roman" w:hAnsi="Times New Roman"/>
          <w:sz w:val="24"/>
        </w:rPr>
        <w:t>редставлены в Приложении 5.</w:t>
      </w:r>
    </w:p>
    <w:p w14:paraId="DA0C0000">
      <w:pPr>
        <w:rPr>
          <w:rFonts w:ascii="Times New Roman" w:hAnsi="Times New Roman"/>
          <w:sz w:val="24"/>
        </w:rPr>
      </w:pPr>
    </w:p>
    <w:p w14:paraId="DB0C0000">
      <w:bookmarkStart w:id="34" w:name="__RefHeading___18"/>
      <w:bookmarkEnd w:id="34"/>
      <w:pPr>
        <w:pStyle w:val="Style_9"/>
        <w:spacing w:after="0" w:line="240" w:lineRule="auto"/>
        <w:ind/>
      </w:pPr>
      <w:r>
        <w:t>5.5. Практическая подготовка</w:t>
      </w:r>
    </w:p>
    <w:p w14:paraId="DC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D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DE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DF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E0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E1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E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E30C0000">
      <w:pPr>
        <w:ind w:firstLine="709" w:left="0"/>
        <w:rPr>
          <w:rFonts w:ascii="Times New Roman" w:hAnsi="Times New Roman"/>
          <w:sz w:val="24"/>
        </w:rPr>
      </w:pPr>
    </w:p>
    <w:p w14:paraId="E40C0000">
      <w:pPr>
        <w:pStyle w:val="Style_9"/>
        <w:spacing w:after="0" w:line="240" w:lineRule="auto"/>
        <w:ind/>
      </w:pPr>
    </w:p>
    <w:p w14:paraId="E50C0000">
      <w:pPr>
        <w:pStyle w:val="Style_9"/>
        <w:spacing w:after="0" w:line="240" w:lineRule="auto"/>
        <w:ind/>
      </w:pPr>
    </w:p>
    <w:p w14:paraId="E60C0000">
      <w:bookmarkStart w:id="35" w:name="__RefHeading___19"/>
      <w:bookmarkEnd w:id="35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E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E80C0000">
      <w:pPr>
        <w:ind w:firstLine="709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Государственная итоговая аттестация обучающихся проводится в следующей форме:</w:t>
      </w:r>
    </w:p>
    <w:p w14:paraId="E90C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EA0C0000">
      <w:pPr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Примерная программа ГИА включает общие сведения; </w:t>
      </w:r>
      <w:bookmarkStart w:id="36" w:name="_Hlk156814783"/>
      <w:r>
        <w:rPr>
          <w:rFonts w:ascii="Times New Roman" w:hAnsi="Times New Roman"/>
          <w:color w:themeColor="text1" w:val="000000"/>
          <w:sz w:val="24"/>
        </w:rPr>
        <w:t>примерные требования к проведению демонстрационного экзамена и проведения защиты дипломного проекта (работы)</w:t>
      </w:r>
      <w:bookmarkEnd w:id="36"/>
      <w:r>
        <w:rPr>
          <w:rFonts w:ascii="Times New Roman" w:hAnsi="Times New Roman"/>
          <w:color w:themeColor="text1" w:val="000000"/>
          <w:sz w:val="24"/>
        </w:rPr>
        <w:t>. Примерная программа ГИА представлена в приложении 4.</w:t>
      </w:r>
    </w:p>
    <w:p w14:paraId="EB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EC0C0000">
      <w:bookmarkStart w:id="37" w:name="__RefHeading___20"/>
      <w:bookmarkEnd w:id="37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ED0C0000"/>
    <w:p w14:paraId="EE0C0000">
      <w:bookmarkStart w:id="38" w:name="__RefHeading___21"/>
      <w:bookmarkEnd w:id="38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EF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F0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F1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F2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F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F4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F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F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F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F80C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Информатики и информационных технологий;</w:t>
      </w:r>
    </w:p>
    <w:p w14:paraId="F90C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Технологического контроля производства строительных материалов</w:t>
      </w:r>
      <w:r>
        <w:rPr>
          <w:rFonts w:ascii="Times New Roman" w:hAnsi="Times New Roman"/>
          <w:color w:val="000000"/>
          <w:sz w:val="24"/>
        </w:rPr>
        <w:t>;</w:t>
      </w:r>
    </w:p>
    <w:p w14:paraId="FA0C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Испытания строительных материалов;</w:t>
      </w:r>
    </w:p>
    <w:p w14:paraId="FB0C0000">
      <w:pPr>
        <w:rPr>
          <w:rFonts w:ascii="Times New Roman" w:hAnsi="Times New Roman"/>
          <w:color w:val="000000"/>
          <w:sz w:val="24"/>
          <w:highlight w:val="yellow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Физико-химического анализа качества строительных материалов;</w:t>
      </w:r>
    </w:p>
    <w:p w14:paraId="FC0C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Автоматизированного проектирования;</w:t>
      </w:r>
    </w:p>
    <w:p w14:paraId="FD0C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3D прототипирования и визуализации;</w:t>
      </w:r>
    </w:p>
    <w:p w14:paraId="FE0C0000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</w:t>
      </w:r>
      <w:r>
        <w:rPr>
          <w:rFonts w:ascii="Times New Roman" w:hAnsi="Times New Roman"/>
          <w:color w:val="000000"/>
          <w:sz w:val="24"/>
        </w:rPr>
        <w:t>Макетирования;</w:t>
      </w:r>
    </w:p>
    <w:p w14:paraId="FF0C0000">
      <w:pPr>
        <w:spacing w:line="276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>Бетонные строительные работы</w:t>
      </w:r>
    </w:p>
    <w:p w14:paraId="00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01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2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030D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4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50D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60D0000">
      <w:bookmarkStart w:id="39" w:name="__RefHeading___22"/>
      <w:bookmarkEnd w:id="39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07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8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9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0A0D0000">
      <w:pPr>
        <w:ind/>
        <w:jc w:val="both"/>
        <w:rPr>
          <w:rFonts w:ascii="Times New Roman" w:hAnsi="Times New Roman"/>
          <w:sz w:val="24"/>
        </w:rPr>
      </w:pPr>
    </w:p>
    <w:p w14:paraId="0B0D0000">
      <w:bookmarkStart w:id="40" w:name="__RefHeading___23"/>
      <w:bookmarkEnd w:id="40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0C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0D0D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16 Строительство и жилищно-коммунальное хозяйство</w:t>
      </w:r>
      <w:r>
        <w:rPr>
          <w:rFonts w:ascii="Times New Roman" w:hAnsi="Times New Roman"/>
          <w:sz w:val="24"/>
        </w:rPr>
        <w:t>, и имеющими стаж работы в данной профессиональной области не менее трех лет.</w:t>
      </w:r>
    </w:p>
    <w:p w14:paraId="0E0D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16 Строительство и жилищно-коммунальное хозяйство</w:t>
      </w:r>
      <w:r>
        <w:rPr>
          <w:rFonts w:ascii="Times New Roman" w:hAnsi="Times New Roman"/>
          <w:sz w:val="24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F0D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</w:t>
      </w:r>
      <w:r>
        <w:rPr>
          <w:i w:val="1"/>
        </w:rPr>
        <w:t>.</w:t>
      </w:r>
    </w:p>
    <w:p w14:paraId="100D0000">
      <w:pPr>
        <w:pStyle w:val="Style_11"/>
        <w:ind/>
        <w:jc w:val="both"/>
        <w:rPr>
          <w:b w:val="1"/>
        </w:rPr>
      </w:pPr>
    </w:p>
    <w:p w14:paraId="110D0000">
      <w:bookmarkStart w:id="41" w:name="__RefHeading___24"/>
      <w:bookmarkEnd w:id="41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120D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30D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40D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2" w:type="default"/>
      <w:headerReference r:id="rId5" w:type="first"/>
      <w:footerReference r:id="rId13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150D0000">
      <w:pPr>
        <w:pStyle w:val="Style_184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160D0000">
      <w:pPr>
        <w:pStyle w:val="Style_184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170D0000">
      <w:pPr>
        <w:pStyle w:val="Style_184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180D0000">
      <w:pPr>
        <w:pStyle w:val="Style_207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190D0000">
      <w:pPr>
        <w:pStyle w:val="Style_207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6">
    <w:p w14:paraId="1A0D0000">
      <w:pPr>
        <w:pStyle w:val="Style_207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298_ch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1B0D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1C0D0000">
      <w:pPr>
        <w:pStyle w:val="Style_184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xl136"/>
    <w:basedOn w:val="Style_17"/>
    <w:link w:val="Style_1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_ch" w:type="character">
    <w:name w:val="xl136"/>
    <w:basedOn w:val="Style_17_ch"/>
    <w:link w:val="Style_18"/>
    <w:rPr>
      <w:rFonts w:ascii="Times New Roman" w:hAnsi="Times New Roman"/>
      <w:b w:val="1"/>
      <w:sz w:val="16"/>
    </w:rPr>
  </w:style>
  <w:style w:styleId="Style_19" w:type="paragraph">
    <w:name w:val="Активная гипертекстовая ссылка"/>
    <w:link w:val="Style_19_ch"/>
    <w:rPr>
      <w:b w:val="1"/>
      <w:color w:val="106BBE"/>
      <w:u w:val="single"/>
    </w:rPr>
  </w:style>
  <w:style w:styleId="Style_19_ch" w:type="character">
    <w:name w:val="Активная гипертекстовая ссылка"/>
    <w:link w:val="Style_19"/>
    <w:rPr>
      <w:b w:val="1"/>
      <w:color w:val="106BBE"/>
      <w:u w:val="single"/>
    </w:rPr>
  </w:style>
  <w:style w:styleId="Style_20" w:type="paragraph">
    <w:name w:val="Выделение для Базового Поиска (курсив)"/>
    <w:link w:val="Style_20_ch"/>
    <w:rPr>
      <w:b w:val="1"/>
      <w:i w:val="1"/>
      <w:color w:val="0058A9"/>
    </w:rPr>
  </w:style>
  <w:style w:styleId="Style_20_ch" w:type="character">
    <w:name w:val="Выделение для Базового Поиска (курсив)"/>
    <w:link w:val="Style_20"/>
    <w:rPr>
      <w:b w:val="1"/>
      <w:i w:val="1"/>
      <w:color w:val="0058A9"/>
    </w:rPr>
  </w:style>
  <w:style w:styleId="Style_21" w:type="paragraph">
    <w:name w:val="xl90"/>
    <w:basedOn w:val="Style_17"/>
    <w:link w:val="Style_21_ch"/>
    <w:pPr>
      <w:spacing w:afterAutospacing="on" w:beforeAutospacing="on"/>
      <w:ind/>
    </w:pPr>
    <w:rPr>
      <w:rFonts w:ascii="Times New Roman" w:hAnsi="Times New Roman"/>
      <w:sz w:val="14"/>
    </w:rPr>
  </w:style>
  <w:style w:styleId="Style_21_ch" w:type="character">
    <w:name w:val="xl90"/>
    <w:basedOn w:val="Style_17_ch"/>
    <w:link w:val="Style_21"/>
    <w:rPr>
      <w:rFonts w:ascii="Times New Roman" w:hAnsi="Times New Roman"/>
      <w:sz w:val="14"/>
    </w:rPr>
  </w:style>
  <w:style w:styleId="Style_22" w:type="paragraph">
    <w:name w:val="Заголовок своего сообщения"/>
    <w:link w:val="Style_22_ch"/>
    <w:rPr>
      <w:b w:val="1"/>
      <w:color w:val="26282F"/>
    </w:rPr>
  </w:style>
  <w:style w:styleId="Style_22_ch" w:type="character">
    <w:name w:val="Заголовок своего сообщения"/>
    <w:link w:val="Style_22"/>
    <w:rPr>
      <w:b w:val="1"/>
      <w:color w:val="26282F"/>
    </w:rPr>
  </w:style>
  <w:style w:styleId="Style_23" w:type="paragraph">
    <w:name w:val="Текст (прав. подпись)"/>
    <w:basedOn w:val="Style_17"/>
    <w:next w:val="Style_17"/>
    <w:link w:val="Style_23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3_ch" w:type="character">
    <w:name w:val="Текст (прав. подпись)"/>
    <w:basedOn w:val="Style_17_ch"/>
    <w:link w:val="Style_23"/>
    <w:rPr>
      <w:rFonts w:ascii="Times New Roman" w:hAnsi="Times New Roman"/>
      <w:sz w:val="24"/>
    </w:rPr>
  </w:style>
  <w:style w:styleId="Style_24" w:type="paragraph">
    <w:name w:val="Необходимые документы"/>
    <w:basedOn w:val="Style_25"/>
    <w:next w:val="Style_17"/>
    <w:link w:val="Style_24_ch"/>
    <w:pPr>
      <w:ind w:firstLine="118" w:left="0"/>
    </w:pPr>
  </w:style>
  <w:style w:styleId="Style_24_ch" w:type="character">
    <w:name w:val="Необходимые документы"/>
    <w:basedOn w:val="Style_25_ch"/>
    <w:link w:val="Style_24"/>
  </w:style>
  <w:style w:styleId="Style_26" w:type="paragraph">
    <w:name w:val="xl81"/>
    <w:basedOn w:val="Style_17"/>
    <w:link w:val="Style_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_ch" w:type="character">
    <w:name w:val="xl81"/>
    <w:basedOn w:val="Style_17_ch"/>
    <w:link w:val="Style_26"/>
    <w:rPr>
      <w:rFonts w:ascii="Times New Roman" w:hAnsi="Times New Roman"/>
      <w:color w:val="FF0000"/>
      <w:sz w:val="14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7" w:type="paragraph">
    <w:name w:val="xl167"/>
    <w:basedOn w:val="Style_17"/>
    <w:link w:val="Style_2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7_ch" w:type="character">
    <w:name w:val="xl167"/>
    <w:basedOn w:val="Style_17_ch"/>
    <w:link w:val="Style_27"/>
    <w:rPr>
      <w:rFonts w:ascii="Times New Roman" w:hAnsi="Times New Roman"/>
      <w:b w:val="1"/>
      <w:sz w:val="14"/>
    </w:rPr>
  </w:style>
  <w:style w:styleId="Style_28" w:type="paragraph">
    <w:name w:val="Body Text 2"/>
    <w:basedOn w:val="Style_17"/>
    <w:link w:val="Style_28_ch"/>
    <w:pPr>
      <w:ind w:right="-57"/>
      <w:jc w:val="both"/>
    </w:pPr>
    <w:rPr>
      <w:rFonts w:ascii="Times New Roman" w:hAnsi="Times New Roman"/>
      <w:sz w:val="24"/>
    </w:rPr>
  </w:style>
  <w:style w:styleId="Style_28_ch" w:type="character">
    <w:name w:val="Body Text 2"/>
    <w:basedOn w:val="Style_17_ch"/>
    <w:link w:val="Style_28"/>
    <w:rPr>
      <w:rFonts w:ascii="Times New Roman" w:hAnsi="Times New Roman"/>
      <w:sz w:val="24"/>
    </w:rPr>
  </w:style>
  <w:style w:styleId="Style_29" w:type="paragraph">
    <w:name w:val="Сравнение редакций. Добавленный фрагмент"/>
    <w:link w:val="Style_29_ch"/>
    <w:rPr>
      <w:shd w:fill="C1D7FF" w:val="clear"/>
    </w:rPr>
  </w:style>
  <w:style w:styleId="Style_29_ch" w:type="character">
    <w:name w:val="Сравнение редакций. Добавленный фрагмент"/>
    <w:link w:val="Style_29"/>
    <w:rPr>
      <w:shd w:fill="C1D7FF" w:val="clear"/>
    </w:rPr>
  </w:style>
  <w:style w:styleId="Style_30" w:type="paragraph">
    <w:name w:val="xl141"/>
    <w:basedOn w:val="Style_17"/>
    <w:link w:val="Style_30_ch"/>
    <w:pPr>
      <w:spacing w:afterAutospacing="on" w:beforeAutospacing="on"/>
      <w:ind/>
    </w:pPr>
    <w:rPr>
      <w:rFonts w:ascii="Times New Roman" w:hAnsi="Times New Roman"/>
      <w:sz w:val="14"/>
    </w:rPr>
  </w:style>
  <w:style w:styleId="Style_30_ch" w:type="character">
    <w:name w:val="xl141"/>
    <w:basedOn w:val="Style_17_ch"/>
    <w:link w:val="Style_30"/>
    <w:rPr>
      <w:rFonts w:ascii="Times New Roman" w:hAnsi="Times New Roman"/>
      <w:sz w:val="14"/>
    </w:rPr>
  </w:style>
  <w:style w:styleId="Style_31" w:type="paragraph">
    <w:name w:val="xl108"/>
    <w:basedOn w:val="Style_17"/>
    <w:link w:val="Style_31_ch"/>
    <w:pPr>
      <w:spacing w:afterAutospacing="on" w:beforeAutospacing="on"/>
      <w:ind/>
    </w:pPr>
    <w:rPr>
      <w:rFonts w:ascii="Times New Roman" w:hAnsi="Times New Roman"/>
      <w:sz w:val="16"/>
    </w:rPr>
  </w:style>
  <w:style w:styleId="Style_31_ch" w:type="character">
    <w:name w:val="xl108"/>
    <w:basedOn w:val="Style_17_ch"/>
    <w:link w:val="Style_31"/>
    <w:rPr>
      <w:rFonts w:ascii="Times New Roman" w:hAnsi="Times New Roman"/>
      <w:sz w:val="16"/>
    </w:rPr>
  </w:style>
  <w:style w:styleId="Style_32" w:type="paragraph">
    <w:name w:val="toc 4"/>
    <w:basedOn w:val="Style_17"/>
    <w:next w:val="Style_17"/>
    <w:link w:val="Style_32_ch"/>
    <w:uiPriority w:val="39"/>
    <w:pPr>
      <w:ind w:firstLine="0" w:left="720"/>
    </w:pPr>
    <w:rPr>
      <w:rFonts w:ascii="Calibri" w:hAnsi="Calibri"/>
      <w:sz w:val="20"/>
    </w:rPr>
  </w:style>
  <w:style w:styleId="Style_32_ch" w:type="character">
    <w:name w:val="toc 4"/>
    <w:basedOn w:val="Style_17_ch"/>
    <w:link w:val="Style_32"/>
    <w:rPr>
      <w:rFonts w:ascii="Calibri" w:hAnsi="Calibri"/>
      <w:sz w:val="20"/>
    </w:rPr>
  </w:style>
  <w:style w:styleId="Style_33" w:type="paragraph">
    <w:name w:val="xl129"/>
    <w:basedOn w:val="Style_17"/>
    <w:link w:val="Style_3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33_ch" w:type="character">
    <w:name w:val="xl129"/>
    <w:basedOn w:val="Style_17_ch"/>
    <w:link w:val="Style_33"/>
    <w:rPr>
      <w:rFonts w:ascii="Times New Roman" w:hAnsi="Times New Roman"/>
      <w:b w:val="1"/>
      <w:i w:val="1"/>
      <w:sz w:val="16"/>
    </w:rPr>
  </w:style>
  <w:style w:styleId="Style_34" w:type="paragraph">
    <w:name w:val="Центрированный (таблица)"/>
    <w:basedOn w:val="Style_35"/>
    <w:next w:val="Style_17"/>
    <w:link w:val="Style_34_ch"/>
    <w:pPr>
      <w:ind/>
      <w:jc w:val="center"/>
    </w:pPr>
  </w:style>
  <w:style w:styleId="Style_34_ch" w:type="character">
    <w:name w:val="Центрированный (таблица)"/>
    <w:basedOn w:val="Style_35_ch"/>
    <w:link w:val="Style_34"/>
  </w:style>
  <w:style w:styleId="Style_36" w:type="paragraph">
    <w:name w:val="Комментарий"/>
    <w:basedOn w:val="Style_37"/>
    <w:next w:val="Style_17"/>
    <w:link w:val="Style_36_ch"/>
    <w:pPr>
      <w:spacing w:before="75"/>
      <w:ind w:right="0"/>
      <w:jc w:val="both"/>
    </w:pPr>
    <w:rPr>
      <w:color w:val="353842"/>
    </w:rPr>
  </w:style>
  <w:style w:styleId="Style_36_ch" w:type="character">
    <w:name w:val="Комментарий"/>
    <w:basedOn w:val="Style_37_ch"/>
    <w:link w:val="Style_36"/>
    <w:rPr>
      <w:color w:val="353842"/>
    </w:rPr>
  </w:style>
  <w:style w:styleId="Style_38" w:type="paragraph">
    <w:name w:val="xl176"/>
    <w:basedOn w:val="Style_17"/>
    <w:link w:val="Style_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8_ch" w:type="character">
    <w:name w:val="xl176"/>
    <w:basedOn w:val="Style_17_ch"/>
    <w:link w:val="Style_38"/>
    <w:rPr>
      <w:rFonts w:ascii="Times New Roman" w:hAnsi="Times New Roman"/>
      <w:i w:val="1"/>
      <w:sz w:val="14"/>
    </w:rPr>
  </w:style>
  <w:style w:styleId="Style_39" w:type="paragraph">
    <w:name w:val="Строгий1"/>
    <w:link w:val="Style_39_ch"/>
    <w:rPr>
      <w:b w:val="1"/>
    </w:rPr>
  </w:style>
  <w:style w:styleId="Style_39_ch" w:type="character">
    <w:name w:val="Строгий1"/>
    <w:link w:val="Style_39"/>
    <w:rPr>
      <w:b w:val="1"/>
    </w:rPr>
  </w:style>
  <w:style w:styleId="Style_40" w:type="paragraph">
    <w:name w:val="Утратил силу"/>
    <w:link w:val="Style_40_ch"/>
    <w:rPr>
      <w:b w:val="1"/>
      <w:strike w:val="1"/>
      <w:color w:val="666600"/>
    </w:rPr>
  </w:style>
  <w:style w:styleId="Style_40_ch" w:type="character">
    <w:name w:val="Утратил силу"/>
    <w:link w:val="Style_40"/>
    <w:rPr>
      <w:b w:val="1"/>
      <w:strike w:val="1"/>
      <w:color w:val="666600"/>
    </w:rPr>
  </w:style>
  <w:style w:styleId="Style_41" w:type="paragraph">
    <w:name w:val="Сравнение редакций"/>
    <w:link w:val="Style_41_ch"/>
    <w:rPr>
      <w:b w:val="1"/>
      <w:color w:val="26282F"/>
    </w:rPr>
  </w:style>
  <w:style w:styleId="Style_41_ch" w:type="character">
    <w:name w:val="Сравнение редакций"/>
    <w:link w:val="Style_41"/>
    <w:rPr>
      <w:b w:val="1"/>
      <w:color w:val="26282F"/>
    </w:rPr>
  </w:style>
  <w:style w:styleId="Style_42" w:type="paragraph">
    <w:name w:val="Текст в таблице"/>
    <w:basedOn w:val="Style_35"/>
    <w:next w:val="Style_17"/>
    <w:link w:val="Style_42_ch"/>
    <w:pPr>
      <w:ind w:firstLine="500" w:left="0"/>
    </w:pPr>
  </w:style>
  <w:style w:styleId="Style_42_ch" w:type="character">
    <w:name w:val="Текст в таблице"/>
    <w:basedOn w:val="Style_35_ch"/>
    <w:link w:val="Style_42"/>
  </w:style>
  <w:style w:styleId="Style_43" w:type="paragraph">
    <w:name w:val="s_1"/>
    <w:basedOn w:val="Style_17"/>
    <w:link w:val="Style_43_ch"/>
    <w:pPr>
      <w:spacing w:afterAutospacing="on" w:beforeAutospacing="on"/>
      <w:ind/>
    </w:pPr>
    <w:rPr>
      <w:rFonts w:ascii="Times New Roman" w:hAnsi="Times New Roman"/>
      <w:sz w:val="24"/>
    </w:rPr>
  </w:style>
  <w:style w:styleId="Style_43_ch" w:type="character">
    <w:name w:val="s_1"/>
    <w:basedOn w:val="Style_17_ch"/>
    <w:link w:val="Style_43"/>
    <w:rPr>
      <w:rFonts w:ascii="Times New Roman" w:hAnsi="Times New Roman"/>
      <w:sz w:val="24"/>
    </w:rPr>
  </w:style>
  <w:style w:styleId="Style_44" w:type="paragraph">
    <w:name w:val="xl72"/>
    <w:basedOn w:val="Style_17"/>
    <w:link w:val="Style_4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4_ch" w:type="character">
    <w:name w:val="xl72"/>
    <w:basedOn w:val="Style_17_ch"/>
    <w:link w:val="Style_44"/>
    <w:rPr>
      <w:rFonts w:ascii="Times New Roman" w:hAnsi="Times New Roman"/>
      <w:b w:val="1"/>
      <w:sz w:val="16"/>
    </w:rPr>
  </w:style>
  <w:style w:styleId="Style_45" w:type="paragraph">
    <w:name w:val="xl66"/>
    <w:basedOn w:val="Style_17"/>
    <w:link w:val="Style_45_ch"/>
    <w:pPr>
      <w:spacing w:afterAutospacing="on" w:beforeAutospacing="on"/>
      <w:ind/>
    </w:pPr>
    <w:rPr>
      <w:rFonts w:ascii="Times New Roman" w:hAnsi="Times New Roman"/>
      <w:sz w:val="24"/>
    </w:rPr>
  </w:style>
  <w:style w:styleId="Style_45_ch" w:type="character">
    <w:name w:val="xl66"/>
    <w:basedOn w:val="Style_17_ch"/>
    <w:link w:val="Style_45"/>
    <w:rPr>
      <w:rFonts w:ascii="Times New Roman" w:hAnsi="Times New Roman"/>
      <w:sz w:val="24"/>
    </w:rPr>
  </w:style>
  <w:style w:styleId="Style_46" w:type="paragraph">
    <w:name w:val="Гиперссылка1"/>
    <w:basedOn w:val="Style_47"/>
    <w:link w:val="Style_46_ch"/>
    <w:rPr>
      <w:color w:val="0000FF"/>
      <w:u w:val="single"/>
    </w:rPr>
  </w:style>
  <w:style w:styleId="Style_46_ch" w:type="character">
    <w:name w:val="Гиперссылка1"/>
    <w:basedOn w:val="Style_47_ch"/>
    <w:link w:val="Style_46"/>
    <w:rPr>
      <w:color w:val="0000FF"/>
      <w:u w:val="single"/>
    </w:rPr>
  </w:style>
  <w:style w:styleId="Style_48" w:type="paragraph">
    <w:name w:val="toc 6"/>
    <w:basedOn w:val="Style_17"/>
    <w:next w:val="Style_17"/>
    <w:link w:val="Style_48_ch"/>
    <w:uiPriority w:val="39"/>
    <w:pPr>
      <w:ind w:firstLine="0" w:left="1200"/>
    </w:pPr>
    <w:rPr>
      <w:rFonts w:ascii="Calibri" w:hAnsi="Calibri"/>
      <w:sz w:val="20"/>
    </w:rPr>
  </w:style>
  <w:style w:styleId="Style_48_ch" w:type="character">
    <w:name w:val="toc 6"/>
    <w:basedOn w:val="Style_17_ch"/>
    <w:link w:val="Style_48"/>
    <w:rPr>
      <w:rFonts w:ascii="Calibri" w:hAnsi="Calibri"/>
      <w:sz w:val="20"/>
    </w:rPr>
  </w:style>
  <w:style w:styleId="Style_49" w:type="paragraph">
    <w:name w:val="xl172"/>
    <w:basedOn w:val="Style_17"/>
    <w:link w:val="Style_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_ch" w:type="character">
    <w:name w:val="xl172"/>
    <w:basedOn w:val="Style_17_ch"/>
    <w:link w:val="Style_49"/>
    <w:rPr>
      <w:rFonts w:ascii="Times New Roman" w:hAnsi="Times New Roman"/>
      <w:i w:val="1"/>
      <w:sz w:val="14"/>
    </w:rPr>
  </w:style>
  <w:style w:styleId="Style_50" w:type="paragraph">
    <w:name w:val="xl76"/>
    <w:basedOn w:val="Style_17"/>
    <w:link w:val="Style_50_ch"/>
    <w:pPr>
      <w:spacing w:afterAutospacing="on" w:beforeAutospacing="on"/>
      <w:ind/>
    </w:pPr>
    <w:rPr>
      <w:rFonts w:ascii="Times New Roman" w:hAnsi="Times New Roman"/>
      <w:sz w:val="16"/>
    </w:rPr>
  </w:style>
  <w:style w:styleId="Style_50_ch" w:type="character">
    <w:name w:val="xl76"/>
    <w:basedOn w:val="Style_17_ch"/>
    <w:link w:val="Style_50"/>
    <w:rPr>
      <w:rFonts w:ascii="Times New Roman" w:hAnsi="Times New Roman"/>
      <w:sz w:val="16"/>
    </w:rPr>
  </w:style>
  <w:style w:styleId="Style_51" w:type="paragraph">
    <w:name w:val="xl86"/>
    <w:basedOn w:val="Style_17"/>
    <w:link w:val="Style_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1_ch" w:type="character">
    <w:name w:val="xl86"/>
    <w:basedOn w:val="Style_17_ch"/>
    <w:link w:val="Style_51"/>
    <w:rPr>
      <w:rFonts w:ascii="Times New Roman" w:hAnsi="Times New Roman"/>
      <w:i w:val="1"/>
      <w:sz w:val="14"/>
    </w:rPr>
  </w:style>
  <w:style w:styleId="Style_52" w:type="paragraph">
    <w:name w:val="toc 7"/>
    <w:basedOn w:val="Style_17"/>
    <w:next w:val="Style_17"/>
    <w:link w:val="Style_52_ch"/>
    <w:uiPriority w:val="39"/>
    <w:pPr>
      <w:ind w:firstLine="0" w:left="1440"/>
    </w:pPr>
    <w:rPr>
      <w:rFonts w:ascii="Calibri" w:hAnsi="Calibri"/>
      <w:sz w:val="20"/>
    </w:rPr>
  </w:style>
  <w:style w:styleId="Style_52_ch" w:type="character">
    <w:name w:val="toc 7"/>
    <w:basedOn w:val="Style_17_ch"/>
    <w:link w:val="Style_52"/>
    <w:rPr>
      <w:rFonts w:ascii="Calibri" w:hAnsi="Calibri"/>
      <w:sz w:val="20"/>
    </w:rPr>
  </w:style>
  <w:style w:styleId="Style_53" w:type="paragraph">
    <w:name w:val="xl112"/>
    <w:basedOn w:val="Style_17"/>
    <w:link w:val="Style_53_ch"/>
    <w:pPr>
      <w:spacing w:afterAutospacing="on" w:beforeAutospacing="on"/>
      <w:ind/>
    </w:pPr>
    <w:rPr>
      <w:rFonts w:ascii="Times New Roman" w:hAnsi="Times New Roman"/>
      <w:sz w:val="16"/>
    </w:rPr>
  </w:style>
  <w:style w:styleId="Style_53_ch" w:type="character">
    <w:name w:val="xl112"/>
    <w:basedOn w:val="Style_17_ch"/>
    <w:link w:val="Style_53"/>
    <w:rPr>
      <w:rFonts w:ascii="Times New Roman" w:hAnsi="Times New Roman"/>
      <w:sz w:val="16"/>
    </w:rPr>
  </w:style>
  <w:style w:styleId="Style_54" w:type="paragraph">
    <w:name w:val="xl110"/>
    <w:basedOn w:val="Style_17"/>
    <w:link w:val="Style_5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54_ch" w:type="character">
    <w:name w:val="xl110"/>
    <w:basedOn w:val="Style_17_ch"/>
    <w:link w:val="Style_54"/>
    <w:rPr>
      <w:rFonts w:ascii="Times New Roman" w:hAnsi="Times New Roman"/>
      <w:b w:val="1"/>
      <w:i w:val="1"/>
      <w:sz w:val="16"/>
    </w:rPr>
  </w:style>
  <w:style w:styleId="Style_55" w:type="paragraph">
    <w:name w:val="Font Style11"/>
    <w:link w:val="Style_55_ch"/>
    <w:rPr>
      <w:rFonts w:ascii="Times New Roman" w:hAnsi="Times New Roman"/>
    </w:rPr>
  </w:style>
  <w:style w:styleId="Style_55_ch" w:type="character">
    <w:name w:val="Font Style11"/>
    <w:link w:val="Style_55"/>
    <w:rPr>
      <w:rFonts w:ascii="Times New Roman" w:hAnsi="Times New Roman"/>
    </w:rPr>
  </w:style>
  <w:style w:styleId="Style_56" w:type="paragraph">
    <w:name w:val="xl70"/>
    <w:basedOn w:val="Style_17"/>
    <w:link w:val="Style_56_ch"/>
    <w:pPr>
      <w:spacing w:afterAutospacing="on" w:beforeAutospacing="on"/>
      <w:ind/>
    </w:pPr>
    <w:rPr>
      <w:rFonts w:ascii="Times New Roman" w:hAnsi="Times New Roman"/>
      <w:sz w:val="16"/>
    </w:rPr>
  </w:style>
  <w:style w:styleId="Style_56_ch" w:type="character">
    <w:name w:val="xl70"/>
    <w:basedOn w:val="Style_17_ch"/>
    <w:link w:val="Style_56"/>
    <w:rPr>
      <w:rFonts w:ascii="Times New Roman" w:hAnsi="Times New Roman"/>
      <w:sz w:val="16"/>
    </w:rPr>
  </w:style>
  <w:style w:styleId="Style_57" w:type="paragraph">
    <w:name w:val="Подвал для информации об изменениях"/>
    <w:basedOn w:val="Style_8"/>
    <w:next w:val="Style_17"/>
    <w:link w:val="Style_57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57_ch" w:type="character">
    <w:name w:val="Подвал для информации об изменениях"/>
    <w:basedOn w:val="Style_8_ch"/>
    <w:link w:val="Style_57"/>
    <w:rPr>
      <w:b w:val="0"/>
      <w:sz w:val="18"/>
    </w:rPr>
  </w:style>
  <w:style w:styleId="Style_58" w:type="paragraph">
    <w:name w:val="xl166"/>
    <w:basedOn w:val="Style_17"/>
    <w:link w:val="Style_5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58_ch" w:type="character">
    <w:name w:val="xl166"/>
    <w:basedOn w:val="Style_17_ch"/>
    <w:link w:val="Style_58"/>
    <w:rPr>
      <w:rFonts w:ascii="Times New Roman" w:hAnsi="Times New Roman"/>
      <w:b w:val="1"/>
      <w:sz w:val="14"/>
    </w:rPr>
  </w:style>
  <w:style w:styleId="Style_59" w:type="paragraph">
    <w:name w:val="Название Знак2"/>
    <w:basedOn w:val="Style_60"/>
    <w:link w:val="Style_59_ch"/>
    <w:rPr>
      <w:rFonts w:ascii="Cambria" w:hAnsi="Cambria"/>
      <w:spacing w:val="-10"/>
      <w:sz w:val="56"/>
    </w:rPr>
  </w:style>
  <w:style w:styleId="Style_59_ch" w:type="character">
    <w:name w:val="Название Знак2"/>
    <w:basedOn w:val="Style_60_ch"/>
    <w:link w:val="Style_59"/>
    <w:rPr>
      <w:rFonts w:ascii="Cambria" w:hAnsi="Cambria"/>
      <w:spacing w:val="-10"/>
      <w:sz w:val="56"/>
    </w:rPr>
  </w:style>
  <w:style w:styleId="Style_61" w:type="paragraph">
    <w:name w:val="Заголовок чужого сообщения"/>
    <w:link w:val="Style_61_ch"/>
    <w:rPr>
      <w:b w:val="1"/>
      <w:color w:val="FF0000"/>
    </w:rPr>
  </w:style>
  <w:style w:styleId="Style_61_ch" w:type="character">
    <w:name w:val="Заголовок чужого сообщения"/>
    <w:link w:val="Style_61"/>
    <w:rPr>
      <w:b w:val="1"/>
      <w:color w:val="FF0000"/>
    </w:rPr>
  </w:style>
  <w:style w:styleId="Style_62" w:type="paragraph">
    <w:name w:val="ConsPlusNormal"/>
    <w:link w:val="Style_62_ch"/>
    <w:pPr>
      <w:widowControl w:val="0"/>
      <w:ind/>
    </w:pPr>
    <w:rPr>
      <w:rFonts w:ascii="Arial" w:hAnsi="Arial"/>
      <w:sz w:val="20"/>
    </w:rPr>
  </w:style>
  <w:style w:styleId="Style_62_ch" w:type="character">
    <w:name w:val="ConsPlusNormal"/>
    <w:link w:val="Style_62"/>
    <w:rPr>
      <w:rFonts w:ascii="Arial" w:hAnsi="Arial"/>
      <w:sz w:val="20"/>
    </w:rPr>
  </w:style>
  <w:style w:styleId="Style_63" w:type="paragraph">
    <w:name w:val="Знак примечания1"/>
    <w:basedOn w:val="Style_47"/>
    <w:link w:val="Style_63_ch"/>
    <w:rPr>
      <w:sz w:val="16"/>
    </w:rPr>
  </w:style>
  <w:style w:styleId="Style_63_ch" w:type="character">
    <w:name w:val="Знак примечания1"/>
    <w:basedOn w:val="Style_47_ch"/>
    <w:link w:val="Style_63"/>
    <w:rPr>
      <w:sz w:val="16"/>
    </w:rPr>
  </w:style>
  <w:style w:styleId="Style_64" w:type="paragraph">
    <w:name w:val="xl178"/>
    <w:basedOn w:val="Style_17"/>
    <w:link w:val="Style_6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4_ch" w:type="character">
    <w:name w:val="xl178"/>
    <w:basedOn w:val="Style_17_ch"/>
    <w:link w:val="Style_64"/>
    <w:rPr>
      <w:rFonts w:ascii="Times New Roman" w:hAnsi="Times New Roman"/>
      <w:sz w:val="14"/>
    </w:rPr>
  </w:style>
  <w:style w:styleId="Style_65" w:type="paragraph">
    <w:name w:val="Нижний колонтитул Знак Знак Знак Знак1"/>
    <w:basedOn w:val="Style_60"/>
    <w:link w:val="Style_65_ch"/>
    <w:rPr>
      <w:rFonts w:ascii="Calibri" w:hAnsi="Calibri"/>
    </w:rPr>
  </w:style>
  <w:style w:styleId="Style_65_ch" w:type="character">
    <w:name w:val="Нижний колонтитул Знак Знак Знак Знак1"/>
    <w:basedOn w:val="Style_60_ch"/>
    <w:link w:val="Style_65"/>
    <w:rPr>
      <w:rFonts w:ascii="Calibri" w:hAnsi="Calibri"/>
    </w:rPr>
  </w:style>
  <w:style w:styleId="Style_66" w:type="paragraph">
    <w:name w:val="Раздел 1.1 Знак"/>
    <w:basedOn w:val="Style_67"/>
    <w:link w:val="Style_66_ch"/>
    <w:rPr>
      <w:rFonts w:ascii="Times New Roman" w:hAnsi="Times New Roman"/>
      <w:color w:themeColor="text1" w:themeTint="A5" w:val="595959"/>
      <w:spacing w:val="15"/>
      <w:sz w:val="24"/>
    </w:rPr>
  </w:style>
  <w:style w:styleId="Style_66_ch" w:type="character">
    <w:name w:val="Раздел 1.1 Знак"/>
    <w:basedOn w:val="Style_67_ch"/>
    <w:link w:val="Style_66"/>
    <w:rPr>
      <w:rFonts w:ascii="Times New Roman" w:hAnsi="Times New Roman"/>
      <w:color w:themeColor="text1" w:themeTint="A5" w:val="595959"/>
      <w:spacing w:val="15"/>
      <w:sz w:val="24"/>
    </w:rPr>
  </w:style>
  <w:style w:styleId="Style_68" w:type="paragraph">
    <w:name w:val="xl117"/>
    <w:basedOn w:val="Style_17"/>
    <w:link w:val="Style_68_ch"/>
    <w:pPr>
      <w:spacing w:afterAutospacing="on" w:beforeAutospacing="on"/>
      <w:ind/>
    </w:pPr>
    <w:rPr>
      <w:rFonts w:ascii="Times New Roman" w:hAnsi="Times New Roman"/>
      <w:sz w:val="14"/>
    </w:rPr>
  </w:style>
  <w:style w:styleId="Style_68_ch" w:type="character">
    <w:name w:val="xl117"/>
    <w:basedOn w:val="Style_17_ch"/>
    <w:link w:val="Style_68"/>
    <w:rPr>
      <w:rFonts w:ascii="Times New Roman" w:hAnsi="Times New Roman"/>
      <w:sz w:val="14"/>
    </w:rPr>
  </w:style>
  <w:style w:styleId="Style_69" w:type="paragraph">
    <w:name w:val="Номер страницы1"/>
    <w:link w:val="Style_69_ch"/>
    <w:rPr>
      <w:rFonts w:ascii="Times New Roman" w:hAnsi="Times New Roman"/>
    </w:rPr>
  </w:style>
  <w:style w:styleId="Style_69_ch" w:type="character">
    <w:name w:val="Номер страницы1"/>
    <w:link w:val="Style_69"/>
    <w:rPr>
      <w:rFonts w:ascii="Times New Roman" w:hAnsi="Times New Roman"/>
    </w:rPr>
  </w:style>
  <w:style w:styleId="Style_70" w:type="paragraph">
    <w:name w:val="xl127"/>
    <w:basedOn w:val="Style_17"/>
    <w:link w:val="Style_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0_ch" w:type="character">
    <w:name w:val="xl127"/>
    <w:basedOn w:val="Style_17_ch"/>
    <w:link w:val="Style_70"/>
    <w:rPr>
      <w:rFonts w:ascii="Times New Roman" w:hAnsi="Times New Roman"/>
      <w:b w:val="1"/>
      <w:sz w:val="16"/>
    </w:rPr>
  </w:style>
  <w:style w:styleId="Style_71" w:type="paragraph">
    <w:name w:val="Основной текст с отступом 2 Знак1"/>
    <w:basedOn w:val="Style_60"/>
    <w:link w:val="Style_71_ch"/>
    <w:rPr>
      <w:sz w:val="22"/>
    </w:rPr>
  </w:style>
  <w:style w:styleId="Style_71_ch" w:type="character">
    <w:name w:val="Основной текст с отступом 2 Знак1"/>
    <w:basedOn w:val="Style_60_ch"/>
    <w:link w:val="Style_71"/>
    <w:rPr>
      <w:sz w:val="22"/>
    </w:rPr>
  </w:style>
  <w:style w:styleId="Style_72" w:type="paragraph">
    <w:name w:val="Endnote"/>
    <w:basedOn w:val="Style_17"/>
    <w:link w:val="Style_72_ch"/>
    <w:rPr>
      <w:rFonts w:ascii="Calibri" w:hAnsi="Calibri"/>
      <w:sz w:val="20"/>
    </w:rPr>
  </w:style>
  <w:style w:styleId="Style_72_ch" w:type="character">
    <w:name w:val="Endnote"/>
    <w:basedOn w:val="Style_17_ch"/>
    <w:link w:val="Style_72"/>
    <w:rPr>
      <w:rFonts w:ascii="Calibri" w:hAnsi="Calibri"/>
      <w:sz w:val="20"/>
    </w:rPr>
  </w:style>
  <w:style w:styleId="Style_73" w:type="paragraph">
    <w:name w:val="heading 3"/>
    <w:basedOn w:val="Style_17"/>
    <w:next w:val="Style_17"/>
    <w:link w:val="Style_73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3_ch" w:type="character">
    <w:name w:val="heading 3"/>
    <w:basedOn w:val="Style_17_ch"/>
    <w:link w:val="Style_73"/>
    <w:rPr>
      <w:rFonts w:ascii="Arial" w:hAnsi="Arial"/>
      <w:b w:val="1"/>
      <w:sz w:val="26"/>
    </w:rPr>
  </w:style>
  <w:style w:styleId="Style_74" w:type="paragraph">
    <w:name w:val="xl144"/>
    <w:basedOn w:val="Style_17"/>
    <w:link w:val="Style_7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4_ch" w:type="character">
    <w:name w:val="xl144"/>
    <w:basedOn w:val="Style_17_ch"/>
    <w:link w:val="Style_74"/>
    <w:rPr>
      <w:rFonts w:ascii="Times New Roman" w:hAnsi="Times New Roman"/>
      <w:sz w:val="16"/>
    </w:rPr>
  </w:style>
  <w:style w:styleId="Style_75" w:type="paragraph">
    <w:name w:val="Заголовок Знак1"/>
    <w:basedOn w:val="Style_47"/>
    <w:link w:val="Style_75_ch"/>
    <w:rPr>
      <w:rFonts w:asciiTheme="majorAscii" w:hAnsiTheme="majorHAnsi"/>
      <w:spacing w:val="-10"/>
      <w:sz w:val="56"/>
    </w:rPr>
  </w:style>
  <w:style w:styleId="Style_75_ch" w:type="character">
    <w:name w:val="Заголовок Знак1"/>
    <w:basedOn w:val="Style_47_ch"/>
    <w:link w:val="Style_75"/>
    <w:rPr>
      <w:rFonts w:asciiTheme="majorAscii" w:hAnsiTheme="majorHAnsi"/>
      <w:spacing w:val="-10"/>
      <w:sz w:val="56"/>
    </w:rPr>
  </w:style>
  <w:style w:styleId="Style_76" w:type="paragraph">
    <w:name w:val="Default"/>
    <w:link w:val="Style_76_ch"/>
    <w:rPr>
      <w:rFonts w:ascii="Times New Roman" w:hAnsi="Times New Roman"/>
      <w:sz w:val="24"/>
    </w:rPr>
  </w:style>
  <w:style w:styleId="Style_76_ch" w:type="character">
    <w:name w:val="Default"/>
    <w:link w:val="Style_76"/>
    <w:rPr>
      <w:rFonts w:ascii="Times New Roman" w:hAnsi="Times New Roman"/>
      <w:sz w:val="24"/>
    </w:rPr>
  </w:style>
  <w:style w:styleId="Style_77" w:type="paragraph">
    <w:name w:val="Не вступил в силу"/>
    <w:link w:val="Style_77_ch"/>
    <w:rPr>
      <w:b w:val="1"/>
      <w:shd w:fill="D8EDE8" w:val="clear"/>
    </w:rPr>
  </w:style>
  <w:style w:styleId="Style_77_ch" w:type="character">
    <w:name w:val="Не вступил в силу"/>
    <w:link w:val="Style_77"/>
    <w:rPr>
      <w:b w:val="1"/>
      <w:shd w:fill="D8EDE8" w:val="clear"/>
    </w:rPr>
  </w:style>
  <w:style w:styleId="Style_78" w:type="paragraph">
    <w:name w:val="Название Знак1"/>
    <w:link w:val="Style_78_ch"/>
    <w:rPr>
      <w:rFonts w:ascii="Times New Roman" w:hAnsi="Times New Roman"/>
      <w:sz w:val="24"/>
    </w:rPr>
  </w:style>
  <w:style w:styleId="Style_78_ch" w:type="character">
    <w:name w:val="Название Знак1"/>
    <w:link w:val="Style_78"/>
    <w:rPr>
      <w:rFonts w:ascii="Times New Roman" w:hAnsi="Times New Roman"/>
      <w:sz w:val="24"/>
    </w:rPr>
  </w:style>
  <w:style w:styleId="Style_79" w:type="paragraph">
    <w:name w:val="xl89"/>
    <w:basedOn w:val="Style_17"/>
    <w:link w:val="Style_79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79_ch" w:type="character">
    <w:name w:val="xl89"/>
    <w:basedOn w:val="Style_17_ch"/>
    <w:link w:val="Style_79"/>
    <w:rPr>
      <w:rFonts w:ascii="Times New Roman" w:hAnsi="Times New Roman"/>
      <w:i w:val="1"/>
      <w:sz w:val="14"/>
    </w:rPr>
  </w:style>
  <w:style w:styleId="Style_80" w:type="paragraph">
    <w:name w:val="Название Знак3"/>
    <w:link w:val="Style_80_ch"/>
    <w:rPr>
      <w:rFonts w:ascii="Times New Roman" w:hAnsi="Times New Roman"/>
      <w:sz w:val="24"/>
    </w:rPr>
  </w:style>
  <w:style w:styleId="Style_80_ch" w:type="character">
    <w:name w:val="Название Знак3"/>
    <w:link w:val="Style_80"/>
    <w:rPr>
      <w:rFonts w:ascii="Times New Roman" w:hAnsi="Times New Roman"/>
      <w:sz w:val="24"/>
    </w:rPr>
  </w:style>
  <w:style w:styleId="Style_81" w:type="paragraph">
    <w:name w:val="xl92"/>
    <w:basedOn w:val="Style_17"/>
    <w:link w:val="Style_81_ch"/>
    <w:pPr>
      <w:spacing w:afterAutospacing="on" w:beforeAutospacing="on"/>
      <w:ind/>
    </w:pPr>
    <w:rPr>
      <w:rFonts w:ascii="Times New Roman" w:hAnsi="Times New Roman"/>
      <w:sz w:val="14"/>
    </w:rPr>
  </w:style>
  <w:style w:styleId="Style_81_ch" w:type="character">
    <w:name w:val="xl92"/>
    <w:basedOn w:val="Style_17_ch"/>
    <w:link w:val="Style_81"/>
    <w:rPr>
      <w:rFonts w:ascii="Times New Roman" w:hAnsi="Times New Roman"/>
      <w:sz w:val="14"/>
    </w:rPr>
  </w:style>
  <w:style w:styleId="Style_82" w:type="paragraph">
    <w:name w:val="Заголовок ЭР (правое окно)"/>
    <w:basedOn w:val="Style_83"/>
    <w:next w:val="Style_17"/>
    <w:link w:val="Style_82_ch"/>
    <w:pPr>
      <w:spacing w:after="0"/>
      <w:ind/>
      <w:jc w:val="left"/>
    </w:pPr>
  </w:style>
  <w:style w:styleId="Style_82_ch" w:type="character">
    <w:name w:val="Заголовок ЭР (правое окно)"/>
    <w:basedOn w:val="Style_83_ch"/>
    <w:link w:val="Style_82"/>
  </w:style>
  <w:style w:styleId="Style_84" w:type="paragraph">
    <w:name w:val="xl162"/>
    <w:basedOn w:val="Style_17"/>
    <w:link w:val="Style_8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4_ch" w:type="character">
    <w:name w:val="xl162"/>
    <w:basedOn w:val="Style_17_ch"/>
    <w:link w:val="Style_84"/>
    <w:rPr>
      <w:rFonts w:ascii="Times New Roman" w:hAnsi="Times New Roman"/>
      <w:b w:val="1"/>
      <w:sz w:val="16"/>
    </w:rPr>
  </w:style>
  <w:style w:styleId="Style_85" w:type="paragraph">
    <w:name w:val="xl143"/>
    <w:basedOn w:val="Style_17"/>
    <w:link w:val="Style_85_ch"/>
    <w:pPr>
      <w:spacing w:afterAutospacing="on" w:beforeAutospacing="on"/>
      <w:ind/>
    </w:pPr>
    <w:rPr>
      <w:rFonts w:ascii="Times New Roman" w:hAnsi="Times New Roman"/>
      <w:sz w:val="16"/>
    </w:rPr>
  </w:style>
  <w:style w:styleId="Style_85_ch" w:type="character">
    <w:name w:val="xl143"/>
    <w:basedOn w:val="Style_17_ch"/>
    <w:link w:val="Style_85"/>
    <w:rPr>
      <w:rFonts w:ascii="Times New Roman" w:hAnsi="Times New Roman"/>
      <w:sz w:val="16"/>
    </w:rPr>
  </w:style>
  <w:style w:styleId="Style_47" w:type="paragraph">
    <w:name w:val="Основной шрифт абзаца1"/>
    <w:link w:val="Style_47_ch"/>
  </w:style>
  <w:style w:styleId="Style_47_ch" w:type="character">
    <w:name w:val="Основной шрифт абзаца1"/>
    <w:link w:val="Style_47"/>
  </w:style>
  <w:style w:styleId="Style_86" w:type="paragraph">
    <w:name w:val="Верхний колонтитул Знак1"/>
    <w:basedOn w:val="Style_60"/>
    <w:link w:val="Style_86_ch"/>
    <w:rPr>
      <w:sz w:val="22"/>
    </w:rPr>
  </w:style>
  <w:style w:styleId="Style_86_ch" w:type="character">
    <w:name w:val="Верхний колонтитул Знак1"/>
    <w:basedOn w:val="Style_60_ch"/>
    <w:link w:val="Style_86"/>
    <w:rPr>
      <w:sz w:val="22"/>
    </w:rPr>
  </w:style>
  <w:style w:styleId="Style_87" w:type="paragraph">
    <w:name w:val="Примечание."/>
    <w:basedOn w:val="Style_25"/>
    <w:next w:val="Style_17"/>
    <w:link w:val="Style_87_ch"/>
  </w:style>
  <w:style w:styleId="Style_87_ch" w:type="character">
    <w:name w:val="Примечание."/>
    <w:basedOn w:val="Style_25_ch"/>
    <w:link w:val="Style_87"/>
  </w:style>
  <w:style w:styleId="Style_88" w:type="paragraph">
    <w:name w:val="Тема примечания Знак1"/>
    <w:link w:val="Style_88_ch"/>
    <w:rPr>
      <w:rFonts w:ascii="Times New Roman" w:hAnsi="Times New Roman"/>
      <w:b w:val="1"/>
      <w:sz w:val="20"/>
    </w:rPr>
  </w:style>
  <w:style w:styleId="Style_88_ch" w:type="character">
    <w:name w:val="Тема примечания Знак1"/>
    <w:link w:val="Style_88"/>
    <w:rPr>
      <w:rFonts w:ascii="Times New Roman" w:hAnsi="Times New Roman"/>
      <w:b w:val="1"/>
      <w:sz w:val="20"/>
    </w:rPr>
  </w:style>
  <w:style w:styleId="Style_89" w:type="paragraph">
    <w:name w:val="xl80"/>
    <w:basedOn w:val="Style_17"/>
    <w:link w:val="Style_89_ch"/>
    <w:pPr>
      <w:spacing w:afterAutospacing="on" w:beforeAutospacing="on"/>
      <w:ind/>
    </w:pPr>
    <w:rPr>
      <w:rFonts w:ascii="Times New Roman" w:hAnsi="Times New Roman"/>
      <w:sz w:val="24"/>
    </w:rPr>
  </w:style>
  <w:style w:styleId="Style_89_ch" w:type="character">
    <w:name w:val="xl80"/>
    <w:basedOn w:val="Style_17_ch"/>
    <w:link w:val="Style_89"/>
    <w:rPr>
      <w:rFonts w:ascii="Times New Roman" w:hAnsi="Times New Roman"/>
      <w:sz w:val="24"/>
    </w:rPr>
  </w:style>
  <w:style w:styleId="Style_90" w:type="paragraph">
    <w:name w:val="Неразрешенное упоминание5"/>
    <w:basedOn w:val="Style_60"/>
    <w:link w:val="Style_90_ch"/>
    <w:rPr>
      <w:color w:val="605E5C"/>
      <w:shd w:fill="E1DFDD" w:val="clear"/>
    </w:rPr>
  </w:style>
  <w:style w:styleId="Style_90_ch" w:type="character">
    <w:name w:val="Неразрешенное упоминание5"/>
    <w:basedOn w:val="Style_60_ch"/>
    <w:link w:val="Style_90"/>
    <w:rPr>
      <w:color w:val="605E5C"/>
      <w:shd w:fill="E1DFDD" w:val="clear"/>
    </w:rPr>
  </w:style>
  <w:style w:styleId="Style_91" w:type="paragraph">
    <w:name w:val="font6"/>
    <w:basedOn w:val="Style_17"/>
    <w:link w:val="Style_9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1_ch" w:type="character">
    <w:name w:val="font6"/>
    <w:basedOn w:val="Style_17_ch"/>
    <w:link w:val="Style_91"/>
    <w:rPr>
      <w:rFonts w:ascii="Times New Roman" w:hAnsi="Times New Roman"/>
      <w:b w:val="1"/>
      <w:color w:val="000000"/>
      <w:sz w:val="16"/>
    </w:rPr>
  </w:style>
  <w:style w:styleId="Style_92" w:type="paragraph">
    <w:name w:val="xl98"/>
    <w:basedOn w:val="Style_17"/>
    <w:link w:val="Style_9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2_ch" w:type="character">
    <w:name w:val="xl98"/>
    <w:basedOn w:val="Style_17_ch"/>
    <w:link w:val="Style_92"/>
    <w:rPr>
      <w:rFonts w:ascii="Times New Roman" w:hAnsi="Times New Roman"/>
      <w:color w:val="FF0000"/>
      <w:sz w:val="14"/>
    </w:rPr>
  </w:style>
  <w:style w:styleId="Style_93" w:type="paragraph">
    <w:name w:val="Неразрешенное упоминание3"/>
    <w:link w:val="Style_93_ch"/>
    <w:rPr>
      <w:color w:val="605E5C"/>
      <w:shd w:fill="E1DFDD" w:val="clear"/>
    </w:rPr>
  </w:style>
  <w:style w:styleId="Style_93_ch" w:type="character">
    <w:name w:val="Неразрешенное упоминание3"/>
    <w:link w:val="Style_93"/>
    <w:rPr>
      <w:color w:val="605E5C"/>
      <w:shd w:fill="E1DFDD" w:val="clear"/>
    </w:rPr>
  </w:style>
  <w:style w:styleId="Style_37" w:type="paragraph">
    <w:name w:val="Текст (справка)"/>
    <w:basedOn w:val="Style_17"/>
    <w:next w:val="Style_17"/>
    <w:link w:val="Style_3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37_ch" w:type="character">
    <w:name w:val="Текст (справка)"/>
    <w:basedOn w:val="Style_17_ch"/>
    <w:link w:val="Style_37"/>
    <w:rPr>
      <w:rFonts w:ascii="Times New Roman" w:hAnsi="Times New Roman"/>
      <w:sz w:val="24"/>
    </w:rPr>
  </w:style>
  <w:style w:styleId="Style_94" w:type="paragraph">
    <w:name w:val="Неразрешенное упоминание1"/>
    <w:basedOn w:val="Style_47"/>
    <w:link w:val="Style_94_ch"/>
    <w:rPr>
      <w:color w:val="605E5C"/>
      <w:shd w:fill="E1DFDD" w:val="clear"/>
    </w:rPr>
  </w:style>
  <w:style w:styleId="Style_94_ch" w:type="character">
    <w:name w:val="Неразрешенное упоминание1"/>
    <w:basedOn w:val="Style_47_ch"/>
    <w:link w:val="Style_94"/>
    <w:rPr>
      <w:color w:val="605E5C"/>
      <w:shd w:fill="E1DFDD" w:val="clear"/>
    </w:rPr>
  </w:style>
  <w:style w:styleId="Style_95" w:type="paragraph">
    <w:name w:val="Переменная часть"/>
    <w:basedOn w:val="Style_96"/>
    <w:next w:val="Style_17"/>
    <w:link w:val="Style_95_ch"/>
    <w:rPr>
      <w:sz w:val="18"/>
    </w:rPr>
  </w:style>
  <w:style w:styleId="Style_95_ch" w:type="character">
    <w:name w:val="Переменная часть"/>
    <w:basedOn w:val="Style_96_ch"/>
    <w:link w:val="Style_95"/>
    <w:rPr>
      <w:sz w:val="18"/>
    </w:rPr>
  </w:style>
  <w:style w:styleId="Style_97" w:type="paragraph">
    <w:name w:val="Моноширинный"/>
    <w:basedOn w:val="Style_17"/>
    <w:next w:val="Style_17"/>
    <w:link w:val="Style_9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7_ch" w:type="character">
    <w:name w:val="Моноширинный"/>
    <w:basedOn w:val="Style_17_ch"/>
    <w:link w:val="Style_97"/>
    <w:rPr>
      <w:rFonts w:ascii="Courier New" w:hAnsi="Courier New"/>
      <w:sz w:val="24"/>
    </w:rPr>
  </w:style>
  <w:style w:styleId="Style_98" w:type="paragraph">
    <w:name w:val="xl137"/>
    <w:basedOn w:val="Style_17"/>
    <w:link w:val="Style_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8_ch" w:type="character">
    <w:name w:val="xl137"/>
    <w:basedOn w:val="Style_17_ch"/>
    <w:link w:val="Style_98"/>
    <w:rPr>
      <w:rFonts w:ascii="Times New Roman" w:hAnsi="Times New Roman"/>
      <w:b w:val="1"/>
      <w:sz w:val="16"/>
    </w:rPr>
  </w:style>
  <w:style w:styleId="Style_99" w:type="paragraph">
    <w:name w:val="Внимание: криминал!!"/>
    <w:basedOn w:val="Style_25"/>
    <w:next w:val="Style_17"/>
    <w:link w:val="Style_99_ch"/>
  </w:style>
  <w:style w:styleId="Style_99_ch" w:type="character">
    <w:name w:val="Внимание: криминал!!"/>
    <w:basedOn w:val="Style_25_ch"/>
    <w:link w:val="Style_99"/>
  </w:style>
  <w:style w:styleId="Style_100" w:type="paragraph">
    <w:name w:val="xl65"/>
    <w:basedOn w:val="Style_17"/>
    <w:link w:val="Style_100_ch"/>
    <w:pPr>
      <w:spacing w:afterAutospacing="on" w:beforeAutospacing="on"/>
      <w:ind/>
    </w:pPr>
    <w:rPr>
      <w:rFonts w:ascii="Times New Roman" w:hAnsi="Times New Roman"/>
      <w:sz w:val="14"/>
    </w:rPr>
  </w:style>
  <w:style w:styleId="Style_100_ch" w:type="character">
    <w:name w:val="xl65"/>
    <w:basedOn w:val="Style_17_ch"/>
    <w:link w:val="Style_100"/>
    <w:rPr>
      <w:rFonts w:ascii="Times New Roman" w:hAnsi="Times New Roman"/>
      <w:sz w:val="14"/>
    </w:rPr>
  </w:style>
  <w:style w:styleId="Style_101" w:type="paragraph">
    <w:name w:val="ConsPlusCell"/>
    <w:link w:val="Style_101_ch"/>
    <w:rPr>
      <w:rFonts w:ascii="Arial" w:hAnsi="Arial"/>
      <w:sz w:val="20"/>
    </w:rPr>
  </w:style>
  <w:style w:styleId="Style_101_ch" w:type="character">
    <w:name w:val="ConsPlusCell"/>
    <w:link w:val="Style_101"/>
    <w:rPr>
      <w:rFonts w:ascii="Arial" w:hAnsi="Arial"/>
      <w:sz w:val="20"/>
    </w:rPr>
  </w:style>
  <w:style w:styleId="Style_102" w:type="paragraph">
    <w:name w:val="xl88"/>
    <w:basedOn w:val="Style_17"/>
    <w:link w:val="Style_1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2_ch" w:type="character">
    <w:name w:val="xl88"/>
    <w:basedOn w:val="Style_17_ch"/>
    <w:link w:val="Style_102"/>
    <w:rPr>
      <w:rFonts w:ascii="Times New Roman" w:hAnsi="Times New Roman"/>
      <w:i w:val="1"/>
      <w:sz w:val="14"/>
    </w:rPr>
  </w:style>
  <w:style w:styleId="Style_103" w:type="paragraph">
    <w:name w:val="Table Paragraph"/>
    <w:basedOn w:val="Style_17"/>
    <w:link w:val="Style_103_ch"/>
    <w:pPr>
      <w:widowControl w:val="0"/>
      <w:ind/>
    </w:pPr>
    <w:rPr>
      <w:rFonts w:ascii="Times New Roman" w:hAnsi="Times New Roman"/>
    </w:rPr>
  </w:style>
  <w:style w:styleId="Style_103_ch" w:type="character">
    <w:name w:val="Table Paragraph"/>
    <w:basedOn w:val="Style_17_ch"/>
    <w:link w:val="Style_103"/>
    <w:rPr>
      <w:rFonts w:ascii="Times New Roman" w:hAnsi="Times New Roman"/>
    </w:rPr>
  </w:style>
  <w:style w:styleId="Style_104" w:type="paragraph">
    <w:name w:val="Знак концевой сноски1"/>
    <w:link w:val="Style_104_ch"/>
    <w:rPr>
      <w:rFonts w:ascii="Times New Roman" w:hAnsi="Times New Roman"/>
      <w:vertAlign w:val="superscript"/>
    </w:rPr>
  </w:style>
  <w:style w:styleId="Style_104_ch" w:type="character">
    <w:name w:val="Знак концевой сноски1"/>
    <w:link w:val="Style_104"/>
    <w:rPr>
      <w:rFonts w:ascii="Times New Roman" w:hAnsi="Times New Roman"/>
      <w:vertAlign w:val="superscript"/>
    </w:rPr>
  </w:style>
  <w:style w:styleId="Style_105" w:type="paragraph">
    <w:name w:val="FR1"/>
    <w:link w:val="Style_105_ch"/>
    <w:pPr>
      <w:widowControl w:val="0"/>
      <w:ind/>
      <w:jc w:val="center"/>
    </w:pPr>
    <w:rPr>
      <w:rFonts w:ascii="Arial" w:hAnsi="Arial"/>
      <w:i w:val="1"/>
      <w:color w:val="000000"/>
      <w:sz w:val="28"/>
    </w:rPr>
  </w:style>
  <w:style w:styleId="Style_105_ch" w:type="character">
    <w:name w:val="FR1"/>
    <w:link w:val="Style_105"/>
    <w:rPr>
      <w:rFonts w:ascii="Arial" w:hAnsi="Arial"/>
      <w:i w:val="1"/>
      <w:color w:val="000000"/>
      <w:sz w:val="28"/>
    </w:rPr>
  </w:style>
  <w:style w:styleId="Style_106" w:type="paragraph">
    <w:name w:val="xl99"/>
    <w:basedOn w:val="Style_17"/>
    <w:link w:val="Style_106_ch"/>
    <w:pPr>
      <w:spacing w:afterAutospacing="on" w:beforeAutospacing="on"/>
      <w:ind/>
    </w:pPr>
    <w:rPr>
      <w:rFonts w:ascii="Times New Roman" w:hAnsi="Times New Roman"/>
      <w:sz w:val="24"/>
    </w:rPr>
  </w:style>
  <w:style w:styleId="Style_106_ch" w:type="character">
    <w:name w:val="xl99"/>
    <w:basedOn w:val="Style_17_ch"/>
    <w:link w:val="Style_106"/>
    <w:rPr>
      <w:rFonts w:ascii="Times New Roman" w:hAnsi="Times New Roman"/>
      <w:sz w:val="24"/>
    </w:rPr>
  </w:style>
  <w:style w:styleId="Style_107" w:type="paragraph">
    <w:name w:val="xl140"/>
    <w:basedOn w:val="Style_17"/>
    <w:link w:val="Style_10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7_ch" w:type="character">
    <w:name w:val="xl140"/>
    <w:basedOn w:val="Style_17_ch"/>
    <w:link w:val="Style_107"/>
    <w:rPr>
      <w:rFonts w:ascii="Times New Roman" w:hAnsi="Times New Roman"/>
      <w:b w:val="1"/>
      <w:sz w:val="16"/>
    </w:rPr>
  </w:style>
  <w:style w:styleId="Style_108" w:type="paragraph">
    <w:name w:val="Опечатки"/>
    <w:link w:val="Style_108_ch"/>
    <w:rPr>
      <w:color w:val="FF0000"/>
    </w:rPr>
  </w:style>
  <w:style w:styleId="Style_108_ch" w:type="character">
    <w:name w:val="Опечатки"/>
    <w:link w:val="Style_108"/>
    <w:rPr>
      <w:color w:val="FF0000"/>
    </w:rPr>
  </w:style>
  <w:style w:styleId="Style_109" w:type="paragraph">
    <w:name w:val="xl171"/>
    <w:basedOn w:val="Style_17"/>
    <w:link w:val="Style_1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9_ch" w:type="character">
    <w:name w:val="xl171"/>
    <w:basedOn w:val="Style_17_ch"/>
    <w:link w:val="Style_109"/>
    <w:rPr>
      <w:rFonts w:ascii="Times New Roman" w:hAnsi="Times New Roman"/>
      <w:i w:val="1"/>
      <w:sz w:val="14"/>
    </w:rPr>
  </w:style>
  <w:style w:styleId="Style_110" w:type="paragraph">
    <w:name w:val="Полужирный2"/>
    <w:link w:val="Style_11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10_ch" w:type="character">
    <w:name w:val="Полужирный2"/>
    <w:link w:val="Style_11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11" w:type="paragraph">
    <w:name w:val="xl154"/>
    <w:basedOn w:val="Style_17"/>
    <w:link w:val="Style_1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1_ch" w:type="character">
    <w:name w:val="xl154"/>
    <w:basedOn w:val="Style_17_ch"/>
    <w:link w:val="Style_111"/>
    <w:rPr>
      <w:rFonts w:ascii="Times New Roman" w:hAnsi="Times New Roman"/>
      <w:i w:val="1"/>
      <w:sz w:val="14"/>
    </w:rPr>
  </w:style>
  <w:style w:styleId="Style_112" w:type="paragraph">
    <w:name w:val="Standard"/>
    <w:link w:val="Style_112_ch"/>
    <w:pPr>
      <w:widowControl w:val="0"/>
      <w:ind w:hanging="357" w:left="714"/>
      <w:jc w:val="both"/>
    </w:pPr>
    <w:rPr>
      <w:rFonts w:ascii="Calibri" w:hAnsi="Calibri"/>
      <w:color w:val="000000"/>
      <w:sz w:val="24"/>
    </w:rPr>
  </w:style>
  <w:style w:styleId="Style_112_ch" w:type="character">
    <w:name w:val="Standard"/>
    <w:link w:val="Style_112"/>
    <w:rPr>
      <w:rFonts w:ascii="Calibri" w:hAnsi="Calibri"/>
      <w:color w:val="000000"/>
      <w:sz w:val="24"/>
    </w:rPr>
  </w:style>
  <w:style w:styleId="Style_113" w:type="paragraph">
    <w:name w:val="No Spacing"/>
    <w:link w:val="Style_113_ch"/>
    <w:rPr>
      <w:rFonts w:ascii="Calibri" w:hAnsi="Calibri"/>
    </w:rPr>
  </w:style>
  <w:style w:styleId="Style_113_ch" w:type="character">
    <w:name w:val="No Spacing"/>
    <w:link w:val="Style_113"/>
    <w:rPr>
      <w:rFonts w:ascii="Calibri" w:hAnsi="Calibri"/>
    </w:rPr>
  </w:style>
  <w:style w:styleId="Style_114" w:type="paragraph">
    <w:name w:val="Пример."/>
    <w:basedOn w:val="Style_25"/>
    <w:next w:val="Style_17"/>
    <w:link w:val="Style_114_ch"/>
  </w:style>
  <w:style w:styleId="Style_114_ch" w:type="character">
    <w:name w:val="Пример."/>
    <w:basedOn w:val="Style_25_ch"/>
    <w:link w:val="Style_114"/>
  </w:style>
  <w:style w:styleId="Style_115" w:type="paragraph">
    <w:name w:val="Нижний колонтитул Знак1"/>
    <w:basedOn w:val="Style_47"/>
    <w:link w:val="Style_115_ch"/>
    <w:rPr>
      <w:rFonts w:ascii="Calibri" w:hAnsi="Calibri"/>
    </w:rPr>
  </w:style>
  <w:style w:styleId="Style_115_ch" w:type="character">
    <w:name w:val="Нижний колонтитул Знак1"/>
    <w:basedOn w:val="Style_47_ch"/>
    <w:link w:val="Style_115"/>
    <w:rPr>
      <w:rFonts w:ascii="Calibri" w:hAnsi="Calibri"/>
    </w:rPr>
  </w:style>
  <w:style w:styleId="Style_116" w:type="paragraph">
    <w:name w:val="xl91"/>
    <w:basedOn w:val="Style_17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91"/>
    <w:basedOn w:val="Style_17_ch"/>
    <w:link w:val="Style_116"/>
    <w:rPr>
      <w:rFonts w:ascii="Times New Roman" w:hAnsi="Times New Roman"/>
      <w:sz w:val="14"/>
    </w:rPr>
  </w:style>
  <w:style w:styleId="Style_117" w:type="paragraph">
    <w:name w:val="Просмотренная гиперссылка1"/>
    <w:basedOn w:val="Style_47"/>
    <w:link w:val="Style_117_ch"/>
    <w:rPr>
      <w:color w:themeColor="followedHyperlink" w:val="954F72"/>
      <w:u w:val="single"/>
    </w:rPr>
  </w:style>
  <w:style w:styleId="Style_117_ch" w:type="character">
    <w:name w:val="Просмотренная гиперссылка1"/>
    <w:basedOn w:val="Style_47_ch"/>
    <w:link w:val="Style_117"/>
    <w:rPr>
      <w:color w:themeColor="followedHyperlink" w:val="954F72"/>
      <w:u w:val="single"/>
    </w:rPr>
  </w:style>
  <w:style w:styleId="Style_118" w:type="paragraph">
    <w:name w:val="Заголовок распахивающейся части диалога"/>
    <w:basedOn w:val="Style_17"/>
    <w:next w:val="Style_17"/>
    <w:link w:val="Style_1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18_ch" w:type="character">
    <w:name w:val="Заголовок распахивающейся части диалога"/>
    <w:basedOn w:val="Style_17_ch"/>
    <w:link w:val="Style_118"/>
    <w:rPr>
      <w:rFonts w:ascii="Times New Roman" w:hAnsi="Times New Roman"/>
      <w:i w:val="1"/>
      <w:color w:val="000080"/>
    </w:rPr>
  </w:style>
  <w:style w:styleId="Style_119" w:type="paragraph">
    <w:name w:val="Формула"/>
    <w:basedOn w:val="Style_17"/>
    <w:next w:val="Style_17"/>
    <w:link w:val="Style_11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19_ch" w:type="character">
    <w:name w:val="Формула"/>
    <w:basedOn w:val="Style_17_ch"/>
    <w:link w:val="Style_119"/>
    <w:rPr>
      <w:rFonts w:ascii="Times New Roman" w:hAnsi="Times New Roman"/>
      <w:sz w:val="24"/>
    </w:rPr>
  </w:style>
  <w:style w:styleId="Style_120" w:type="paragraph">
    <w:name w:val="Неразрешенное упоминание4"/>
    <w:basedOn w:val="Style_47"/>
    <w:link w:val="Style_120_ch"/>
    <w:rPr>
      <w:color w:val="605E5C"/>
      <w:shd w:fill="E1DFDD" w:val="clear"/>
    </w:rPr>
  </w:style>
  <w:style w:styleId="Style_120_ch" w:type="character">
    <w:name w:val="Неразрешенное упоминание4"/>
    <w:basedOn w:val="Style_47_ch"/>
    <w:link w:val="Style_120"/>
    <w:rPr>
      <w:color w:val="605E5C"/>
      <w:shd w:fill="E1DFDD" w:val="clear"/>
    </w:rPr>
  </w:style>
  <w:style w:styleId="Style_121" w:type="paragraph">
    <w:name w:val="xl179"/>
    <w:basedOn w:val="Style_17"/>
    <w:link w:val="Style_12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1_ch" w:type="character">
    <w:name w:val="xl179"/>
    <w:basedOn w:val="Style_17_ch"/>
    <w:link w:val="Style_121"/>
    <w:rPr>
      <w:rFonts w:ascii="Times New Roman" w:hAnsi="Times New Roman"/>
      <w:sz w:val="14"/>
    </w:rPr>
  </w:style>
  <w:style w:styleId="Style_122" w:type="paragraph">
    <w:name w:val="xl145"/>
    <w:basedOn w:val="Style_17"/>
    <w:link w:val="Style_1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2_ch" w:type="character">
    <w:name w:val="xl145"/>
    <w:basedOn w:val="Style_17_ch"/>
    <w:link w:val="Style_122"/>
    <w:rPr>
      <w:rFonts w:ascii="Times New Roman" w:hAnsi="Times New Roman"/>
      <w:b w:val="1"/>
      <w:sz w:val="16"/>
    </w:rPr>
  </w:style>
  <w:style w:styleId="Style_123" w:type="paragraph">
    <w:name w:val="xl139"/>
    <w:basedOn w:val="Style_17"/>
    <w:link w:val="Style_12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3_ch" w:type="character">
    <w:name w:val="xl139"/>
    <w:basedOn w:val="Style_17_ch"/>
    <w:link w:val="Style_123"/>
    <w:rPr>
      <w:rFonts w:ascii="Times New Roman" w:hAnsi="Times New Roman"/>
      <w:b w:val="1"/>
      <w:sz w:val="16"/>
    </w:rPr>
  </w:style>
  <w:style w:styleId="Style_124" w:type="paragraph">
    <w:name w:val="xl73"/>
    <w:basedOn w:val="Style_17"/>
    <w:link w:val="Style_124_ch"/>
    <w:pPr>
      <w:spacing w:afterAutospacing="on" w:beforeAutospacing="on"/>
      <w:ind/>
    </w:pPr>
    <w:rPr>
      <w:rFonts w:ascii="Times New Roman" w:hAnsi="Times New Roman"/>
      <w:sz w:val="16"/>
    </w:rPr>
  </w:style>
  <w:style w:styleId="Style_124_ch" w:type="character">
    <w:name w:val="xl73"/>
    <w:basedOn w:val="Style_17_ch"/>
    <w:link w:val="Style_124"/>
    <w:rPr>
      <w:rFonts w:ascii="Times New Roman" w:hAnsi="Times New Roman"/>
      <w:sz w:val="16"/>
    </w:rPr>
  </w:style>
  <w:style w:styleId="Style_125" w:type="paragraph">
    <w:link w:val="Style_125_ch"/>
    <w:semiHidden w:val="1"/>
    <w:unhideWhenUsed w:val="1"/>
  </w:style>
  <w:style w:styleId="Style_125_ch" w:type="character">
    <w:link w:val="Style_125"/>
    <w:semiHidden w:val="1"/>
    <w:unhideWhenUsed w:val="1"/>
  </w:style>
  <w:style w:styleId="Style_5" w:type="paragraph">
    <w:name w:val="Гиперссылка1"/>
    <w:basedOn w:val="Style_47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47_ch"/>
    <w:link w:val="Style_5"/>
    <w:rPr>
      <w:color w:themeColor="hyperlink" w:val="0563C1"/>
      <w:u w:val="single"/>
    </w:rPr>
  </w:style>
  <w:style w:styleId="Style_126" w:type="paragraph">
    <w:name w:val="xl169"/>
    <w:basedOn w:val="Style_17"/>
    <w:link w:val="Style_1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6_ch" w:type="character">
    <w:name w:val="xl169"/>
    <w:basedOn w:val="Style_17_ch"/>
    <w:link w:val="Style_126"/>
    <w:rPr>
      <w:rFonts w:ascii="Times New Roman" w:hAnsi="Times New Roman"/>
      <w:i w:val="1"/>
      <w:sz w:val="14"/>
    </w:rPr>
  </w:style>
  <w:style w:styleId="Style_127" w:type="paragraph">
    <w:name w:val="xl135"/>
    <w:basedOn w:val="Style_17"/>
    <w:link w:val="Style_1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7_ch" w:type="character">
    <w:name w:val="xl135"/>
    <w:basedOn w:val="Style_17_ch"/>
    <w:link w:val="Style_127"/>
    <w:rPr>
      <w:rFonts w:ascii="Times New Roman" w:hAnsi="Times New Roman"/>
      <w:b w:val="1"/>
      <w:sz w:val="16"/>
    </w:rPr>
  </w:style>
  <w:style w:styleId="Style_128" w:type="paragraph">
    <w:name w:val="c18"/>
    <w:basedOn w:val="Style_17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c18"/>
    <w:basedOn w:val="Style_17_ch"/>
    <w:link w:val="Style_128"/>
    <w:rPr>
      <w:rFonts w:ascii="Times New Roman" w:hAnsi="Times New Roman"/>
      <w:sz w:val="24"/>
    </w:rPr>
  </w:style>
  <w:style w:styleId="Style_129" w:type="paragraph">
    <w:name w:val="xl132"/>
    <w:basedOn w:val="Style_17"/>
    <w:link w:val="Style_129_ch"/>
    <w:pPr>
      <w:spacing w:afterAutospacing="on" w:beforeAutospacing="on"/>
      <w:ind/>
    </w:pPr>
    <w:rPr>
      <w:rFonts w:ascii="Times New Roman" w:hAnsi="Times New Roman"/>
      <w:sz w:val="24"/>
    </w:rPr>
  </w:style>
  <w:style w:styleId="Style_129_ch" w:type="character">
    <w:name w:val="xl132"/>
    <w:basedOn w:val="Style_17_ch"/>
    <w:link w:val="Style_129"/>
    <w:rPr>
      <w:rFonts w:ascii="Times New Roman" w:hAnsi="Times New Roman"/>
      <w:sz w:val="24"/>
    </w:rPr>
  </w:style>
  <w:style w:styleId="Style_130" w:type="paragraph">
    <w:name w:val="Куда обратиться?"/>
    <w:basedOn w:val="Style_25"/>
    <w:next w:val="Style_17"/>
    <w:link w:val="Style_130_ch"/>
  </w:style>
  <w:style w:styleId="Style_130_ch" w:type="character">
    <w:name w:val="Куда обратиться?"/>
    <w:basedOn w:val="Style_25_ch"/>
    <w:link w:val="Style_130"/>
  </w:style>
  <w:style w:styleId="Style_131" w:type="paragraph">
    <w:name w:val="Внимание: недобросовестность!"/>
    <w:basedOn w:val="Style_25"/>
    <w:next w:val="Style_17"/>
    <w:link w:val="Style_131_ch"/>
  </w:style>
  <w:style w:styleId="Style_131_ch" w:type="character">
    <w:name w:val="Внимание: недобросовестность!"/>
    <w:basedOn w:val="Style_25_ch"/>
    <w:link w:val="Style_131"/>
  </w:style>
  <w:style w:styleId="Style_132" w:type="paragraph">
    <w:name w:val="Подзаголовок Знак1"/>
    <w:basedOn w:val="Style_60"/>
    <w:link w:val="Style_132_ch"/>
    <w:rPr>
      <w:rFonts w:ascii="Calibri" w:hAnsi="Calibri"/>
      <w:color w:val="5A5A5A"/>
      <w:spacing w:val="15"/>
      <w:sz w:val="22"/>
    </w:rPr>
  </w:style>
  <w:style w:styleId="Style_132_ch" w:type="character">
    <w:name w:val="Подзаголовок Знак1"/>
    <w:basedOn w:val="Style_60_ch"/>
    <w:link w:val="Style_132"/>
    <w:rPr>
      <w:rFonts w:ascii="Calibri" w:hAnsi="Calibri"/>
      <w:color w:val="5A5A5A"/>
      <w:spacing w:val="15"/>
      <w:sz w:val="22"/>
    </w:rPr>
  </w:style>
  <w:style w:styleId="Style_133" w:type="paragraph">
    <w:name w:val="xl173"/>
    <w:basedOn w:val="Style_17"/>
    <w:link w:val="Style_1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3_ch" w:type="character">
    <w:name w:val="xl173"/>
    <w:basedOn w:val="Style_17_ch"/>
    <w:link w:val="Style_133"/>
    <w:rPr>
      <w:rFonts w:ascii="Times New Roman" w:hAnsi="Times New Roman"/>
      <w:i w:val="1"/>
      <w:sz w:val="14"/>
    </w:rPr>
  </w:style>
  <w:style w:styleId="Style_134" w:type="paragraph">
    <w:name w:val="xl123"/>
    <w:basedOn w:val="Style_17"/>
    <w:link w:val="Style_1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4_ch" w:type="character">
    <w:name w:val="xl123"/>
    <w:basedOn w:val="Style_17_ch"/>
    <w:link w:val="Style_134"/>
    <w:rPr>
      <w:rFonts w:ascii="Times New Roman" w:hAnsi="Times New Roman"/>
      <w:b w:val="1"/>
      <w:sz w:val="16"/>
    </w:rPr>
  </w:style>
  <w:style w:styleId="Style_135" w:type="paragraph">
    <w:name w:val="xl157"/>
    <w:basedOn w:val="Style_17"/>
    <w:link w:val="Style_13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35_ch" w:type="character">
    <w:name w:val="xl157"/>
    <w:basedOn w:val="Style_17_ch"/>
    <w:link w:val="Style_135"/>
    <w:rPr>
      <w:rFonts w:ascii="Times New Roman" w:hAnsi="Times New Roman"/>
      <w:b w:val="1"/>
      <w:sz w:val="24"/>
    </w:rPr>
  </w:style>
  <w:style w:styleId="Style_136" w:type="paragraph">
    <w:name w:val="Просмотренная гиперссылка1"/>
    <w:basedOn w:val="Style_47"/>
    <w:link w:val="Style_136_ch"/>
    <w:rPr>
      <w:color w:val="800080"/>
      <w:u w:val="single"/>
    </w:rPr>
  </w:style>
  <w:style w:styleId="Style_136_ch" w:type="character">
    <w:name w:val="Просмотренная гиперссылка1"/>
    <w:basedOn w:val="Style_47_ch"/>
    <w:link w:val="Style_136"/>
    <w:rPr>
      <w:color w:val="800080"/>
      <w:u w:val="single"/>
    </w:rPr>
  </w:style>
  <w:style w:styleId="Style_137" w:type="paragraph">
    <w:name w:val="xl119"/>
    <w:basedOn w:val="Style_17"/>
    <w:link w:val="Style_13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7_ch" w:type="character">
    <w:name w:val="xl119"/>
    <w:basedOn w:val="Style_17_ch"/>
    <w:link w:val="Style_137"/>
    <w:rPr>
      <w:rFonts w:ascii="Times New Roman" w:hAnsi="Times New Roman"/>
      <w:color w:val="FFFFFF"/>
      <w:sz w:val="14"/>
    </w:rPr>
  </w:style>
  <w:style w:styleId="Style_138" w:type="paragraph">
    <w:name w:val="xl82"/>
    <w:basedOn w:val="Style_17"/>
    <w:link w:val="Style_13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8_ch" w:type="character">
    <w:name w:val="xl82"/>
    <w:basedOn w:val="Style_17_ch"/>
    <w:link w:val="Style_138"/>
    <w:rPr>
      <w:rFonts w:ascii="Times New Roman" w:hAnsi="Times New Roman"/>
      <w:color w:val="FF0000"/>
      <w:sz w:val="14"/>
    </w:rPr>
  </w:style>
  <w:style w:styleId="Style_139" w:type="paragraph">
    <w:name w:val="xl63"/>
    <w:basedOn w:val="Style_17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xl63"/>
    <w:basedOn w:val="Style_17_ch"/>
    <w:link w:val="Style_139"/>
    <w:rPr>
      <w:rFonts w:ascii="Times New Roman" w:hAnsi="Times New Roman"/>
      <w:sz w:val="24"/>
    </w:rPr>
  </w:style>
  <w:style w:styleId="Style_140" w:type="paragraph">
    <w:name w:val="xl150"/>
    <w:basedOn w:val="Style_17"/>
    <w:link w:val="Style_1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0_ch" w:type="character">
    <w:name w:val="xl150"/>
    <w:basedOn w:val="Style_17_ch"/>
    <w:link w:val="Style_140"/>
    <w:rPr>
      <w:rFonts w:ascii="Times New Roman" w:hAnsi="Times New Roman"/>
      <w:i w:val="1"/>
      <w:sz w:val="14"/>
    </w:rPr>
  </w:style>
  <w:style w:styleId="Style_141" w:type="paragraph">
    <w:name w:val="c15"/>
    <w:basedOn w:val="Style_47"/>
    <w:link w:val="Style_141_ch"/>
  </w:style>
  <w:style w:styleId="Style_141_ch" w:type="character">
    <w:name w:val="c15"/>
    <w:basedOn w:val="Style_47_ch"/>
    <w:link w:val="Style_141"/>
  </w:style>
  <w:style w:styleId="Style_142" w:type="paragraph">
    <w:name w:val="xl134"/>
    <w:basedOn w:val="Style_17"/>
    <w:link w:val="Style_142_ch"/>
    <w:pPr>
      <w:spacing w:afterAutospacing="on" w:beforeAutospacing="on"/>
      <w:ind/>
    </w:pPr>
    <w:rPr>
      <w:rFonts w:ascii="Times New Roman" w:hAnsi="Times New Roman"/>
      <w:sz w:val="14"/>
    </w:rPr>
  </w:style>
  <w:style w:styleId="Style_142_ch" w:type="character">
    <w:name w:val="xl134"/>
    <w:basedOn w:val="Style_17_ch"/>
    <w:link w:val="Style_142"/>
    <w:rPr>
      <w:rFonts w:ascii="Times New Roman" w:hAnsi="Times New Roman"/>
      <w:sz w:val="14"/>
    </w:rPr>
  </w:style>
  <w:style w:styleId="Style_143" w:type="paragraph">
    <w:name w:val="annotation text"/>
    <w:basedOn w:val="Style_17"/>
    <w:link w:val="Style_143_ch"/>
    <w:rPr>
      <w:sz w:val="20"/>
    </w:rPr>
  </w:style>
  <w:style w:styleId="Style_143_ch" w:type="character">
    <w:name w:val="annotation text"/>
    <w:basedOn w:val="Style_17_ch"/>
    <w:link w:val="Style_143"/>
    <w:rPr>
      <w:sz w:val="20"/>
    </w:rPr>
  </w:style>
  <w:style w:styleId="Style_144" w:type="paragraph">
    <w:name w:val="xl116"/>
    <w:basedOn w:val="Style_17"/>
    <w:link w:val="Style_14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4_ch" w:type="character">
    <w:name w:val="xl116"/>
    <w:basedOn w:val="Style_17_ch"/>
    <w:link w:val="Style_144"/>
    <w:rPr>
      <w:rFonts w:ascii="Times New Roman" w:hAnsi="Times New Roman"/>
      <w:b w:val="1"/>
      <w:sz w:val="16"/>
    </w:rPr>
  </w:style>
  <w:style w:styleId="Style_145" w:type="paragraph">
    <w:name w:val="xl155"/>
    <w:basedOn w:val="Style_17"/>
    <w:link w:val="Style_1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5_ch" w:type="character">
    <w:name w:val="xl155"/>
    <w:basedOn w:val="Style_17_ch"/>
    <w:link w:val="Style_145"/>
    <w:rPr>
      <w:rFonts w:ascii="Times New Roman" w:hAnsi="Times New Roman"/>
      <w:i w:val="1"/>
      <w:sz w:val="14"/>
    </w:rPr>
  </w:style>
  <w:style w:styleId="Style_146" w:type="paragraph">
    <w:name w:val="xl126"/>
    <w:basedOn w:val="Style_17"/>
    <w:link w:val="Style_1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6_ch" w:type="character">
    <w:name w:val="xl126"/>
    <w:basedOn w:val="Style_17_ch"/>
    <w:link w:val="Style_146"/>
    <w:rPr>
      <w:rFonts w:ascii="Times New Roman" w:hAnsi="Times New Roman"/>
      <w:b w:val="1"/>
      <w:sz w:val="16"/>
    </w:rPr>
  </w:style>
  <w:style w:styleId="Style_147" w:type="paragraph">
    <w:name w:val="toc 3"/>
    <w:basedOn w:val="Style_17"/>
    <w:next w:val="Style_17"/>
    <w:link w:val="Style_147_ch"/>
    <w:uiPriority w:val="39"/>
    <w:pPr>
      <w:ind w:firstLine="0" w:left="480"/>
    </w:pPr>
    <w:rPr>
      <w:rFonts w:ascii="Times New Roman" w:hAnsi="Times New Roman"/>
      <w:sz w:val="28"/>
    </w:rPr>
  </w:style>
  <w:style w:styleId="Style_147_ch" w:type="character">
    <w:name w:val="toc 3"/>
    <w:basedOn w:val="Style_17_ch"/>
    <w:link w:val="Style_147"/>
    <w:rPr>
      <w:rFonts w:ascii="Times New Roman" w:hAnsi="Times New Roman"/>
      <w:sz w:val="28"/>
    </w:rPr>
  </w:style>
  <w:style w:styleId="Style_148" w:type="paragraph">
    <w:name w:val="xl158"/>
    <w:basedOn w:val="Style_17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8_ch" w:type="character">
    <w:name w:val="xl158"/>
    <w:basedOn w:val="Style_17_ch"/>
    <w:link w:val="Style_148"/>
    <w:rPr>
      <w:rFonts w:ascii="Times New Roman" w:hAnsi="Times New Roman"/>
      <w:b w:val="1"/>
      <w:sz w:val="16"/>
    </w:rPr>
  </w:style>
  <w:style w:styleId="Style_149" w:type="paragraph">
    <w:name w:val="xl142"/>
    <w:basedOn w:val="Style_17"/>
    <w:link w:val="Style_14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49_ch" w:type="character">
    <w:name w:val="xl142"/>
    <w:basedOn w:val="Style_17_ch"/>
    <w:link w:val="Style_149"/>
    <w:rPr>
      <w:rFonts w:ascii="Times New Roman" w:hAnsi="Times New Roman"/>
      <w:sz w:val="16"/>
    </w:rPr>
  </w:style>
  <w:style w:styleId="Style_150" w:type="paragraph">
    <w:name w:val="msonormal"/>
    <w:basedOn w:val="Style_17"/>
    <w:link w:val="Style_150_ch"/>
    <w:pPr>
      <w:spacing w:after="200" w:line="276" w:lineRule="auto"/>
      <w:ind/>
    </w:pPr>
    <w:rPr>
      <w:rFonts w:ascii="Times New Roman" w:hAnsi="Times New Roman"/>
      <w:sz w:val="24"/>
    </w:rPr>
  </w:style>
  <w:style w:styleId="Style_150_ch" w:type="character">
    <w:name w:val="msonormal"/>
    <w:basedOn w:val="Style_17_ch"/>
    <w:link w:val="Style_150"/>
    <w:rPr>
      <w:rFonts w:ascii="Times New Roman" w:hAnsi="Times New Roman"/>
      <w:sz w:val="24"/>
    </w:rPr>
  </w:style>
  <w:style w:styleId="Style_151" w:type="paragraph">
    <w:name w:val="Колонтитул (правый)"/>
    <w:basedOn w:val="Style_23"/>
    <w:next w:val="Style_17"/>
    <w:link w:val="Style_151_ch"/>
    <w:rPr>
      <w:sz w:val="14"/>
    </w:rPr>
  </w:style>
  <w:style w:styleId="Style_151_ch" w:type="character">
    <w:name w:val="Колонтитул (правый)"/>
    <w:basedOn w:val="Style_23_ch"/>
    <w:link w:val="Style_151"/>
    <w:rPr>
      <w:sz w:val="14"/>
    </w:rPr>
  </w:style>
  <w:style w:styleId="Style_152" w:type="paragraph">
    <w:name w:val="Дочерний элемент списка"/>
    <w:basedOn w:val="Style_17"/>
    <w:next w:val="Style_17"/>
    <w:link w:val="Style_15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52_ch" w:type="character">
    <w:name w:val="Дочерний элемент списка"/>
    <w:basedOn w:val="Style_17_ch"/>
    <w:link w:val="Style_152"/>
    <w:rPr>
      <w:rFonts w:ascii="Times New Roman" w:hAnsi="Times New Roman"/>
      <w:color w:val="868381"/>
      <w:sz w:val="20"/>
    </w:rPr>
  </w:style>
  <w:style w:styleId="Style_153" w:type="paragraph">
    <w:name w:val="apple-converted-space"/>
    <w:link w:val="Style_153_ch"/>
  </w:style>
  <w:style w:styleId="Style_153_ch" w:type="character">
    <w:name w:val="apple-converted-space"/>
    <w:link w:val="Style_153"/>
  </w:style>
  <w:style w:styleId="Style_154" w:type="paragraph">
    <w:name w:val="xl87"/>
    <w:basedOn w:val="Style_17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87"/>
    <w:basedOn w:val="Style_17_ch"/>
    <w:link w:val="Style_154"/>
    <w:rPr>
      <w:rFonts w:ascii="Times New Roman" w:hAnsi="Times New Roman"/>
      <w:i w:val="1"/>
      <w:sz w:val="14"/>
    </w:rPr>
  </w:style>
  <w:style w:styleId="Style_155" w:type="paragraph">
    <w:name w:val="Неразрешенное упоминание2"/>
    <w:link w:val="Style_155_ch"/>
    <w:rPr>
      <w:color w:val="605E5C"/>
      <w:shd w:fill="E1DFDD" w:val="clear"/>
    </w:rPr>
  </w:style>
  <w:style w:styleId="Style_155_ch" w:type="character">
    <w:name w:val="Неразрешенное упоминание2"/>
    <w:link w:val="Style_155"/>
    <w:rPr>
      <w:color w:val="605E5C"/>
      <w:shd w:fill="E1DFDD" w:val="clear"/>
    </w:rPr>
  </w:style>
  <w:style w:styleId="Style_156" w:type="paragraph">
    <w:name w:val="Колонтитул (левый)"/>
    <w:basedOn w:val="Style_157"/>
    <w:next w:val="Style_17"/>
    <w:link w:val="Style_156_ch"/>
    <w:rPr>
      <w:sz w:val="14"/>
    </w:rPr>
  </w:style>
  <w:style w:styleId="Style_156_ch" w:type="character">
    <w:name w:val="Колонтитул (левый)"/>
    <w:basedOn w:val="Style_157_ch"/>
    <w:link w:val="Style_156"/>
    <w:rPr>
      <w:sz w:val="14"/>
    </w:rPr>
  </w:style>
  <w:style w:styleId="Style_158" w:type="paragraph">
    <w:name w:val="Словарная статья"/>
    <w:basedOn w:val="Style_17"/>
    <w:next w:val="Style_17"/>
    <w:link w:val="Style_15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58_ch" w:type="character">
    <w:name w:val="Словарная статья"/>
    <w:basedOn w:val="Style_17_ch"/>
    <w:link w:val="Style_158"/>
    <w:rPr>
      <w:rFonts w:ascii="Times New Roman" w:hAnsi="Times New Roman"/>
      <w:sz w:val="24"/>
    </w:rPr>
  </w:style>
  <w:style w:styleId="Style_159" w:type="paragraph">
    <w:name w:val="Текст концевой сноски Знак1"/>
    <w:basedOn w:val="Style_60"/>
    <w:link w:val="Style_159_ch"/>
  </w:style>
  <w:style w:styleId="Style_159_ch" w:type="character">
    <w:name w:val="Текст концевой сноски Знак1"/>
    <w:basedOn w:val="Style_60_ch"/>
    <w:link w:val="Style_159"/>
  </w:style>
  <w:style w:styleId="Style_160" w:type="paragraph">
    <w:name w:val="xl94"/>
    <w:basedOn w:val="Style_17"/>
    <w:link w:val="Style_16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0_ch" w:type="character">
    <w:name w:val="xl94"/>
    <w:basedOn w:val="Style_17_ch"/>
    <w:link w:val="Style_160"/>
    <w:rPr>
      <w:rFonts w:ascii="Times New Roman" w:hAnsi="Times New Roman"/>
      <w:color w:val="FFFFFF"/>
      <w:sz w:val="14"/>
    </w:rPr>
  </w:style>
  <w:style w:styleId="Style_161" w:type="paragraph">
    <w:name w:val="formattext"/>
    <w:basedOn w:val="Style_17"/>
    <w:link w:val="Style_161_ch"/>
    <w:pPr>
      <w:spacing w:afterAutospacing="on" w:beforeAutospacing="on"/>
      <w:ind/>
    </w:pPr>
    <w:rPr>
      <w:rFonts w:ascii="Times New Roman" w:hAnsi="Times New Roman"/>
      <w:sz w:val="24"/>
    </w:rPr>
  </w:style>
  <w:style w:styleId="Style_161_ch" w:type="character">
    <w:name w:val="formattext"/>
    <w:basedOn w:val="Style_17_ch"/>
    <w:link w:val="Style_161"/>
    <w:rPr>
      <w:rFonts w:ascii="Times New Roman" w:hAnsi="Times New Roman"/>
      <w:sz w:val="24"/>
    </w:rPr>
  </w:style>
  <w:style w:styleId="Style_162" w:type="paragraph">
    <w:name w:val="Заголовок Знак"/>
    <w:basedOn w:val="Style_47"/>
    <w:link w:val="Style_162_ch"/>
    <w:rPr>
      <w:rFonts w:asciiTheme="majorAscii" w:hAnsiTheme="majorHAnsi"/>
      <w:spacing w:val="-10"/>
      <w:sz w:val="56"/>
    </w:rPr>
  </w:style>
  <w:style w:styleId="Style_162_ch" w:type="character">
    <w:name w:val="Заголовок Знак"/>
    <w:basedOn w:val="Style_47_ch"/>
    <w:link w:val="Style_162"/>
    <w:rPr>
      <w:rFonts w:asciiTheme="majorAscii" w:hAnsiTheme="majorHAnsi"/>
      <w:spacing w:val="-10"/>
      <w:sz w:val="56"/>
    </w:rPr>
  </w:style>
  <w:style w:styleId="Style_35" w:type="paragraph">
    <w:name w:val="Нормальный (таблица)"/>
    <w:basedOn w:val="Style_17"/>
    <w:next w:val="Style_17"/>
    <w:link w:val="Style_35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5_ch" w:type="character">
    <w:name w:val="Нормальный (таблица)"/>
    <w:basedOn w:val="Style_17_ch"/>
    <w:link w:val="Style_35"/>
    <w:rPr>
      <w:rFonts w:ascii="Times New Roman" w:hAnsi="Times New Roman"/>
      <w:sz w:val="24"/>
    </w:rPr>
  </w:style>
  <w:style w:styleId="Style_163" w:type="paragraph">
    <w:name w:val="heading 5"/>
    <w:next w:val="Style_17"/>
    <w:link w:val="Style_16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3_ch" w:type="character">
    <w:name w:val="heading 5"/>
    <w:link w:val="Style_163"/>
    <w:rPr>
      <w:rFonts w:ascii="XO Thames" w:hAnsi="XO Thames"/>
      <w:b w:val="1"/>
    </w:rPr>
  </w:style>
  <w:style w:styleId="Style_164" w:type="paragraph">
    <w:name w:val="Постоянная часть"/>
    <w:basedOn w:val="Style_96"/>
    <w:next w:val="Style_17"/>
    <w:link w:val="Style_164_ch"/>
    <w:rPr>
      <w:sz w:val="20"/>
    </w:rPr>
  </w:style>
  <w:style w:styleId="Style_164_ch" w:type="character">
    <w:name w:val="Постоянная часть"/>
    <w:basedOn w:val="Style_96_ch"/>
    <w:link w:val="Style_164"/>
    <w:rPr>
      <w:sz w:val="20"/>
    </w:rPr>
  </w:style>
  <w:style w:styleId="Style_165" w:type="paragraph">
    <w:name w:val="xl120"/>
    <w:basedOn w:val="Style_17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65_ch" w:type="character">
    <w:name w:val="xl120"/>
    <w:basedOn w:val="Style_17_ch"/>
    <w:link w:val="Style_165"/>
    <w:rPr>
      <w:rFonts w:ascii="Times New Roman" w:hAnsi="Times New Roman"/>
      <w:b w:val="1"/>
      <w:i w:val="1"/>
      <w:sz w:val="16"/>
    </w:rPr>
  </w:style>
  <w:style w:styleId="Style_166" w:type="paragraph">
    <w:name w:val="Заголовок1"/>
    <w:basedOn w:val="Style_96"/>
    <w:next w:val="Style_17"/>
    <w:link w:val="Style_166_ch"/>
    <w:rPr>
      <w:b w:val="1"/>
      <w:color w:val="0058A9"/>
    </w:rPr>
  </w:style>
  <w:style w:styleId="Style_166_ch" w:type="character">
    <w:name w:val="Заголовок1"/>
    <w:basedOn w:val="Style_96_ch"/>
    <w:link w:val="Style_166"/>
    <w:rPr>
      <w:b w:val="1"/>
      <w:color w:val="0058A9"/>
    </w:rPr>
  </w:style>
  <w:style w:styleId="Style_167" w:type="paragraph">
    <w:name w:val="xl74"/>
    <w:basedOn w:val="Style_17"/>
    <w:link w:val="Style_167_ch"/>
    <w:pPr>
      <w:spacing w:afterAutospacing="on" w:beforeAutospacing="on"/>
      <w:ind/>
    </w:pPr>
    <w:rPr>
      <w:rFonts w:ascii="Times New Roman" w:hAnsi="Times New Roman"/>
      <w:sz w:val="16"/>
    </w:rPr>
  </w:style>
  <w:style w:styleId="Style_167_ch" w:type="character">
    <w:name w:val="xl74"/>
    <w:basedOn w:val="Style_17_ch"/>
    <w:link w:val="Style_167"/>
    <w:rPr>
      <w:rFonts w:ascii="Times New Roman" w:hAnsi="Times New Roman"/>
      <w:sz w:val="16"/>
    </w:rPr>
  </w:style>
  <w:style w:styleId="Style_168" w:type="paragraph">
    <w:name w:val="xl165"/>
    <w:basedOn w:val="Style_17"/>
    <w:link w:val="Style_168_ch"/>
    <w:pPr>
      <w:spacing w:afterAutospacing="on" w:beforeAutospacing="on"/>
      <w:ind/>
    </w:pPr>
    <w:rPr>
      <w:rFonts w:ascii="Times New Roman" w:hAnsi="Times New Roman"/>
      <w:sz w:val="14"/>
    </w:rPr>
  </w:style>
  <w:style w:styleId="Style_168_ch" w:type="character">
    <w:name w:val="xl165"/>
    <w:basedOn w:val="Style_17_ch"/>
    <w:link w:val="Style_168"/>
    <w:rPr>
      <w:rFonts w:ascii="Times New Roman" w:hAnsi="Times New Roman"/>
      <w:sz w:val="14"/>
    </w:rPr>
  </w:style>
  <w:style w:styleId="Style_169" w:type="paragraph">
    <w:name w:val="xl78"/>
    <w:basedOn w:val="Style_17"/>
    <w:link w:val="Style_169_ch"/>
    <w:pPr>
      <w:spacing w:afterAutospacing="on" w:beforeAutospacing="on"/>
      <w:ind/>
    </w:pPr>
    <w:rPr>
      <w:rFonts w:ascii="Times New Roman" w:hAnsi="Times New Roman"/>
      <w:sz w:val="14"/>
    </w:rPr>
  </w:style>
  <w:style w:styleId="Style_169_ch" w:type="character">
    <w:name w:val="xl78"/>
    <w:basedOn w:val="Style_17_ch"/>
    <w:link w:val="Style_169"/>
    <w:rPr>
      <w:rFonts w:ascii="Times New Roman" w:hAnsi="Times New Roman"/>
      <w:sz w:val="14"/>
    </w:rPr>
  </w:style>
  <w:style w:styleId="Style_170" w:type="paragraph">
    <w:name w:val="xl170"/>
    <w:basedOn w:val="Style_17"/>
    <w:link w:val="Style_1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0_ch" w:type="character">
    <w:name w:val="xl170"/>
    <w:basedOn w:val="Style_17_ch"/>
    <w:link w:val="Style_170"/>
    <w:rPr>
      <w:rFonts w:ascii="Times New Roman" w:hAnsi="Times New Roman"/>
      <w:i w:val="1"/>
      <w:sz w:val="14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171" w:type="paragraph">
    <w:name w:val="Заголовок статьи"/>
    <w:basedOn w:val="Style_17"/>
    <w:next w:val="Style_17"/>
    <w:link w:val="Style_17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71_ch" w:type="character">
    <w:name w:val="Заголовок статьи"/>
    <w:basedOn w:val="Style_17_ch"/>
    <w:link w:val="Style_171"/>
    <w:rPr>
      <w:rFonts w:ascii="Times New Roman" w:hAnsi="Times New Roman"/>
      <w:sz w:val="24"/>
    </w:rPr>
  </w:style>
  <w:style w:styleId="Style_172" w:type="paragraph">
    <w:name w:val="xl168"/>
    <w:basedOn w:val="Style_17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2_ch" w:type="character">
    <w:name w:val="xl168"/>
    <w:basedOn w:val="Style_17_ch"/>
    <w:link w:val="Style_172"/>
    <w:rPr>
      <w:rFonts w:ascii="Times New Roman" w:hAnsi="Times New Roman"/>
      <w:b w:val="1"/>
      <w:sz w:val="14"/>
    </w:rPr>
  </w:style>
  <w:style w:styleId="Style_173" w:type="paragraph">
    <w:name w:val="xl105"/>
    <w:basedOn w:val="Style_17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3_ch" w:type="character">
    <w:name w:val="xl105"/>
    <w:basedOn w:val="Style_17_ch"/>
    <w:link w:val="Style_173"/>
    <w:rPr>
      <w:rFonts w:ascii="Times New Roman" w:hAnsi="Times New Roman"/>
      <w:b w:val="1"/>
      <w:sz w:val="16"/>
    </w:rPr>
  </w:style>
  <w:style w:styleId="Style_174" w:type="paragraph">
    <w:name w:val="xl93"/>
    <w:basedOn w:val="Style_17"/>
    <w:link w:val="Style_174_ch"/>
    <w:pPr>
      <w:spacing w:afterAutospacing="on" w:beforeAutospacing="on"/>
      <w:ind/>
    </w:pPr>
    <w:rPr>
      <w:rFonts w:ascii="Times New Roman" w:hAnsi="Times New Roman"/>
      <w:sz w:val="24"/>
    </w:rPr>
  </w:style>
  <w:style w:styleId="Style_174_ch" w:type="character">
    <w:name w:val="xl93"/>
    <w:basedOn w:val="Style_17_ch"/>
    <w:link w:val="Style_174"/>
    <w:rPr>
      <w:rFonts w:ascii="Times New Roman" w:hAnsi="Times New Roman"/>
      <w:sz w:val="24"/>
    </w:rPr>
  </w:style>
  <w:style w:styleId="Style_175" w:type="paragraph">
    <w:name w:val="Ссылка на утративший силу документ"/>
    <w:link w:val="Style_175_ch"/>
    <w:rPr>
      <w:b w:val="1"/>
      <w:color w:val="749232"/>
    </w:rPr>
  </w:style>
  <w:style w:styleId="Style_175_ch" w:type="character">
    <w:name w:val="Ссылка на утративший силу документ"/>
    <w:link w:val="Style_175"/>
    <w:rPr>
      <w:b w:val="1"/>
      <w:color w:val="749232"/>
    </w:rPr>
  </w:style>
  <w:style w:styleId="Style_157" w:type="paragraph">
    <w:name w:val="Текст (лев. подпись)"/>
    <w:basedOn w:val="Style_17"/>
    <w:next w:val="Style_17"/>
    <w:link w:val="Style_15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57_ch" w:type="character">
    <w:name w:val="Текст (лев. подпись)"/>
    <w:basedOn w:val="Style_17_ch"/>
    <w:link w:val="Style_157"/>
    <w:rPr>
      <w:rFonts w:ascii="Times New Roman" w:hAnsi="Times New Roman"/>
      <w:sz w:val="24"/>
    </w:rPr>
  </w:style>
  <w:style w:styleId="Style_176" w:type="paragraph">
    <w:name w:val="Основной текст Знак1"/>
    <w:basedOn w:val="Style_60"/>
    <w:link w:val="Style_176_ch"/>
    <w:rPr>
      <w:sz w:val="22"/>
    </w:rPr>
  </w:style>
  <w:style w:styleId="Style_176_ch" w:type="character">
    <w:name w:val="Основной текст Знак1"/>
    <w:basedOn w:val="Style_60_ch"/>
    <w:link w:val="Style_176"/>
    <w:rPr>
      <w:sz w:val="22"/>
    </w:rPr>
  </w:style>
  <w:style w:styleId="Style_177" w:type="paragraph">
    <w:name w:val="xl161"/>
    <w:basedOn w:val="Style_17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7_ch" w:type="character">
    <w:name w:val="xl161"/>
    <w:basedOn w:val="Style_17_ch"/>
    <w:link w:val="Style_177"/>
    <w:rPr>
      <w:rFonts w:ascii="Times New Roman" w:hAnsi="Times New Roman"/>
      <w:b w:val="1"/>
      <w:sz w:val="16"/>
    </w:rPr>
  </w:style>
  <w:style w:styleId="Style_178" w:type="paragraph">
    <w:name w:val="Технический комментарий"/>
    <w:basedOn w:val="Style_17"/>
    <w:next w:val="Style_17"/>
    <w:link w:val="Style_178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78_ch" w:type="character">
    <w:name w:val="Технический комментарий"/>
    <w:basedOn w:val="Style_17_ch"/>
    <w:link w:val="Style_178"/>
    <w:rPr>
      <w:rFonts w:ascii="Times New Roman" w:hAnsi="Times New Roman"/>
      <w:color w:val="463F31"/>
      <w:sz w:val="24"/>
    </w:rPr>
  </w:style>
  <w:style w:styleId="Style_179" w:type="paragraph">
    <w:name w:val="Обычный (Интернет) Знак"/>
    <w:link w:val="Style_179_ch"/>
    <w:rPr>
      <w:rFonts w:ascii="Times New Roman" w:hAnsi="Times New Roman"/>
      <w:sz w:val="24"/>
    </w:rPr>
  </w:style>
  <w:style w:styleId="Style_179_ch" w:type="character">
    <w:name w:val="Обычный (Интернет) Знак"/>
    <w:link w:val="Style_179"/>
    <w:rPr>
      <w:rFonts w:ascii="Times New Roman" w:hAnsi="Times New Roman"/>
      <w:sz w:val="24"/>
    </w:rPr>
  </w:style>
  <w:style w:styleId="Style_180" w:type="paragraph">
    <w:name w:val="xl130"/>
    <w:basedOn w:val="Style_17"/>
    <w:link w:val="Style_1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0_ch" w:type="character">
    <w:name w:val="xl130"/>
    <w:basedOn w:val="Style_17_ch"/>
    <w:link w:val="Style_180"/>
    <w:rPr>
      <w:rFonts w:ascii="Times New Roman" w:hAnsi="Times New Roman"/>
      <w:b w:val="1"/>
      <w:sz w:val="16"/>
    </w:rPr>
  </w:style>
  <w:style w:styleId="Style_181" w:type="paragraph">
    <w:name w:val="xl71"/>
    <w:basedOn w:val="Style_17"/>
    <w:link w:val="Style_181_ch"/>
    <w:pPr>
      <w:spacing w:afterAutospacing="on" w:beforeAutospacing="on"/>
      <w:ind/>
    </w:pPr>
    <w:rPr>
      <w:rFonts w:ascii="Times New Roman" w:hAnsi="Times New Roman"/>
      <w:sz w:val="14"/>
    </w:rPr>
  </w:style>
  <w:style w:styleId="Style_181_ch" w:type="character">
    <w:name w:val="xl71"/>
    <w:basedOn w:val="Style_17_ch"/>
    <w:link w:val="Style_181"/>
    <w:rPr>
      <w:rFonts w:ascii="Times New Roman" w:hAnsi="Times New Roman"/>
      <w:sz w:val="14"/>
    </w:rPr>
  </w:style>
  <w:style w:styleId="Style_182" w:type="paragraph">
    <w:name w:val="Основной текст (2)"/>
    <w:basedOn w:val="Style_17"/>
    <w:link w:val="Style_182_ch"/>
    <w:pPr>
      <w:widowControl w:val="0"/>
      <w:spacing w:before="360" w:line="240" w:lineRule="atLeast"/>
      <w:ind/>
      <w:jc w:val="both"/>
    </w:pPr>
    <w:rPr>
      <w:sz w:val="28"/>
    </w:rPr>
  </w:style>
  <w:style w:styleId="Style_182_ch" w:type="character">
    <w:name w:val="Основной текст (2)"/>
    <w:basedOn w:val="Style_17_ch"/>
    <w:link w:val="Style_182"/>
    <w:rPr>
      <w:sz w:val="28"/>
    </w:rPr>
  </w:style>
  <w:style w:styleId="Style_183" w:type="paragraph">
    <w:name w:val="Hyperlink"/>
    <w:link w:val="Style_183_ch"/>
    <w:rPr>
      <w:color w:val="0000FF"/>
      <w:u w:val="single"/>
    </w:rPr>
  </w:style>
  <w:style w:styleId="Style_183_ch" w:type="character">
    <w:name w:val="Hyperlink"/>
    <w:link w:val="Style_183"/>
    <w:rPr>
      <w:color w:val="0000FF"/>
      <w:u w:val="single"/>
    </w:rPr>
  </w:style>
  <w:style w:styleId="Style_184" w:type="paragraph">
    <w:name w:val="Footnote"/>
    <w:basedOn w:val="Style_17"/>
    <w:link w:val="Style_184_ch"/>
    <w:rPr>
      <w:rFonts w:ascii="Times New Roman" w:hAnsi="Times New Roman"/>
      <w:sz w:val="20"/>
    </w:rPr>
  </w:style>
  <w:style w:styleId="Style_184_ch" w:type="character">
    <w:name w:val="Footnote"/>
    <w:basedOn w:val="Style_17_ch"/>
    <w:link w:val="Style_184"/>
    <w:rPr>
      <w:rFonts w:ascii="Times New Roman" w:hAnsi="Times New Roman"/>
      <w:sz w:val="20"/>
    </w:rPr>
  </w:style>
  <w:style w:styleId="Style_185" w:type="paragraph">
    <w:name w:val="xl124"/>
    <w:basedOn w:val="Style_17"/>
    <w:link w:val="Style_1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5_ch" w:type="character">
    <w:name w:val="xl124"/>
    <w:basedOn w:val="Style_17_ch"/>
    <w:link w:val="Style_185"/>
    <w:rPr>
      <w:rFonts w:ascii="Times New Roman" w:hAnsi="Times New Roman"/>
      <w:b w:val="1"/>
      <w:sz w:val="16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186" w:type="paragraph">
    <w:name w:val="xl84"/>
    <w:basedOn w:val="Style_17"/>
    <w:link w:val="Style_186_ch"/>
    <w:pPr>
      <w:spacing w:afterAutospacing="on" w:beforeAutospacing="on"/>
      <w:ind/>
    </w:pPr>
    <w:rPr>
      <w:rFonts w:ascii="Times New Roman" w:hAnsi="Times New Roman"/>
      <w:sz w:val="14"/>
    </w:rPr>
  </w:style>
  <w:style w:styleId="Style_186_ch" w:type="character">
    <w:name w:val="xl84"/>
    <w:basedOn w:val="Style_17_ch"/>
    <w:link w:val="Style_186"/>
    <w:rPr>
      <w:rFonts w:ascii="Times New Roman" w:hAnsi="Times New Roman"/>
      <w:sz w:val="14"/>
    </w:rPr>
  </w:style>
  <w:style w:styleId="Style_187" w:type="paragraph">
    <w:name w:val="pTextStyleCenter"/>
    <w:basedOn w:val="Style_17"/>
    <w:link w:val="Style_187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87_ch" w:type="character">
    <w:name w:val="pTextStyleCenter"/>
    <w:basedOn w:val="Style_17_ch"/>
    <w:link w:val="Style_187"/>
    <w:rPr>
      <w:rFonts w:ascii="Times New Roman" w:hAnsi="Times New Roman"/>
      <w:sz w:val="24"/>
    </w:rPr>
  </w:style>
  <w:style w:styleId="Style_188" w:type="paragraph">
    <w:name w:val="Прижатый влево"/>
    <w:basedOn w:val="Style_17"/>
    <w:next w:val="Style_17"/>
    <w:link w:val="Style_18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8_ch" w:type="character">
    <w:name w:val="Прижатый влево"/>
    <w:basedOn w:val="Style_17_ch"/>
    <w:link w:val="Style_188"/>
    <w:rPr>
      <w:rFonts w:ascii="Times New Roman" w:hAnsi="Times New Roman"/>
      <w:sz w:val="24"/>
    </w:rPr>
  </w:style>
  <w:style w:styleId="Style_189" w:type="paragraph">
    <w:name w:val="Раздел 1"/>
    <w:basedOn w:val="Style_8"/>
    <w:link w:val="Style_189_ch"/>
    <w:pPr>
      <w:keepNext w:val="1"/>
      <w:ind w:firstLine="0" w:left="0"/>
      <w:jc w:val="center"/>
    </w:pPr>
  </w:style>
  <w:style w:styleId="Style_189_ch" w:type="character">
    <w:name w:val="Раздел 1"/>
    <w:basedOn w:val="Style_8_ch"/>
    <w:link w:val="Style_189"/>
  </w:style>
  <w:style w:styleId="Style_190" w:type="paragraph">
    <w:name w:val="xl164"/>
    <w:basedOn w:val="Style_17"/>
    <w:link w:val="Style_1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0_ch" w:type="character">
    <w:name w:val="xl164"/>
    <w:basedOn w:val="Style_17_ch"/>
    <w:link w:val="Style_190"/>
    <w:rPr>
      <w:rFonts w:ascii="Times New Roman" w:hAnsi="Times New Roman"/>
      <w:i w:val="1"/>
      <w:sz w:val="14"/>
    </w:rPr>
  </w:style>
  <w:style w:styleId="Style_191" w:type="paragraph">
    <w:name w:val="xl122"/>
    <w:basedOn w:val="Style_17"/>
    <w:link w:val="Style_191_ch"/>
    <w:pPr>
      <w:spacing w:afterAutospacing="on" w:beforeAutospacing="on"/>
      <w:ind/>
    </w:pPr>
    <w:rPr>
      <w:rFonts w:ascii="Times New Roman" w:hAnsi="Times New Roman"/>
      <w:sz w:val="16"/>
    </w:rPr>
  </w:style>
  <w:style w:styleId="Style_191_ch" w:type="character">
    <w:name w:val="xl122"/>
    <w:basedOn w:val="Style_17_ch"/>
    <w:link w:val="Style_191"/>
    <w:rPr>
      <w:rFonts w:ascii="Times New Roman" w:hAnsi="Times New Roman"/>
      <w:sz w:val="16"/>
    </w:rPr>
  </w:style>
  <w:style w:styleId="Style_192" w:type="paragraph">
    <w:name w:val="Header and Footer"/>
    <w:link w:val="Style_192_ch"/>
    <w:pPr>
      <w:ind/>
      <w:jc w:val="both"/>
    </w:pPr>
    <w:rPr>
      <w:rFonts w:ascii="XO Thames" w:hAnsi="XO Thames"/>
      <w:sz w:val="28"/>
    </w:rPr>
  </w:style>
  <w:style w:styleId="Style_192_ch" w:type="character">
    <w:name w:val="Header and Footer"/>
    <w:link w:val="Style_192"/>
    <w:rPr>
      <w:rFonts w:ascii="XO Thames" w:hAnsi="XO Thames"/>
      <w:sz w:val="28"/>
    </w:rPr>
  </w:style>
  <w:style w:styleId="Style_193" w:type="paragraph">
    <w:name w:val="xl149"/>
    <w:basedOn w:val="Style_17"/>
    <w:link w:val="Style_19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3_ch" w:type="character">
    <w:name w:val="xl149"/>
    <w:basedOn w:val="Style_17_ch"/>
    <w:link w:val="Style_193"/>
    <w:rPr>
      <w:rFonts w:ascii="Times New Roman" w:hAnsi="Times New Roman"/>
      <w:b w:val="1"/>
      <w:sz w:val="16"/>
    </w:rPr>
  </w:style>
  <w:style w:styleId="Style_194" w:type="paragraph">
    <w:name w:val="Основной текст 2 Знак1"/>
    <w:basedOn w:val="Style_60"/>
    <w:link w:val="Style_194_ch"/>
    <w:rPr>
      <w:sz w:val="22"/>
    </w:rPr>
  </w:style>
  <w:style w:styleId="Style_194_ch" w:type="character">
    <w:name w:val="Основной текст 2 Знак1"/>
    <w:basedOn w:val="Style_60_ch"/>
    <w:link w:val="Style_194"/>
    <w:rPr>
      <w:sz w:val="22"/>
    </w:rPr>
  </w:style>
  <w:style w:styleId="Style_195" w:type="paragraph">
    <w:name w:val="xl133"/>
    <w:basedOn w:val="Style_17"/>
    <w:link w:val="Style_19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95_ch" w:type="character">
    <w:name w:val="xl133"/>
    <w:basedOn w:val="Style_17_ch"/>
    <w:link w:val="Style_195"/>
    <w:rPr>
      <w:rFonts w:ascii="Times New Roman" w:hAnsi="Times New Roman"/>
      <w:color w:val="FFFFFF"/>
      <w:sz w:val="24"/>
    </w:rPr>
  </w:style>
  <w:style w:styleId="Style_196" w:type="paragraph">
    <w:name w:val="Гипертекстовая ссылка"/>
    <w:link w:val="Style_196_ch"/>
    <w:rPr>
      <w:b w:val="1"/>
      <w:color w:val="106BBE"/>
    </w:rPr>
  </w:style>
  <w:style w:styleId="Style_196_ch" w:type="character">
    <w:name w:val="Гипертекстовая ссылка"/>
    <w:link w:val="Style_196"/>
    <w:rPr>
      <w:b w:val="1"/>
      <w:color w:val="106BBE"/>
    </w:rPr>
  </w:style>
  <w:style w:styleId="Style_197" w:type="paragraph">
    <w:name w:val="xl148"/>
    <w:basedOn w:val="Style_17"/>
    <w:link w:val="Style_19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7_ch" w:type="character">
    <w:name w:val="xl148"/>
    <w:basedOn w:val="Style_17_ch"/>
    <w:link w:val="Style_197"/>
    <w:rPr>
      <w:rFonts w:ascii="Times New Roman" w:hAnsi="Times New Roman"/>
      <w:b w:val="1"/>
      <w:sz w:val="16"/>
    </w:rPr>
  </w:style>
  <w:style w:styleId="Style_198" w:type="paragraph">
    <w:name w:val="Цветовое выделение"/>
    <w:link w:val="Style_198_ch"/>
    <w:rPr>
      <w:b w:val="1"/>
      <w:color w:val="26282F"/>
    </w:rPr>
  </w:style>
  <w:style w:styleId="Style_198_ch" w:type="character">
    <w:name w:val="Цветовое выделение"/>
    <w:link w:val="Style_198"/>
    <w:rPr>
      <w:b w:val="1"/>
      <w:color w:val="26282F"/>
    </w:rPr>
  </w:style>
  <w:style w:styleId="Style_199" w:type="paragraph">
    <w:name w:val="Balloon Text"/>
    <w:basedOn w:val="Style_17"/>
    <w:link w:val="Style_199_ch"/>
    <w:rPr>
      <w:rFonts w:ascii="Segoe UI" w:hAnsi="Segoe UI"/>
      <w:sz w:val="18"/>
    </w:rPr>
  </w:style>
  <w:style w:styleId="Style_199_ch" w:type="character">
    <w:name w:val="Balloon Text"/>
    <w:basedOn w:val="Style_17_ch"/>
    <w:link w:val="Style_199"/>
    <w:rPr>
      <w:rFonts w:ascii="Segoe UI" w:hAnsi="Segoe UI"/>
      <w:sz w:val="18"/>
    </w:rPr>
  </w:style>
  <w:style w:styleId="Style_200" w:type="paragraph">
    <w:name w:val="xl102"/>
    <w:basedOn w:val="Style_17"/>
    <w:link w:val="Style_200_ch"/>
    <w:pPr>
      <w:spacing w:afterAutospacing="on" w:beforeAutospacing="on"/>
      <w:ind/>
    </w:pPr>
    <w:rPr>
      <w:rFonts w:ascii="Times New Roman" w:hAnsi="Times New Roman"/>
      <w:sz w:val="16"/>
    </w:rPr>
  </w:style>
  <w:style w:styleId="Style_200_ch" w:type="character">
    <w:name w:val="xl102"/>
    <w:basedOn w:val="Style_17_ch"/>
    <w:link w:val="Style_200"/>
    <w:rPr>
      <w:rFonts w:ascii="Times New Roman" w:hAnsi="Times New Roman"/>
      <w:sz w:val="16"/>
    </w:rPr>
  </w:style>
  <w:style w:styleId="Style_201" w:type="paragraph">
    <w:name w:val="c21"/>
    <w:basedOn w:val="Style_47"/>
    <w:link w:val="Style_201_ch"/>
  </w:style>
  <w:style w:styleId="Style_201_ch" w:type="character">
    <w:name w:val="c21"/>
    <w:basedOn w:val="Style_47_ch"/>
    <w:link w:val="Style_201"/>
  </w:style>
  <w:style w:styleId="Style_202" w:type="paragraph">
    <w:name w:val="List 2"/>
    <w:basedOn w:val="Style_17"/>
    <w:link w:val="Style_202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02_ch" w:type="character">
    <w:name w:val="List 2"/>
    <w:basedOn w:val="Style_17_ch"/>
    <w:link w:val="Style_202"/>
    <w:rPr>
      <w:rFonts w:ascii="Arial" w:hAnsi="Arial"/>
      <w:sz w:val="20"/>
    </w:rPr>
  </w:style>
  <w:style w:styleId="Style_203" w:type="paragraph">
    <w:name w:val="Комментарий пользователя"/>
    <w:basedOn w:val="Style_36"/>
    <w:next w:val="Style_17"/>
    <w:link w:val="Style_203_ch"/>
    <w:pPr>
      <w:ind/>
      <w:jc w:val="left"/>
    </w:pPr>
  </w:style>
  <w:style w:styleId="Style_203_ch" w:type="character">
    <w:name w:val="Комментарий пользователя"/>
    <w:basedOn w:val="Style_36_ch"/>
    <w:link w:val="Style_203"/>
  </w:style>
  <w:style w:styleId="Style_204" w:type="paragraph">
    <w:name w:val="Текст информации об изменениях"/>
    <w:basedOn w:val="Style_17"/>
    <w:next w:val="Style_17"/>
    <w:link w:val="Style_204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04_ch" w:type="character">
    <w:name w:val="Текст информации об изменениях"/>
    <w:basedOn w:val="Style_17_ch"/>
    <w:link w:val="Style_204"/>
    <w:rPr>
      <w:rFonts w:ascii="Times New Roman" w:hAnsi="Times New Roman"/>
      <w:color w:val="353842"/>
      <w:sz w:val="18"/>
    </w:rPr>
  </w:style>
  <w:style w:styleId="Style_205" w:type="paragraph">
    <w:name w:val="Обычный1"/>
    <w:link w:val="Style_205_ch"/>
  </w:style>
  <w:style w:styleId="Style_205_ch" w:type="character">
    <w:name w:val="Обычный1"/>
    <w:link w:val="Style_205"/>
  </w:style>
  <w:style w:styleId="Style_206" w:type="paragraph">
    <w:name w:val="xl177"/>
    <w:basedOn w:val="Style_17"/>
    <w:link w:val="Style_20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6_ch" w:type="character">
    <w:name w:val="xl177"/>
    <w:basedOn w:val="Style_17_ch"/>
    <w:link w:val="Style_206"/>
    <w:rPr>
      <w:rFonts w:ascii="Times New Roman" w:hAnsi="Times New Roman"/>
      <w:sz w:val="14"/>
    </w:rPr>
  </w:style>
  <w:style w:styleId="Style_207" w:type="paragraph">
    <w:name w:val="footnote text"/>
    <w:basedOn w:val="Style_17"/>
    <w:link w:val="Style_207_ch"/>
    <w:rPr>
      <w:rFonts w:ascii="Times New Roman" w:hAnsi="Times New Roman"/>
      <w:color w:val="000000"/>
      <w:sz w:val="20"/>
    </w:rPr>
  </w:style>
  <w:style w:styleId="Style_207_ch" w:type="character">
    <w:name w:val="footnote text"/>
    <w:basedOn w:val="Style_17_ch"/>
    <w:link w:val="Style_207"/>
    <w:rPr>
      <w:rFonts w:ascii="Times New Roman" w:hAnsi="Times New Roman"/>
      <w:color w:val="000000"/>
      <w:sz w:val="20"/>
    </w:rPr>
  </w:style>
  <w:style w:styleId="Style_208" w:type="paragraph">
    <w:name w:val="toc 9"/>
    <w:basedOn w:val="Style_17"/>
    <w:next w:val="Style_17"/>
    <w:link w:val="Style_208_ch"/>
    <w:uiPriority w:val="39"/>
    <w:pPr>
      <w:ind w:firstLine="0" w:left="1920"/>
    </w:pPr>
    <w:rPr>
      <w:rFonts w:ascii="Calibri" w:hAnsi="Calibri"/>
      <w:sz w:val="20"/>
    </w:rPr>
  </w:style>
  <w:style w:styleId="Style_208_ch" w:type="character">
    <w:name w:val="toc 9"/>
    <w:basedOn w:val="Style_17_ch"/>
    <w:link w:val="Style_208"/>
    <w:rPr>
      <w:rFonts w:ascii="Calibri" w:hAnsi="Calibri"/>
      <w:sz w:val="20"/>
    </w:rPr>
  </w:style>
  <w:style w:styleId="Style_209" w:type="paragraph">
    <w:name w:val="Подчёркнуный текст"/>
    <w:basedOn w:val="Style_17"/>
    <w:next w:val="Style_17"/>
    <w:link w:val="Style_20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09_ch" w:type="character">
    <w:name w:val="Подчёркнуный текст"/>
    <w:basedOn w:val="Style_17_ch"/>
    <w:link w:val="Style_209"/>
    <w:rPr>
      <w:rFonts w:ascii="Times New Roman" w:hAnsi="Times New Roman"/>
      <w:sz w:val="24"/>
    </w:rPr>
  </w:style>
  <w:style w:styleId="Style_210" w:type="paragraph">
    <w:name w:val="blk"/>
    <w:link w:val="Style_210_ch"/>
  </w:style>
  <w:style w:styleId="Style_210_ch" w:type="character">
    <w:name w:val="blk"/>
    <w:link w:val="Style_210"/>
  </w:style>
  <w:style w:styleId="Style_211" w:type="paragraph">
    <w:name w:val="Основной текст (2) + 12 pt"/>
    <w:link w:val="Style_211_ch"/>
    <w:rPr>
      <w:rFonts w:ascii="Times New Roman" w:hAnsi="Times New Roman"/>
      <w:sz w:val="24"/>
      <w:highlight w:val="white"/>
    </w:rPr>
  </w:style>
  <w:style w:styleId="Style_211_ch" w:type="character">
    <w:name w:val="Основной текст (2) + 12 pt"/>
    <w:link w:val="Style_211"/>
    <w:rPr>
      <w:rFonts w:ascii="Times New Roman" w:hAnsi="Times New Roman"/>
      <w:sz w:val="24"/>
      <w:highlight w:val="white"/>
    </w:rPr>
  </w:style>
  <w:style w:styleId="Style_212" w:type="paragraph">
    <w:name w:val="xl95"/>
    <w:basedOn w:val="Style_17"/>
    <w:link w:val="Style_21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12_ch" w:type="character">
    <w:name w:val="xl95"/>
    <w:basedOn w:val="Style_17_ch"/>
    <w:link w:val="Style_212"/>
    <w:rPr>
      <w:rFonts w:ascii="Times New Roman" w:hAnsi="Times New Roman"/>
      <w:color w:val="FFFFFF"/>
      <w:sz w:val="24"/>
    </w:rPr>
  </w:style>
  <w:style w:styleId="Style_11" w:type="paragraph">
    <w:name w:val="Обычный (веб)1"/>
    <w:basedOn w:val="Style_17"/>
    <w:next w:val="Style_16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7_ch"/>
    <w:link w:val="Style_11"/>
    <w:rPr>
      <w:rFonts w:ascii="Times New Roman" w:hAnsi="Times New Roman"/>
      <w:sz w:val="24"/>
    </w:rPr>
  </w:style>
  <w:style w:styleId="Style_60" w:type="paragraph">
    <w:name w:val="Default Paragraph Font"/>
    <w:link w:val="Style_60_ch"/>
  </w:style>
  <w:style w:styleId="Style_60_ch" w:type="character">
    <w:name w:val="Default Paragraph Font"/>
    <w:link w:val="Style_60"/>
  </w:style>
  <w:style w:styleId="Style_213" w:type="paragraph">
    <w:name w:val="xl160"/>
    <w:basedOn w:val="Style_17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3_ch" w:type="character">
    <w:name w:val="xl160"/>
    <w:basedOn w:val="Style_17_ch"/>
    <w:link w:val="Style_213"/>
    <w:rPr>
      <w:rFonts w:ascii="Times New Roman" w:hAnsi="Times New Roman"/>
      <w:b w:val="1"/>
      <w:sz w:val="16"/>
    </w:rPr>
  </w:style>
  <w:style w:styleId="Style_214" w:type="paragraph">
    <w:name w:val="xl174"/>
    <w:basedOn w:val="Style_17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74"/>
    <w:basedOn w:val="Style_17_ch"/>
    <w:link w:val="Style_214"/>
    <w:rPr>
      <w:rFonts w:ascii="Times New Roman" w:hAnsi="Times New Roman"/>
      <w:i w:val="1"/>
      <w:sz w:val="14"/>
    </w:rPr>
  </w:style>
  <w:style w:styleId="Style_215" w:type="paragraph">
    <w:name w:val="xl151"/>
    <w:basedOn w:val="Style_17"/>
    <w:link w:val="Style_2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5_ch" w:type="character">
    <w:name w:val="xl151"/>
    <w:basedOn w:val="Style_17_ch"/>
    <w:link w:val="Style_215"/>
    <w:rPr>
      <w:rFonts w:ascii="Times New Roman" w:hAnsi="Times New Roman"/>
      <w:i w:val="1"/>
      <w:sz w:val="14"/>
    </w:rPr>
  </w:style>
  <w:style w:styleId="Style_216" w:type="paragraph">
    <w:name w:val="xl114"/>
    <w:basedOn w:val="Style_17"/>
    <w:link w:val="Style_216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16_ch" w:type="character">
    <w:name w:val="xl114"/>
    <w:basedOn w:val="Style_17_ch"/>
    <w:link w:val="Style_216"/>
    <w:rPr>
      <w:rFonts w:ascii="Times New Roman" w:hAnsi="Times New Roman"/>
      <w:b w:val="1"/>
      <w:i w:val="1"/>
      <w:sz w:val="16"/>
    </w:rPr>
  </w:style>
  <w:style w:styleId="Style_217" w:type="paragraph">
    <w:name w:val="ConsPlusNonformat"/>
    <w:link w:val="Style_217_ch"/>
    <w:pPr>
      <w:widowControl w:val="0"/>
      <w:ind/>
    </w:pPr>
    <w:rPr>
      <w:rFonts w:ascii="Courier New" w:hAnsi="Courier New"/>
      <w:sz w:val="20"/>
    </w:rPr>
  </w:style>
  <w:style w:styleId="Style_217_ch" w:type="character">
    <w:name w:val="ConsPlusNonformat"/>
    <w:link w:val="Style_217"/>
    <w:rPr>
      <w:rFonts w:ascii="Courier New" w:hAnsi="Courier New"/>
      <w:sz w:val="20"/>
    </w:rPr>
  </w:style>
  <w:style w:styleId="Style_218" w:type="paragraph">
    <w:name w:val="font5"/>
    <w:basedOn w:val="Style_17"/>
    <w:link w:val="Style_21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8_ch" w:type="character">
    <w:name w:val="font5"/>
    <w:basedOn w:val="Style_17_ch"/>
    <w:link w:val="Style_218"/>
    <w:rPr>
      <w:rFonts w:ascii="Times New Roman" w:hAnsi="Times New Roman"/>
      <w:color w:val="000000"/>
      <w:sz w:val="16"/>
    </w:rPr>
  </w:style>
  <w:style w:styleId="Style_219" w:type="paragraph">
    <w:name w:val="xl163"/>
    <w:basedOn w:val="Style_17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9_ch" w:type="character">
    <w:name w:val="xl163"/>
    <w:basedOn w:val="Style_17_ch"/>
    <w:link w:val="Style_219"/>
    <w:rPr>
      <w:rFonts w:ascii="Times New Roman" w:hAnsi="Times New Roman"/>
      <w:b w:val="1"/>
      <w:sz w:val="16"/>
    </w:rPr>
  </w:style>
  <w:style w:styleId="Style_220" w:type="paragraph">
    <w:name w:val="xl153"/>
    <w:basedOn w:val="Style_17"/>
    <w:link w:val="Style_2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0_ch" w:type="character">
    <w:name w:val="xl153"/>
    <w:basedOn w:val="Style_17_ch"/>
    <w:link w:val="Style_220"/>
    <w:rPr>
      <w:rFonts w:ascii="Times New Roman" w:hAnsi="Times New Roman"/>
      <w:i w:val="1"/>
      <w:sz w:val="14"/>
    </w:rPr>
  </w:style>
  <w:style w:styleId="Style_221" w:type="paragraph">
    <w:name w:val="xl125"/>
    <w:basedOn w:val="Style_17"/>
    <w:link w:val="Style_22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1_ch" w:type="character">
    <w:name w:val="xl125"/>
    <w:basedOn w:val="Style_17_ch"/>
    <w:link w:val="Style_221"/>
    <w:rPr>
      <w:rFonts w:ascii="Times New Roman" w:hAnsi="Times New Roman"/>
      <w:b w:val="1"/>
      <w:sz w:val="16"/>
    </w:rPr>
  </w:style>
  <w:style w:styleId="Style_222" w:type="paragraph">
    <w:name w:val="xl100"/>
    <w:basedOn w:val="Style_17"/>
    <w:link w:val="Style_222_ch"/>
    <w:pPr>
      <w:spacing w:afterAutospacing="on" w:beforeAutospacing="on"/>
      <w:ind/>
    </w:pPr>
    <w:rPr>
      <w:rFonts w:ascii="Times New Roman" w:hAnsi="Times New Roman"/>
      <w:sz w:val="14"/>
    </w:rPr>
  </w:style>
  <w:style w:styleId="Style_222_ch" w:type="character">
    <w:name w:val="xl100"/>
    <w:basedOn w:val="Style_17_ch"/>
    <w:link w:val="Style_222"/>
    <w:rPr>
      <w:rFonts w:ascii="Times New Roman" w:hAnsi="Times New Roman"/>
      <w:sz w:val="14"/>
    </w:rPr>
  </w:style>
  <w:style w:styleId="Style_223" w:type="paragraph">
    <w:name w:val="xl118"/>
    <w:basedOn w:val="Style_17"/>
    <w:link w:val="Style_223_ch"/>
    <w:pPr>
      <w:spacing w:afterAutospacing="on" w:beforeAutospacing="on"/>
      <w:ind/>
    </w:pPr>
    <w:rPr>
      <w:rFonts w:ascii="Times New Roman" w:hAnsi="Times New Roman"/>
      <w:sz w:val="14"/>
    </w:rPr>
  </w:style>
  <w:style w:styleId="Style_223_ch" w:type="character">
    <w:name w:val="xl118"/>
    <w:basedOn w:val="Style_17_ch"/>
    <w:link w:val="Style_223"/>
    <w:rPr>
      <w:rFonts w:ascii="Times New Roman" w:hAnsi="Times New Roman"/>
      <w:sz w:val="14"/>
    </w:rPr>
  </w:style>
  <w:style w:styleId="Style_224" w:type="paragraph">
    <w:name w:val="Текст выноски Знак1"/>
    <w:basedOn w:val="Style_60"/>
    <w:link w:val="Style_224_ch"/>
    <w:rPr>
      <w:rFonts w:ascii="Segoe UI" w:hAnsi="Segoe UI"/>
      <w:sz w:val="18"/>
    </w:rPr>
  </w:style>
  <w:style w:styleId="Style_224_ch" w:type="character">
    <w:name w:val="Текст выноски Знак1"/>
    <w:basedOn w:val="Style_60_ch"/>
    <w:link w:val="Style_224"/>
    <w:rPr>
      <w:rFonts w:ascii="Segoe UI" w:hAnsi="Segoe UI"/>
      <w:sz w:val="18"/>
    </w:rPr>
  </w:style>
  <w:style w:styleId="Style_225" w:type="paragraph">
    <w:name w:val="xl111"/>
    <w:basedOn w:val="Style_17"/>
    <w:link w:val="Style_22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5_ch" w:type="character">
    <w:name w:val="xl111"/>
    <w:basedOn w:val="Style_17_ch"/>
    <w:link w:val="Style_225"/>
    <w:rPr>
      <w:rFonts w:ascii="Times New Roman" w:hAnsi="Times New Roman"/>
      <w:sz w:val="16"/>
    </w:rPr>
  </w:style>
  <w:style w:styleId="Style_226" w:type="paragraph">
    <w:name w:val="s_16"/>
    <w:basedOn w:val="Style_17"/>
    <w:link w:val="Style_226_ch"/>
    <w:pPr>
      <w:spacing w:afterAutospacing="on" w:beforeAutospacing="on"/>
      <w:ind/>
    </w:pPr>
    <w:rPr>
      <w:rFonts w:ascii="Times New Roman" w:hAnsi="Times New Roman"/>
      <w:sz w:val="24"/>
    </w:rPr>
  </w:style>
  <w:style w:styleId="Style_226_ch" w:type="character">
    <w:name w:val="s_16"/>
    <w:basedOn w:val="Style_17_ch"/>
    <w:link w:val="Style_226"/>
    <w:rPr>
      <w:rFonts w:ascii="Times New Roman" w:hAnsi="Times New Roman"/>
      <w:sz w:val="24"/>
    </w:rPr>
  </w:style>
  <w:style w:styleId="Style_227" w:type="paragraph">
    <w:name w:val="xl68"/>
    <w:basedOn w:val="Style_17"/>
    <w:link w:val="Style_22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7_ch" w:type="character">
    <w:name w:val="xl68"/>
    <w:basedOn w:val="Style_17_ch"/>
    <w:link w:val="Style_227"/>
    <w:rPr>
      <w:rFonts w:ascii="Times New Roman" w:hAnsi="Times New Roman"/>
      <w:sz w:val="16"/>
    </w:rPr>
  </w:style>
  <w:style w:styleId="Style_15" w:type="paragraph">
    <w:name w:val="Font Style45"/>
    <w:link w:val="Style_15_ch"/>
    <w:rPr>
      <w:rFonts w:ascii="Times New Roman" w:hAnsi="Times New Roman"/>
      <w:b w:val="1"/>
      <w:sz w:val="26"/>
    </w:rPr>
  </w:style>
  <w:style w:styleId="Style_15_ch" w:type="character">
    <w:name w:val="Font Style45"/>
    <w:link w:val="Style_15"/>
    <w:rPr>
      <w:rFonts w:ascii="Times New Roman" w:hAnsi="Times New Roman"/>
      <w:b w:val="1"/>
      <w:sz w:val="26"/>
    </w:rPr>
  </w:style>
  <w:style w:styleId="Style_228" w:type="paragraph">
    <w:name w:val="xl69"/>
    <w:basedOn w:val="Style_17"/>
    <w:link w:val="Style_228_ch"/>
    <w:pPr>
      <w:spacing w:afterAutospacing="on" w:beforeAutospacing="on"/>
      <w:ind/>
    </w:pPr>
    <w:rPr>
      <w:rFonts w:ascii="Times New Roman" w:hAnsi="Times New Roman"/>
      <w:sz w:val="16"/>
    </w:rPr>
  </w:style>
  <w:style w:styleId="Style_228_ch" w:type="character">
    <w:name w:val="xl69"/>
    <w:basedOn w:val="Style_17_ch"/>
    <w:link w:val="Style_228"/>
    <w:rPr>
      <w:rFonts w:ascii="Times New Roman" w:hAnsi="Times New Roman"/>
      <w:sz w:val="16"/>
    </w:rPr>
  </w:style>
  <w:style w:styleId="Style_229" w:type="paragraph">
    <w:name w:val="xl85"/>
    <w:basedOn w:val="Style_17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85"/>
    <w:basedOn w:val="Style_17_ch"/>
    <w:link w:val="Style_229"/>
    <w:rPr>
      <w:rFonts w:ascii="Times New Roman" w:hAnsi="Times New Roman"/>
      <w:sz w:val="14"/>
    </w:rPr>
  </w:style>
  <w:style w:styleId="Style_230" w:type="paragraph">
    <w:name w:val="toc 8"/>
    <w:basedOn w:val="Style_17"/>
    <w:next w:val="Style_17"/>
    <w:link w:val="Style_230_ch"/>
    <w:uiPriority w:val="39"/>
    <w:pPr>
      <w:ind w:firstLine="0" w:left="1680"/>
    </w:pPr>
    <w:rPr>
      <w:rFonts w:ascii="Calibri" w:hAnsi="Calibri"/>
      <w:sz w:val="20"/>
    </w:rPr>
  </w:style>
  <w:style w:styleId="Style_230_ch" w:type="character">
    <w:name w:val="toc 8"/>
    <w:basedOn w:val="Style_17_ch"/>
    <w:link w:val="Style_230"/>
    <w:rPr>
      <w:rFonts w:ascii="Calibri" w:hAnsi="Calibri"/>
      <w:sz w:val="20"/>
    </w:rPr>
  </w:style>
  <w:style w:styleId="Style_231" w:type="paragraph">
    <w:name w:val="Текст сноски Знак1"/>
    <w:basedOn w:val="Style_60"/>
    <w:link w:val="Style_231_ch"/>
  </w:style>
  <w:style w:styleId="Style_231_ch" w:type="character">
    <w:name w:val="Текст сноски Знак1"/>
    <w:basedOn w:val="Style_60_ch"/>
    <w:link w:val="Style_231"/>
  </w:style>
  <w:style w:styleId="Style_232" w:type="paragraph">
    <w:name w:val="xl104"/>
    <w:basedOn w:val="Style_17"/>
    <w:link w:val="Style_23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2_ch" w:type="character">
    <w:name w:val="xl104"/>
    <w:basedOn w:val="Style_17_ch"/>
    <w:link w:val="Style_232"/>
    <w:rPr>
      <w:rFonts w:ascii="Times New Roman" w:hAnsi="Times New Roman"/>
      <w:b w:val="1"/>
      <w:sz w:val="16"/>
    </w:rPr>
  </w:style>
  <w:style w:styleId="Style_233" w:type="paragraph">
    <w:name w:val="Footnote Text Char"/>
    <w:link w:val="Style_233_ch"/>
    <w:rPr>
      <w:rFonts w:ascii="Times New Roman" w:hAnsi="Times New Roman"/>
      <w:sz w:val="20"/>
    </w:rPr>
  </w:style>
  <w:style w:styleId="Style_233_ch" w:type="character">
    <w:name w:val="Footnote Text Char"/>
    <w:link w:val="Style_233"/>
    <w:rPr>
      <w:rFonts w:ascii="Times New Roman" w:hAnsi="Times New Roman"/>
      <w:sz w:val="20"/>
    </w:rPr>
  </w:style>
  <w:style w:styleId="Style_234" w:type="paragraph">
    <w:name w:val="Слабое выделение1"/>
    <w:link w:val="Style_234_ch"/>
    <w:rPr>
      <w:i w:val="1"/>
      <w:color w:val="404040"/>
    </w:rPr>
  </w:style>
  <w:style w:styleId="Style_234_ch" w:type="character">
    <w:name w:val="Слабое выделение1"/>
    <w:link w:val="Style_234"/>
    <w:rPr>
      <w:i w:val="1"/>
      <w:color w:val="404040"/>
    </w:rPr>
  </w:style>
  <w:style w:styleId="Style_235" w:type="paragraph">
    <w:name w:val="Интерактивный заголовок"/>
    <w:basedOn w:val="Style_166"/>
    <w:next w:val="Style_17"/>
    <w:link w:val="Style_235_ch"/>
    <w:rPr>
      <w:u w:val="single"/>
    </w:rPr>
  </w:style>
  <w:style w:styleId="Style_235_ch" w:type="character">
    <w:name w:val="Интерактивный заголовок"/>
    <w:basedOn w:val="Style_166_ch"/>
    <w:link w:val="Style_235"/>
    <w:rPr>
      <w:u w:val="single"/>
    </w:rPr>
  </w:style>
  <w:style w:styleId="Style_236" w:type="paragraph">
    <w:name w:val="xl103"/>
    <w:basedOn w:val="Style_17"/>
    <w:link w:val="Style_2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6_ch" w:type="character">
    <w:name w:val="xl103"/>
    <w:basedOn w:val="Style_17_ch"/>
    <w:link w:val="Style_236"/>
    <w:rPr>
      <w:rFonts w:ascii="Times New Roman" w:hAnsi="Times New Roman"/>
      <w:b w:val="1"/>
      <w:sz w:val="16"/>
    </w:rPr>
  </w:style>
  <w:style w:styleId="Style_237" w:type="paragraph">
    <w:name w:val="xl96"/>
    <w:basedOn w:val="Style_17"/>
    <w:link w:val="Style_23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37_ch" w:type="character">
    <w:name w:val="xl96"/>
    <w:basedOn w:val="Style_17_ch"/>
    <w:link w:val="Style_237"/>
    <w:rPr>
      <w:rFonts w:ascii="Times New Roman" w:hAnsi="Times New Roman"/>
      <w:color w:val="FF0000"/>
      <w:sz w:val="14"/>
    </w:rPr>
  </w:style>
  <w:style w:styleId="Style_238" w:type="paragraph">
    <w:name w:val="Символы концевой сноски"/>
    <w:link w:val="Style_238_ch"/>
  </w:style>
  <w:style w:styleId="Style_238_ch" w:type="character">
    <w:name w:val="Символы концевой сноски"/>
    <w:link w:val="Style_238"/>
  </w:style>
  <w:style w:styleId="Style_239" w:type="paragraph">
    <w:name w:val="Заголовок для информации об изменениях"/>
    <w:basedOn w:val="Style_8"/>
    <w:next w:val="Style_17"/>
    <w:link w:val="Style_23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39_ch" w:type="character">
    <w:name w:val="Заголовок для информации об изменениях"/>
    <w:basedOn w:val="Style_8_ch"/>
    <w:link w:val="Style_239"/>
    <w:rPr>
      <w:b w:val="0"/>
      <w:sz w:val="18"/>
    </w:rPr>
  </w:style>
  <w:style w:styleId="Style_240" w:type="paragraph">
    <w:name w:val="c14"/>
    <w:basedOn w:val="Style_17"/>
    <w:link w:val="Style_240_ch"/>
    <w:pPr>
      <w:spacing w:afterAutospacing="on" w:beforeAutospacing="on"/>
      <w:ind/>
    </w:pPr>
    <w:rPr>
      <w:rFonts w:ascii="Times New Roman" w:hAnsi="Times New Roman"/>
      <w:sz w:val="24"/>
    </w:rPr>
  </w:style>
  <w:style w:styleId="Style_240_ch" w:type="character">
    <w:name w:val="c14"/>
    <w:basedOn w:val="Style_17_ch"/>
    <w:link w:val="Style_240"/>
    <w:rPr>
      <w:rFonts w:ascii="Times New Roman" w:hAnsi="Times New Roman"/>
      <w:sz w:val="24"/>
    </w:rPr>
  </w:style>
  <w:style w:styleId="Style_241" w:type="paragraph">
    <w:name w:val="endnote text"/>
    <w:basedOn w:val="Style_17"/>
    <w:link w:val="Style_241_ch"/>
    <w:rPr>
      <w:rFonts w:ascii="Calibri" w:hAnsi="Calibri"/>
      <w:color w:val="000000"/>
      <w:sz w:val="20"/>
    </w:rPr>
  </w:style>
  <w:style w:styleId="Style_241_ch" w:type="character">
    <w:name w:val="endnote text"/>
    <w:basedOn w:val="Style_17_ch"/>
    <w:link w:val="Style_241"/>
    <w:rPr>
      <w:rFonts w:ascii="Calibri" w:hAnsi="Calibri"/>
      <w:color w:val="000000"/>
      <w:sz w:val="20"/>
    </w:rPr>
  </w:style>
  <w:style w:styleId="Style_242" w:type="paragraph">
    <w:name w:val="annotation subject"/>
    <w:basedOn w:val="Style_143"/>
    <w:next w:val="Style_143"/>
    <w:link w:val="Style_242_ch"/>
    <w:rPr>
      <w:b w:val="1"/>
    </w:rPr>
  </w:style>
  <w:style w:styleId="Style_242_ch" w:type="character">
    <w:name w:val="annotation subject"/>
    <w:basedOn w:val="Style_143_ch"/>
    <w:link w:val="Style_242"/>
    <w:rPr>
      <w:b w:val="1"/>
    </w:rPr>
  </w:style>
  <w:style w:styleId="Style_243" w:type="paragraph">
    <w:name w:val="xl128"/>
    <w:basedOn w:val="Style_17"/>
    <w:link w:val="Style_24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43_ch" w:type="character">
    <w:name w:val="xl128"/>
    <w:basedOn w:val="Style_17_ch"/>
    <w:link w:val="Style_243"/>
    <w:rPr>
      <w:rFonts w:ascii="Times New Roman" w:hAnsi="Times New Roman"/>
      <w:b w:val="1"/>
      <w:i w:val="1"/>
      <w:sz w:val="16"/>
    </w:rPr>
  </w:style>
  <w:style w:styleId="Style_244" w:type="paragraph">
    <w:name w:val="xl175"/>
    <w:basedOn w:val="Style_17"/>
    <w:link w:val="Style_2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4_ch" w:type="character">
    <w:name w:val="xl175"/>
    <w:basedOn w:val="Style_17_ch"/>
    <w:link w:val="Style_244"/>
    <w:rPr>
      <w:rFonts w:ascii="Times New Roman" w:hAnsi="Times New Roman"/>
      <w:i w:val="1"/>
      <w:sz w:val="14"/>
    </w:rPr>
  </w:style>
  <w:style w:styleId="Style_245" w:type="paragraph">
    <w:name w:val="Подзаголовок для информации об изменениях"/>
    <w:basedOn w:val="Style_204"/>
    <w:next w:val="Style_17"/>
    <w:link w:val="Style_245_ch"/>
    <w:rPr>
      <w:b w:val="1"/>
    </w:rPr>
  </w:style>
  <w:style w:styleId="Style_245_ch" w:type="character">
    <w:name w:val="Подзаголовок для информации об изменениях"/>
    <w:basedOn w:val="Style_204_ch"/>
    <w:link w:val="Style_245"/>
    <w:rPr>
      <w:b w:val="1"/>
    </w:rPr>
  </w:style>
  <w:style w:styleId="Style_246" w:type="paragraph">
    <w:name w:val="xl146"/>
    <w:basedOn w:val="Style_17"/>
    <w:link w:val="Style_2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6_ch" w:type="character">
    <w:name w:val="xl146"/>
    <w:basedOn w:val="Style_17_ch"/>
    <w:link w:val="Style_246"/>
    <w:rPr>
      <w:rFonts w:ascii="Times New Roman" w:hAnsi="Times New Roman"/>
      <w:b w:val="1"/>
      <w:sz w:val="16"/>
    </w:rPr>
  </w:style>
  <w:style w:styleId="Style_247" w:type="paragraph">
    <w:link w:val="Style_247_ch"/>
    <w:semiHidden w:val="1"/>
    <w:unhideWhenUsed w:val="1"/>
    <w:rPr>
      <w:color w:val="000000"/>
    </w:rPr>
  </w:style>
  <w:style w:styleId="Style_247_ch" w:type="character">
    <w:link w:val="Style_247"/>
    <w:semiHidden w:val="1"/>
    <w:unhideWhenUsed w:val="1"/>
    <w:rPr>
      <w:color w:val="000000"/>
    </w:rPr>
  </w:style>
  <w:style w:styleId="Style_96" w:type="paragraph">
    <w:name w:val="Основное меню (преемственное)"/>
    <w:basedOn w:val="Style_17"/>
    <w:next w:val="Style_17"/>
    <w:link w:val="Style_96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96_ch" w:type="character">
    <w:name w:val="Основное меню (преемственное)"/>
    <w:basedOn w:val="Style_17_ch"/>
    <w:link w:val="Style_96"/>
    <w:rPr>
      <w:rFonts w:ascii="Verdana" w:hAnsi="Verdana"/>
    </w:rPr>
  </w:style>
  <w:style w:styleId="Style_248" w:type="paragraph">
    <w:name w:val="Заголовок группы контролов"/>
    <w:basedOn w:val="Style_17"/>
    <w:next w:val="Style_17"/>
    <w:link w:val="Style_24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48_ch" w:type="character">
    <w:name w:val="Заголовок группы контролов"/>
    <w:basedOn w:val="Style_17_ch"/>
    <w:link w:val="Style_248"/>
    <w:rPr>
      <w:rFonts w:ascii="Times New Roman" w:hAnsi="Times New Roman"/>
      <w:b w:val="1"/>
      <w:sz w:val="24"/>
    </w:rPr>
  </w:style>
  <w:style w:styleId="Style_25" w:type="paragraph">
    <w:name w:val="Внимание"/>
    <w:basedOn w:val="Style_17"/>
    <w:next w:val="Style_17"/>
    <w:link w:val="Style_2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5_ch" w:type="character">
    <w:name w:val="Внимание"/>
    <w:basedOn w:val="Style_17_ch"/>
    <w:link w:val="Style_25"/>
    <w:rPr>
      <w:rFonts w:ascii="Times New Roman" w:hAnsi="Times New Roman"/>
      <w:sz w:val="24"/>
    </w:rPr>
  </w:style>
  <w:style w:styleId="Style_249" w:type="paragraph">
    <w:name w:val="toc 5"/>
    <w:basedOn w:val="Style_17"/>
    <w:next w:val="Style_17"/>
    <w:link w:val="Style_249_ch"/>
    <w:uiPriority w:val="39"/>
    <w:pPr>
      <w:ind w:firstLine="0" w:left="960"/>
    </w:pPr>
    <w:rPr>
      <w:rFonts w:ascii="Calibri" w:hAnsi="Calibri"/>
      <w:sz w:val="20"/>
    </w:rPr>
  </w:style>
  <w:style w:styleId="Style_249_ch" w:type="character">
    <w:name w:val="toc 5"/>
    <w:basedOn w:val="Style_17_ch"/>
    <w:link w:val="Style_249"/>
    <w:rPr>
      <w:rFonts w:ascii="Calibri" w:hAnsi="Calibri"/>
      <w:sz w:val="20"/>
    </w:rPr>
  </w:style>
  <w:style w:styleId="Style_250" w:type="paragraph">
    <w:name w:val="Продолжение ссылки"/>
    <w:link w:val="Style_250_ch"/>
  </w:style>
  <w:style w:styleId="Style_250_ch" w:type="character">
    <w:name w:val="Продолжение ссылки"/>
    <w:link w:val="Style_250"/>
  </w:style>
  <w:style w:styleId="Style_251" w:type="paragraph">
    <w:name w:val="xl107"/>
    <w:basedOn w:val="Style_17"/>
    <w:link w:val="Style_25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51_ch" w:type="character">
    <w:name w:val="xl107"/>
    <w:basedOn w:val="Style_17_ch"/>
    <w:link w:val="Style_251"/>
    <w:rPr>
      <w:rFonts w:ascii="Times New Roman" w:hAnsi="Times New Roman"/>
      <w:sz w:val="16"/>
    </w:rPr>
  </w:style>
  <w:style w:styleId="Style_252" w:type="paragraph">
    <w:name w:val="footnote reference"/>
    <w:link w:val="Style_252_ch"/>
    <w:rPr>
      <w:vertAlign w:val="superscript"/>
    </w:rPr>
  </w:style>
  <w:style w:styleId="Style_252_ch" w:type="character">
    <w:name w:val="footnote reference"/>
    <w:link w:val="Style_252"/>
    <w:rPr>
      <w:vertAlign w:val="superscript"/>
    </w:rPr>
  </w:style>
  <w:style w:styleId="Style_253" w:type="paragraph">
    <w:name w:val="markedcontent"/>
    <w:basedOn w:val="Style_47"/>
    <w:link w:val="Style_253_ch"/>
  </w:style>
  <w:style w:styleId="Style_253_ch" w:type="character">
    <w:name w:val="markedcontent"/>
    <w:basedOn w:val="Style_47_ch"/>
    <w:link w:val="Style_253"/>
  </w:style>
  <w:style w:styleId="Style_254" w:type="paragraph">
    <w:name w:val="xl131"/>
    <w:basedOn w:val="Style_17"/>
    <w:link w:val="Style_25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4_ch" w:type="character">
    <w:name w:val="xl131"/>
    <w:basedOn w:val="Style_17_ch"/>
    <w:link w:val="Style_254"/>
    <w:rPr>
      <w:rFonts w:ascii="Times New Roman" w:hAnsi="Times New Roman"/>
      <w:b w:val="1"/>
      <w:sz w:val="16"/>
    </w:rPr>
  </w:style>
  <w:style w:styleId="Style_255" w:type="paragraph">
    <w:name w:val="xl159"/>
    <w:basedOn w:val="Style_17"/>
    <w:link w:val="Style_2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5_ch" w:type="character">
    <w:name w:val="xl159"/>
    <w:basedOn w:val="Style_17_ch"/>
    <w:link w:val="Style_255"/>
    <w:rPr>
      <w:rFonts w:ascii="Times New Roman" w:hAnsi="Times New Roman"/>
      <w:b w:val="1"/>
      <w:sz w:val="16"/>
    </w:rPr>
  </w:style>
  <w:style w:styleId="Style_256" w:type="paragraph">
    <w:name w:val="Обычный (веб) Знак1 Знак"/>
    <w:link w:val="Style_256_ch"/>
    <w:rPr>
      <w:rFonts w:ascii="Times New Roman" w:hAnsi="Times New Roman"/>
      <w:sz w:val="24"/>
    </w:rPr>
  </w:style>
  <w:style w:styleId="Style_256_ch" w:type="character">
    <w:name w:val="Обычный (веб) Знак1 Знак"/>
    <w:link w:val="Style_256"/>
    <w:rPr>
      <w:rFonts w:ascii="Times New Roman" w:hAnsi="Times New Roman"/>
      <w:sz w:val="24"/>
    </w:rPr>
  </w:style>
  <w:style w:styleId="Style_257" w:type="paragraph">
    <w:name w:val="xl156"/>
    <w:basedOn w:val="Style_17"/>
    <w:link w:val="Style_257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7_ch" w:type="character">
    <w:name w:val="xl156"/>
    <w:basedOn w:val="Style_17_ch"/>
    <w:link w:val="Style_257"/>
    <w:rPr>
      <w:rFonts w:ascii="Times New Roman" w:hAnsi="Times New Roman"/>
      <w:b w:val="1"/>
      <w:sz w:val="24"/>
    </w:rPr>
  </w:style>
  <w:style w:styleId="Style_258" w:type="paragraph">
    <w:name w:val="xl152"/>
    <w:basedOn w:val="Style_17"/>
    <w:link w:val="Style_258_ch"/>
    <w:pPr>
      <w:spacing w:afterAutospacing="on" w:beforeAutospacing="on"/>
      <w:ind/>
    </w:pPr>
    <w:rPr>
      <w:rFonts w:ascii="Times New Roman" w:hAnsi="Times New Roman"/>
      <w:sz w:val="24"/>
    </w:rPr>
  </w:style>
  <w:style w:styleId="Style_258_ch" w:type="character">
    <w:name w:val="xl152"/>
    <w:basedOn w:val="Style_17_ch"/>
    <w:link w:val="Style_258"/>
    <w:rPr>
      <w:rFonts w:ascii="Times New Roman" w:hAnsi="Times New Roman"/>
      <w:sz w:val="24"/>
    </w:rPr>
  </w:style>
  <w:style w:styleId="Style_259" w:type="paragraph">
    <w:name w:val="Текст примечания Знак11"/>
    <w:link w:val="Style_259_ch"/>
    <w:rPr>
      <w:rFonts w:ascii="Times New Roman" w:hAnsi="Times New Roman"/>
      <w:sz w:val="20"/>
    </w:rPr>
  </w:style>
  <w:style w:styleId="Style_259_ch" w:type="character">
    <w:name w:val="Текст примечания Знак11"/>
    <w:link w:val="Style_259"/>
    <w:rPr>
      <w:rFonts w:ascii="Times New Roman" w:hAnsi="Times New Roman"/>
      <w:sz w:val="20"/>
    </w:rPr>
  </w:style>
  <w:style w:styleId="Style_260" w:type="paragraph">
    <w:name w:val="xl101"/>
    <w:basedOn w:val="Style_17"/>
    <w:link w:val="Style_26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0_ch" w:type="character">
    <w:name w:val="xl101"/>
    <w:basedOn w:val="Style_17_ch"/>
    <w:link w:val="Style_260"/>
    <w:rPr>
      <w:rFonts w:ascii="Times New Roman" w:hAnsi="Times New Roman"/>
      <w:color w:val="FFFFFF"/>
      <w:sz w:val="14"/>
    </w:rPr>
  </w:style>
  <w:style w:styleId="Style_261" w:type="paragraph">
    <w:name w:val="xl79"/>
    <w:basedOn w:val="Style_17"/>
    <w:link w:val="Style_261_ch"/>
    <w:pPr>
      <w:spacing w:afterAutospacing="on" w:beforeAutospacing="on"/>
      <w:ind/>
    </w:pPr>
    <w:rPr>
      <w:rFonts w:ascii="Times New Roman" w:hAnsi="Times New Roman"/>
      <w:sz w:val="14"/>
    </w:rPr>
  </w:style>
  <w:style w:styleId="Style_261_ch" w:type="character">
    <w:name w:val="xl79"/>
    <w:basedOn w:val="Style_17_ch"/>
    <w:link w:val="Style_261"/>
    <w:rPr>
      <w:rFonts w:ascii="Times New Roman" w:hAnsi="Times New Roman"/>
      <w:sz w:val="14"/>
    </w:rPr>
  </w:style>
  <w:style w:styleId="Style_262" w:type="paragraph">
    <w:name w:val="Сравнение редакций. Удаленный фрагмент"/>
    <w:link w:val="Style_262_ch"/>
    <w:rPr>
      <w:shd w:fill="C4C413" w:val="clear"/>
    </w:rPr>
  </w:style>
  <w:style w:styleId="Style_262_ch" w:type="character">
    <w:name w:val="Сравнение редакций. Удаленный фрагмент"/>
    <w:link w:val="Style_262"/>
    <w:rPr>
      <w:shd w:fill="C4C413" w:val="clear"/>
    </w:rPr>
  </w:style>
  <w:style w:styleId="Style_263" w:type="paragraph">
    <w:name w:val="Информация об изменениях документа"/>
    <w:basedOn w:val="Style_36"/>
    <w:next w:val="Style_17"/>
    <w:link w:val="Style_263_ch"/>
    <w:rPr>
      <w:i w:val="1"/>
    </w:rPr>
  </w:style>
  <w:style w:styleId="Style_263_ch" w:type="character">
    <w:name w:val="Информация об изменениях документа"/>
    <w:basedOn w:val="Style_36_ch"/>
    <w:link w:val="Style_263"/>
    <w:rPr>
      <w:i w:val="1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64" w:type="paragraph">
    <w:name w:val="xl121"/>
    <w:basedOn w:val="Style_17"/>
    <w:link w:val="Style_264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64_ch" w:type="character">
    <w:name w:val="xl121"/>
    <w:basedOn w:val="Style_17_ch"/>
    <w:link w:val="Style_264"/>
    <w:rPr>
      <w:rFonts w:ascii="Times New Roman" w:hAnsi="Times New Roman"/>
      <w:b w:val="1"/>
      <w:i w:val="1"/>
      <w:sz w:val="16"/>
    </w:rPr>
  </w:style>
  <w:style w:styleId="Style_265" w:type="paragraph">
    <w:name w:val="Таблицы (моноширинный)"/>
    <w:basedOn w:val="Style_17"/>
    <w:next w:val="Style_17"/>
    <w:link w:val="Style_26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5_ch" w:type="character">
    <w:name w:val="Таблицы (моноширинный)"/>
    <w:basedOn w:val="Style_17_ch"/>
    <w:link w:val="Style_265"/>
    <w:rPr>
      <w:rFonts w:ascii="Courier New" w:hAnsi="Courier New"/>
      <w:sz w:val="24"/>
    </w:rPr>
  </w:style>
  <w:style w:styleId="Style_266" w:type="paragraph">
    <w:name w:val="xl106"/>
    <w:basedOn w:val="Style_17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6_ch" w:type="character">
    <w:name w:val="xl106"/>
    <w:basedOn w:val="Style_17_ch"/>
    <w:link w:val="Style_266"/>
    <w:rPr>
      <w:rFonts w:ascii="Times New Roman" w:hAnsi="Times New Roman"/>
      <w:b w:val="1"/>
      <w:sz w:val="16"/>
    </w:rPr>
  </w:style>
  <w:style w:styleId="Style_9" w:type="paragraph">
    <w:name w:val="Раздел 1.1"/>
    <w:basedOn w:val="Style_67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67_ch"/>
    <w:link w:val="Style_9"/>
    <w:rPr>
      <w:rFonts w:ascii="Times New Roman" w:hAnsi="Times New Roman"/>
      <w:color w:val="000000"/>
      <w:spacing w:val="0"/>
      <w:sz w:val="24"/>
    </w:rPr>
  </w:style>
  <w:style w:styleId="Style_267" w:type="paragraph">
    <w:name w:val="pTextStyle"/>
    <w:basedOn w:val="Style_17"/>
    <w:link w:val="Style_267_ch"/>
    <w:pPr>
      <w:spacing w:line="252" w:lineRule="auto"/>
      <w:ind/>
    </w:pPr>
    <w:rPr>
      <w:rFonts w:ascii="Times New Roman" w:hAnsi="Times New Roman"/>
      <w:sz w:val="24"/>
    </w:rPr>
  </w:style>
  <w:style w:styleId="Style_267_ch" w:type="character">
    <w:name w:val="pTextStyle"/>
    <w:basedOn w:val="Style_17_ch"/>
    <w:link w:val="Style_267"/>
    <w:rPr>
      <w:rFonts w:ascii="Times New Roman" w:hAnsi="Times New Roman"/>
      <w:sz w:val="24"/>
    </w:rPr>
  </w:style>
  <w:style w:styleId="Style_268" w:type="paragraph">
    <w:name w:val="Основной текст (2)_"/>
    <w:link w:val="Style_268_ch"/>
    <w:rPr>
      <w:sz w:val="28"/>
      <w:highlight w:val="white"/>
    </w:rPr>
  </w:style>
  <w:style w:styleId="Style_268_ch" w:type="character">
    <w:name w:val="Основной текст (2)_"/>
    <w:link w:val="Style_268"/>
    <w:rPr>
      <w:sz w:val="28"/>
      <w:highlight w:val="white"/>
    </w:rPr>
  </w:style>
  <w:style w:styleId="Style_67" w:type="paragraph">
    <w:name w:val="Subtitle"/>
    <w:basedOn w:val="Style_17"/>
    <w:next w:val="Style_17"/>
    <w:link w:val="Style_67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67_ch" w:type="character">
    <w:name w:val="Subtitle"/>
    <w:basedOn w:val="Style_17_ch"/>
    <w:link w:val="Style_67"/>
    <w:rPr>
      <w:color w:themeColor="text1" w:themeTint="A5" w:val="595959"/>
      <w:spacing w:val="15"/>
    </w:rPr>
  </w:style>
  <w:style w:styleId="Style_269" w:type="paragraph">
    <w:name w:val="c7"/>
    <w:link w:val="Style_269_ch"/>
  </w:style>
  <w:style w:styleId="Style_269_ch" w:type="character">
    <w:name w:val="c7"/>
    <w:link w:val="Style_269"/>
  </w:style>
  <w:style w:styleId="Style_270" w:type="paragraph">
    <w:name w:val="xl67"/>
    <w:basedOn w:val="Style_17"/>
    <w:link w:val="Style_270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270_ch" w:type="character">
    <w:name w:val="xl67"/>
    <w:basedOn w:val="Style_17_ch"/>
    <w:link w:val="Style_270"/>
    <w:rPr>
      <w:rFonts w:ascii="Times New Roman" w:hAnsi="Times New Roman"/>
      <w:sz w:val="16"/>
    </w:rPr>
  </w:style>
  <w:style w:styleId="Style_271" w:type="paragraph">
    <w:name w:val="xl64"/>
    <w:basedOn w:val="Style_17"/>
    <w:link w:val="Style_271_ch"/>
    <w:pPr>
      <w:spacing w:afterAutospacing="on" w:beforeAutospacing="on"/>
      <w:ind/>
    </w:pPr>
    <w:rPr>
      <w:rFonts w:ascii="Times New Roman" w:hAnsi="Times New Roman"/>
      <w:sz w:val="24"/>
    </w:rPr>
  </w:style>
  <w:style w:styleId="Style_271_ch" w:type="character">
    <w:name w:val="xl64"/>
    <w:basedOn w:val="Style_17_ch"/>
    <w:link w:val="Style_271"/>
    <w:rPr>
      <w:rFonts w:ascii="Times New Roman" w:hAnsi="Times New Roman"/>
      <w:sz w:val="24"/>
    </w:rPr>
  </w:style>
  <w:style w:styleId="Style_272" w:type="paragraph">
    <w:name w:val="xl97"/>
    <w:basedOn w:val="Style_17"/>
    <w:link w:val="Style_272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72_ch" w:type="character">
    <w:name w:val="xl97"/>
    <w:basedOn w:val="Style_17_ch"/>
    <w:link w:val="Style_272"/>
    <w:rPr>
      <w:rFonts w:ascii="Times New Roman" w:hAnsi="Times New Roman"/>
      <w:color w:val="FF0000"/>
      <w:sz w:val="24"/>
    </w:rPr>
  </w:style>
  <w:style w:styleId="Style_273" w:type="paragraph">
    <w:name w:val="xl109"/>
    <w:basedOn w:val="Style_17"/>
    <w:link w:val="Style_273_ch"/>
    <w:pPr>
      <w:spacing w:afterAutospacing="on" w:beforeAutospacing="on"/>
      <w:ind/>
    </w:pPr>
    <w:rPr>
      <w:rFonts w:ascii="Times New Roman" w:hAnsi="Times New Roman"/>
      <w:sz w:val="14"/>
    </w:rPr>
  </w:style>
  <w:style w:styleId="Style_273_ch" w:type="character">
    <w:name w:val="xl109"/>
    <w:basedOn w:val="Style_17_ch"/>
    <w:link w:val="Style_273"/>
    <w:rPr>
      <w:rFonts w:ascii="Times New Roman" w:hAnsi="Times New Roman"/>
      <w:sz w:val="14"/>
    </w:rPr>
  </w:style>
  <w:style w:styleId="Style_274" w:type="paragraph">
    <w:name w:val="Информация об изменениях"/>
    <w:basedOn w:val="Style_204"/>
    <w:next w:val="Style_17"/>
    <w:link w:val="Style_274_ch"/>
    <w:pPr>
      <w:spacing w:before="180"/>
      <w:ind w:firstLine="0" w:left="360" w:right="360"/>
    </w:pPr>
  </w:style>
  <w:style w:styleId="Style_274_ch" w:type="character">
    <w:name w:val="Информация об изменениях"/>
    <w:basedOn w:val="Style_204_ch"/>
    <w:link w:val="Style_274"/>
  </w:style>
  <w:style w:styleId="Style_275" w:type="paragraph">
    <w:name w:val="Текст примечания Знак1"/>
    <w:link w:val="Style_275_ch"/>
    <w:rPr>
      <w:rFonts w:ascii="Times New Roman" w:hAnsi="Times New Roman"/>
      <w:sz w:val="20"/>
    </w:rPr>
  </w:style>
  <w:style w:styleId="Style_275_ch" w:type="character">
    <w:name w:val="Текст примечания Знак1"/>
    <w:link w:val="Style_275"/>
    <w:rPr>
      <w:rFonts w:ascii="Times New Roman" w:hAnsi="Times New Roman"/>
      <w:sz w:val="20"/>
    </w:rPr>
  </w:style>
  <w:style w:styleId="Style_276" w:type="paragraph">
    <w:name w:val="xl83"/>
    <w:basedOn w:val="Style_17"/>
    <w:link w:val="Style_276_ch"/>
    <w:pPr>
      <w:spacing w:afterAutospacing="on" w:beforeAutospacing="on"/>
      <w:ind/>
    </w:pPr>
    <w:rPr>
      <w:rFonts w:ascii="Times New Roman" w:hAnsi="Times New Roman"/>
      <w:sz w:val="14"/>
    </w:rPr>
  </w:style>
  <w:style w:styleId="Style_276_ch" w:type="character">
    <w:name w:val="xl83"/>
    <w:basedOn w:val="Style_17_ch"/>
    <w:link w:val="Style_276"/>
    <w:rPr>
      <w:rFonts w:ascii="Times New Roman" w:hAnsi="Times New Roman"/>
      <w:sz w:val="14"/>
    </w:rPr>
  </w:style>
  <w:style w:styleId="Style_277" w:type="paragraph">
    <w:name w:val="xl147"/>
    <w:basedOn w:val="Style_17"/>
    <w:link w:val="Style_27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77_ch" w:type="character">
    <w:name w:val="xl147"/>
    <w:basedOn w:val="Style_17_ch"/>
    <w:link w:val="Style_277"/>
    <w:rPr>
      <w:rFonts w:ascii="Times New Roman" w:hAnsi="Times New Roman"/>
      <w:sz w:val="16"/>
    </w:rPr>
  </w:style>
  <w:style w:styleId="Style_278" w:type="paragraph">
    <w:name w:val="xl138"/>
    <w:basedOn w:val="Style_17"/>
    <w:link w:val="Style_27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8_ch" w:type="character">
    <w:name w:val="xl138"/>
    <w:basedOn w:val="Style_17_ch"/>
    <w:link w:val="Style_278"/>
    <w:rPr>
      <w:rFonts w:ascii="Times New Roman" w:hAnsi="Times New Roman"/>
      <w:b w:val="1"/>
      <w:sz w:val="16"/>
    </w:rPr>
  </w:style>
  <w:style w:styleId="Style_279" w:type="paragraph">
    <w:name w:val="xl115"/>
    <w:basedOn w:val="Style_17"/>
    <w:link w:val="Style_27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9_ch" w:type="character">
    <w:name w:val="xl115"/>
    <w:basedOn w:val="Style_17_ch"/>
    <w:link w:val="Style_279"/>
    <w:rPr>
      <w:rFonts w:ascii="Times New Roman" w:hAnsi="Times New Roman"/>
      <w:b w:val="1"/>
      <w:sz w:val="16"/>
    </w:rPr>
  </w:style>
  <w:style w:styleId="Style_10" w:type="paragraph">
    <w:name w:val="List Paragraph"/>
    <w:basedOn w:val="Style_17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7_ch"/>
    <w:link w:val="Style_10"/>
  </w:style>
  <w:style w:styleId="Style_280" w:type="paragraph">
    <w:name w:val="xl113"/>
    <w:basedOn w:val="Style_17"/>
    <w:link w:val="Style_280_ch"/>
    <w:pPr>
      <w:spacing w:afterAutospacing="on" w:beforeAutospacing="on"/>
      <w:ind/>
    </w:pPr>
    <w:rPr>
      <w:rFonts w:ascii="Times New Roman" w:hAnsi="Times New Roman"/>
      <w:sz w:val="16"/>
    </w:rPr>
  </w:style>
  <w:style w:styleId="Style_280_ch" w:type="character">
    <w:name w:val="xl113"/>
    <w:basedOn w:val="Style_17_ch"/>
    <w:link w:val="Style_280"/>
    <w:rPr>
      <w:rFonts w:ascii="Times New Roman" w:hAnsi="Times New Roman"/>
      <w:sz w:val="16"/>
    </w:rPr>
  </w:style>
  <w:style w:styleId="Style_281" w:type="paragraph">
    <w:name w:val="Title"/>
    <w:basedOn w:val="Style_17"/>
    <w:next w:val="Style_17"/>
    <w:link w:val="Style_28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81_ch" w:type="character">
    <w:name w:val="Title"/>
    <w:basedOn w:val="Style_17_ch"/>
    <w:link w:val="Style_281"/>
    <w:rPr>
      <w:rFonts w:ascii="Segoe UI" w:hAnsi="Segoe UI"/>
      <w:sz w:val="24"/>
    </w:rPr>
  </w:style>
  <w:style w:styleId="Style_282" w:type="paragraph">
    <w:name w:val="heading 4"/>
    <w:basedOn w:val="Style_73"/>
    <w:next w:val="Style_17"/>
    <w:link w:val="Style_28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82_ch" w:type="character">
    <w:name w:val="heading 4"/>
    <w:basedOn w:val="Style_73_ch"/>
    <w:link w:val="Style_282"/>
    <w:rPr>
      <w:rFonts w:ascii="Times New Roman" w:hAnsi="Times New Roman"/>
      <w:sz w:val="24"/>
    </w:rPr>
  </w:style>
  <w:style w:styleId="Style_283" w:type="paragraph">
    <w:name w:val="Выделение для Базового Поиска"/>
    <w:link w:val="Style_283_ch"/>
    <w:rPr>
      <w:b w:val="1"/>
      <w:color w:val="0058A9"/>
    </w:rPr>
  </w:style>
  <w:style w:styleId="Style_283_ch" w:type="character">
    <w:name w:val="Выделение для Базового Поиска"/>
    <w:link w:val="Style_283"/>
    <w:rPr>
      <w:b w:val="1"/>
      <w:color w:val="0058A9"/>
    </w:rPr>
  </w:style>
  <w:style w:styleId="Style_284" w:type="paragraph">
    <w:name w:val="Тема примечания Знак11"/>
    <w:link w:val="Style_284_ch"/>
    <w:rPr>
      <w:rFonts w:ascii="Times New Roman" w:hAnsi="Times New Roman"/>
      <w:b w:val="1"/>
      <w:sz w:val="20"/>
    </w:rPr>
  </w:style>
  <w:style w:styleId="Style_284_ch" w:type="character">
    <w:name w:val="Тема примечания Знак11"/>
    <w:link w:val="Style_284"/>
    <w:rPr>
      <w:rFonts w:ascii="Times New Roman" w:hAnsi="Times New Roman"/>
      <w:b w:val="1"/>
      <w:sz w:val="20"/>
    </w:rPr>
  </w:style>
  <w:style w:styleId="Style_285" w:type="paragraph">
    <w:name w:val="xl75"/>
    <w:basedOn w:val="Style_17"/>
    <w:link w:val="Style_28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85_ch" w:type="character">
    <w:name w:val="xl75"/>
    <w:basedOn w:val="Style_17_ch"/>
    <w:link w:val="Style_285"/>
    <w:rPr>
      <w:rFonts w:ascii="Times New Roman" w:hAnsi="Times New Roman"/>
      <w:sz w:val="16"/>
    </w:rPr>
  </w:style>
  <w:style w:styleId="Style_286" w:type="paragraph">
    <w:name w:val="Body Text"/>
    <w:basedOn w:val="Style_17"/>
    <w:link w:val="Style_286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86_ch" w:type="character">
    <w:name w:val="Body Text"/>
    <w:basedOn w:val="Style_17_ch"/>
    <w:link w:val="Style_286"/>
    <w:rPr>
      <w:rFonts w:ascii="Times New Roman" w:hAnsi="Times New Roman"/>
      <w:sz w:val="24"/>
    </w:rPr>
  </w:style>
  <w:style w:styleId="Style_83" w:type="paragraph">
    <w:name w:val="Заголовок ЭР (левое окно)"/>
    <w:basedOn w:val="Style_17"/>
    <w:next w:val="Style_17"/>
    <w:link w:val="Style_8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83_ch" w:type="character">
    <w:name w:val="Заголовок ЭР (левое окно)"/>
    <w:basedOn w:val="Style_17_ch"/>
    <w:link w:val="Style_83"/>
    <w:rPr>
      <w:rFonts w:ascii="Times New Roman" w:hAnsi="Times New Roman"/>
      <w:b w:val="1"/>
      <w:color w:val="26282F"/>
      <w:sz w:val="26"/>
    </w:rPr>
  </w:style>
  <w:style w:styleId="Style_287" w:type="paragraph">
    <w:name w:val="Раздел 1 Знак"/>
    <w:basedOn w:val="Style_8"/>
    <w:link w:val="Style_287_ch"/>
    <w:rPr>
      <w:rFonts w:ascii="Times New Roman" w:hAnsi="Times New Roman"/>
      <w:b w:val="1"/>
      <w:sz w:val="24"/>
    </w:rPr>
  </w:style>
  <w:style w:styleId="Style_287_ch" w:type="character">
    <w:name w:val="Раздел 1 Знак"/>
    <w:basedOn w:val="Style_8_ch"/>
    <w:link w:val="Style_287"/>
    <w:rPr>
      <w:rFonts w:ascii="Times New Roman" w:hAnsi="Times New Roman"/>
      <w:b w:val="1"/>
      <w:sz w:val="24"/>
    </w:rPr>
  </w:style>
  <w:style w:styleId="Style_288" w:type="paragraph">
    <w:name w:val="Текст ЭР (см. также)"/>
    <w:basedOn w:val="Style_17"/>
    <w:next w:val="Style_17"/>
    <w:link w:val="Style_288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88_ch" w:type="character">
    <w:name w:val="Текст ЭР (см. также)"/>
    <w:basedOn w:val="Style_17_ch"/>
    <w:link w:val="Style_288"/>
    <w:rPr>
      <w:rFonts w:ascii="Times New Roman" w:hAnsi="Times New Roman"/>
      <w:sz w:val="20"/>
    </w:rPr>
  </w:style>
  <w:style w:styleId="Style_16" w:type="paragraph">
    <w:name w:val="Normal (Web)"/>
    <w:basedOn w:val="Style_17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7_ch"/>
    <w:link w:val="Style_16"/>
    <w:rPr>
      <w:rFonts w:ascii="Times New Roman" w:hAnsi="Times New Roman"/>
      <w:sz w:val="24"/>
    </w:rPr>
  </w:style>
  <w:style w:styleId="Style_13" w:type="paragraph">
    <w:name w:val="Знак сноски1"/>
    <w:basedOn w:val="Style_17"/>
    <w:link w:val="Style_13_ch"/>
    <w:rPr>
      <w:vertAlign w:val="superscript"/>
    </w:rPr>
  </w:style>
  <w:style w:styleId="Style_13_ch" w:type="character">
    <w:name w:val="Знак сноски1"/>
    <w:basedOn w:val="Style_17_ch"/>
    <w:link w:val="Style_13"/>
    <w:rPr>
      <w:vertAlign w:val="superscript"/>
    </w:rPr>
  </w:style>
  <w:style w:styleId="Style_289" w:type="paragraph">
    <w:name w:val="Оглавление"/>
    <w:basedOn w:val="Style_265"/>
    <w:next w:val="Style_17"/>
    <w:link w:val="Style_289_ch"/>
    <w:pPr>
      <w:ind w:firstLine="0" w:left="140"/>
    </w:pPr>
  </w:style>
  <w:style w:styleId="Style_289_ch" w:type="character">
    <w:name w:val="Оглавление"/>
    <w:basedOn w:val="Style_265_ch"/>
    <w:link w:val="Style_289"/>
  </w:style>
  <w:style w:styleId="Style_290" w:type="paragraph">
    <w:name w:val="таблСлева12"/>
    <w:basedOn w:val="Style_17"/>
    <w:link w:val="Style_290_ch"/>
    <w:rPr>
      <w:rFonts w:ascii="Segoe UI" w:hAnsi="Segoe UI"/>
      <w:sz w:val="24"/>
    </w:rPr>
  </w:style>
  <w:style w:styleId="Style_290_ch" w:type="character">
    <w:name w:val="таблСлева12"/>
    <w:basedOn w:val="Style_17_ch"/>
    <w:link w:val="Style_290"/>
    <w:rPr>
      <w:rFonts w:ascii="Segoe UI" w:hAnsi="Segoe UI"/>
      <w:sz w:val="24"/>
    </w:rPr>
  </w:style>
  <w:style w:styleId="Style_291" w:type="paragraph">
    <w:name w:val="heading 2"/>
    <w:basedOn w:val="Style_17"/>
    <w:next w:val="Style_17"/>
    <w:link w:val="Style_29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91_ch" w:type="character">
    <w:name w:val="heading 2"/>
    <w:basedOn w:val="Style_17_ch"/>
    <w:link w:val="Style_291"/>
    <w:rPr>
      <w:rFonts w:ascii="Arial" w:hAnsi="Arial"/>
      <w:b w:val="1"/>
      <w:i w:val="1"/>
      <w:sz w:val="28"/>
    </w:rPr>
  </w:style>
  <w:style w:styleId="Style_292" w:type="paragraph">
    <w:name w:val="xl180"/>
    <w:basedOn w:val="Style_17"/>
    <w:link w:val="Style_29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2_ch" w:type="character">
    <w:name w:val="xl180"/>
    <w:basedOn w:val="Style_17_ch"/>
    <w:link w:val="Style_292"/>
    <w:rPr>
      <w:rFonts w:ascii="Times New Roman" w:hAnsi="Times New Roman"/>
      <w:sz w:val="14"/>
    </w:rPr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293" w:type="paragraph">
    <w:name w:val="Ссылка на официальную публикацию"/>
    <w:basedOn w:val="Style_17"/>
    <w:next w:val="Style_17"/>
    <w:link w:val="Style_29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93_ch" w:type="character">
    <w:name w:val="Ссылка на официальную публикацию"/>
    <w:basedOn w:val="Style_17_ch"/>
    <w:link w:val="Style_293"/>
    <w:rPr>
      <w:rFonts w:ascii="Times New Roman" w:hAnsi="Times New Roman"/>
      <w:sz w:val="24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294" w:type="paragraph">
    <w:name w:val="Body Text Indent 2"/>
    <w:basedOn w:val="Style_17"/>
    <w:link w:val="Style_29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94_ch" w:type="character">
    <w:name w:val="Body Text Indent 2"/>
    <w:basedOn w:val="Style_17_ch"/>
    <w:link w:val="Style_294"/>
    <w:rPr>
      <w:rFonts w:ascii="Times New Roman" w:hAnsi="Times New Roman"/>
      <w:sz w:val="24"/>
    </w:rPr>
  </w:style>
  <w:style w:styleId="Style_295" w:type="paragraph">
    <w:name w:val="ЭР-содержание (правое окно)"/>
    <w:basedOn w:val="Style_17"/>
    <w:next w:val="Style_17"/>
    <w:link w:val="Style_29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95_ch" w:type="character">
    <w:name w:val="ЭР-содержание (правое окно)"/>
    <w:basedOn w:val="Style_17_ch"/>
    <w:link w:val="Style_295"/>
    <w:rPr>
      <w:rFonts w:ascii="Times New Roman" w:hAnsi="Times New Roman"/>
      <w:sz w:val="24"/>
    </w:rPr>
  </w:style>
  <w:style w:styleId="Style_296" w:type="paragraph">
    <w:name w:val="xl77"/>
    <w:basedOn w:val="Style_17"/>
    <w:link w:val="Style_29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96_ch" w:type="character">
    <w:name w:val="xl77"/>
    <w:basedOn w:val="Style_17_ch"/>
    <w:link w:val="Style_296"/>
    <w:rPr>
      <w:rFonts w:ascii="Times New Roman" w:hAnsi="Times New Roman"/>
      <w:sz w:val="16"/>
    </w:rPr>
  </w:style>
  <w:style w:styleId="Style_297" w:type="paragraph">
    <w:name w:val="Найденные слова"/>
    <w:link w:val="Style_297_ch"/>
    <w:rPr>
      <w:b w:val="1"/>
      <w:color w:val="26282F"/>
      <w:shd w:fill="FFF580" w:val="clear"/>
    </w:rPr>
  </w:style>
  <w:style w:styleId="Style_297_ch" w:type="character">
    <w:name w:val="Найденные слова"/>
    <w:link w:val="Style_297"/>
    <w:rPr>
      <w:b w:val="1"/>
      <w:color w:val="26282F"/>
      <w:shd w:fill="FFF580" w:val="clear"/>
    </w:rPr>
  </w:style>
  <w:style w:styleId="Style_298" w:type="paragraph">
    <w:name w:val="Выделение1"/>
    <w:link w:val="Style_298_ch"/>
    <w:rPr>
      <w:rFonts w:ascii="Times New Roman" w:hAnsi="Times New Roman"/>
      <w:i w:val="1"/>
    </w:rPr>
  </w:style>
  <w:style w:styleId="Style_298_ch" w:type="character">
    <w:name w:val="Выделение1"/>
    <w:link w:val="Style_298"/>
    <w:rPr>
      <w:rFonts w:ascii="Times New Roman" w:hAnsi="Times New Roman"/>
      <w:i w:val="1"/>
    </w:rPr>
  </w:style>
  <w:style w:styleId="Style_299" w:type="paragraph">
    <w:name w:val="Напишите нам"/>
    <w:basedOn w:val="Style_17"/>
    <w:next w:val="Style_17"/>
    <w:link w:val="Style_29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99_ch" w:type="character">
    <w:name w:val="Напишите нам"/>
    <w:basedOn w:val="Style_17_ch"/>
    <w:link w:val="Style_299"/>
    <w:rPr>
      <w:rFonts w:ascii="Times New Roman" w:hAnsi="Times New Roman"/>
      <w:sz w:val="20"/>
    </w:rPr>
  </w:style>
  <w:style w:styleId="Style_300" w:type="table">
    <w:name w:val="Table Normal131"/>
    <w:pPr>
      <w:widowControl w:val="0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01" w:type="table">
    <w:name w:val="Table Normal7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2" w:type="table">
    <w:name w:val="Таблица простая 311"/>
    <w:basedOn w:val="Style_3"/>
    <w:rPr>
      <w:rFonts w:ascii="Verdana" w:hAnsi="Verdana"/>
      <w:color w:val="000000"/>
      <w:sz w:val="20"/>
    </w:rPr>
  </w:style>
  <w:style w:styleId="Style_303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5" w:type="table">
    <w:name w:val="Сетка таблицы121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6" w:type="table">
    <w:name w:val="Table Normal11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8" w:type="table">
    <w:name w:val="Table Normal10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9" w:type="table">
    <w:name w:val="Сетка таблицы1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0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2" w:type="table">
    <w:name w:val="Таблица простая 31"/>
    <w:basedOn w:val="Style_3"/>
    <w:rPr>
      <w:rFonts w:ascii="Verdana" w:hAnsi="Verdana"/>
      <w:sz w:val="20"/>
    </w:rPr>
  </w:style>
  <w:style w:styleId="Style_313" w:type="table">
    <w:name w:val="Plain Table 3"/>
    <w:basedOn w:val="Style_3"/>
    <w:rPr>
      <w:rFonts w:ascii="Calibri" w:hAnsi="Calibri"/>
      <w:color w:val="000000"/>
      <w:sz w:val="20"/>
    </w:rPr>
  </w:style>
  <w:style w:styleId="Style_31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5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6" w:type="table">
    <w:name w:val="Table Normal5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8" w:type="table">
    <w:name w:val="Table Normal141"/>
    <w:pPr>
      <w:widowControl w:val="0"/>
      <w:ind/>
    </w:pPr>
    <w:rPr>
      <w:rFonts w:ascii="Verdana" w:hAnsi="Verdana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9" w:type="table">
    <w:name w:val="Table Normal14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0" w:type="table">
    <w:name w:val="Table Normal4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1" w:type="table">
    <w:name w:val="Сетка таблицы2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2" w:type="table">
    <w:name w:val="Table Normal151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3" w:type="table">
    <w:name w:val="Table Normal8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4" w:type="table">
    <w:name w:val="Table Normal1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5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6" w:type="table">
    <w:name w:val="Сетка таблицы51"/>
    <w:basedOn w:val="Style_3"/>
    <w:rPr>
      <w:rFonts w:ascii="Verdana" w:hAnsi="Verdana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7" w:type="table">
    <w:name w:val="Сетка таблицы22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8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Сетка таблицы511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2" w:type="table">
    <w:name w:val="Table Normal6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3" w:type="table">
    <w:name w:val="Table Normal3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4" w:type="table">
    <w:name w:val="Table Normal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5" w:type="table">
    <w:name w:val="Сетка таблицы112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7" w:type="table">
    <w:name w:val="Table Normal9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8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9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4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1" w:type="table">
    <w:name w:val="Сетка таблицы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2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3" w:type="table">
    <w:name w:val="Таблица простая 32"/>
    <w:basedOn w:val="Style_3"/>
    <w:rPr>
      <w:rFonts w:ascii="Calibri" w:hAnsi="Calibri"/>
      <w:sz w:val="20"/>
    </w:rPr>
  </w:style>
  <w:style w:styleId="Style_344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5" w:type="table">
    <w:name w:val="Таблица простая 321"/>
    <w:basedOn w:val="Style_3"/>
    <w:rPr>
      <w:rFonts w:ascii="Calibri" w:hAnsi="Calibri"/>
      <w:color w:val="000000"/>
      <w:sz w:val="20"/>
    </w:rPr>
  </w:style>
  <w:style w:styleId="Style_346" w:type="table">
    <w:name w:val="Сетка таблицы31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7" w:type="table">
    <w:name w:val="Сетка таблицы221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8" w:type="table">
    <w:name w:val="Сетка таблицы11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9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0" w:type="table">
    <w:name w:val="Table Normal15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1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2" w:type="table">
    <w:name w:val="Сетка таблицы4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3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2024-12-26T07:08:53Z</dcterms:modified>
</cp:coreProperties>
</file>