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16.xml"/>
  <Override ContentType="application/vnd.openxmlformats-officedocument.wordprocessingml.header+xml" PartName="/word/header17.xml"/>
  <Override ContentType="application/vnd.openxmlformats-officedocument.wordprocessingml.header+xml" PartName="/word/header18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5000000">
      <w:pPr>
        <w:keepNext w:val="1"/>
        <w:ind w:firstLine="709" w:left="0"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2</w:t>
      </w:r>
    </w:p>
    <w:p w14:paraId="2600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27000000"/>
    <w:p w14:paraId="28000000">
      <w:pPr>
        <w:keepNext w:val="1"/>
        <w:spacing w:after="120" w:before="240"/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ПРИМЕРНЫЕ </w:t>
      </w:r>
      <w:r>
        <w:rPr>
          <w:rFonts w:ascii="Times New Roman" w:hAnsi="Times New Roman"/>
          <w:b w:val="1"/>
          <w:sz w:val="24"/>
        </w:rPr>
        <w:t>РАБОЧИЕ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 xml:space="preserve">ПРОГРАММЫ </w:t>
      </w:r>
      <w:r>
        <w:rPr>
          <w:rFonts w:ascii="Times New Roman" w:hAnsi="Times New Roman"/>
          <w:b w:val="1"/>
          <w:sz w:val="24"/>
        </w:rPr>
        <w:t>ДИСЦИПЛИН</w:t>
      </w:r>
    </w:p>
    <w:p w14:paraId="29000000">
      <w:pPr>
        <w:ind/>
        <w:jc w:val="center"/>
        <w:rPr>
          <w:rFonts w:ascii="Times New Roman" w:hAnsi="Times New Roman"/>
          <w:sz w:val="24"/>
        </w:rPr>
      </w:pPr>
    </w:p>
    <w:p w14:paraId="2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>
      <w:pPr>
        <w:pStyle w:val="Style_2"/>
        <w:tabs>
          <w:tab w:leader="dot" w:pos="9639" w:val="right"/>
        </w:tabs>
      </w:pPr>
      <w:r>
        <w:rPr>
          <w:b w:val="1"/>
        </w:rPr>
        <w:fldChar w:fldCharType="begin"/>
      </w:r>
      <w:r>
        <w:rPr>
          <w:b w:val="1"/>
        </w:rPr>
        <w:instrText xml:space="preserve">TOC \h \z \u \o "3-3" \t "Заголовок1,1"</w:instrText>
      </w:r>
      <w:r>
        <w:rPr>
          <w:b w:val="1"/>
        </w:rPr>
        <w:fldChar w:fldCharType="separate"/>
      </w:r>
      <w:r>
        <w:rPr>
          <w:b w:val="1"/>
        </w:rPr>
        <w:t>Элементы оглавления не найдены.</w:t>
      </w:r>
    </w:p>
    <w:p w14:paraId="2C000000">
      <w:r>
        <w:t>Примените стили заголовков, чтобы составить оглавление.</w:t>
      </w:r>
    </w:p>
    <w:p>
      <w:r>
        <w:fldChar w:fldCharType="end"/>
      </w:r>
    </w:p>
    <w:p w14:paraId="2E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2F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0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1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2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3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4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5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6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7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8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9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A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B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C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D000000">
      <w:pPr>
        <w:ind/>
        <w:jc w:val="center"/>
        <w:rPr>
          <w:rFonts w:ascii="Times New Roman" w:hAnsi="Times New Roman"/>
          <w:b w:val="1"/>
          <w:i w:val="1"/>
          <w:sz w:val="24"/>
        </w:rPr>
      </w:pPr>
    </w:p>
    <w:p w14:paraId="3E000000">
      <w:pPr>
        <w:pStyle w:val="Style_3"/>
        <w:ind/>
        <w:jc w:val="center"/>
        <w:rPr>
          <w:b w:val="1"/>
        </w:rPr>
      </w:pPr>
      <w:r>
        <w:rPr>
          <w:b w:val="1"/>
        </w:rPr>
        <w:t>2025</w:t>
      </w:r>
      <w:r>
        <w:rPr>
          <w:b w:val="1"/>
        </w:rPr>
        <w:t xml:space="preserve"> г.</w:t>
      </w:r>
    </w:p>
    <w:p w14:paraId="3F000000">
      <w:pPr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br w:type="page"/>
      </w:r>
    </w:p>
    <w:p w14:paraId="40000000">
      <w:pPr>
        <w:ind/>
        <w:jc w:val="right"/>
        <w:rPr>
          <w:rFonts w:ascii="Times New Roman" w:hAnsi="Times New Roman"/>
          <w:b w:val="1"/>
          <w:sz w:val="24"/>
        </w:rPr>
      </w:pPr>
    </w:p>
    <w:p w14:paraId="4100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Приложение </w:t>
      </w:r>
      <w:r>
        <w:rPr>
          <w:rFonts w:ascii="Times New Roman" w:hAnsi="Times New Roman"/>
          <w:b w:val="1"/>
          <w:sz w:val="24"/>
        </w:rPr>
        <w:t>2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>1</w:t>
      </w:r>
    </w:p>
    <w:p w14:paraId="4200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43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4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5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6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7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8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9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A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B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C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D00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E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4F000000">
      <w:pPr>
        <w:pStyle w:val="Style_4"/>
      </w:pPr>
      <w:r>
        <w:t>«</w:t>
      </w:r>
      <w:r>
        <w:t xml:space="preserve">ОП.01 </w:t>
      </w:r>
      <w:r>
        <w:t>ЭКОНОМИКА ОРГАНИЗАЦИИ</w:t>
      </w:r>
      <w:r>
        <w:t>»</w:t>
      </w:r>
    </w:p>
    <w:p w14:paraId="50000000">
      <w:pPr>
        <w:pStyle w:val="Style_4"/>
      </w:pPr>
    </w:p>
    <w:p w14:paraId="51000000">
      <w:pPr>
        <w:pStyle w:val="Style_4"/>
      </w:pPr>
    </w:p>
    <w:p w14:paraId="52000000">
      <w:pPr>
        <w:pStyle w:val="Style_4"/>
      </w:pPr>
    </w:p>
    <w:p w14:paraId="53000000">
      <w:pPr>
        <w:pStyle w:val="Style_4"/>
      </w:pPr>
    </w:p>
    <w:p w14:paraId="54000000">
      <w:pPr>
        <w:pStyle w:val="Style_4"/>
      </w:pPr>
    </w:p>
    <w:p w14:paraId="55000000">
      <w:pPr>
        <w:pStyle w:val="Style_4"/>
      </w:pPr>
    </w:p>
    <w:p w14:paraId="56000000">
      <w:pPr>
        <w:pStyle w:val="Style_4"/>
      </w:pPr>
    </w:p>
    <w:p w14:paraId="57000000">
      <w:pPr>
        <w:pStyle w:val="Style_4"/>
      </w:pPr>
    </w:p>
    <w:p w14:paraId="58000000">
      <w:pPr>
        <w:pStyle w:val="Style_4"/>
      </w:pPr>
    </w:p>
    <w:p w14:paraId="59000000">
      <w:pPr>
        <w:pStyle w:val="Style_4"/>
      </w:pPr>
    </w:p>
    <w:p w14:paraId="5A000000">
      <w:pPr>
        <w:pStyle w:val="Style_4"/>
      </w:pPr>
    </w:p>
    <w:p w14:paraId="5B000000">
      <w:pPr>
        <w:pStyle w:val="Style_4"/>
      </w:pPr>
    </w:p>
    <w:p w14:paraId="5C00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5D00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E000000">
      <w:bookmarkStart w:id="1" w:name="__RefHeading___1"/>
      <w:bookmarkEnd w:id="1"/>
      <w:bookmarkStart w:id="2" w:name="__RefHeading___89"/>
      <w:bookmarkEnd w:id="2"/>
      <w:bookmarkStart w:id="3" w:name="__RefHeading___177"/>
      <w:bookmarkEnd w:id="3"/>
      <w:bookmarkStart w:id="4" w:name="__RefHeading___265"/>
      <w:bookmarkEnd w:id="4"/>
      <w:bookmarkStart w:id="5" w:name="__RefHeading___353"/>
      <w:bookmarkEnd w:id="5"/>
      <w:bookmarkStart w:id="6" w:name="__RefHeading___441"/>
      <w:bookmarkEnd w:id="6"/>
      <w:bookmarkStart w:id="7" w:name="__RefHeading___529"/>
      <w:bookmarkEnd w:id="7"/>
      <w:bookmarkStart w:id="8" w:name="__RefHeading___617"/>
      <w:bookmarkEnd w:id="8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"__RefHeading___89"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__RefHeading___89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0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__RefHeading___90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1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__RefHeading___91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2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"__RefHeading___92"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__RefHeading___92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3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"__RefHeading___93"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__RefHeading___93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4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"__RefHeading___94"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__RefHeading___94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5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"__RefHeading___95"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__RefHeading___95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6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"__RefHeading___96"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__RefHeading___96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7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"__RefHeading___97"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__RefHeading___97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8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"__RefHeading___98"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__RefHeading___98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9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"__RefHeading___99"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__RefHeading___99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6A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"__RefHeading___100"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__RefHeading___100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6B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__RefHeading___101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__RefHeading___102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6D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"__RefHeading___103"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__RefHeading___103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6E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"__RefHeading___104"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__RefHeading___104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6F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"__RefHeading___105"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__RefHeading___105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"__RefHeading___106"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__RefHeading___106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1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"__RefHeading___107"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__RefHeading___107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2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"__RefHeading___108"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__RefHeading___108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3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"__RefHeading___109"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__RefHeading___109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4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"__RefHeading___110"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__RefHeading___110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75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"__RefHeading___111"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__RefHeading___111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6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__RefHeading___112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7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__RefHeading___113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8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"__RefHeading___114"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__RefHeading___114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9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"__RefHeading___115"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__RefHeading___115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"__RefHeading___116"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__RefHeading___116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"__RefHeading___117"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__RefHeading___117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C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"__RefHeading___118"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__RefHeading___118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D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"__RefHeading___119"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__RefHeading___119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E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"__RefHeading___120"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__RefHeading___120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7F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"__RefHeading___121"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__RefHeading___121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0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"__RefHeading___122"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__RefHeading___122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1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__RefHeading___123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82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__RefHeading___124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83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"__RefHeading___125"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__RefHeading___125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84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"__RefHeading___126"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__RefHeading___126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85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"__RefHeading___127"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__RefHeading___127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86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"__RefHeading___128"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__RefHeading___128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87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"__RefHeading___129"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__RefHeading___129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8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"__RefHeading___130"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__RefHeading___130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9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"__RefHeading___131"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__RefHeading___131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A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"__RefHeading___132"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__RefHeading___132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8B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"__RefHeading___133"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__RefHeading___133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8C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__RefHeading___134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8D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__RefHeading___135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8E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"__RefHeading___136"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__RefHeading___136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8F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"__RefHeading___137"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__RefHeading___137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0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"__RefHeading___138"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__RefHeading___138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1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"__RefHeading___139"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__RefHeading___139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2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"__RefHeading___140"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__RefHeading___140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93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"__RefHeading___141"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__RefHeading___141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94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"__RefHeading___142"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__RefHeading___142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95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"__RefHeading___143"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__RefHeading___143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96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"__RefHeading___144"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__RefHeading___144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97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__RefHeading___145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98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__RefHeading___146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99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"__RefHeading___147"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__RefHeading___147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9A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"__RefHeading___148"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__RefHeading___148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9B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"__RefHeading___149"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__RefHeading___149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9C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"__RefHeading___150"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__RefHeading___150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9D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"__RefHeading___151"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__RefHeading___151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9E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"__RefHeading___152"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__RefHeading___152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9F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"__RefHeading___153"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__RefHeading___153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A0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"__RefHeading___154"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__RefHeading___154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A1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"__RefHeading___155"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__RefHeading___155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A2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__RefHeading___156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3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__RefHeading___157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4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"__RefHeading___158"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__RefHeading___158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5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"__RefHeading___159"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__RefHeading___159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6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"__RefHeading___160"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__RefHeading___160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7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"__RefHeading___161"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__RefHeading___161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A8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"__RefHeading___162"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__RefHeading___162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A9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"__RefHeading___163"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__RefHeading___163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AA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"__RefHeading___164"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__RefHeading___164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AB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"__RefHeading___165"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__RefHeading___165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AC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"__RefHeading___166"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__RefHeading___166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AD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__RefHeading___167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AE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__RefHeading___168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AF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"__RefHeading___169"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__RefHeading___169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B0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"__RefHeading___170"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__RefHeading___170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B1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"__RefHeading___171"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__RefHeading___171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B2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"__RefHeading___172"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__RefHeading___172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B3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"__RefHeading___173"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__RefHeading___173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B4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"__RefHeading___174"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__RefHeading___174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B500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"__RefHeading___175"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__RefHeading___175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B600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"__RefHeading___176"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__RefHeading___176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B8000000">
      <w:pPr>
        <w:sectPr>
          <w:headerReference r:id="rId1" w:type="default"/>
          <w:headerReference r:id="rId13" w:type="even"/>
          <w:pgSz w:h="16838" w:orient="portrait" w:w="11906"/>
          <w:pgMar w:bottom="1134" w:footer="709" w:gutter="0" w:header="709" w:left="1701" w:right="567" w:top="1134"/>
        </w:sectPr>
      </w:pPr>
    </w:p>
    <w:p w14:paraId="B9000000">
      <w:bookmarkStart w:id="9" w:name="__RefHeading___2"/>
      <w:bookmarkEnd w:id="9"/>
      <w:bookmarkStart w:id="10" w:name="__RefHeading___90"/>
      <w:bookmarkEnd w:id="10"/>
      <w:bookmarkStart w:id="11" w:name="__RefHeading___178"/>
      <w:bookmarkEnd w:id="11"/>
      <w:bookmarkStart w:id="12" w:name="__RefHeading___266"/>
      <w:bookmarkEnd w:id="12"/>
      <w:bookmarkStart w:id="13" w:name="__RefHeading___354"/>
      <w:bookmarkEnd w:id="13"/>
      <w:bookmarkStart w:id="14" w:name="__RefHeading___442"/>
      <w:bookmarkEnd w:id="14"/>
      <w:bookmarkStart w:id="15" w:name="__RefHeading___530"/>
      <w:bookmarkEnd w:id="15"/>
      <w:bookmarkStart w:id="16" w:name="__RefHeading___618"/>
      <w:bookmarkEnd w:id="16"/>
      <w:pPr>
        <w:pStyle w:val="Style_5"/>
        <w:numPr>
          <w:ilvl w:val="0"/>
          <w:numId w:val="1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bookmarkStart w:id="17" w:name="_Hlk158201963"/>
      <w:r>
        <w:t>ПРИМЕРНОЙ РАБОЧЕЙ ПРОГРАММЫ УЧЕБНОЙ ДИСЦИПЛИНЫ</w:t>
      </w:r>
    </w:p>
    <w:p w14:paraId="BA000000">
      <w:pPr>
        <w:pStyle w:val="Style_3"/>
        <w:ind/>
        <w:jc w:val="center"/>
        <w:rPr>
          <w:b w:val="1"/>
        </w:rPr>
      </w:pPr>
      <w:r>
        <w:rPr>
          <w:b w:val="1"/>
        </w:rPr>
        <w:t>«</w:t>
      </w:r>
      <w:r>
        <w:rPr>
          <w:b w:val="1"/>
        </w:rPr>
        <w:t>ОП.01 Экономика организации</w:t>
      </w:r>
      <w:r>
        <w:rPr>
          <w:b w:val="1"/>
        </w:rPr>
        <w:t>»</w:t>
      </w:r>
      <w:bookmarkEnd w:id="17"/>
    </w:p>
    <w:p w14:paraId="BB000000">
      <w:pPr>
        <w:pStyle w:val="Style_3"/>
      </w:pPr>
    </w:p>
    <w:p w14:paraId="BC000000">
      <w:bookmarkStart w:id="18" w:name="__RefHeading___3"/>
      <w:bookmarkEnd w:id="18"/>
      <w:bookmarkStart w:id="19" w:name="__RefHeading___91"/>
      <w:bookmarkEnd w:id="19"/>
      <w:bookmarkStart w:id="20" w:name="__RefHeading___179"/>
      <w:bookmarkEnd w:id="20"/>
      <w:bookmarkStart w:id="21" w:name="__RefHeading___267"/>
      <w:bookmarkEnd w:id="21"/>
      <w:bookmarkStart w:id="22" w:name="__RefHeading___355"/>
      <w:bookmarkEnd w:id="22"/>
      <w:bookmarkStart w:id="23" w:name="__RefHeading___443"/>
      <w:bookmarkEnd w:id="23"/>
      <w:bookmarkStart w:id="24" w:name="__RefHeading___531"/>
      <w:bookmarkEnd w:id="24"/>
      <w:bookmarkStart w:id="25" w:name="__RefHeading___619"/>
      <w:bookmarkEnd w:id="2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>
        <w:rPr>
          <w:rFonts w:ascii="Times New Roman" w:hAnsi="Times New Roman"/>
        </w:rPr>
        <w:t xml:space="preserve">Цель и </w:t>
      </w:r>
      <w:r>
        <w:rPr>
          <w:rFonts w:ascii="Times New Roman" w:hAnsi="Times New Roman"/>
        </w:rPr>
        <w:t xml:space="preserve">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BD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Экономика организации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ормирование у студентов теоретических знаний в области экономики и практических навыков расчета, планирования и оценки экономических показателей деятельности организации</w:t>
      </w:r>
    </w:p>
    <w:p w14:paraId="BE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Экономика организации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включен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sz w:val="24"/>
        </w:rPr>
        <w:t xml:space="preserve">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</w:t>
      </w:r>
      <w:r>
        <w:rPr>
          <w:rFonts w:ascii="Times New Roman" w:hAnsi="Times New Roman"/>
          <w:sz w:val="24"/>
        </w:rPr>
        <w:t xml:space="preserve"> образовательной программы</w:t>
      </w:r>
      <w:r>
        <w:rPr>
          <w:rFonts w:ascii="Times New Roman" w:hAnsi="Times New Roman"/>
          <w:sz w:val="24"/>
        </w:rPr>
        <w:t>.</w:t>
      </w:r>
    </w:p>
    <w:p w14:paraId="BF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C0000000">
      <w:bookmarkStart w:id="26" w:name="__RefHeading___4"/>
      <w:bookmarkEnd w:id="26"/>
      <w:bookmarkStart w:id="27" w:name="__RefHeading___92"/>
      <w:bookmarkEnd w:id="27"/>
      <w:bookmarkStart w:id="28" w:name="__RefHeading___180"/>
      <w:bookmarkEnd w:id="28"/>
      <w:bookmarkStart w:id="29" w:name="__RefHeading___268"/>
      <w:bookmarkEnd w:id="29"/>
      <w:bookmarkStart w:id="30" w:name="__RefHeading___356"/>
      <w:bookmarkEnd w:id="30"/>
      <w:bookmarkStart w:id="31" w:name="__RefHeading___444"/>
      <w:bookmarkEnd w:id="31"/>
      <w:bookmarkStart w:id="32" w:name="__RefHeading___532"/>
      <w:bookmarkEnd w:id="32"/>
      <w:bookmarkStart w:id="33" w:name="__RefHeading___620"/>
      <w:bookmarkEnd w:id="3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C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 xml:space="preserve">матрице компетенций выпускника (п. </w:t>
      </w:r>
      <w:r>
        <w:rPr>
          <w:rFonts w:ascii="Times New Roman" w:hAnsi="Times New Roman"/>
          <w:sz w:val="24"/>
        </w:rPr>
        <w:t>4.3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C200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129"/>
        <w:gridCol w:w="3969"/>
        <w:gridCol w:w="4678"/>
      </w:tblGrid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rPr>
                <w:rStyle w:val="Style_9_ch"/>
                <w:b w:val="1"/>
                <w:sz w:val="24"/>
              </w:rPr>
            </w:pPr>
            <w:bookmarkStart w:id="34" w:name="_Hlk158201861"/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C4000000">
            <w:pPr>
              <w:rPr>
                <w:rStyle w:val="Style_9_ch"/>
                <w:b w:val="1"/>
                <w:i w:val="0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C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выстраивать траектории профессионального развития и самообразования</w:t>
            </w:r>
          </w:p>
          <w:p w14:paraId="C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достоинства и недостатки коммерческой идеи;</w:t>
            </w:r>
          </w:p>
          <w:p w14:paraId="C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презентовать идеи открытия собственного дела; в профессиональной деятельности; оформлять бизнес-план;</w:t>
            </w:r>
          </w:p>
          <w:p w14:paraId="C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презентовать бизнес-идею;</w:t>
            </w:r>
          </w:p>
          <w:p w14:paraId="C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источники финансирования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современная научная и профессиональная терминология; </w:t>
            </w:r>
          </w:p>
          <w:p w14:paraId="CF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траектории профессионального развития и самообразования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 xml:space="preserve">- организовывать работу коллектива </w:t>
            </w:r>
            <w:r>
              <w:rPr>
                <w:rFonts w:ascii="Times New Roman" w:hAnsi="Times New Roman"/>
                <w:spacing w:val="-4"/>
                <w:sz w:val="24"/>
              </w:rPr>
              <w:br/>
            </w:r>
            <w:r>
              <w:rPr>
                <w:rFonts w:ascii="Times New Roman" w:hAnsi="Times New Roman"/>
                <w:spacing w:val="-4"/>
                <w:sz w:val="24"/>
              </w:rPr>
              <w:t>и команды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проектной деятельности</w:t>
            </w:r>
          </w:p>
        </w:tc>
      </w:tr>
      <w:tr>
        <w:tc>
          <w:tcPr>
            <w:tcW w:type="dxa" w:w="1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</w:t>
            </w:r>
          </w:p>
        </w:tc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объем работ по бизнес-планированию;</w:t>
            </w:r>
          </w:p>
          <w:p w14:paraId="D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формировать структуру бизнес-плана;</w:t>
            </w:r>
          </w:p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объемы, последовательность и сроки выполнения работ по составлению бизнес-планов, контролировать их соблюдение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методические документы по финансовому анализу, бюджетированию и управлению денежными потоками; </w:t>
            </w:r>
          </w:p>
          <w:p w14:paraId="D8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законодательство Российской Федерации о налогах и сборах, бухгалтерском и официальном статистическом учете, архивном деле, социальном и медицинском страховании, пенсионном обеспечении, аудиторской деятельности, гражданское, таможенное, трудовое законодательство Российской Федерации; законодательство Российской Федерации в сфере деятельности экономического </w:t>
            </w:r>
            <w:r>
              <w:rPr>
                <w:rFonts w:ascii="Times New Roman" w:hAnsi="Times New Roman"/>
                <w:sz w:val="24"/>
              </w:rPr>
              <w:t>субъекта; практика применения законодательства Российской Федерации</w:t>
            </w:r>
          </w:p>
        </w:tc>
      </w:tr>
    </w:tbl>
    <w:p w14:paraId="D9000000">
      <w:bookmarkStart w:id="35" w:name="__RefHeading___5"/>
      <w:bookmarkEnd w:id="35"/>
      <w:bookmarkStart w:id="36" w:name="__RefHeading___93"/>
      <w:bookmarkEnd w:id="36"/>
      <w:bookmarkStart w:id="37" w:name="__RefHeading___181"/>
      <w:bookmarkEnd w:id="37"/>
      <w:bookmarkStart w:id="38" w:name="__RefHeading___269"/>
      <w:bookmarkEnd w:id="38"/>
      <w:bookmarkStart w:id="39" w:name="__RefHeading___357"/>
      <w:bookmarkEnd w:id="39"/>
      <w:bookmarkStart w:id="40" w:name="__RefHeading___445"/>
      <w:bookmarkEnd w:id="40"/>
      <w:bookmarkStart w:id="41" w:name="__RefHeading___533"/>
      <w:bookmarkEnd w:id="41"/>
      <w:bookmarkStart w:id="42" w:name="__RefHeading___621"/>
      <w:bookmarkEnd w:id="42"/>
      <w:pPr>
        <w:pStyle w:val="Style_5"/>
        <w:rPr>
          <w:rFonts w:ascii="Times New Roman" w:hAnsi="Times New Roman"/>
        </w:rPr>
      </w:pPr>
      <w:bookmarkEnd w:id="34"/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DA000000">
      <w:bookmarkStart w:id="43" w:name="__RefHeading___6"/>
      <w:bookmarkEnd w:id="43"/>
      <w:bookmarkStart w:id="44" w:name="__RefHeading___94"/>
      <w:bookmarkEnd w:id="44"/>
      <w:bookmarkStart w:id="45" w:name="__RefHeading___182"/>
      <w:bookmarkEnd w:id="45"/>
      <w:bookmarkStart w:id="46" w:name="__RefHeading___270"/>
      <w:bookmarkEnd w:id="46"/>
      <w:bookmarkStart w:id="47" w:name="__RefHeading___358"/>
      <w:bookmarkEnd w:id="47"/>
      <w:bookmarkStart w:id="48" w:name="__RefHeading___446"/>
      <w:bookmarkEnd w:id="48"/>
      <w:bookmarkStart w:id="49" w:name="__RefHeading___534"/>
      <w:bookmarkEnd w:id="49"/>
      <w:bookmarkStart w:id="50" w:name="__RefHeading___622"/>
      <w:bookmarkEnd w:id="50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7"/>
        <w:gridCol w:w="2485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51" w:name="_Hlk152333186"/>
            <w:r>
              <w:rPr>
                <w:rFonts w:ascii="Times New Roman" w:hAnsi="Times New Roman"/>
                <w:b w:val="1"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/>
                <w:b w:val="1"/>
                <w:sz w:val="24"/>
              </w:rPr>
              <w:t>дисциплины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E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1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7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</w:t>
            </w:r>
            <w:bookmarkEnd w:id="51"/>
          </w:p>
        </w:tc>
      </w:tr>
    </w:tbl>
    <w:p w14:paraId="EA000000">
      <w:pPr>
        <w:rPr>
          <w:rFonts w:ascii="Times New Roman" w:hAnsi="Times New Roman"/>
          <w:sz w:val="24"/>
        </w:rPr>
      </w:pPr>
    </w:p>
    <w:p w14:paraId="EB000000">
      <w:bookmarkStart w:id="52" w:name="__RefHeading___7"/>
      <w:bookmarkEnd w:id="52"/>
      <w:bookmarkStart w:id="53" w:name="__RefHeading___95"/>
      <w:bookmarkEnd w:id="53"/>
      <w:bookmarkStart w:id="54" w:name="__RefHeading___183"/>
      <w:bookmarkEnd w:id="54"/>
      <w:bookmarkStart w:id="55" w:name="__RefHeading___271"/>
      <w:bookmarkEnd w:id="55"/>
      <w:bookmarkStart w:id="56" w:name="__RefHeading___359"/>
      <w:bookmarkEnd w:id="56"/>
      <w:bookmarkStart w:id="57" w:name="__RefHeading___447"/>
      <w:bookmarkEnd w:id="57"/>
      <w:bookmarkStart w:id="58" w:name="__RefHeading___535"/>
      <w:bookmarkEnd w:id="58"/>
      <w:bookmarkStart w:id="59" w:name="__RefHeading___623"/>
      <w:bookmarkEnd w:id="5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 </w:t>
      </w:r>
      <w:r>
        <w:rPr>
          <w:rFonts w:ascii="Times New Roman" w:hAnsi="Times New Roman"/>
        </w:rPr>
        <w:t>Примерн</w:t>
      </w:r>
      <w:r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е </w:t>
      </w:r>
      <w:r>
        <w:rPr>
          <w:rFonts w:ascii="Times New Roman" w:hAnsi="Times New Roman"/>
        </w:rPr>
        <w:t xml:space="preserve">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9"/>
        <w:gridCol w:w="7772"/>
      </w:tblGrid>
      <w:tr>
        <w:trPr>
          <w:trHeight w:hRule="atLeast" w:val="20"/>
        </w:trPr>
        <w:tc>
          <w:tcPr>
            <w:tcW w:type="dxa" w:w="21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rPr>
          <w:trHeight w:hRule="atLeast" w:val="351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0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Раздел 1 Организация (предприятие), отрасль в условиях рынка</w:t>
            </w:r>
            <w:r>
              <w:rPr>
                <w:rFonts w:ascii="Times New Roman" w:hAnsi="Times New Roman"/>
                <w:b w:val="1"/>
              </w:rPr>
              <w:t xml:space="preserve"> (12/6 ак.ч.)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Тема 1.1 Структура национальной экономики: сферы, сектора, комплексы, отрасли, организации.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F100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Структура национальной экономики: сферы, сектора, комплексы, отрасли. Социально-экономическое значение структурных единиц экономики. Организационное построение национальной экономики России. Характеристика экономических видов деятельности. Нормативно-правовая основа функционирования структурных единиц национальной экономики.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0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0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Структура национальной экономики: сферы, сектора, комплексы, отрасли, организации.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Тема 1.2 Предприятие как хозяйствующий субъект рыночной экономики 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F6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Предпринимательство в рыночной экономической среде. Цель, сферы, формы предпринимательства. Предприятие – основное звено экономики. Понятие и основные признаки предприятия (организации). Классификация предприятий. Организационно-правовые формы хозяйствования предприятий, их основные характеристики и принципы функционирования. Малое предпринимательство. Потребительское общество как хозяйствующий субъект.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Предприятие как хозяйствующий субъект рыночной экономики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Тема 1.3 Среда функционирования организации (предприятия)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FB00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Внешняя и внутренняя среда предприятия (организации). Государственное регулирование деятельности предприятий. Спрос и предложение на рынке. Формирование равновесной цены. Эластичность спроса и предложения. Емкость рынка.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0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Среда функционирования организации (предприятия)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Тема 1.4 Система экономических показателей деятельности предприятия и их взаимосвязь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0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00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Сущность объемных и качественных показателей деятельности предприятия. Выручка предприятия. Текущие затраты предприятия. Виды прибыли и направления ее распределения. Взаимосвязь основных показателей деятельности предприятия.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Система экономических показателей деятельности предприятия и их взаимосвязь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Тема 1.5 Основы логистики </w:t>
            </w:r>
            <w:r>
              <w:rPr>
                <w:rFonts w:ascii="Times New Roman" w:hAnsi="Times New Roman"/>
              </w:rPr>
              <w:t>организации (предприятия)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05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 xml:space="preserve">Понятие логистики как науки. Понятие логистики организации. Роль логистики в управлении материальными потоками. Принципы логистики, ее объекты. </w:t>
            </w:r>
            <w:r>
              <w:rPr>
                <w:rFonts w:ascii="Times New Roman" w:hAnsi="Times New Roman"/>
              </w:rPr>
              <w:t>Задачи и функции логистики. Факторы развития логистики. Внутрипроизводственная логистика. Система логистики в организации.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логистики организации (предприятия)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 2 Экономические ресурсы и материально-техническая база организации (предприятия)</w:t>
            </w:r>
            <w:r>
              <w:rPr>
                <w:rFonts w:ascii="Times New Roman" w:hAnsi="Times New Roman"/>
                <w:b w:val="1"/>
              </w:rPr>
              <w:t xml:space="preserve"> (16/8 ак.ч.)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Тема 2.1 Состав экономических ресурсов организации (предприятия). Основной капитал организации (предприятия)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0B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и содержание категорий «ресурсы», «имущество», «капитал», «материально-техническая база» организации (предприятия). Понятие основного капитала, его сущность и значение. Классификация элементов основного капитала и его структура. Оценка основного капитала. Амортизация и износ основного капитала. Показатели состояния и движения основного капитала. Формы воспроизводства и совершенствования основных фондов. Показатели эффективного использования основных средств: фондоотдача, фондоемкость, фондовооруженность, фондорентабельность продукции. Основные направления улучшения использования основных производственных фондов. Производственная мощность, ее виды. Показатели использования производственной мощности, их расчет.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Состав экономических ресурсов организации (предприятия). Основной капитал организации (предприятия)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Тема 2.2 Оборотный капитал организации (предприятия)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10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оборотного капитала, его состав и структура. Классификация оборотного капитала. Управление оборотными средствами. Понятие материальных ресурсов. Показатели использования материальных ресурсов. Определение потребности в оборотном капитале. Оценка эффективности использования оборотных средств в производстве.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Оборотный капитал организации (предприятия)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Тема 2.3 Инвестиции и капитальные вложения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15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Проблемы обновления материально-технической базы организации в современных условиях. Ресурсы и энергосберегающие технологии. Структура и источники финансирования организаций. Основные характеристики инвестиционного процесса и его значение. Капитальные вложения. Структура капитальных вложений и механизм финансирования. Эффективность капитальных вложений. Показатели эффективности капитальных вложений и методика их расчета.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Инвестиции и капитальные вложения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Тема 2.4 Аренда, лизинг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1A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Экономическая сущность и принципы аренды. Экономическое регулирование взаимоотношений арендатора и арендодателя. Лизинг, зарубежный опыт. Состав нематериальных активов. Виды оценок и амортизация нематериальных активов.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Аренда, лизинг</w:t>
            </w:r>
          </w:p>
          <w:p w14:paraId="1D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Раздел 3 Кадры и оплата труда в организации</w:t>
            </w:r>
            <w:r>
              <w:rPr>
                <w:rFonts w:ascii="Times New Roman" w:hAnsi="Times New Roman"/>
                <w:b w:val="1"/>
              </w:rPr>
              <w:t xml:space="preserve"> (8/4 ак.ч.)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3.1 Кадры организации и производительность труда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21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трудовых ресурсов организации. Состав и структура кадров организации. Планирование кадров и их подбор. Показатели изменения списочной численности персонала и методика их расчета. Рабочее время и его использование. Бюджет рабочего времени. Нормирование труда. Методы нормирования труда. Производительность труда – понятие, значение и методы измерения. Показатели уровня производительности труда. Факторы роста производительности труда. Резервы роста производительности труда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Кадры организации и производительность труда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3.2 Формы и системы оплаты труда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26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Мотивация труда и ее роль в условиях рыночной экономики. Тарифная система оплаты труда: ее сущность, состав и содержание, ЕТКС (Единый тарифно-квалификационный справочник) и его значение. Бестарифная система оплаты труда. Принципиальные положения оплаты труда. Формы и системы оплаты труда: сдельная и повременная, их разновидности, преимущества и недостатки. Расходы на оплату труда. Основные элементы и принципы премирования на предприятии.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Формы и системы оплаты труда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Раздел 4 Себестоимость, цена, прибыль и рентабельность - основные показатели деятельности организации (предприятия)</w:t>
            </w:r>
            <w:r>
              <w:rPr>
                <w:rFonts w:ascii="Times New Roman" w:hAnsi="Times New Roman"/>
                <w:b w:val="1"/>
              </w:rPr>
              <w:t xml:space="preserve"> (16/8 ак.ч.)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4.1 Издержки производства и реализации продукции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2C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и состав издержек производства и реализации продукции. Классификация затрат на производство продукции. Отраслевые особенности структуры себестоимости. Смета затрат и методика ее составления. Калькуляция себестоимости и ее значение. Методы калькулирования. Значение себестоимости и пути ее оптимизации.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Издержки производства и реализации продукции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4.2 Ценообразование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31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Ценовая политика организации. Цели и этапы ценообразования. Ценообразующие факторы. Методы формирования цены. Этапы процесса ценообразования. Экономическое содержание цены. Виды цен. Механизм рыночного ценообразования. Ценовая стратегия организации. Управление ценами. Ценовая эластичность. Ценовая конкуренция. Антимонопольное законодательство.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Ценообразование.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4.3 Прибыль и рентабельность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36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Прибыль организации. Сущность и значение прибыли, принципы ее формирования. Факторы, влияющие на величину прибыли. Функции и роль прибыли. Распределение и использование прибыли. Рентабельность, Виды и показатели рентабельности. Методика расчета уровня рентабельности продукции производства.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Прибыль и рентабельность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4.4 Финансы организации (предприятия)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3B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финансов организации, их значение и сущность. Функции финансов организации. Принципы организации финансов. Группы финансовых отношений организации. Финансовый механизм. Финансовые методы. Финансовые ресурсы организации, их структура. Формирование финансовых ресурсов. Собственные и заемные финансовые источники. Использование финансовых ресурсов организации. Управление финансовыми ресурсами организации. Инвестиционный портфель организации.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Финансы организации (предприятия)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 5 Планирование деятельности организации (предприятия)</w:t>
            </w:r>
            <w:r>
              <w:rPr>
                <w:rFonts w:ascii="Times New Roman" w:hAnsi="Times New Roman"/>
                <w:b w:val="1"/>
              </w:rPr>
              <w:t xml:space="preserve"> (8/4 ак.ч.)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5.1 Планирование деятельности организации (предприятия)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41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 xml:space="preserve">Планирование как основа рационального функционирования организации. Составные элементы и методы внутрифирменного планирования. Этапы планирования. Выработка общих целей организации, детализация и конкретизация целей для определенного этапа развития, определение путей, экономических и иных средств достижения этих целей. Контроль за достижением целей. Виды планирования и планов. Классификация планов по </w:t>
            </w:r>
            <w:r>
              <w:rPr>
                <w:rFonts w:ascii="Times New Roman" w:hAnsi="Times New Roman"/>
              </w:rPr>
              <w:t>признакам. Основные принципы планирования. Показатели плана. Методологические основы планирования. Стратегическое планирование. Бизнес-план как основная форма внутрифирменного планирования. Типы бизнес-планов. Структура бизнес-плана: характеристика продукции или услуг, оценка рынка сбыта; анализ конкуренции; стратегия маркетинга. План производства. Организационно-правовой план. Финансовый план. Оценка рисков и страхование. Стратегия финансирования.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Планирование деятельности организации (предприятия) Бизнес-план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Тема 5.2 Планирование основных показателей деятельности организации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46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Методика планирования производственной программы, производственной мощности, выпуска и реализации продукции, финансовых показателей.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Планирование основных показателей деятельности организации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 6 Внешнеэкономическая деятельность организации (предприятия)</w:t>
            </w:r>
            <w:r>
              <w:rPr>
                <w:rFonts w:ascii="Times New Roman" w:hAnsi="Times New Roman"/>
                <w:b w:val="1"/>
              </w:rPr>
              <w:t xml:space="preserve"> (4/2 ак.ч.)</w:t>
            </w:r>
          </w:p>
        </w:tc>
      </w:tr>
      <w:tr>
        <w:trPr>
          <w:trHeight w:hRule="atLeast" w:val="20"/>
        </w:trPr>
        <w:tc>
          <w:tcPr>
            <w:tcW w:type="dxa" w:w="212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 6.1 Организация (предприятие) на внешнем рынке</w:t>
            </w:r>
          </w:p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4C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Значение внешнеэкономической деятельности организации. Основные формы внешнеэкономических связей: внешняя торговля, движение услуг, капитала, техники, рабочей силы. Основные этапы подготовки внешнеторговой операции. Виды сделок во внешнеэкономической деятельности: экспорт, импорт, реэкспорт, встречные сделки. Лизинг и инжиниринг как форма кредитования экспорта на мировом рынке. Составление внешнеторгового контракта. Совместное предпринимательство, основные условия создания и функционирования. Основные формы расчетов, применяемые в практике международной торговли. Таможенная тарифная система. Международная валютная система и валютное регулирование. Базисные условия поставки. Государственное регулирование внешнеэкономической деятельности.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12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7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Организация (предприятие) на внешнем рынке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Промежуточная аттестация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Всего:</w:t>
            </w:r>
            <w:r>
              <w:rPr>
                <w:rFonts w:ascii="Times New Roman" w:hAnsi="Times New Roman"/>
                <w:b w:val="1"/>
              </w:rPr>
              <w:t xml:space="preserve"> 64</w:t>
            </w:r>
            <w:r>
              <w:rPr>
                <w:rFonts w:ascii="Times New Roman" w:hAnsi="Times New Roman"/>
                <w:b w:val="1"/>
              </w:rPr>
              <w:t xml:space="preserve"> ч.</w:t>
            </w:r>
          </w:p>
        </w:tc>
      </w:tr>
    </w:tbl>
    <w:p w14:paraId="51010000">
      <w:pPr>
        <w:rPr>
          <w:rFonts w:ascii="Times New Roman" w:hAnsi="Times New Roman"/>
          <w:sz w:val="24"/>
        </w:rPr>
      </w:pPr>
    </w:p>
    <w:p w14:paraId="52010000">
      <w:bookmarkStart w:id="60" w:name="__RefHeading___8"/>
      <w:bookmarkEnd w:id="60"/>
      <w:bookmarkStart w:id="61" w:name="__RefHeading___96"/>
      <w:bookmarkEnd w:id="61"/>
      <w:bookmarkStart w:id="62" w:name="__RefHeading___184"/>
      <w:bookmarkEnd w:id="62"/>
      <w:bookmarkStart w:id="63" w:name="__RefHeading___272"/>
      <w:bookmarkEnd w:id="63"/>
      <w:bookmarkStart w:id="64" w:name="__RefHeading___360"/>
      <w:bookmarkEnd w:id="64"/>
      <w:bookmarkStart w:id="65" w:name="__RefHeading___448"/>
      <w:bookmarkEnd w:id="65"/>
      <w:bookmarkStart w:id="66" w:name="__RefHeading___536"/>
      <w:bookmarkEnd w:id="66"/>
      <w:bookmarkStart w:id="67" w:name="__RefHeading___624"/>
      <w:bookmarkEnd w:id="67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53010000">
      <w:bookmarkStart w:id="68" w:name="__RefHeading___9"/>
      <w:bookmarkEnd w:id="68"/>
      <w:bookmarkStart w:id="69" w:name="__RefHeading___97"/>
      <w:bookmarkEnd w:id="69"/>
      <w:bookmarkStart w:id="70" w:name="__RefHeading___185"/>
      <w:bookmarkEnd w:id="70"/>
      <w:bookmarkStart w:id="71" w:name="__RefHeading___273"/>
      <w:bookmarkEnd w:id="71"/>
      <w:bookmarkStart w:id="72" w:name="__RefHeading___361"/>
      <w:bookmarkEnd w:id="72"/>
      <w:bookmarkStart w:id="73" w:name="__RefHeading___449"/>
      <w:bookmarkEnd w:id="73"/>
      <w:bookmarkStart w:id="74" w:name="__RefHeading___537"/>
      <w:bookmarkEnd w:id="74"/>
      <w:bookmarkStart w:id="75" w:name="__RefHeading___625"/>
      <w:bookmarkEnd w:id="7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54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color w:themeColor="text1" w:val="000000"/>
          <w:sz w:val="24"/>
        </w:rPr>
        <w:t>Общепрофессиональных дисциплин и МДК»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соответствии с</w:t>
      </w:r>
      <w:r>
        <w:rPr>
          <w:rFonts w:ascii="Times New Roman" w:hAnsi="Times New Roman"/>
          <w:sz w:val="24"/>
        </w:rPr>
        <w:t xml:space="preserve">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55010000"/>
    <w:p w14:paraId="56010000">
      <w:bookmarkStart w:id="76" w:name="__RefHeading___10"/>
      <w:bookmarkEnd w:id="76"/>
      <w:bookmarkStart w:id="77" w:name="__RefHeading___98"/>
      <w:bookmarkEnd w:id="77"/>
      <w:bookmarkStart w:id="78" w:name="__RefHeading___186"/>
      <w:bookmarkEnd w:id="78"/>
      <w:bookmarkStart w:id="79" w:name="__RefHeading___274"/>
      <w:bookmarkEnd w:id="79"/>
      <w:bookmarkStart w:id="80" w:name="__RefHeading___362"/>
      <w:bookmarkEnd w:id="80"/>
      <w:bookmarkStart w:id="81" w:name="__RefHeading___450"/>
      <w:bookmarkEnd w:id="81"/>
      <w:bookmarkStart w:id="82" w:name="__RefHeading___538"/>
      <w:bookmarkEnd w:id="82"/>
      <w:bookmarkStart w:id="83" w:name="__RefHeading___626"/>
      <w:bookmarkEnd w:id="8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701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bookmarkStart w:id="84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</w:t>
      </w:r>
      <w:bookmarkStart w:id="85" w:name="_Hlk156820957"/>
      <w:r>
        <w:rPr>
          <w:rFonts w:ascii="Times New Roman" w:hAnsi="Times New Roman"/>
          <w:sz w:val="24"/>
        </w:rPr>
        <w:t xml:space="preserve">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84"/>
    </w:p>
    <w:p w14:paraId="5801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5901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  <w:bookmarkEnd w:id="85"/>
    </w:p>
    <w:p w14:paraId="5A010000">
      <w:pPr>
        <w:numPr>
          <w:ilvl w:val="0"/>
          <w:numId w:val="2"/>
        </w:num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Барышникова, Н. А. </w:t>
      </w:r>
      <w:r>
        <w:rPr>
          <w:rFonts w:ascii="Times New Roman" w:hAnsi="Times New Roman"/>
          <w:color w:val="000000"/>
          <w:sz w:val="24"/>
          <w:highlight w:val="white"/>
        </w:rPr>
        <w:t xml:space="preserve"> Экономика организации : учебное пособие для среднего профессионального образования / Н. А. Барышникова, Т. А. Матеуш, М. Г. Миронов. — 3-е изд., перераб. и доп. — </w:t>
      </w:r>
      <w:r>
        <w:rPr>
          <w:rFonts w:ascii="Times New Roman" w:hAnsi="Times New Roman"/>
          <w:sz w:val="24"/>
          <w:highlight w:val="white"/>
        </w:rPr>
        <w:t xml:space="preserve">Москва : Издательство Юрайт, 2023. — 184 с. — (Профессиональное образование). — ISBN 978-5-534-12885-7. </w:t>
      </w:r>
    </w:p>
    <w:p w14:paraId="5B010000">
      <w:pPr>
        <w:numPr>
          <w:ilvl w:val="0"/>
          <w:numId w:val="2"/>
        </w:num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Кнышова, Е. Н. Экономика организации : учебник / Е. Н. Кнышова, Е. Е. Панфилова. — Москва : ФОРУМ : ИНФРА-М, 2021. — 335 с. — (Среднее профессиональное образование). - ISBN 978-5-8199-0696-5. </w:t>
      </w:r>
    </w:p>
    <w:p w14:paraId="5C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Магомедов, А. М. </w:t>
      </w:r>
      <w:r>
        <w:rPr>
          <w:rFonts w:ascii="Times New Roman" w:hAnsi="Times New Roman"/>
          <w:sz w:val="24"/>
          <w:highlight w:val="white"/>
        </w:rPr>
        <w:t> Экономика организации : учебник для среднего профессионального образования / А. М. Магомедов. — 3-е изд., перераб. и доп. — Москва : Издательство Юрайт, 2023. — 286 с. </w:t>
      </w:r>
    </w:p>
    <w:p w14:paraId="5D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Мокий, М. С. </w:t>
      </w:r>
      <w:r>
        <w:rPr>
          <w:rFonts w:ascii="Times New Roman" w:hAnsi="Times New Roman"/>
          <w:sz w:val="24"/>
          <w:highlight w:val="white"/>
        </w:rPr>
        <w:t> Экономика организации : учебник и практикум для среднего профессионального образования / М. С. Мокий, О. В. Азоева, В. С. Ивановский ; под редакцией М. С. Мокия. — 4-е изд., перераб. и доп. — Москва : Издательство Юрайт, 2023. — 297 с. </w:t>
      </w:r>
    </w:p>
    <w:p w14:paraId="5E010000">
      <w:pPr>
        <w:numPr>
          <w:ilvl w:val="0"/>
          <w:numId w:val="2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Беляцкая, Т. Н. Экономика организации : учебное пособие / Т. Н. Беляцкая. - Минск : РИПО, 2020. - 283 с. - ISBN 978-985-503-968-7. - Текст : электронный. - URL: https://znanium.com/catalog/product/1216823 (дата обращения: 03.08.2023). – Режим доступа: по подписке.</w:t>
      </w:r>
    </w:p>
    <w:p w14:paraId="5F010000">
      <w:pPr>
        <w:numPr>
          <w:ilvl w:val="0"/>
          <w:numId w:val="2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Витебская, Е. С. Экономика организации : учебное пособие / Е. С. Витебская. - Минск : РИПО, 2020. - 295 с. - ISBN 978-985-7234-65-3. - Текст : электронный. - URL: https://znanium.com/catalog/product/1214845 (дата обращения: 03.08.2023). – Режим доступа: по подписке.</w:t>
      </w:r>
    </w:p>
    <w:p w14:paraId="60010000">
      <w:pPr>
        <w:numPr>
          <w:ilvl w:val="0"/>
          <w:numId w:val="2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Горбунова Г.В. Экономика организации : учебное пособие / Горбунова Г.В.. — Москва : Прометей, 2018. — 164 c. — ISBN 978-5-907003-30-9. — Текст : электронный // IPR SMART : [сайт]. — URL: https://www.iprbookshop.ru/94584.html (дата обращения: 04.05.2022). — Режим доступа: для авторизир. пользователей </w:t>
      </w:r>
    </w:p>
    <w:p w14:paraId="61010000">
      <w:pPr>
        <w:numPr>
          <w:ilvl w:val="0"/>
          <w:numId w:val="2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Грибов, В. Д., Экономика организации (предприятия) : учебник / В. Д. Грибов, В. П. Грузинов, В. А. Кузьменко. — Москва : КноРус, 2023. — 407 с. — ISBN 978-5-406-10330-2. — URL: https://book.ru/book/944957 (дата обращения: 03.08.2023). — Текст : электронный.</w:t>
      </w:r>
    </w:p>
    <w:p w14:paraId="62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Наумов, В. П., Экономика организации : учебное пособие / В. П. Наумов. — Москва : Русайнс, 2024. — 101 с. — ISBN 978-5-466-03656-5. — URL: https://book.ru/book/951026 (дата обращения: 03.08.2023). — Текст : электронный.</w:t>
      </w:r>
    </w:p>
    <w:p w14:paraId="63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Растова, Ю. И., Экономика организации. : учебное пособие / Ю. И. Растова, Н. Н. Масино, С. А. Фирсова, А. Д. Шматко. — Москва : КноРус, 2022. — 200 с. — ISBN 978-5-406-09542-3. — URL: https://book.ru/book/943189 (дата обращения: 03.08.2023). — Текст : электронный.</w:t>
      </w:r>
    </w:p>
    <w:p w14:paraId="64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Сафронов, Н. А. Экономика организации (предприятия) : учебник для среднего профессионального образования / Н.А. Сафронов. — 2-е изд., с изм. — Москва : Магистр : ИНФРА-М, 2023. — 256 с. - ISBN 978-5-9776-0059-0. - Текст : электронный. - URL: https://znanium.com/catalog/product/1902024 (дата обращения: 03.08.2023). – Режим доступа: по подписке.</w:t>
      </w:r>
    </w:p>
    <w:p w14:paraId="65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Тертышник, М. И. </w:t>
      </w:r>
      <w:r>
        <w:rPr>
          <w:rFonts w:ascii="Times New Roman" w:hAnsi="Times New Roman"/>
          <w:sz w:val="24"/>
          <w:highlight w:val="white"/>
        </w:rPr>
        <w:t> Экономика организации : учебник и практикум для среднего профессионального образования / М. И. Тертышник. — 2-е изд. — Москва : Издательство Юрайт, 2023. — 509 с. — (Профессиональное образование). — ISBN 978-5-534-16541-8.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"https://urait.ru/bcode/531265"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https://urait.ru/bcode/531265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66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Фридман, А. М. Экономика организации : учебник / А. М. Фридман. — Москва : РИОР : ИНФРА-М, 2021. — 239 с. — (Среднее профессиональное образование). - ISBN 978-5-369-01729-6. - Текст : электронный. - URL: https://znanium.com/catalog/product/1141800 </w:t>
      </w:r>
    </w:p>
    <w:p w14:paraId="67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Фридман, А. М. Экономика организации : учебник / А.М. Фридман. — Москва : РИОР : ИНФРА-М, 2023. — 239 с. — (Среднее профессиональное образование). — DOI: https://doi.org/10.12737/1705-0. - ISBN 978-5-369-01729-6. - Текст : электронный. - URL: https://znanium.com/catalog/product/1959239 (дата обращения: 03.08.2023). – Режим доступа: по подписке.</w:t>
      </w:r>
    </w:p>
    <w:p w14:paraId="68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Чечевицына Л.Н., Хачадурова Е.В. Экономика организации. Учебное пособие (СПО). Ростов н/Д; Феникс, 202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.- 382 с.</w:t>
      </w:r>
    </w:p>
    <w:p w14:paraId="69010000">
      <w:pPr>
        <w:numPr>
          <w:ilvl w:val="0"/>
          <w:numId w:val="2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Экономика организации : учебник и практикум для вузов / Л. А. Чалдаева [и др.] ; под редакцией Л. А. Чалдаевой, А. В. Шарковой. — 3-е изд., перераб. и доп. — Москва : Издательство Юрайт, 2023. — 344 с. — (Высшее образование). — ISBN 978-5-534-14485-7.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"https://urait.ru/bcode/511735"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https://urait.ru/bcode/511735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6A01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  <w:highlight w:val="white"/>
        </w:rPr>
        <w:t>16. Экономика организации : учебник и практикум для среднего профессионального образования / А. В. Колышкин [и др.] ; под редакцией А. В. Колышкина, С. А. Смирнова. — Москва : Издательство Юрайт, 2023. — 498 с. — (Профессиональное образование). — ISBN 978-5-534-06278-6.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"https://urait.ru/bcode/516314"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https://urait.ru/bcode/516314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6B010000">
      <w:pPr>
        <w:tabs>
          <w:tab w:leader="none" w:pos="993" w:val="left"/>
          <w:tab w:leader="none" w:pos="1134" w:val="left"/>
        </w:tabs>
        <w:spacing w:after="200" w:line="276" w:lineRule="auto"/>
        <w:ind/>
        <w:jc w:val="both"/>
        <w:rPr>
          <w:rFonts w:ascii="Times New Roman" w:hAnsi="Times New Roman"/>
          <w:sz w:val="24"/>
        </w:rPr>
      </w:pPr>
    </w:p>
    <w:p w14:paraId="6C01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6D010000">
      <w:pPr>
        <w:numPr>
          <w:ilvl w:val="0"/>
          <w:numId w:val="3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Горбунова, Г. В. Сборник задач по дисциплине «Экономика организации» : [16+] / Г. В. Горбунова ; Финансовый университет при Правительстве РФ. – Москва : Прометей, 2018. – 142 с. : табл. – Режим доступа: по подписке. – URL: https://biblioclub.ru/index.php?page=book&amp;id=494874 (дата обращения: 04.05.2022). – Библиогр. в кн. – ISBN 978-5-907003-17-0. – Текст : электронный.</w:t>
      </w:r>
    </w:p>
    <w:p w14:paraId="6E010000">
      <w:pPr>
        <w:numPr>
          <w:ilvl w:val="0"/>
          <w:numId w:val="3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Грибов, В. Д., Экономика организации (предприятия). Практикум. : учебно-практическое пособие / В. Д. Грибов. — Москва : КноРус, 2022. — 196 с. — ISBN 978-5-406-09561-4. — URL: https://book.ru/book/943199 (дата обращения: 03.08.2023). — Текст : электронный.</w:t>
      </w:r>
    </w:p>
    <w:p w14:paraId="6F010000">
      <w:pPr>
        <w:numPr>
          <w:ilvl w:val="0"/>
          <w:numId w:val="3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Забелина, Е.А. Экономика организации. Учебная практика : пособие / Е.А.</w:t>
      </w:r>
      <w:r>
        <w:rPr>
          <w:rFonts w:ascii="Times New Roman" w:hAnsi="Times New Roman"/>
          <w:sz w:val="24"/>
        </w:rPr>
        <w:t>Забелина. — Минск : РИПО, 2019. - 270 с. - ISBN 978-985-503-913-7. - Текст : электронный. - URL: https://znanium.com/catalog/product/1056297 (дата обращения: 03.08.2023). – Режим доступа: по подписке.</w:t>
      </w:r>
    </w:p>
    <w:p w14:paraId="70010000">
      <w:pPr>
        <w:numPr>
          <w:ilvl w:val="0"/>
          <w:numId w:val="3"/>
        </w:num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Коршунов, В. В. </w:t>
      </w:r>
      <w:r>
        <w:rPr>
          <w:rFonts w:ascii="Times New Roman" w:hAnsi="Times New Roman"/>
          <w:sz w:val="24"/>
          <w:highlight w:val="white"/>
        </w:rPr>
        <w:t> Экономика организации : учебник и практикум для среднего профессионального образования / В. В. Коршунов. — 6-е изд., перераб. и доп. — Москва : Издательство Юрайт, 2023. — 363 с. — (Профессиональное образование). — ISBN 978-5-534-16416-9.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"https://urait.ru/bcode/531004"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https://urait.ru/bcode/531004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71010000">
      <w:pPr>
        <w:numPr>
          <w:ilvl w:val="0"/>
          <w:numId w:val="3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 xml:space="preserve">Основы экономики организации. Практикум : учебное пособие для среднего профессионального </w:t>
      </w:r>
      <w:r>
        <w:rPr>
          <w:rFonts w:ascii="Times New Roman" w:hAnsi="Times New Roman"/>
          <w:sz w:val="24"/>
          <w:highlight w:val="white"/>
        </w:rPr>
        <w:t>образования / Л. А. Чалдаева [и др.] ; под редакцией Л. А. Чалдаевой, А. В. Шарковой. — Москва : Издательство Юрайт, 2023. — 299 с. — (Профессиональное образование). — ISBN 978-5-9916-9279-3.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"https://urait.ru/bcode/513193"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https://urait.ru/bcode/513193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72010000">
      <w:pPr>
        <w:numPr>
          <w:ilvl w:val="0"/>
          <w:numId w:val="3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Фридман, А. М. Экономика</w:t>
      </w:r>
      <w:r>
        <w:rPr>
          <w:rFonts w:ascii="Times New Roman" w:hAnsi="Times New Roman"/>
          <w:color w:val="000000"/>
          <w:sz w:val="24"/>
        </w:rPr>
        <w:t xml:space="preserve"> организации. Практикум : учебное пособие / А.М. Фридман. — Москва : РИОР : ИНФРА-М, 2023. — 180 с. — (Среднее профессиональное образование). — DOI: https://doi.org/10.29039/01830-9. - ISBN 978-5-369-01830-9. - Текст : электронный. - URL: https://znanium.com/catalog/product/1894754 (дата обращения: 03.08.2023). – Режим доступа: по подписке.</w:t>
      </w:r>
    </w:p>
    <w:p w14:paraId="73010000">
      <w:pPr>
        <w:numPr>
          <w:ilvl w:val="0"/>
          <w:numId w:val="3"/>
        </w:numPr>
        <w:tabs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Фридман, А. М. Экономика организации. Практикум : учебное пособие / A. M. Фридман. - Москва : РИОР : ИНФРА-М, 2021. - 180 с. - (Среднее профессиональное образование). - ISBN 978-5-369-01830-9. - Текст : электронный. - URL: https://znanium.com/catalog/product/1141801 </w:t>
      </w:r>
    </w:p>
    <w:p w14:paraId="7401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75010000">
      <w:bookmarkStart w:id="86" w:name="__RefHeading___11"/>
      <w:bookmarkEnd w:id="86"/>
      <w:bookmarkStart w:id="87" w:name="__RefHeading___99"/>
      <w:bookmarkEnd w:id="87"/>
      <w:bookmarkStart w:id="88" w:name="__RefHeading___187"/>
      <w:bookmarkEnd w:id="88"/>
      <w:bookmarkStart w:id="89" w:name="__RefHeading___275"/>
      <w:bookmarkEnd w:id="89"/>
      <w:bookmarkStart w:id="90" w:name="__RefHeading___363"/>
      <w:bookmarkEnd w:id="90"/>
      <w:bookmarkStart w:id="91" w:name="__RefHeading___451"/>
      <w:bookmarkEnd w:id="91"/>
      <w:bookmarkStart w:id="92" w:name="__RefHeading___539"/>
      <w:bookmarkEnd w:id="92"/>
      <w:bookmarkStart w:id="93" w:name="__RefHeading___627"/>
      <w:bookmarkEnd w:id="93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69"/>
        <w:gridCol w:w="3299"/>
        <w:gridCol w:w="2960"/>
      </w:tblGrid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Знает:</w:t>
            </w:r>
          </w:p>
        </w:tc>
      </w:tr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современная научная и профессиональная терминология; </w:t>
            </w:r>
          </w:p>
          <w:p w14:paraId="7B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возможные траектории профессионального развития и самообразования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знает современную научную и профессиональную терминологию; </w:t>
            </w:r>
          </w:p>
          <w:p w14:paraId="7D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возможные траектории профессионального развития и самообразования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7F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80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81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82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проектной деятельности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основы проектной деятельности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86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87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88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89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55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методические документы по финансовому анализу, бюджетированию и управлению денежными потоками; </w:t>
            </w:r>
          </w:p>
          <w:p w14:paraId="8B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 налогах и сборах, бухгалтерском и официальном статистическом учете, архивном деле, социальном и медицинском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знает методические документы по финансовому анализу, бюджетированию и управлению денежными потоками; </w:t>
            </w:r>
          </w:p>
          <w:p w14:paraId="8D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законодательство Российской Федерации о налогах и сборах, бухгалтерском и официальном статистическом учете, архивном деле, социальном и медицинском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8F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90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91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92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современную научную профессиональную терминологию;</w:t>
            </w:r>
          </w:p>
          <w:p w14:paraId="9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выстраивать траектории профессионального развития и самообразования</w:t>
            </w:r>
          </w:p>
          <w:p w14:paraId="9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достоинства и недостатки коммерческой идеи;</w:t>
            </w:r>
          </w:p>
          <w:p w14:paraId="9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презентовать идеи открытия собственного дела; в профессиональной деятельности; оформлять бизнес-план;</w:t>
            </w:r>
          </w:p>
          <w:p w14:paraId="9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презентовать бизнес-идею;</w:t>
            </w:r>
          </w:p>
          <w:p w14:paraId="99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источники финансирования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применять современную научную </w:t>
            </w:r>
            <w:r>
              <w:rPr>
                <w:rFonts w:ascii="Times New Roman" w:hAnsi="Times New Roman"/>
                <w:sz w:val="24"/>
              </w:rPr>
              <w:t>профессиональную терминологию;</w:t>
            </w:r>
          </w:p>
          <w:p w14:paraId="9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и выстраивать траектории профессионального развития и самообразования</w:t>
            </w:r>
          </w:p>
          <w:p w14:paraId="9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идеи;</w:t>
            </w:r>
          </w:p>
          <w:p w14:paraId="9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дела; в профессиональной деятельности; оформлять бизнес-план;</w:t>
            </w:r>
          </w:p>
          <w:p w14:paraId="9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презентовать бизнес-идею;</w:t>
            </w:r>
          </w:p>
          <w:p w14:paraId="9F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определять источники финансирования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</w:t>
            </w:r>
            <w:r>
              <w:rPr>
                <w:rFonts w:ascii="Times New Roman" w:hAnsi="Times New Roman"/>
                <w:sz w:val="24"/>
              </w:rPr>
              <w:t xml:space="preserve">выполнении и защите результатов практических занятий. </w:t>
            </w:r>
          </w:p>
          <w:p w14:paraId="A1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A2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организовывать работу коллектива и команды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A6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A7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объем работ по бизнес-планированию;</w:t>
            </w:r>
          </w:p>
          <w:p w14:paraId="A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формировать структуру бизнес-плана;</w:t>
            </w:r>
          </w:p>
          <w:p w14:paraId="AA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объемы, последовательность и сроки выполнения работ по составлению бизнес-планов, контролировать их соблюдение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объем работ по бизнес-планированию;</w:t>
            </w:r>
          </w:p>
          <w:p w14:paraId="A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формировать структуру бизнес-плана;</w:t>
            </w:r>
          </w:p>
          <w:p w14:paraId="AD01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объемы, последовательность и сроки выполнения работ по составлению бизнес-планов, контролировать их соблюдение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AF01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B001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B1010000">
      <w:pPr>
        <w:ind/>
        <w:jc w:val="right"/>
        <w:rPr>
          <w:rFonts w:ascii="Times New Roman" w:hAnsi="Times New Roman"/>
          <w:b w:val="1"/>
          <w:sz w:val="24"/>
        </w:rPr>
      </w:pPr>
    </w:p>
    <w:p w14:paraId="B2010000">
      <w:pPr>
        <w:rPr>
          <w:rFonts w:ascii="Times New Roman" w:hAnsi="Times New Roman"/>
          <w:sz w:val="24"/>
        </w:rPr>
      </w:pPr>
    </w:p>
    <w:p w14:paraId="B3010000">
      <w:pPr>
        <w:ind/>
        <w:jc w:val="right"/>
        <w:rPr>
          <w:rFonts w:ascii="Times New Roman" w:hAnsi="Times New Roman"/>
          <w:sz w:val="24"/>
        </w:rPr>
      </w:pPr>
    </w:p>
    <w:p w14:paraId="B4010000">
      <w:pPr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B501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</w:t>
      </w:r>
      <w:r>
        <w:rPr>
          <w:rFonts w:ascii="Times New Roman" w:hAnsi="Times New Roman"/>
          <w:b w:val="1"/>
          <w:sz w:val="24"/>
        </w:rPr>
        <w:t>2</w:t>
      </w:r>
    </w:p>
    <w:p w14:paraId="B601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B7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8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9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A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B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C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D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E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F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0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101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C201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C3010000">
      <w:pPr>
        <w:pStyle w:val="Style_4"/>
      </w:pPr>
      <w:r>
        <w:t>«</w:t>
      </w:r>
      <w:r>
        <w:t xml:space="preserve">ОП.02 </w:t>
      </w:r>
      <w:r>
        <w:t>ОСНОВЫ БУХГАЛТЕРСКОГО УЧЕТА</w:t>
      </w:r>
      <w:r>
        <w:t>»</w:t>
      </w:r>
    </w:p>
    <w:p w14:paraId="C4010000">
      <w:pPr>
        <w:pStyle w:val="Style_4"/>
      </w:pPr>
    </w:p>
    <w:p w14:paraId="C5010000">
      <w:pPr>
        <w:pStyle w:val="Style_4"/>
      </w:pPr>
    </w:p>
    <w:p w14:paraId="C6010000">
      <w:pPr>
        <w:pStyle w:val="Style_4"/>
      </w:pPr>
    </w:p>
    <w:p w14:paraId="C7010000">
      <w:pPr>
        <w:pStyle w:val="Style_4"/>
      </w:pPr>
    </w:p>
    <w:p w14:paraId="C8010000">
      <w:pPr>
        <w:pStyle w:val="Style_4"/>
      </w:pPr>
    </w:p>
    <w:p w14:paraId="C9010000">
      <w:pPr>
        <w:pStyle w:val="Style_4"/>
      </w:pPr>
    </w:p>
    <w:p w14:paraId="CA010000">
      <w:pPr>
        <w:pStyle w:val="Style_4"/>
      </w:pPr>
    </w:p>
    <w:p w14:paraId="CB010000">
      <w:pPr>
        <w:pStyle w:val="Style_4"/>
      </w:pPr>
    </w:p>
    <w:p w14:paraId="CC010000">
      <w:pPr>
        <w:pStyle w:val="Style_4"/>
      </w:pPr>
    </w:p>
    <w:p w14:paraId="CD010000">
      <w:pPr>
        <w:pStyle w:val="Style_4"/>
      </w:pPr>
    </w:p>
    <w:p w14:paraId="CE010000">
      <w:pPr>
        <w:pStyle w:val="Style_4"/>
      </w:pPr>
    </w:p>
    <w:p w14:paraId="CF010000">
      <w:pPr>
        <w:pStyle w:val="Style_4"/>
      </w:pPr>
    </w:p>
    <w:p w14:paraId="D001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D101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D2010000">
      <w:bookmarkStart w:id="94" w:name="__RefHeading___12"/>
      <w:bookmarkEnd w:id="94"/>
      <w:bookmarkStart w:id="95" w:name="__RefHeading___100"/>
      <w:bookmarkEnd w:id="95"/>
      <w:bookmarkStart w:id="96" w:name="__RefHeading___188"/>
      <w:bookmarkEnd w:id="96"/>
      <w:bookmarkStart w:id="97" w:name="__RefHeading___276"/>
      <w:bookmarkEnd w:id="97"/>
      <w:bookmarkStart w:id="98" w:name="__RefHeading___364"/>
      <w:bookmarkEnd w:id="98"/>
      <w:bookmarkStart w:id="99" w:name="__RefHeading___452"/>
      <w:bookmarkEnd w:id="99"/>
      <w:bookmarkStart w:id="100" w:name="__RefHeading___540"/>
      <w:bookmarkEnd w:id="100"/>
      <w:bookmarkStart w:id="101" w:name="__RefHeading___628"/>
      <w:bookmarkEnd w:id="101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"__RefHeading___617"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__RefHeading___617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D4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__RefHeading___618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D5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__RefHeading___619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D6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"__RefHeading___620"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__RefHeading___620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D7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"__RefHeading___621"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__RefHeading___621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D8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"__RefHeading___622"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__RefHeading___622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D9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"__RefHeading___623"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__RefHeading___623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DA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"__RefHeading___624"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__RefHeading___624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DB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"__RefHeading___625"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__RefHeading___625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DC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"__RefHeading___626"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__RefHeading___626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DD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"__RefHeading___627"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__RefHeading___627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DE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"__RefHeading___628"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__RefHeading___628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DF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__RefHeading___629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E0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__RefHeading___630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E1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"__RefHeading___631"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__RefHeading___631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E2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"__RefHeading___632"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__RefHeading___632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E3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"__RefHeading___633"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__RefHeading___633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E4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"__RefHeading___634"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__RefHeading___634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E5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"__RefHeading___635"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__RefHeading___635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E6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"__RefHeading___636"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__RefHeading___636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E7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"__RefHeading___637"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__RefHeading___637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E8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"__RefHeading___638"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__RefHeading___638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E9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"__RefHeading___639"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__RefHeading___639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EA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__RefHeading___640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EB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__RefHeading___641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EC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"__RefHeading___642"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__RefHeading___642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ED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"__RefHeading___643"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__RefHeading___643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EE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"__RefHeading___644"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__RefHeading___644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EF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"__RefHeading___645"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__RefHeading___645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F0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"__RefHeading___646"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__RefHeading___646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F1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"__RefHeading___647"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__RefHeading___647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F2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"__RefHeading___648"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__RefHeading___648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F3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"__RefHeading___649"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__RefHeading___649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F4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"__RefHeading___650"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__RefHeading___650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F5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__RefHeading___651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F6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__RefHeading___652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F7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"__RefHeading___653"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__RefHeading___653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F8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"__RefHeading___654"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__RefHeading___654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F9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"__RefHeading___655"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__RefHeading___655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FA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"__RefHeading___656"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__RefHeading___656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FB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"__RefHeading___657"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__RefHeading___657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FC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"__RefHeading___658"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__RefHeading___658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FD01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"__RefHeading___659"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__RefHeading___659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FE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"__RefHeading___660"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__RefHeading___660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FF01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"__RefHeading___661"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__RefHeading___661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00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__RefHeading___662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01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__RefHeading___663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02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"__RefHeading___664"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__RefHeading___664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03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"__RefHeading___665"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__RefHeading___665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04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"__RefHeading___666"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__RefHeading___666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05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"__RefHeading___667"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__RefHeading___667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06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"__RefHeading___668"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__RefHeading___668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07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"__RefHeading___669"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__RefHeading___669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08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"__RefHeading___670"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__RefHeading___670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09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"__RefHeading___671"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__RefHeading___671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0A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"__RefHeading___672"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__RefHeading___672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0B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__RefHeading___673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0C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__RefHeading___674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0D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"__RefHeading___675"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__RefHeading___675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0E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"__RefHeading___676"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__RefHeading___676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0F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"__RefHeading___677"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__RefHeading___677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10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"__RefHeading___678"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__RefHeading___678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11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"__RefHeading___679"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__RefHeading___679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12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"__RefHeading___680"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__RefHeading___680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13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"__RefHeading___681"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__RefHeading___681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14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"__RefHeading___682"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__RefHeading___682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15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"__RefHeading___683"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__RefHeading___683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16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__RefHeading___684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7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__RefHeading___685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8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"__RefHeading___686"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__RefHeading___686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9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"__RefHeading___687"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__RefHeading___687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A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"__RefHeading___688"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__RefHeading___688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B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"__RefHeading___689"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__RefHeading___689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1C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"__RefHeading___690"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__RefHeading___690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1D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"__RefHeading___691"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__RefHeading___691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1E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"__RefHeading___692"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__RefHeading___692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1F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"__RefHeading___693"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__RefHeading___693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20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"__RefHeading___694"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__RefHeading___694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21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__RefHeading___695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22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__RefHeading___696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23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"__RefHeading___697"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__RefHeading___697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24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"__RefHeading___698"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__RefHeading___698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25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"__RefHeading___699"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__RefHeading___699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26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"__RefHeading___700"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__RefHeading___700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27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"__RefHeading___701"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__RefHeading___701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28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"__RefHeading___702"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__RefHeading___702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2902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"__RefHeading___703"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__RefHeading___703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2A02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"__RefHeading___704"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__RefHeading___704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2C020000">
      <w:pPr>
        <w:sectPr>
          <w:headerReference r:id="rId11" w:type="default"/>
          <w:headerReference r:id="rId3" w:type="even"/>
          <w:pgSz w:h="16838" w:orient="portrait" w:w="11906"/>
          <w:pgMar w:bottom="1134" w:footer="709" w:gutter="0" w:header="709" w:left="1701" w:right="567" w:top="1134"/>
        </w:sectPr>
      </w:pPr>
    </w:p>
    <w:p w14:paraId="2D020000">
      <w:bookmarkStart w:id="102" w:name="__RefHeading___13"/>
      <w:bookmarkEnd w:id="102"/>
      <w:bookmarkStart w:id="103" w:name="__RefHeading___101"/>
      <w:bookmarkEnd w:id="103"/>
      <w:bookmarkStart w:id="104" w:name="__RefHeading___189"/>
      <w:bookmarkEnd w:id="104"/>
      <w:bookmarkStart w:id="105" w:name="__RefHeading___277"/>
      <w:bookmarkEnd w:id="105"/>
      <w:bookmarkStart w:id="106" w:name="__RefHeading___365"/>
      <w:bookmarkEnd w:id="106"/>
      <w:bookmarkStart w:id="107" w:name="__RefHeading___453"/>
      <w:bookmarkEnd w:id="107"/>
      <w:bookmarkStart w:id="108" w:name="__RefHeading___541"/>
      <w:bookmarkEnd w:id="108"/>
      <w:bookmarkStart w:id="109" w:name="__RefHeading___629"/>
      <w:bookmarkEnd w:id="109"/>
      <w:pPr>
        <w:pStyle w:val="Style_5"/>
        <w:numPr>
          <w:ilvl w:val="0"/>
          <w:numId w:val="4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2E020000">
      <w:pPr>
        <w:pStyle w:val="Style_3"/>
        <w:ind/>
        <w:jc w:val="center"/>
        <w:rPr>
          <w:b w:val="1"/>
        </w:rPr>
      </w:pPr>
      <w:r>
        <w:rPr>
          <w:b w:val="1"/>
        </w:rPr>
        <w:t>«ОП.02 Основы бухгалтерского учета»</w:t>
      </w:r>
    </w:p>
    <w:p w14:paraId="2F020000">
      <w:pPr>
        <w:pStyle w:val="Style_3"/>
      </w:pPr>
    </w:p>
    <w:p w14:paraId="30020000">
      <w:bookmarkStart w:id="110" w:name="__RefHeading___14"/>
      <w:bookmarkEnd w:id="110"/>
      <w:bookmarkStart w:id="111" w:name="__RefHeading___102"/>
      <w:bookmarkEnd w:id="111"/>
      <w:bookmarkStart w:id="112" w:name="__RefHeading___190"/>
      <w:bookmarkEnd w:id="112"/>
      <w:bookmarkStart w:id="113" w:name="__RefHeading___278"/>
      <w:bookmarkEnd w:id="113"/>
      <w:bookmarkStart w:id="114" w:name="__RefHeading___366"/>
      <w:bookmarkEnd w:id="114"/>
      <w:bookmarkStart w:id="115" w:name="__RefHeading___454"/>
      <w:bookmarkEnd w:id="115"/>
      <w:bookmarkStart w:id="116" w:name="__RefHeading___542"/>
      <w:bookmarkEnd w:id="116"/>
      <w:bookmarkStart w:id="117" w:name="__RefHeading___630"/>
      <w:bookmarkEnd w:id="11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3102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  <w:sz w:val="24"/>
        </w:rPr>
        <w:t>«Основы</w:t>
      </w:r>
      <w:r>
        <w:rPr>
          <w:rFonts w:ascii="Times New Roman" w:hAnsi="Times New Roman"/>
          <w:sz w:val="24"/>
        </w:rPr>
        <w:t xml:space="preserve"> бухгалтерского учета»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  <w:highlight w:val="white"/>
        </w:rPr>
        <w:t>изучение сущности </w:t>
      </w:r>
      <w:r>
        <w:rPr>
          <w:rFonts w:ascii="Times New Roman" w:hAnsi="Times New Roman"/>
          <w:sz w:val="24"/>
          <w:highlight w:val="white"/>
        </w:rPr>
        <w:t>бухгалтерского</w:t>
      </w:r>
      <w:r>
        <w:rPr>
          <w:rFonts w:ascii="Times New Roman" w:hAnsi="Times New Roman"/>
          <w:sz w:val="24"/>
          <w:highlight w:val="white"/>
        </w:rPr>
        <w:t> </w:t>
      </w:r>
      <w:r>
        <w:rPr>
          <w:rFonts w:ascii="Times New Roman" w:hAnsi="Times New Roman"/>
          <w:sz w:val="24"/>
          <w:highlight w:val="white"/>
        </w:rPr>
        <w:t>учета</w:t>
      </w:r>
      <w:r>
        <w:rPr>
          <w:rFonts w:ascii="Times New Roman" w:hAnsi="Times New Roman"/>
          <w:sz w:val="24"/>
          <w:highlight w:val="white"/>
        </w:rPr>
        <w:t>, его правовых и организационных основ, места в системе управления организацией</w:t>
      </w:r>
      <w:r>
        <w:rPr>
          <w:rFonts w:ascii="Times New Roman" w:hAnsi="Times New Roman"/>
          <w:sz w:val="24"/>
          <w:highlight w:val="white"/>
        </w:rPr>
        <w:t>.</w:t>
      </w:r>
    </w:p>
    <w:p w14:paraId="3202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Дисциплина «Основы бухгалтерского учета» включена в 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 образовательной программы.</w:t>
      </w:r>
    </w:p>
    <w:p w14:paraId="3302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34020000">
      <w:bookmarkStart w:id="118" w:name="__RefHeading___15"/>
      <w:bookmarkEnd w:id="118"/>
      <w:bookmarkStart w:id="119" w:name="__RefHeading___103"/>
      <w:bookmarkEnd w:id="119"/>
      <w:bookmarkStart w:id="120" w:name="__RefHeading___191"/>
      <w:bookmarkEnd w:id="120"/>
      <w:bookmarkStart w:id="121" w:name="__RefHeading___279"/>
      <w:bookmarkEnd w:id="121"/>
      <w:bookmarkStart w:id="122" w:name="__RefHeading___367"/>
      <w:bookmarkEnd w:id="122"/>
      <w:bookmarkStart w:id="123" w:name="__RefHeading___455"/>
      <w:bookmarkEnd w:id="123"/>
      <w:bookmarkStart w:id="124" w:name="__RefHeading___543"/>
      <w:bookmarkEnd w:id="124"/>
      <w:bookmarkStart w:id="125" w:name="__RefHeading___631"/>
      <w:bookmarkEnd w:id="12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35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4.3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3602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2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54"/>
        <w:gridCol w:w="3919"/>
        <w:gridCol w:w="4055"/>
      </w:tblGrid>
      <w:tr>
        <w:trPr>
          <w:trHeight w:hRule="atLeast" w:val="649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2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38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- грамотно </w:t>
            </w:r>
            <w:r>
              <w:rPr>
                <w:rFonts w:ascii="Times New Roman" w:hAnsi="Times New Roman"/>
                <w:sz w:val="24"/>
              </w:rPr>
              <w:t xml:space="preserve">излагать свои мысли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- правила оформления документов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построения устных сообщений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      </w:r>
          </w:p>
          <w:p w14:paraId="4002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применять рабочий план счетов бухгалтерского учета организации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сущность плана счетов бухгалтерского учета финансово-хозяйственной деятельности организаций; </w:t>
            </w:r>
          </w:p>
          <w:p w14:paraId="4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теоретические вопросы разработки и применения плана счетов бухгалтерского учета в финансово-хозяйственной деятельности организации;</w:t>
            </w:r>
          </w:p>
          <w:p w14:paraId="4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инструкцию по применению плана счетов бухгалтерского учета;</w:t>
            </w:r>
          </w:p>
          <w:p w14:paraId="4402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классификацию счетов бухгалтерского учета по экономическому содержанию, назначению и структуре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вести регистрацию и накопление данных посредством двойной записи, по простой системе; </w:t>
            </w:r>
          </w:p>
          <w:p w14:paraId="4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составлять бухгалтерские записи в соответствии с рабочим планом счетов экономического субъекта; </w:t>
            </w:r>
          </w:p>
          <w:p w14:paraId="4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сопоставлять данные аналитического учета с оборотами и </w:t>
            </w:r>
            <w:r>
              <w:rPr>
                <w:rFonts w:ascii="Times New Roman" w:hAnsi="Times New Roman"/>
                <w:sz w:val="24"/>
              </w:rPr>
              <w:t>остатками по счетам синтетического учета на последний календарный день каждого месяца;</w:t>
            </w:r>
          </w:p>
          <w:p w14:paraId="49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справки, ответы на запросы, содержащие информацию, формируемую в системе бухгалтерского учета;</w:t>
            </w:r>
          </w:p>
          <w:p w14:paraId="4A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сохранность регистров бухгалтерского учета до передачи их в архив;</w:t>
            </w:r>
          </w:p>
          <w:p w14:paraId="4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исправлять ошибки, допущенные при ведении бухгалтерского учета, в соответствии с установленными правилами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изъятии регистров бухгалтерского учета, гражданское, трудовое, таможенное </w:t>
            </w:r>
            <w:r>
              <w:rPr>
                <w:rFonts w:ascii="Times New Roman" w:hAnsi="Times New Roman"/>
                <w:sz w:val="24"/>
              </w:rPr>
              <w:t>законодательство Российской Федерации;</w:t>
            </w:r>
          </w:p>
          <w:p w14:paraId="4D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практика применения законодательства Российской Федерации по бухгалтерскому</w:t>
            </w:r>
          </w:p>
          <w:p w14:paraId="4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учету;</w:t>
            </w:r>
          </w:p>
          <w:p w14:paraId="4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субъекте;</w:t>
            </w:r>
          </w:p>
          <w:p w14:paraId="50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составления сводных учетных документов в целях осуществления контроля и упорядочения обработки данных о фактах хозяйственной жизни</w:t>
            </w:r>
          </w:p>
        </w:tc>
      </w:tr>
    </w:tbl>
    <w:p w14:paraId="51020000">
      <w:pPr>
        <w:ind w:firstLine="709" w:left="0"/>
        <w:rPr>
          <w:rFonts w:ascii="Times New Roman" w:hAnsi="Times New Roman"/>
          <w:sz w:val="24"/>
        </w:rPr>
      </w:pPr>
    </w:p>
    <w:p w14:paraId="52020000">
      <w:pPr>
        <w:rPr>
          <w:rFonts w:ascii="Times New Roman" w:hAnsi="Times New Roman"/>
          <w:b w:val="1"/>
          <w:caps w:val="1"/>
          <w:sz w:val="24"/>
        </w:rPr>
      </w:pPr>
    </w:p>
    <w:p w14:paraId="53020000">
      <w:bookmarkStart w:id="126" w:name="__RefHeading___16"/>
      <w:bookmarkEnd w:id="126"/>
      <w:bookmarkStart w:id="127" w:name="__RefHeading___104"/>
      <w:bookmarkEnd w:id="127"/>
      <w:bookmarkStart w:id="128" w:name="__RefHeading___192"/>
      <w:bookmarkEnd w:id="128"/>
      <w:bookmarkStart w:id="129" w:name="__RefHeading___280"/>
      <w:bookmarkEnd w:id="129"/>
      <w:bookmarkStart w:id="130" w:name="__RefHeading___368"/>
      <w:bookmarkEnd w:id="130"/>
      <w:bookmarkStart w:id="131" w:name="__RefHeading___456"/>
      <w:bookmarkEnd w:id="131"/>
      <w:bookmarkStart w:id="132" w:name="__RefHeading___544"/>
      <w:bookmarkEnd w:id="132"/>
      <w:bookmarkStart w:id="133" w:name="__RefHeading___632"/>
      <w:bookmarkEnd w:id="133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54020000">
      <w:bookmarkStart w:id="134" w:name="__RefHeading___17"/>
      <w:bookmarkEnd w:id="134"/>
      <w:bookmarkStart w:id="135" w:name="__RefHeading___105"/>
      <w:bookmarkEnd w:id="135"/>
      <w:bookmarkStart w:id="136" w:name="__RefHeading___193"/>
      <w:bookmarkEnd w:id="136"/>
      <w:bookmarkStart w:id="137" w:name="__RefHeading___281"/>
      <w:bookmarkEnd w:id="137"/>
      <w:bookmarkStart w:id="138" w:name="__RefHeading___369"/>
      <w:bookmarkEnd w:id="138"/>
      <w:bookmarkStart w:id="139" w:name="__RefHeading___457"/>
      <w:bookmarkEnd w:id="139"/>
      <w:bookmarkStart w:id="140" w:name="__RefHeading___545"/>
      <w:bookmarkEnd w:id="140"/>
      <w:bookmarkStart w:id="141" w:name="__RefHeading___633"/>
      <w:bookmarkEnd w:id="14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7"/>
        <w:gridCol w:w="2485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5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6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7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9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A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B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C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D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F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0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1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2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</w:t>
            </w:r>
          </w:p>
        </w:tc>
        <w:tc>
          <w:tcPr>
            <w:tcW w:type="dxa" w:w="248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302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</w:t>
            </w:r>
          </w:p>
        </w:tc>
      </w:tr>
    </w:tbl>
    <w:p w14:paraId="64020000">
      <w:pPr>
        <w:rPr>
          <w:rFonts w:ascii="Times New Roman" w:hAnsi="Times New Roman"/>
          <w:sz w:val="24"/>
        </w:rPr>
      </w:pPr>
    </w:p>
    <w:p w14:paraId="65020000">
      <w:pPr>
        <w:rPr>
          <w:rFonts w:ascii="Times New Roman" w:hAnsi="Times New Roman"/>
          <w:sz w:val="24"/>
        </w:rPr>
      </w:pPr>
    </w:p>
    <w:p w14:paraId="66020000">
      <w:bookmarkStart w:id="142" w:name="__RefHeading___18"/>
      <w:bookmarkEnd w:id="142"/>
      <w:bookmarkStart w:id="143" w:name="__RefHeading___106"/>
      <w:bookmarkEnd w:id="143"/>
      <w:bookmarkStart w:id="144" w:name="__RefHeading___194"/>
      <w:bookmarkEnd w:id="144"/>
      <w:bookmarkStart w:id="145" w:name="__RefHeading___282"/>
      <w:bookmarkEnd w:id="145"/>
      <w:bookmarkStart w:id="146" w:name="__RefHeading___370"/>
      <w:bookmarkEnd w:id="146"/>
      <w:bookmarkStart w:id="147" w:name="__RefHeading___458"/>
      <w:bookmarkEnd w:id="147"/>
      <w:bookmarkStart w:id="148" w:name="__RefHeading___546"/>
      <w:bookmarkEnd w:id="148"/>
      <w:bookmarkStart w:id="149" w:name="__RefHeading___634"/>
      <w:bookmarkEnd w:id="14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Ind w:type="dxa" w:w="108"/>
        <w:tblBorders>
          <w:top w:color="FFFFFF" w:sz="8" w:val="single"/>
          <w:left w:color="FFFFFF" w:sz="8" w:val="single"/>
          <w:bottom w:color="FFFFFF" w:sz="8" w:val="single"/>
          <w:right w:color="FFFFFF" w:sz="8" w:val="single"/>
          <w:insideH w:color="FFFFFF" w:sz="8" w:val="single"/>
          <w:insideV w:color="FFFFFF" w:sz="8" w:val="single"/>
        </w:tblBorders>
        <w:tblLayout w:type="fixed"/>
        <w:tblCellMar>
          <w:left w:type="dxa" w:w="0"/>
          <w:right w:type="dxa" w:w="0"/>
        </w:tblCellMar>
      </w:tblPr>
      <w:tblGrid>
        <w:gridCol w:w="3072"/>
        <w:gridCol w:w="6454"/>
      </w:tblGrid>
      <w:tr>
        <w:trPr>
          <w:trHeight w:hRule="atLeast" w:val="621"/>
        </w:trPr>
        <w:tc>
          <w:tcPr>
            <w:tcW w:type="dxa" w:w="30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 w14:paraId="6702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64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 w14:paraId="6802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rPr>
          <w:trHeight w:hRule="atLeast" w:val="316"/>
        </w:trPr>
        <w:tc>
          <w:tcPr>
            <w:tcW w:type="dxa" w:w="3072"/>
            <w:vMerge w:val="restart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69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Введение в дисциплину</w:t>
            </w:r>
          </w:p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6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44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6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Предмет и задачи учебной дисциплины «Основы бухгалтерского учета». История развития Бухгалтерского учёта.</w:t>
            </w:r>
          </w:p>
        </w:tc>
      </w:tr>
      <w:tr>
        <w:trPr>
          <w:trHeight w:hRule="atLeast" w:val="335"/>
        </w:trPr>
        <w:tc>
          <w:tcPr>
            <w:tcW w:type="dxa" w:w="3072"/>
            <w:vMerge w:val="restart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6C020000">
            <w:pPr>
              <w:widowControl w:val="0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1.</w:t>
            </w:r>
          </w:p>
          <w:p w14:paraId="6D020000">
            <w:pPr>
              <w:widowControl w:val="0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Сущность и содержание бухгалтерского учета.</w:t>
            </w:r>
          </w:p>
          <w:p w14:paraId="6E02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6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70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1.Сущность и функции бухгалтерского учета.</w:t>
            </w:r>
          </w:p>
          <w:p w14:paraId="71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Законодательное и нормативное регулирование бухгалтерского учета в Российской Федерации.</w:t>
            </w:r>
          </w:p>
          <w:p w14:paraId="72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Пользователи учетной информации в рыночной экономике, их интересы и потребности.</w:t>
            </w:r>
          </w:p>
          <w:p w14:paraId="73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Принципы (требования и допущения) бухгалтерского учета.</w:t>
            </w:r>
          </w:p>
          <w:p w14:paraId="74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Учетная политика организации.</w:t>
            </w:r>
          </w:p>
        </w:tc>
      </w:tr>
      <w:tr>
        <w:trPr>
          <w:trHeight w:hRule="atLeast" w:val="335"/>
        </w:trPr>
        <w:tc>
          <w:tcPr>
            <w:tcW w:type="dxa" w:w="3072"/>
            <w:vMerge w:val="restart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75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2.</w:t>
            </w:r>
          </w:p>
          <w:p w14:paraId="76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Предмет и объекты бухгалтерского учета</w:t>
            </w:r>
          </w:p>
          <w:p w14:paraId="7702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7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79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1.Объекты бухгалтерского учета экономического субъекта.</w:t>
            </w:r>
          </w:p>
          <w:p w14:paraId="7A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Характеристика активов по составу и размещению и источникам их образования.</w:t>
            </w:r>
          </w:p>
          <w:p w14:paraId="7B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3.Характеристика хозяйственных процессов и фактов хозяйственной жизни.</w:t>
            </w:r>
          </w:p>
        </w:tc>
      </w:tr>
      <w:tr>
        <w:trPr>
          <w:trHeight w:hRule="atLeast" w:val="31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7C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В том числе практических занятий </w:t>
            </w:r>
          </w:p>
        </w:tc>
      </w:tr>
      <w:tr>
        <w:trPr>
          <w:trHeight w:hRule="atLeast" w:val="40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7D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Группировка активов и источников их формирования.</w:t>
            </w:r>
          </w:p>
        </w:tc>
      </w:tr>
      <w:tr>
        <w:trPr>
          <w:trHeight w:hRule="atLeast" w:val="335"/>
        </w:trPr>
        <w:tc>
          <w:tcPr>
            <w:tcW w:type="dxa" w:w="3072"/>
            <w:vMerge w:val="restart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7E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3.</w:t>
            </w:r>
          </w:p>
          <w:p w14:paraId="7F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Бухгалтерский баланс</w:t>
            </w:r>
          </w:p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8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</w:tc>
      </w:tr>
      <w:tr>
        <w:trPr>
          <w:trHeight w:hRule="atLeast" w:val="560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8102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1.Бухгалтерский баланс и его назначение. Виды бухгалтерских балансов. </w:t>
            </w:r>
          </w:p>
          <w:p w14:paraId="82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  <w:color w:val="000000"/>
                <w:u w:color="002060"/>
              </w:rPr>
            </w:pPr>
            <w:r>
              <w:rPr>
                <w:rFonts w:ascii="Times New Roman" w:hAnsi="Times New Roman"/>
                <w:color w:val="000000"/>
                <w:u w:color="002060"/>
              </w:rPr>
              <w:t>2.Балансовый метод отражения информации, строение и структура бухгалтерского баланса.</w:t>
            </w:r>
          </w:p>
          <w:p w14:paraId="8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u w:color="002060"/>
              </w:rPr>
              <w:t>3.Типовые изменения в бухгалтерском балансе под влиянием фактов хозяйственной жизни.</w:t>
            </w:r>
          </w:p>
        </w:tc>
      </w:tr>
      <w:tr>
        <w:trPr>
          <w:trHeight w:hRule="atLeast" w:val="31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84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В том числе практических занятий </w:t>
            </w:r>
          </w:p>
        </w:tc>
      </w:tr>
      <w:tr>
        <w:trPr>
          <w:trHeight w:hRule="atLeast" w:val="40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85020000">
            <w:pPr>
              <w:widowControl w:val="0"/>
              <w:numPr>
                <w:ilvl w:val="3"/>
                <w:numId w:val="5"/>
              </w:numPr>
              <w:tabs>
                <w:tab w:leader="none" w:pos="318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бухгалтерского баланса и отражение влияния фактов хозяйственной жизни на изменения в бухгалтерском балансе.</w:t>
            </w:r>
          </w:p>
        </w:tc>
      </w:tr>
      <w:tr>
        <w:trPr>
          <w:trHeight w:hRule="atLeast" w:val="335"/>
        </w:trPr>
        <w:tc>
          <w:tcPr>
            <w:tcW w:type="dxa" w:w="3072"/>
            <w:vMerge w:val="restart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86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Тема 4. Методологические основы бухгалтерского учета.</w:t>
            </w:r>
          </w:p>
          <w:p w14:paraId="8702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8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89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Документирование.</w:t>
            </w:r>
          </w:p>
          <w:p w14:paraId="8A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Инвентаризация.</w:t>
            </w:r>
          </w:p>
          <w:p w14:paraId="8B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Оценка активов и обязательств.</w:t>
            </w:r>
          </w:p>
          <w:p w14:paraId="8C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Калькуляция.</w:t>
            </w:r>
          </w:p>
          <w:p w14:paraId="8D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Счета бухгалтерского учета.</w:t>
            </w:r>
          </w:p>
          <w:p w14:paraId="8E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План счетов бухгалтерского учета.</w:t>
            </w:r>
          </w:p>
          <w:p w14:paraId="8F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Классификация счетов бухгалтерского учета по экономическому содержанию.</w:t>
            </w:r>
          </w:p>
          <w:p w14:paraId="90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Счета синтетического и аналитического учета.</w:t>
            </w:r>
          </w:p>
          <w:p w14:paraId="91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Классификация счетов бухгалтерского учета по структуре и назначению</w:t>
            </w:r>
          </w:p>
          <w:p w14:paraId="92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 Сущность двойной записи на бухгалтерских счетах.</w:t>
            </w:r>
          </w:p>
          <w:p w14:paraId="93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 Рабочий план счетов.</w:t>
            </w:r>
          </w:p>
        </w:tc>
      </w:tr>
      <w:tr>
        <w:trPr>
          <w:trHeight w:hRule="atLeast" w:val="31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4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В том числе практических занятий </w:t>
            </w:r>
          </w:p>
        </w:tc>
      </w:tr>
      <w:tr>
        <w:trPr>
          <w:trHeight w:hRule="atLeast" w:val="217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5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Открытие счетов синтетического и аналитического учета.</w:t>
            </w:r>
          </w:p>
        </w:tc>
      </w:tr>
      <w:tr>
        <w:trPr>
          <w:trHeight w:hRule="atLeast" w:val="40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6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Составление бухгалтерских записей (корреспонденции счетов) по совершенным фактам хозяйственной жизни и регистрация их в журнале регистрации фактов хозяйственной жизни.</w:t>
            </w:r>
          </w:p>
        </w:tc>
      </w:tr>
      <w:tr>
        <w:trPr>
          <w:trHeight w:hRule="atLeast" w:val="40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7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Отражение фактов хозяйственной жизни на счетах бухгалтерского учета с помощью двойной записи. Подсчет оборотов и остатков на счетах синтетического и аналитического учета.</w:t>
            </w:r>
          </w:p>
        </w:tc>
      </w:tr>
      <w:tr>
        <w:trPr>
          <w:trHeight w:hRule="atLeast" w:val="335"/>
        </w:trPr>
        <w:tc>
          <w:tcPr>
            <w:tcW w:type="dxa" w:w="3072"/>
            <w:vMerge w:val="restart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8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5.</w:t>
            </w:r>
          </w:p>
          <w:p w14:paraId="99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Формы бухгалтерского учета.</w:t>
            </w:r>
          </w:p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B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1.Регистры бухгалтерского учета, требования к их заполнению.</w:t>
            </w:r>
          </w:p>
          <w:p w14:paraId="9C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2. Оборотные ведомости по синтетическим и аналитическим счетам, их назначение и порядок составления.</w:t>
            </w:r>
          </w:p>
          <w:p w14:paraId="9D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Способы исправления ошибок в бухгалтерских документах.</w:t>
            </w:r>
          </w:p>
          <w:p w14:paraId="9E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3.Характеристика форм бухгалтерского учета.</w:t>
            </w:r>
          </w:p>
        </w:tc>
      </w:tr>
      <w:tr>
        <w:trPr>
          <w:trHeight w:hRule="atLeast" w:val="31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9F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В том числе практических занятий </w:t>
            </w:r>
          </w:p>
        </w:tc>
      </w:tr>
      <w:tr>
        <w:trPr>
          <w:trHeight w:hRule="atLeast" w:val="40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0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1.Обобщение данных синтетического и аналитического учета в оборотных ведомостях.</w:t>
            </w:r>
          </w:p>
        </w:tc>
      </w:tr>
      <w:tr>
        <w:trPr>
          <w:trHeight w:hRule="atLeast" w:val="520"/>
        </w:trPr>
        <w:tc>
          <w:tcPr>
            <w:tcW w:type="dxa" w:w="3072"/>
            <w:vMerge w:val="restart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1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6.</w:t>
            </w:r>
          </w:p>
          <w:p w14:paraId="A2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Бухгалтерская </w:t>
            </w:r>
            <w:r>
              <w:rPr>
                <w:rFonts w:ascii="Times New Roman" w:hAnsi="Times New Roman"/>
                <w:b w:val="1"/>
              </w:rPr>
              <w:t>(финансовая) отчетность</w:t>
            </w:r>
          </w:p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671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402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1.Состав бухгалтерской (финансовой) отчетности.</w:t>
            </w:r>
          </w:p>
          <w:p w14:paraId="A502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требования, предъявляемые к бухгалтерской (финансовой отчетности).</w:t>
            </w:r>
          </w:p>
        </w:tc>
      </w:tr>
      <w:tr>
        <w:trPr>
          <w:trHeight w:hRule="atLeast" w:val="31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6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В том числе практических занятий </w:t>
            </w:r>
          </w:p>
        </w:tc>
      </w:tr>
      <w:tr>
        <w:trPr>
          <w:trHeight w:hRule="atLeast" w:val="409"/>
        </w:trPr>
        <w:tc>
          <w:tcPr>
            <w:tcW w:type="dxa" w:w="3072"/>
            <w:gridSpan w:val="1"/>
            <w:vMerge w:val="continue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6454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7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Определение финансового результата деятельности организации за отчетный период и перенесение учетной информации из оборотно-сальдовой ведомости в формы бухгалтерской отчетности.</w:t>
            </w:r>
          </w:p>
        </w:tc>
      </w:tr>
      <w:tr>
        <w:trPr>
          <w:trHeight w:hRule="atLeast" w:val="409"/>
        </w:trPr>
        <w:tc>
          <w:tcPr>
            <w:tcW w:type="dxa" w:w="9526"/>
            <w:gridSpan w:val="2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8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Промежуточная аттестация в форме экзамена</w:t>
            </w:r>
          </w:p>
        </w:tc>
      </w:tr>
      <w:tr>
        <w:trPr>
          <w:trHeight w:hRule="atLeast" w:val="409"/>
        </w:trPr>
        <w:tc>
          <w:tcPr>
            <w:tcW w:type="dxa" w:w="9526"/>
            <w:gridSpan w:val="2"/>
            <w:tcBorders>
              <w:top w:color="FFFFFF" w:sz="8" w:val="single"/>
              <w:left w:color="FFFFFF" w:sz="8" w:val="single"/>
              <w:bottom w:color="FFFFFF" w:sz="8" w:val="single"/>
              <w:right w:color="FFFFFF" w:sz="8" w:val="single"/>
            </w:tcBorders>
            <w:tcMar>
              <w:left w:type="dxa" w:w="0"/>
              <w:right w:type="dxa" w:w="0"/>
            </w:tcMar>
          </w:tcPr>
          <w:p w14:paraId="A9020000">
            <w:pPr>
              <w:widowControl w:val="0"/>
              <w:tabs>
                <w:tab w:leader="none" w:pos="916" w:val="left"/>
                <w:tab w:leader="none" w:pos="1832" w:val="left"/>
                <w:tab w:leader="none" w:pos="2748" w:val="left"/>
                <w:tab w:leader="none" w:pos="3664" w:val="left"/>
                <w:tab w:leader="none" w:pos="4580" w:val="left"/>
                <w:tab w:leader="none" w:pos="5496" w:val="left"/>
                <w:tab w:leader="none" w:pos="6412" w:val="left"/>
                <w:tab w:leader="none" w:pos="7328" w:val="left"/>
                <w:tab w:leader="none" w:pos="8244" w:val="left"/>
                <w:tab w:leader="none" w:pos="9160" w:val="left"/>
                <w:tab w:leader="none" w:pos="9416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Всего:</w:t>
            </w:r>
            <w:r>
              <w:rPr>
                <w:rFonts w:ascii="Times New Roman" w:hAnsi="Times New Roman"/>
                <w:b w:val="1"/>
              </w:rPr>
              <w:t xml:space="preserve"> 64</w:t>
            </w:r>
            <w:r>
              <w:rPr>
                <w:rFonts w:ascii="Times New Roman" w:hAnsi="Times New Roman"/>
                <w:b w:val="1"/>
              </w:rPr>
              <w:t xml:space="preserve"> ч.</w:t>
            </w:r>
          </w:p>
        </w:tc>
      </w:tr>
    </w:tbl>
    <w:p w14:paraId="AA020000">
      <w:pPr>
        <w:pStyle w:val="Style_7"/>
        <w:rPr>
          <w:rFonts w:ascii="Times New Roman" w:hAnsi="Times New Roman"/>
        </w:rPr>
      </w:pPr>
    </w:p>
    <w:p w14:paraId="AB020000">
      <w:bookmarkStart w:id="150" w:name="__RefHeading___19"/>
      <w:bookmarkEnd w:id="150"/>
      <w:bookmarkStart w:id="151" w:name="__RefHeading___107"/>
      <w:bookmarkEnd w:id="151"/>
      <w:bookmarkStart w:id="152" w:name="__RefHeading___195"/>
      <w:bookmarkEnd w:id="152"/>
      <w:bookmarkStart w:id="153" w:name="__RefHeading___283"/>
      <w:bookmarkEnd w:id="153"/>
      <w:bookmarkStart w:id="154" w:name="__RefHeading___371"/>
      <w:bookmarkEnd w:id="154"/>
      <w:bookmarkStart w:id="155" w:name="__RefHeading___459"/>
      <w:bookmarkEnd w:id="155"/>
      <w:bookmarkStart w:id="156" w:name="__RefHeading___547"/>
      <w:bookmarkEnd w:id="156"/>
      <w:bookmarkStart w:id="157" w:name="__RefHeading___635"/>
      <w:bookmarkEnd w:id="157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AC020000">
      <w:bookmarkStart w:id="158" w:name="__RefHeading___20"/>
      <w:bookmarkEnd w:id="158"/>
      <w:bookmarkStart w:id="159" w:name="__RefHeading___108"/>
      <w:bookmarkEnd w:id="159"/>
      <w:bookmarkStart w:id="160" w:name="__RefHeading___196"/>
      <w:bookmarkEnd w:id="160"/>
      <w:bookmarkStart w:id="161" w:name="__RefHeading___284"/>
      <w:bookmarkEnd w:id="161"/>
      <w:bookmarkStart w:id="162" w:name="__RefHeading___372"/>
      <w:bookmarkEnd w:id="162"/>
      <w:bookmarkStart w:id="163" w:name="__RefHeading___460"/>
      <w:bookmarkEnd w:id="163"/>
      <w:bookmarkStart w:id="164" w:name="__RefHeading___548"/>
      <w:bookmarkEnd w:id="164"/>
      <w:bookmarkStart w:id="165" w:name="__RefHeading___636"/>
      <w:bookmarkEnd w:id="16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AD02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МДК»</w:t>
      </w:r>
      <w:r>
        <w:rPr>
          <w:rFonts w:ascii="Times New Roman" w:hAnsi="Times New Roman"/>
          <w:i w:val="1"/>
          <w:sz w:val="24"/>
        </w:rPr>
        <w:t>,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AE020000"/>
    <w:p w14:paraId="AF020000">
      <w:bookmarkStart w:id="166" w:name="__RefHeading___21"/>
      <w:bookmarkEnd w:id="166"/>
      <w:bookmarkStart w:id="167" w:name="__RefHeading___109"/>
      <w:bookmarkEnd w:id="167"/>
      <w:bookmarkStart w:id="168" w:name="__RefHeading___197"/>
      <w:bookmarkEnd w:id="168"/>
      <w:bookmarkStart w:id="169" w:name="__RefHeading___285"/>
      <w:bookmarkEnd w:id="169"/>
      <w:bookmarkStart w:id="170" w:name="__RefHeading___373"/>
      <w:bookmarkEnd w:id="170"/>
      <w:bookmarkStart w:id="171" w:name="__RefHeading___461"/>
      <w:bookmarkEnd w:id="171"/>
      <w:bookmarkStart w:id="172" w:name="__RefHeading___549"/>
      <w:bookmarkEnd w:id="172"/>
      <w:bookmarkStart w:id="173" w:name="__RefHeading___637"/>
      <w:bookmarkEnd w:id="17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B002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B102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B202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B3020000">
      <w:pPr>
        <w:numPr>
          <w:ilvl w:val="0"/>
          <w:numId w:val="6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Богаченко, В. М. Основы бухгалтерского учета : учебник / В. М. Богаченко. - Ростов н/Д: Феникс, 2022. - 335 с. - (Среднее профессиональное образование). - ISBN 978-5-222-38512-8. </w:t>
      </w:r>
    </w:p>
    <w:p w14:paraId="B4020000">
      <w:pPr>
        <w:numPr>
          <w:ilvl w:val="0"/>
          <w:numId w:val="6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Воронина, Л. И. Основы бухгалтерского учета : учебник / Л.И. Воронина. — Москва : ИНФРА-М, 2023. — 346 с. — (Среднее профессиональное образование). - ISBN 978-5-16-014313-2. </w:t>
      </w:r>
    </w:p>
    <w:p w14:paraId="B5020000">
      <w:pPr>
        <w:numPr>
          <w:ilvl w:val="0"/>
          <w:numId w:val="6"/>
        </w:numPr>
        <w:tabs>
          <w:tab w:leader="none" w:pos="1134" w:val="left"/>
        </w:tabs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Воронченко, Т. В.  Основы бухгалтерского учета : учебник и практикум для среднего профессионального образования / Т. В. Воронченко. — 3-е изд., перераб. и доп. — Москва : Издательство Юрайт, 2022. — 283 с. — (Профессиональное образование). — ISBN 978-5-534-13858-0. — Текст : электронный // Образовательная платформа Юрайт [сайт]. — URL: https://urait.ru/bcode/489909 (дата обращения: 04.07.2022).</w:t>
      </w:r>
    </w:p>
    <w:p w14:paraId="B6020000">
      <w:pPr>
        <w:numPr>
          <w:ilvl w:val="0"/>
          <w:numId w:val="6"/>
        </w:numPr>
        <w:tabs>
          <w:tab w:leader="none" w:pos="1134" w:val="left"/>
        </w:tabs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Захаров, И. В.  Бухгалтерский учет и анализ : учебник для среднего профессионального образования / И. В. Захаров, О. Н. Тарасова ; под редакцией И. М. Дмитриевой. — Москва : Издательство Юрайт, 2022. — 423 с. — (Профессиональное образование). — ISBN 978-5-534-02594-1. — Текст : электронный // Образовательная платформа Юрайт [сайт]. — URL: https://urait.ru/bcode/489863 (дата обращения: 04.07.2022).</w:t>
      </w:r>
      <w:r>
        <w:rPr>
          <w:rFonts w:ascii="Times New Roman" w:hAnsi="Times New Roman"/>
          <w:sz w:val="24"/>
        </w:rPr>
        <w:t xml:space="preserve"> </w:t>
      </w:r>
    </w:p>
    <w:p w14:paraId="B7020000">
      <w:pPr>
        <w:numPr>
          <w:ilvl w:val="0"/>
          <w:numId w:val="6"/>
        </w:numPr>
        <w:tabs>
          <w:tab w:leader="none" w:pos="1134" w:val="left"/>
        </w:tabs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Мизиковский, И. Е. Теория бухгалтерского учета : учебник для среднего профессионального образования / под общ. ред. Е. А. Мизиковского, М. В. Мельник. — 2-е изд., перераб. и доп. — Москва : Магистр : ИНФРА-М, 2020. — 384 с. - ISBN 978-5-9776-0088-0. - Текст : электронный. - URL: https://znanium.com/catalog/product/1052227 (дата обращения: 02.08.2023). – Режим доступа: по подписке.</w:t>
      </w:r>
    </w:p>
    <w:p w14:paraId="B8020000">
      <w:pPr>
        <w:numPr>
          <w:ilvl w:val="0"/>
          <w:numId w:val="6"/>
        </w:numPr>
        <w:tabs>
          <w:tab w:leader="none" w:pos="1134" w:val="left"/>
        </w:tabs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Сигидов, Ю. И. Основы бухгалтерского учета : учебник / Ю.И. Сигидов. — 2-е изд., перераб. и доп. — Москва : ИНФРА-М, 2023. — 491 с. — (Высшее образование). — DOI </w:t>
      </w:r>
      <w:r>
        <w:rPr>
          <w:rFonts w:ascii="Times New Roman" w:hAnsi="Times New Roman"/>
          <w:sz w:val="24"/>
        </w:rPr>
        <w:t>10.12737/1851513. - ISBN 978-5-16-017397-9. - Текст : электронный. - URL: https://znanium.com/catalog/product/1851513 (дата обращения: 02.08.2023). – Режим доступа: по подписке.</w:t>
      </w:r>
    </w:p>
    <w:p w14:paraId="B9020000">
      <w:pPr>
        <w:numPr>
          <w:ilvl w:val="0"/>
          <w:numId w:val="6"/>
        </w:numPr>
        <w:tabs>
          <w:tab w:leader="none" w:pos="1134" w:val="left"/>
        </w:tabs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Щербакова, В. И. Теория бухгалтерского учета : учебник / В. И. Щербакова. - Москва : ФОРУМ : ИНФРА-М, 2022. - 352 с. - (Профессиональное образование). - ISBN 978-5-8199-0229-5. - Текст : электронный. - URL: https://znanium.com/catalog/product/1815605 (дата обращения: 02.08.2023). – Режим доступа: по подписке.</w:t>
      </w:r>
    </w:p>
    <w:p w14:paraId="BA02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BB02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BC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Конституция Российской Федерации.</w:t>
      </w:r>
    </w:p>
    <w:p w14:paraId="BD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Гражданский кодекс Российской Федерации с изменениями.</w:t>
      </w:r>
    </w:p>
    <w:p w14:paraId="BE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Налоговый кодекс Российской Федерации. Части первая и вторая изменениями.</w:t>
      </w:r>
    </w:p>
    <w:p w14:paraId="BF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Трудовой кодекс Российской Федерации с изменениями.</w:t>
      </w:r>
    </w:p>
    <w:p w14:paraId="C0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06 декабря 2011 г. №402-ФЗ "О бухгалтерском учете" (в действующей редакции).</w:t>
      </w:r>
    </w:p>
    <w:p w14:paraId="C1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27.07.2010 №208-ФЗ "О консолидированной финансовой отчетности" (в действующей редакции).</w:t>
      </w:r>
    </w:p>
    <w:p w14:paraId="C2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Правительства РФ от 6 марта 1998 г. №283 "Об утверждении Программы реформирования бухгалтерского учета в соответствии с международными стандартами финансовой отчетности".</w:t>
      </w:r>
    </w:p>
    <w:p w14:paraId="C3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31.10.2000 №94н "Об утверждении Плана счетов бухгалтерского учета финансово-хозяйственной деятельности организаций и Инструкции по его применению"(в действующей редакции).</w:t>
      </w:r>
    </w:p>
    <w:p w14:paraId="C4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29.07.1998 №34н "Об утверждении Положения по ведению бухгалтерского учета и бухгалтерской отчетности в Российской Федерации"(в действующей редакции).</w:t>
      </w:r>
    </w:p>
    <w:p w14:paraId="C5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06.07.1999 №43н "Об утверждении Положения по бухгалтерскому учету "Бухгалтерская отчетность организации"(ПБУ 4/99) (в действующей редакции).</w:t>
      </w:r>
    </w:p>
    <w:p w14:paraId="C6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2 июля 2010 г. №66н "О формах бухгалтерской отчетности организаций"(в действующей редакции).</w:t>
      </w:r>
    </w:p>
    <w:p w14:paraId="C7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06.10.2008 №106н "Об утверждении положений по бухгалтерскому учету" (вместе с "Положением по бухгалтерскому учету "Учетная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политика организации" (ПБУ 1/2008)", "Положением по бухгалтерскому учету "Изменения оценочных значений" (ПБУ 21/2008)")(в действующей редакции).</w:t>
      </w:r>
    </w:p>
    <w:p w14:paraId="C8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27.12.2007 №153н "Об утверждении Положения по бухгалтерскому учету "Учет нематериальных активов" (ПБУ 14/2007)" (в действующей редакции).</w:t>
      </w:r>
    </w:p>
    <w:p w14:paraId="C9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19.11.2002 №115н "Об утверждении Положения по бухгалтерскому учету "Учет расходов на научно-исследовательские, опытно-конструкторские и технологические работы" ПБУ 17/02" (в действующей редакции).</w:t>
      </w:r>
    </w:p>
    <w:p w14:paraId="CA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15.11.2019г. №180н "Об утверждении Федерального стандарта Бухгалтерского учета ФСБУ 5/2019 «Запасы».</w:t>
      </w:r>
    </w:p>
    <w:p w14:paraId="CB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17.09.2020 № 204н "Об утверждении Федерального стандарта Бухгалтерского учета ФСБУ 6/2020 "Основные средства" и ФСБУ 26/2020 «Капитальные вложения». (в действующей редакции).</w:t>
      </w:r>
    </w:p>
    <w:p w14:paraId="CC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13.12.2010 №167н "Об утверждении Положения по бухгалтерскому учету "Оценочные обязательства, условные обязательства и условные активы" (ПБУ 8/2010)" (в действующей редакции).</w:t>
      </w:r>
    </w:p>
    <w:p w14:paraId="CD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28.06.2010 №63н "Об утверждении Положения по бухгалтерскому учету "Исправление ошибок в бухгалтерском учете и отчетности" (ПБУ 22/2010)" (в действующей редакции).</w:t>
      </w:r>
    </w:p>
    <w:p w14:paraId="CE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10.12.2002 №126н "Об утверждении Положения по бухгалтерскому учету "Учет финансовых вложений" ПБУ 19/02"(в действующей редакции).</w:t>
      </w:r>
    </w:p>
    <w:p w14:paraId="CF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Минфина России от 19.11.2002 №114н "Об утверждении Положения по бухгалтерскому учету "Учет расчетов по налогу на прибыль организаций" ПБУ 18/02"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действующей редакции).</w:t>
      </w:r>
    </w:p>
    <w:p w14:paraId="D0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06.10.2008 №107н "Об утверждении Положения по бухгалтерскому учету "Учет расходов по займам и кредитам" (ПБУ 15/2008)" (в действующей редакции).</w:t>
      </w:r>
    </w:p>
    <w:p w14:paraId="D1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06.05.1999 №33н "Об утверждении Положения по бухгалтерскому учету "Расходы организации" ПБУ 10/99" (в действующей редакции).</w:t>
      </w:r>
    </w:p>
    <w:p w14:paraId="D2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06.05.1999 №32н "Об утверждении Положения по бухгалтерскому учету "Доходы организации" ПБУ 9/99" (В действующей редакции).</w:t>
      </w:r>
    </w:p>
    <w:p w14:paraId="D3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27.11.2006 №154н "Об утверждении Положения по бухгалтерскому учету "Учет активов и обязательств, стоимость которых выражена в иностранной валюте" (ПБУ 3/2006)" (в действующей редакции).</w:t>
      </w:r>
    </w:p>
    <w:p w14:paraId="D4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Минфина РФ от 25.12.2007 №147н "О внесении изменений в Положение по бухгалтерскому учету "Учет активов и обязательств, стоимость которых выражена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иностранной валюте" (ПБУ 3/2006)"(в действующей редакции).</w:t>
      </w:r>
    </w:p>
    <w:p w14:paraId="D5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16.10.2000 №92н "Об утверждении Положения по бухгалтерскому учету "Учет государственной помощи" ПБУ 13/2000"(в действующей редакции).</w:t>
      </w:r>
    </w:p>
    <w:p w14:paraId="D602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26.Приказ Минфина России от 24.10.2008 №116н "Об утверждении Положения по бухгалтерскому учету "Учет договоров строительного подряда" (ПБУ 2/2008)"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действующей редакции)</w:t>
      </w:r>
    </w:p>
    <w:p w14:paraId="D7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29.04.2008 №48н "Об утверждении Положения по бухгалтерскому учету "Информация о связанных сторонах" (ПБУ 11/2008)" (В действующей редакции).</w:t>
      </w:r>
    </w:p>
    <w:p w14:paraId="D8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Минфина РФ от 06.10.2011 №125н "Об утверждении Положения по бухгалтерскому учету "Учет затрат на освоение природных ресурсов" (ПБУ 24/2011)"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(в действующей редакции).</w:t>
      </w:r>
    </w:p>
    <w:p w14:paraId="D9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16.10.2018 №208н "Об утверждении Федерального стандарта Бухгалтерского учета ФСБУ 25/2018 " Бухгалтерский учет аренды" (в действующей редакции).</w:t>
      </w:r>
    </w:p>
    <w:p w14:paraId="DA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Минфина РФ от 16.04.2021 №62н "Об утверждении Федерального стандарта Бухгалтерского учета ФСБУ 27/2021 " Документы и документооборот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бухгалтерском учете" (в действующей редакции).</w:t>
      </w:r>
    </w:p>
    <w:p w14:paraId="DB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13.06.1995 №49 "Об утверждении Методических указаний по инвентаризации имущества и финансовых обязательств"</w:t>
      </w:r>
    </w:p>
    <w:p w14:paraId="DC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Указание Банка России от 11.03.2014 №3210-У "О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предпринимательства"(в действующей редакции)</w:t>
      </w:r>
    </w:p>
    <w:p w14:paraId="DD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Справочно-правовая система «КонсультантПлюс» [Электронный ресурс]. </w:t>
      </w:r>
      <w:r>
        <w:rPr>
          <w:rFonts w:ascii="Times New Roman" w:hAnsi="Times New Roman"/>
          <w:sz w:val="24"/>
        </w:rPr>
        <w:t>URL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"http://www.consultant.ru"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consultant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DE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Справочно-правовая система «Гарант»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[Электронный ресурс]. </w:t>
      </w:r>
      <w:r>
        <w:rPr>
          <w:rFonts w:ascii="Times New Roman" w:hAnsi="Times New Roman"/>
          <w:sz w:val="24"/>
        </w:rPr>
        <w:t>URL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"http://www.garant.ru"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garant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DF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Министерства финансов Российской Федерации [Электронный ресурс]. </w:t>
      </w:r>
      <w:r>
        <w:rPr>
          <w:rFonts w:ascii="Times New Roman" w:hAnsi="Times New Roman"/>
          <w:sz w:val="24"/>
        </w:rPr>
        <w:t>URL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"http://www.minfin.ru"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minfin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E0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Официальный сайт Федеральной налоговой службы [Электронный ресурс]. </w:t>
      </w:r>
      <w:r>
        <w:rPr>
          <w:rFonts w:ascii="Times New Roman" w:hAnsi="Times New Roman"/>
          <w:sz w:val="24"/>
        </w:rPr>
        <w:t>URL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"http://www.nalog.ru"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nalog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E1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Финансовый информационный портал [Электронный ресурс]. </w:t>
      </w:r>
      <w:r>
        <w:rPr>
          <w:rFonts w:ascii="Times New Roman" w:hAnsi="Times New Roman"/>
          <w:sz w:val="24"/>
        </w:rPr>
        <w:t>URL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"http://www.banki.ru"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banki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E2020000">
      <w:pPr>
        <w:numPr>
          <w:ilvl w:val="0"/>
          <w:numId w:val="7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Журналы «Бухгалтерский учет», «Финансы», «Новости реформы бух. учета», «Международные стандарты финансовой отчетности».</w:t>
      </w:r>
    </w:p>
    <w:p w14:paraId="E302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42. Нормативные акты по финансам, налогам, страхованию и бухгалтерскому учету. Приложение к журналу «Финансы». М., «Финансы и статистика».</w:t>
      </w:r>
    </w:p>
    <w:p w14:paraId="E402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43. Нормативные акты для бухгалтера. М., «Главбух».</w:t>
      </w:r>
    </w:p>
    <w:p w14:paraId="E502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E6020000">
      <w:bookmarkStart w:id="174" w:name="__RefHeading___22"/>
      <w:bookmarkEnd w:id="174"/>
      <w:bookmarkStart w:id="175" w:name="__RefHeading___110"/>
      <w:bookmarkEnd w:id="175"/>
      <w:bookmarkStart w:id="176" w:name="__RefHeading___198"/>
      <w:bookmarkEnd w:id="176"/>
      <w:bookmarkStart w:id="177" w:name="__RefHeading___286"/>
      <w:bookmarkEnd w:id="177"/>
      <w:bookmarkStart w:id="178" w:name="__RefHeading___374"/>
      <w:bookmarkEnd w:id="178"/>
      <w:bookmarkStart w:id="179" w:name="__RefHeading___462"/>
      <w:bookmarkEnd w:id="179"/>
      <w:bookmarkStart w:id="180" w:name="__RefHeading___550"/>
      <w:bookmarkEnd w:id="180"/>
      <w:bookmarkStart w:id="181" w:name="__RefHeading___638"/>
      <w:bookmarkEnd w:id="181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69"/>
        <w:gridCol w:w="3299"/>
        <w:gridCol w:w="2960"/>
      </w:tblGrid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702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802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2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Знает:</w:t>
            </w:r>
          </w:p>
        </w:tc>
      </w:tr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2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документов и построения устных сообщений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2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правила оформления документов и построения устных сообщений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EE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EF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F0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F1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сущность плана счетов бухгалтерского учета финансово-хозяйственной деятельности организаций; </w:t>
            </w:r>
          </w:p>
          <w:p w14:paraId="F3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теоретические вопросы разработки и применения плана счетов бухгалтерского учета в финансово-хозяйственной деятельности организации;</w:t>
            </w:r>
          </w:p>
          <w:p w14:paraId="F4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инструкцию по применению плана счетов бухгалтерского учета;</w:t>
            </w:r>
          </w:p>
          <w:p w14:paraId="F502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счетов бухгалтерского учета по экономическому содержанию, назначению и структуре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сущность плана счетов бухгалтерского учета финансово-хозяйственной деятельности организаций; </w:t>
            </w:r>
          </w:p>
          <w:p w14:paraId="F7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теоретические вопросы разработки и применения плана счетов бухгалтерского учета в финансово-хозяйственной деятельности организации;</w:t>
            </w:r>
          </w:p>
          <w:p w14:paraId="F8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инструкцию по применению плана счетов бухгалтерского учета;</w:t>
            </w:r>
          </w:p>
          <w:p w14:paraId="F902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счетов бухгалтерского учета по экономическому содержанию, назначению и структуре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FB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FC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FD02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FE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2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</w:t>
            </w:r>
            <w:r>
              <w:rPr>
                <w:rFonts w:ascii="Times New Roman" w:hAnsi="Times New Roman"/>
                <w:sz w:val="24"/>
              </w:rPr>
              <w:t>изъятии регистров бухгалтерского учета, гражданское, трудовое, таможенное законодательство Российской Федерации;</w:t>
            </w:r>
          </w:p>
          <w:p w14:paraId="00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практика применения законодательства Российской Федерации по бухгалтерскому учету;</w:t>
            </w:r>
          </w:p>
          <w:p w14:paraId="01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субъекте;</w:t>
            </w:r>
          </w:p>
          <w:p w14:paraId="0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составления сводных учетных документов в целях осуществления контроля и упорядочения обработки данных о фактах хозяйственной жизни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законодательство Российской Федерации о бухгалтерском учете, налогах и сборах, архивном деле, социальном и медицинском страховании, пенсионном обеспечении, хранении и </w:t>
            </w:r>
            <w:r>
              <w:rPr>
                <w:rFonts w:ascii="Times New Roman" w:hAnsi="Times New Roman"/>
                <w:sz w:val="24"/>
              </w:rPr>
              <w:t>изъятии регистров бухгалтерского учета, гражданское, трудовое, таможенное законодательство Российской Федерации;</w:t>
            </w:r>
          </w:p>
          <w:p w14:paraId="04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практику применения законодательства Российской Федерации по бухгалтерскому учету;</w:t>
            </w:r>
          </w:p>
          <w:p w14:paraId="0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внутренние организационно-распорядительные документы экономического субъекта, регламентирующие особенности группировки информации, содержащейся в первичных учетных документах, хранения документов и защиты информации в экономическом субъекте;</w:t>
            </w:r>
          </w:p>
          <w:p w14:paraId="0603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порядок составления сводных учетных документов в целях осуществления контроля и упорядочения обработки данных о фактах хозяйственной жизни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08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09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0A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0B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грамотно </w:t>
            </w:r>
            <w:r>
              <w:rPr>
                <w:rFonts w:ascii="Times New Roman" w:hAnsi="Times New Roman"/>
                <w:sz w:val="24"/>
              </w:rPr>
              <w:t xml:space="preserve">излагать свои мысли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грамотно </w:t>
            </w:r>
            <w:r>
              <w:rPr>
                <w:rFonts w:ascii="Times New Roman" w:hAnsi="Times New Roman"/>
                <w:sz w:val="24"/>
              </w:rPr>
              <w:t xml:space="preserve">излагать свои мысли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оформлять документы по профессиональной тематике на государственном языке, </w:t>
            </w: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10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11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  <w:p w14:paraId="13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      </w:r>
          </w:p>
          <w:p w14:paraId="1403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рабочий план счетов бухгалтерского учета организации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      </w:r>
          </w:p>
          <w:p w14:paraId="1603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применять рабочий план счетов бухгалтерского учета организации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18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Оцениванию обязательному подлежат все зачетные практические </w:t>
            </w:r>
            <w:r>
              <w:rPr>
                <w:rFonts w:ascii="Times New Roman" w:hAnsi="Times New Roman"/>
                <w:sz w:val="24"/>
              </w:rPr>
              <w:t>работы по темам и разделам.</w:t>
            </w:r>
          </w:p>
          <w:p w14:paraId="19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вести регистрацию и накопление данных посредством двойной записи, по простой системе; </w:t>
            </w:r>
          </w:p>
          <w:p w14:paraId="1B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составлять бухгалтерские записи в соответствии с рабочим планом счетов экономического субъекта; </w:t>
            </w:r>
          </w:p>
          <w:p w14:paraId="1C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сопоставлять данные аналитического учета с оборотами и остатками по счетам синтетического учета на последний календарный день каждого месяца;</w:t>
            </w:r>
          </w:p>
          <w:p w14:paraId="1D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готовить справки, ответы на запросы, содержащие информацию, формируемую в системе бухгалтерского учета;</w:t>
            </w:r>
          </w:p>
          <w:p w14:paraId="1E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обеспечивать сохранность регистров бухгалтерского учета до передачи их в архив;</w:t>
            </w:r>
          </w:p>
          <w:p w14:paraId="1F03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исправлять ошибки, допущенные при ведении бухгалтерского учета, в соответствии с установленными правилами</w:t>
            </w:r>
          </w:p>
        </w:tc>
        <w:tc>
          <w:tcPr>
            <w:tcW w:type="dxa" w:w="32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вести регистрацию и накопление данных посредством двойной записи, по простой системе; </w:t>
            </w:r>
          </w:p>
          <w:p w14:paraId="21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составлять бухгалтерские записи в соответствии с рабочим планом счетов экономического субъекта; </w:t>
            </w:r>
          </w:p>
          <w:p w14:paraId="2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сопоставлять данные аналитического учета с оборотами и остатками по счетам синтетического учета на последний календарный день каждого месяца;</w:t>
            </w:r>
          </w:p>
          <w:p w14:paraId="23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готовить справки, ответы на запросы, содержащие информацию, формируемую в системе бухгалтерского учета;</w:t>
            </w:r>
          </w:p>
          <w:p w14:paraId="24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обеспечивать сохранность регистров бухгалтерского учета до передачи их в архив;</w:t>
            </w:r>
          </w:p>
          <w:p w14:paraId="2503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исправлять ошибки, допущенные при ведении бухгалтерского учета, в соответствии с установленными правилами</w:t>
            </w:r>
          </w:p>
        </w:tc>
        <w:tc>
          <w:tcPr>
            <w:tcW w:type="dxa" w:w="29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2703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28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2903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2A03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</w:t>
      </w:r>
      <w:r>
        <w:rPr>
          <w:rFonts w:ascii="Times New Roman" w:hAnsi="Times New Roman"/>
          <w:b w:val="1"/>
          <w:sz w:val="24"/>
        </w:rPr>
        <w:t>3</w:t>
      </w:r>
    </w:p>
    <w:p w14:paraId="2B03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2C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2D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2E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2F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0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1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2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3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4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5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603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703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38030000">
      <w:pPr>
        <w:pStyle w:val="Style_4"/>
      </w:pPr>
      <w:r>
        <w:t>«</w:t>
      </w:r>
      <w:r>
        <w:t xml:space="preserve">ОП.03 </w:t>
      </w:r>
      <w:r>
        <w:t>НАЛОГИ И НАЛОГООБЛОЖЕНИЕ</w:t>
      </w:r>
      <w:r>
        <w:t>»</w:t>
      </w:r>
    </w:p>
    <w:p w14:paraId="39030000">
      <w:pPr>
        <w:pStyle w:val="Style_4"/>
      </w:pPr>
    </w:p>
    <w:p w14:paraId="3A030000">
      <w:pPr>
        <w:pStyle w:val="Style_4"/>
      </w:pPr>
    </w:p>
    <w:p w14:paraId="3B030000">
      <w:pPr>
        <w:pStyle w:val="Style_4"/>
      </w:pPr>
    </w:p>
    <w:p w14:paraId="3C030000">
      <w:pPr>
        <w:pStyle w:val="Style_4"/>
      </w:pPr>
    </w:p>
    <w:p w14:paraId="3D030000">
      <w:pPr>
        <w:pStyle w:val="Style_4"/>
      </w:pPr>
    </w:p>
    <w:p w14:paraId="3E030000">
      <w:pPr>
        <w:pStyle w:val="Style_4"/>
      </w:pPr>
    </w:p>
    <w:p w14:paraId="3F030000">
      <w:pPr>
        <w:pStyle w:val="Style_4"/>
      </w:pPr>
    </w:p>
    <w:p w14:paraId="40030000">
      <w:pPr>
        <w:pStyle w:val="Style_4"/>
      </w:pPr>
    </w:p>
    <w:p w14:paraId="41030000">
      <w:pPr>
        <w:pStyle w:val="Style_4"/>
      </w:pPr>
    </w:p>
    <w:p w14:paraId="42030000">
      <w:pPr>
        <w:pStyle w:val="Style_4"/>
      </w:pPr>
    </w:p>
    <w:p w14:paraId="43030000">
      <w:pPr>
        <w:pStyle w:val="Style_4"/>
      </w:pPr>
    </w:p>
    <w:p w14:paraId="44030000">
      <w:pPr>
        <w:pStyle w:val="Style_4"/>
      </w:pPr>
    </w:p>
    <w:p w14:paraId="4503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4603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7030000">
      <w:bookmarkStart w:id="182" w:name="__RefHeading___23"/>
      <w:bookmarkEnd w:id="182"/>
      <w:bookmarkStart w:id="183" w:name="__RefHeading___111"/>
      <w:bookmarkEnd w:id="183"/>
      <w:bookmarkStart w:id="184" w:name="__RefHeading___199"/>
      <w:bookmarkEnd w:id="184"/>
      <w:bookmarkStart w:id="185" w:name="__RefHeading___287"/>
      <w:bookmarkEnd w:id="185"/>
      <w:bookmarkStart w:id="186" w:name="__RefHeading___375"/>
      <w:bookmarkEnd w:id="186"/>
      <w:bookmarkStart w:id="187" w:name="__RefHeading___463"/>
      <w:bookmarkEnd w:id="187"/>
      <w:bookmarkStart w:id="188" w:name="__RefHeading___551"/>
      <w:bookmarkEnd w:id="188"/>
      <w:bookmarkStart w:id="189" w:name="__RefHeading___639"/>
      <w:bookmarkEnd w:id="189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"__RefHeading___529"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__RefHeading___529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49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__RefHeading___530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4A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__RefHeading___531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4B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"__RefHeading___532"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__RefHeading___532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4C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"__RefHeading___533"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__RefHeading___533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4D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"__RefHeading___534"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__RefHeading___534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4E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"__RefHeading___535"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__RefHeading___535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4F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"__RefHeading___536"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__RefHeading___536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50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"__RefHeading___537"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__RefHeading___537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51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"__RefHeading___538"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__RefHeading___538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52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"__RefHeading___539"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__RefHeading___539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53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"__RefHeading___540"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__RefHeading___540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54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__RefHeading___541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55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__RefHeading___542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56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"__RefHeading___543"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__RefHeading___543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57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"__RefHeading___544"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__RefHeading___544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58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"__RefHeading___545"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__RefHeading___545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59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"__RefHeading___546"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__RefHeading___546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5A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"__RefHeading___547"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__RefHeading___547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5B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"__RefHeading___548"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__RefHeading___548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5C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"__RefHeading___549"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__RefHeading___549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5D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"__RefHeading___550"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__RefHeading___550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5E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"__RefHeading___551"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__RefHeading___551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5F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__RefHeading___552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60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__RefHeading___553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61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"__RefHeading___554"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__RefHeading___554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62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"__RefHeading___555"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__RefHeading___555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63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"__RefHeading___556"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__RefHeading___556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64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"__RefHeading___557"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__RefHeading___557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65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"__RefHeading___558"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__RefHeading___558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66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"__RefHeading___559"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__RefHeading___559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67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"__RefHeading___560"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__RefHeading___560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68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"__RefHeading___561"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__RefHeading___561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69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"__RefHeading___562"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__RefHeading___562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6A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__RefHeading___563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6B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__RefHeading___564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6C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"__RefHeading___565"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__RefHeading___565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6D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"__RefHeading___566"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__RefHeading___566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6E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"__RefHeading___567"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__RefHeading___567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6F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"__RefHeading___568"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__RefHeading___568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70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"__RefHeading___569"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__RefHeading___569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1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"__RefHeading___570"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__RefHeading___570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2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"__RefHeading___571"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__RefHeading___571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73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"__RefHeading___572"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__RefHeading___572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74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"__RefHeading___573"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__RefHeading___573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75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__RefHeading___574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76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__RefHeading___575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77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"__RefHeading___576"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__RefHeading___576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78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"__RefHeading___577"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__RefHeading___577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79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"__RefHeading___578"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__RefHeading___578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7A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"__RefHeading___579"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__RefHeading___579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7B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"__RefHeading___580"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__RefHeading___580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7C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"__RefHeading___581"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__RefHeading___581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7D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"__RefHeading___582"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__RefHeading___582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7E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"__RefHeading___583"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__RefHeading___583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7F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"__RefHeading___584"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__RefHeading___584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80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__RefHeading___585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81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__RefHeading___586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82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"__RefHeading___587"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__RefHeading___587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83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"__RefHeading___588"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__RefHeading___588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84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"__RefHeading___589"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__RefHeading___589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85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"__RefHeading___590"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__RefHeading___590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86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"__RefHeading___591"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__RefHeading___591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87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"__RefHeading___592"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__RefHeading___592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88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"__RefHeading___593"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__RefHeading___593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89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"__RefHeading___594"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__RefHeading___594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8A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"__RefHeading___595"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__RefHeading___595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8B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__RefHeading___596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8C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__RefHeading___597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8D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"__RefHeading___598"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__RefHeading___598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8E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"__RefHeading___599"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__RefHeading___599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8F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"__RefHeading___600"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__RefHeading___600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90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"__RefHeading___601"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__RefHeading___601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91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"__RefHeading___602"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__RefHeading___602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92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"__RefHeading___603"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__RefHeading___603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93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"__RefHeading___604"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__RefHeading___604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94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"__RefHeading___605"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__RefHeading___605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95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"__RefHeading___606"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__RefHeading___606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96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__RefHeading___607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97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__RefHeading___608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98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"__RefHeading___609"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__RefHeading___609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99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"__RefHeading___610"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__RefHeading___610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9A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"__RefHeading___611"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__RefHeading___611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9B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"__RefHeading___612"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__RefHeading___612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9C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"__RefHeading___613"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__RefHeading___613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9D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"__RefHeading___614"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__RefHeading___614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9E03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"__RefHeading___615"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__RefHeading___615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9F03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"__RefHeading___616"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__RefHeading___616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A1030000">
      <w:pPr>
        <w:sectPr>
          <w:headerReference r:id="rId14" w:type="default"/>
          <w:headerReference r:id="rId15" w:type="even"/>
          <w:pgSz w:h="16838" w:orient="portrait" w:w="11906"/>
          <w:pgMar w:bottom="1134" w:footer="709" w:gutter="0" w:header="709" w:left="1701" w:right="567" w:top="1134"/>
        </w:sectPr>
      </w:pPr>
    </w:p>
    <w:p w14:paraId="A2030000">
      <w:bookmarkStart w:id="190" w:name="__RefHeading___24"/>
      <w:bookmarkEnd w:id="190"/>
      <w:bookmarkStart w:id="191" w:name="__RefHeading___112"/>
      <w:bookmarkEnd w:id="191"/>
      <w:bookmarkStart w:id="192" w:name="__RefHeading___200"/>
      <w:bookmarkEnd w:id="192"/>
      <w:bookmarkStart w:id="193" w:name="__RefHeading___288"/>
      <w:bookmarkEnd w:id="193"/>
      <w:bookmarkStart w:id="194" w:name="__RefHeading___376"/>
      <w:bookmarkEnd w:id="194"/>
      <w:bookmarkStart w:id="195" w:name="__RefHeading___464"/>
      <w:bookmarkEnd w:id="195"/>
      <w:bookmarkStart w:id="196" w:name="__RefHeading___552"/>
      <w:bookmarkEnd w:id="196"/>
      <w:bookmarkStart w:id="197" w:name="__RefHeading___640"/>
      <w:bookmarkEnd w:id="197"/>
      <w:pPr>
        <w:pStyle w:val="Style_5"/>
        <w:numPr>
          <w:ilvl w:val="0"/>
          <w:numId w:val="8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A3030000">
      <w:pPr>
        <w:pStyle w:val="Style_3"/>
        <w:ind/>
        <w:jc w:val="center"/>
        <w:rPr>
          <w:b w:val="1"/>
        </w:rPr>
      </w:pPr>
      <w:r>
        <w:rPr>
          <w:b w:val="1"/>
        </w:rPr>
        <w:t>«</w:t>
      </w:r>
      <w:r>
        <w:rPr>
          <w:b w:val="1"/>
        </w:rPr>
        <w:t>ОП.03 Налоги и налогообложение</w:t>
      </w:r>
      <w:r>
        <w:rPr>
          <w:b w:val="1"/>
        </w:rPr>
        <w:t>»</w:t>
      </w:r>
    </w:p>
    <w:p w14:paraId="A4030000">
      <w:pPr>
        <w:pStyle w:val="Style_3"/>
      </w:pPr>
    </w:p>
    <w:p w14:paraId="A5030000">
      <w:bookmarkStart w:id="198" w:name="__RefHeading___25"/>
      <w:bookmarkEnd w:id="198"/>
      <w:bookmarkStart w:id="199" w:name="__RefHeading___113"/>
      <w:bookmarkEnd w:id="199"/>
      <w:bookmarkStart w:id="200" w:name="__RefHeading___201"/>
      <w:bookmarkEnd w:id="200"/>
      <w:bookmarkStart w:id="201" w:name="__RefHeading___289"/>
      <w:bookmarkEnd w:id="201"/>
      <w:bookmarkStart w:id="202" w:name="__RefHeading___377"/>
      <w:bookmarkEnd w:id="202"/>
      <w:bookmarkStart w:id="203" w:name="__RefHeading___465"/>
      <w:bookmarkEnd w:id="203"/>
      <w:bookmarkStart w:id="204" w:name="__RefHeading___553"/>
      <w:bookmarkEnd w:id="204"/>
      <w:bookmarkStart w:id="205" w:name="__RefHeading___641"/>
      <w:bookmarkEnd w:id="20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A603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Налоги и налогообложение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  <w:highlight w:val="white"/>
        </w:rPr>
        <w:t>формирование у студентов системы теоретических знаний и практических навыков, необходимых для понимания основ налогообложения в Российской Федерации, характеристики теоретических аспектов налогообложения, раскрытия механизма исчисления налогов.</w:t>
      </w:r>
    </w:p>
    <w:p w14:paraId="A703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sz w:val="24"/>
        </w:rPr>
        <w:t>Налоги и налогообложение</w:t>
      </w:r>
      <w:r>
        <w:rPr>
          <w:rFonts w:ascii="Times New Roman" w:hAnsi="Times New Roman"/>
          <w:sz w:val="24"/>
        </w:rPr>
        <w:t xml:space="preserve">» включена в 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 образовательной программы.</w:t>
      </w:r>
    </w:p>
    <w:p w14:paraId="A803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A9030000">
      <w:bookmarkStart w:id="206" w:name="__RefHeading___26"/>
      <w:bookmarkEnd w:id="206"/>
      <w:bookmarkStart w:id="207" w:name="__RefHeading___114"/>
      <w:bookmarkEnd w:id="207"/>
      <w:bookmarkStart w:id="208" w:name="__RefHeading___202"/>
      <w:bookmarkEnd w:id="208"/>
      <w:bookmarkStart w:id="209" w:name="__RefHeading___290"/>
      <w:bookmarkEnd w:id="209"/>
      <w:bookmarkStart w:id="210" w:name="__RefHeading___378"/>
      <w:bookmarkEnd w:id="210"/>
      <w:bookmarkStart w:id="211" w:name="__RefHeading___466"/>
      <w:bookmarkEnd w:id="211"/>
      <w:bookmarkStart w:id="212" w:name="__RefHeading___554"/>
      <w:bookmarkEnd w:id="212"/>
      <w:bookmarkStart w:id="213" w:name="__RefHeading___642"/>
      <w:bookmarkEnd w:id="21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AA03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4.3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AB03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54"/>
        <w:gridCol w:w="3919"/>
        <w:gridCol w:w="4055"/>
      </w:tblGrid>
      <w:tr>
        <w:trPr>
          <w:trHeight w:hRule="atLeast" w:val="649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3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AD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3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содержание актуальной нормативно-правовой документации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идентифицировать объекты налогообложения, исчислять налоговую базу, сумму налога и сбора, а также сумму взносов в государственные внебюджетные фонды;</w:t>
            </w:r>
          </w:p>
          <w:p w14:paraId="B5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составлять регистры налогового учета, налоговые расчеты и декларации, отчетность в государственные внебюджетные фонды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 налогах и сборах, бухгалтерском учете, социальном и медицинском страховании, пенсионном обеспечении; гражданское, таможенное, трудовое, валютное, бюджетное законодательство Российской Федерации; законодательство Российской Федерации, регулирующее административную и уголовную ответственность за нарушения в сфере уплаты налогов и сборов; законодательство Российской Федерации в сфере деятельности экономического субъекта; практика применения законодательства Российской Федерации;</w:t>
            </w:r>
          </w:p>
          <w:p w14:paraId="B703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судебная практика по налогообложению</w:t>
            </w:r>
          </w:p>
        </w:tc>
      </w:tr>
    </w:tbl>
    <w:p w14:paraId="B8030000">
      <w:pPr>
        <w:ind w:firstLine="709" w:left="0"/>
        <w:rPr>
          <w:rFonts w:ascii="Times New Roman" w:hAnsi="Times New Roman"/>
          <w:sz w:val="24"/>
        </w:rPr>
      </w:pPr>
    </w:p>
    <w:p w14:paraId="B9030000">
      <w:pPr>
        <w:rPr>
          <w:rFonts w:ascii="Times New Roman" w:hAnsi="Times New Roman"/>
          <w:b w:val="1"/>
          <w:caps w:val="1"/>
          <w:sz w:val="24"/>
        </w:rPr>
      </w:pPr>
    </w:p>
    <w:p w14:paraId="BA030000">
      <w:bookmarkStart w:id="214" w:name="__RefHeading___27"/>
      <w:bookmarkEnd w:id="214"/>
      <w:bookmarkStart w:id="215" w:name="__RefHeading___115"/>
      <w:bookmarkEnd w:id="215"/>
      <w:bookmarkStart w:id="216" w:name="__RefHeading___203"/>
      <w:bookmarkEnd w:id="216"/>
      <w:bookmarkStart w:id="217" w:name="__RefHeading___291"/>
      <w:bookmarkEnd w:id="217"/>
      <w:bookmarkStart w:id="218" w:name="__RefHeading___379"/>
      <w:bookmarkEnd w:id="218"/>
      <w:bookmarkStart w:id="219" w:name="__RefHeading___467"/>
      <w:bookmarkEnd w:id="219"/>
      <w:bookmarkStart w:id="220" w:name="__RefHeading___555"/>
      <w:bookmarkEnd w:id="220"/>
      <w:bookmarkStart w:id="221" w:name="__RefHeading___643"/>
      <w:bookmarkEnd w:id="221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BB030000">
      <w:bookmarkStart w:id="222" w:name="__RefHeading___28"/>
      <w:bookmarkEnd w:id="222"/>
      <w:bookmarkStart w:id="223" w:name="__RefHeading___116"/>
      <w:bookmarkEnd w:id="223"/>
      <w:bookmarkStart w:id="224" w:name="__RefHeading___204"/>
      <w:bookmarkEnd w:id="224"/>
      <w:bookmarkStart w:id="225" w:name="__RefHeading___292"/>
      <w:bookmarkEnd w:id="225"/>
      <w:bookmarkStart w:id="226" w:name="__RefHeading___380"/>
      <w:bookmarkEnd w:id="226"/>
      <w:bookmarkStart w:id="227" w:name="__RefHeading___468"/>
      <w:bookmarkEnd w:id="227"/>
      <w:bookmarkStart w:id="228" w:name="__RefHeading___556"/>
      <w:bookmarkEnd w:id="228"/>
      <w:bookmarkStart w:id="229" w:name="__RefHeading___644"/>
      <w:bookmarkEnd w:id="22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C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E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F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0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1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2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5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803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60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</w:t>
            </w:r>
          </w:p>
        </w:tc>
      </w:tr>
    </w:tbl>
    <w:p w14:paraId="CB030000">
      <w:pPr>
        <w:rPr>
          <w:rFonts w:ascii="Times New Roman" w:hAnsi="Times New Roman"/>
          <w:sz w:val="24"/>
        </w:rPr>
      </w:pPr>
    </w:p>
    <w:p w14:paraId="CC030000">
      <w:pPr>
        <w:rPr>
          <w:rFonts w:ascii="Times New Roman" w:hAnsi="Times New Roman"/>
          <w:sz w:val="24"/>
        </w:rPr>
      </w:pPr>
    </w:p>
    <w:p w14:paraId="CD030000">
      <w:bookmarkStart w:id="230" w:name="__RefHeading___29"/>
      <w:bookmarkEnd w:id="230"/>
      <w:bookmarkStart w:id="231" w:name="__RefHeading___117"/>
      <w:bookmarkEnd w:id="231"/>
      <w:bookmarkStart w:id="232" w:name="__RefHeading___205"/>
      <w:bookmarkEnd w:id="232"/>
      <w:bookmarkStart w:id="233" w:name="__RefHeading___293"/>
      <w:bookmarkEnd w:id="233"/>
      <w:bookmarkStart w:id="234" w:name="__RefHeading___381"/>
      <w:bookmarkEnd w:id="234"/>
      <w:bookmarkStart w:id="235" w:name="__RefHeading___469"/>
      <w:bookmarkEnd w:id="235"/>
      <w:bookmarkStart w:id="236" w:name="__RefHeading___557"/>
      <w:bookmarkEnd w:id="236"/>
      <w:bookmarkStart w:id="237" w:name="__RefHeading___645"/>
      <w:bookmarkEnd w:id="237"/>
      <w:pPr>
        <w:pStyle w:val="Style_7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78"/>
        <w:gridCol w:w="7652"/>
      </w:tblGrid>
      <w:tr>
        <w:trPr>
          <w:trHeight w:hRule="atLeast" w:val="2055"/>
        </w:trPr>
        <w:tc>
          <w:tcPr>
            <w:tcW w:type="dxa" w:w="19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rPr>
          <w:trHeight w:hRule="atLeast" w:val="20"/>
        </w:trPr>
        <w:tc>
          <w:tcPr>
            <w:tcW w:type="dxa" w:w="963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30000">
            <w:pPr>
              <w:rPr>
                <w:rFonts w:ascii="Times New Roman" w:hAnsi="Times New Roman"/>
                <w:i w:val="1"/>
                <w:color w:val="FF0000"/>
              </w:rPr>
            </w:pPr>
            <w:r>
              <w:rPr>
                <w:rFonts w:ascii="Times New Roman" w:hAnsi="Times New Roman"/>
                <w:b w:val="1"/>
              </w:rPr>
              <w:t xml:space="preserve">РАЗДЕЛ 1. </w:t>
            </w:r>
            <w:r>
              <w:rPr>
                <w:rFonts w:ascii="Times New Roman" w:hAnsi="Times New Roman"/>
                <w:b w:val="1"/>
              </w:rPr>
              <w:t>ОСНОВЫ НАЛОГООБЛОЖЕНИЯ</w:t>
            </w:r>
          </w:p>
        </w:tc>
      </w:tr>
      <w:tr>
        <w:trPr>
          <w:trHeight w:hRule="atLeast" w:val="331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1.1. Теоретические основы налогообложения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33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30000">
            <w:pPr>
              <w:numPr>
                <w:ilvl w:val="0"/>
                <w:numId w:val="9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сущность и понятие налога, сбора и страховых взносов.</w:t>
            </w:r>
          </w:p>
          <w:p w14:paraId="D4030000">
            <w:pPr>
              <w:numPr>
                <w:ilvl w:val="0"/>
                <w:numId w:val="9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Функции налогов.</w:t>
            </w:r>
          </w:p>
          <w:p w14:paraId="D5030000">
            <w:pPr>
              <w:numPr>
                <w:ilvl w:val="0"/>
                <w:numId w:val="9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налогообложения.</w:t>
            </w:r>
          </w:p>
          <w:p w14:paraId="D6030000">
            <w:pPr>
              <w:numPr>
                <w:ilvl w:val="0"/>
                <w:numId w:val="9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основы законодательства о налогах и сборах.</w:t>
            </w:r>
          </w:p>
          <w:p w14:paraId="D7030000">
            <w:pPr>
              <w:numPr>
                <w:ilvl w:val="0"/>
                <w:numId w:val="9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Система налогов Российской Федерации; виды и порядок налогообложения. </w:t>
            </w:r>
          </w:p>
          <w:p w14:paraId="D8030000">
            <w:pPr>
              <w:numPr>
                <w:ilvl w:val="0"/>
                <w:numId w:val="9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Источники уплаты налогов, сборов, страховых взносов.</w:t>
            </w:r>
          </w:p>
          <w:p w14:paraId="D9030000">
            <w:pPr>
              <w:numPr>
                <w:ilvl w:val="0"/>
                <w:numId w:val="9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Элементы налогообложения и общие условия установления страховых взносов.</w:t>
            </w:r>
          </w:p>
        </w:tc>
      </w:tr>
      <w:tr>
        <w:trPr>
          <w:trHeight w:hRule="atLeast" w:val="335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1.2. </w:t>
            </w:r>
          </w:p>
          <w:p w14:paraId="D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Государственное регулирование налоговых правоотношений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3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30000">
            <w:pPr>
              <w:numPr>
                <w:ilvl w:val="0"/>
                <w:numId w:val="10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Участники налоговых правоотношений. Их права и обязанности.</w:t>
            </w:r>
          </w:p>
          <w:p w14:paraId="DE030000">
            <w:pPr>
              <w:numPr>
                <w:ilvl w:val="0"/>
                <w:numId w:val="10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регистрация и постановка на учет организаций и индивидуальных предпринимателей.</w:t>
            </w:r>
          </w:p>
        </w:tc>
      </w:tr>
      <w:tr>
        <w:trPr>
          <w:trHeight w:hRule="atLeast" w:val="335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1.3. </w:t>
            </w:r>
          </w:p>
          <w:p w14:paraId="E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Исполнение обязанности по уплате налогов, сборов, страховых взносов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30000">
            <w:pPr>
              <w:numPr>
                <w:ilvl w:val="0"/>
                <w:numId w:val="11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Возникновение, изменение и прекращение обязанности по уплате налогов, сборов, страховых взносов.</w:t>
            </w:r>
          </w:p>
          <w:p w14:paraId="E3030000">
            <w:pPr>
              <w:numPr>
                <w:ilvl w:val="0"/>
                <w:numId w:val="11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Исполнение обязанности по уплате налога, сбора, страховых взносов.</w:t>
            </w:r>
          </w:p>
          <w:p w14:paraId="E4030000">
            <w:pPr>
              <w:numPr>
                <w:ilvl w:val="0"/>
                <w:numId w:val="11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Взыскание налога, сбора, страховых взносов.</w:t>
            </w:r>
          </w:p>
          <w:p w14:paraId="E5030000">
            <w:pPr>
              <w:numPr>
                <w:ilvl w:val="0"/>
                <w:numId w:val="11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Зачет и возврат излишне уплаченных и излишне взысканных налога, сбора, страховых взносов, пеней, штрафа.</w:t>
            </w:r>
          </w:p>
        </w:tc>
      </w:tr>
      <w:tr>
        <w:trPr>
          <w:trHeight w:hRule="atLeast" w:val="20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занятий</w:t>
            </w:r>
          </w:p>
        </w:tc>
      </w:tr>
      <w:tr>
        <w:trPr>
          <w:trHeight w:hRule="atLeast" w:val="436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Решение ситуационных задач по </w:t>
            </w:r>
            <w:r>
              <w:rPr>
                <w:rFonts w:ascii="Times New Roman" w:hAnsi="Times New Roman"/>
              </w:rPr>
              <w:t>исполнению обязанности по уплате налога, сбора, страховых взносов,</w:t>
            </w:r>
            <w:r>
              <w:rPr>
                <w:rFonts w:ascii="Times New Roman" w:hAnsi="Times New Roman"/>
              </w:rPr>
              <w:t xml:space="preserve"> определению недоимки и взысканию налогов.</w:t>
            </w:r>
          </w:p>
        </w:tc>
      </w:tr>
      <w:tr>
        <w:trPr>
          <w:trHeight w:hRule="atLeast" w:val="335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1.4. </w:t>
            </w:r>
          </w:p>
          <w:p w14:paraId="E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Способы обеспечения исполнения обязанности по уплате налогов, сборов, </w:t>
            </w:r>
            <w:r>
              <w:rPr>
                <w:rFonts w:ascii="Times New Roman" w:hAnsi="Times New Roman"/>
                <w:b w:val="1"/>
              </w:rPr>
              <w:t>страховых взносов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30000">
            <w:pPr>
              <w:numPr>
                <w:ilvl w:val="0"/>
                <w:numId w:val="12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обеспечения исполнения обязанности по уплате налогов, сборов, страховых взносов.</w:t>
            </w:r>
          </w:p>
          <w:p w14:paraId="EC030000">
            <w:pPr>
              <w:numPr>
                <w:ilvl w:val="0"/>
                <w:numId w:val="12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Пеня.</w:t>
            </w:r>
          </w:p>
        </w:tc>
      </w:tr>
      <w:tr>
        <w:trPr>
          <w:trHeight w:hRule="atLeast" w:val="20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занятий</w:t>
            </w:r>
          </w:p>
        </w:tc>
      </w:tr>
      <w:tr>
        <w:trPr>
          <w:trHeight w:hRule="atLeast" w:val="652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Решение ситуационных задач по приостановлению операций на счетах налогоплательщиков и расчету пени.</w:t>
            </w:r>
          </w:p>
        </w:tc>
      </w:tr>
      <w:tr>
        <w:trPr>
          <w:trHeight w:hRule="atLeast" w:val="335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1.5. </w:t>
            </w:r>
          </w:p>
          <w:p w14:paraId="F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Налоговый контроль и налоговые правонарушения. Ответственность за совершение налоговых правонарушений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30000">
            <w:pPr>
              <w:numPr>
                <w:ilvl w:val="0"/>
                <w:numId w:val="13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налогового контроля. Налоговые проверки.</w:t>
            </w:r>
          </w:p>
          <w:p w14:paraId="F3030000">
            <w:pPr>
              <w:numPr>
                <w:ilvl w:val="0"/>
                <w:numId w:val="13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Понятие налогового правонарушения. </w:t>
            </w:r>
          </w:p>
          <w:p w14:paraId="F4030000">
            <w:pPr>
              <w:numPr>
                <w:ilvl w:val="0"/>
                <w:numId w:val="13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положения об ответственности за совершение налоговых правонарушений.</w:t>
            </w:r>
          </w:p>
          <w:p w14:paraId="F5030000">
            <w:pPr>
              <w:numPr>
                <w:ilvl w:val="0"/>
                <w:numId w:val="13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налоговых правонарушений и ответственность за их совершение.</w:t>
            </w:r>
          </w:p>
        </w:tc>
      </w:tr>
      <w:tr>
        <w:trPr>
          <w:trHeight w:hRule="atLeast" w:val="265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занятий</w:t>
            </w:r>
          </w:p>
        </w:tc>
      </w:tr>
      <w:tr>
        <w:trPr>
          <w:trHeight w:hRule="atLeast" w:val="313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Решение ситуационных задач по расчету налоговых санкций за совершение налоговых правонарушений.</w:t>
            </w:r>
          </w:p>
        </w:tc>
      </w:tr>
      <w:tr>
        <w:trPr>
          <w:trHeight w:hRule="atLeast" w:val="335"/>
        </w:trPr>
        <w:tc>
          <w:tcPr>
            <w:tcW w:type="dxa" w:w="963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 2. ЭКОНОМИЧЕСКАЯ СУЩНОСТЬ НАЛОГОВ, СБОРОВ И СТРАХОВЫХ ВЗНОСОВ.</w:t>
            </w:r>
          </w:p>
        </w:tc>
      </w:tr>
      <w:tr>
        <w:trPr>
          <w:trHeight w:hRule="atLeast" w:val="335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2.1. </w:t>
            </w:r>
          </w:p>
          <w:p w14:paraId="F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Федеральные налоги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30000">
            <w:pPr>
              <w:numPr>
                <w:ilvl w:val="0"/>
                <w:numId w:val="14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сущность и основные элементы налога на добавленную стоимость.</w:t>
            </w:r>
          </w:p>
          <w:p w14:paraId="FD030000">
            <w:pPr>
              <w:numPr>
                <w:ilvl w:val="0"/>
                <w:numId w:val="14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сущность и основные элементы налога на прибыль организаций.</w:t>
            </w:r>
          </w:p>
          <w:p w14:paraId="FE030000">
            <w:pPr>
              <w:numPr>
                <w:ilvl w:val="0"/>
                <w:numId w:val="14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сущность и основные элементы налога на доходы физических лиц.</w:t>
            </w:r>
          </w:p>
        </w:tc>
      </w:tr>
      <w:tr>
        <w:trPr>
          <w:trHeight w:hRule="atLeast" w:val="20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занятий</w:t>
            </w:r>
          </w:p>
        </w:tc>
      </w:tr>
      <w:tr>
        <w:trPr>
          <w:trHeight w:hRule="atLeast" w:val="742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40000">
            <w:pPr>
              <w:numPr>
                <w:ilvl w:val="0"/>
                <w:numId w:val="15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ситуационных задач по расчету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налога на добавленную стоимость.</w:t>
            </w:r>
          </w:p>
          <w:p w14:paraId="01040000">
            <w:pPr>
              <w:numPr>
                <w:ilvl w:val="0"/>
                <w:numId w:val="15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ситуационных задач по расчету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налога на прибыль организаций.</w:t>
            </w:r>
          </w:p>
          <w:p w14:paraId="02040000">
            <w:pPr>
              <w:numPr>
                <w:ilvl w:val="0"/>
                <w:numId w:val="15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ситуационных задач по расчету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налога на доходы физических лиц.</w:t>
            </w:r>
          </w:p>
        </w:tc>
      </w:tr>
      <w:tr>
        <w:trPr>
          <w:trHeight w:hRule="atLeast" w:val="335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2.2. </w:t>
            </w:r>
          </w:p>
          <w:p w14:paraId="04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Региональные налоги и местные налоги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899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40000">
            <w:pPr>
              <w:numPr>
                <w:ilvl w:val="0"/>
                <w:numId w:val="16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сущность и основные элементы региональных налогов: налога на имущество организаций и транспортного налога.</w:t>
            </w:r>
          </w:p>
          <w:p w14:paraId="07040000">
            <w:pPr>
              <w:numPr>
                <w:ilvl w:val="0"/>
                <w:numId w:val="16"/>
              </w:numPr>
              <w:ind w:hanging="357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сущность и основные элементы местных налогов.</w:t>
            </w:r>
          </w:p>
        </w:tc>
      </w:tr>
      <w:tr>
        <w:trPr>
          <w:trHeight w:hRule="atLeast" w:val="20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занятий</w:t>
            </w:r>
          </w:p>
        </w:tc>
      </w:tr>
      <w:tr>
        <w:trPr>
          <w:trHeight w:hRule="atLeast" w:val="407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1.Решение ситуационных задач по расчету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региональных налогов.</w:t>
            </w:r>
          </w:p>
        </w:tc>
      </w:tr>
      <w:tr>
        <w:trPr>
          <w:trHeight w:hRule="atLeast" w:val="391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2.3. Специальные налоговые режимы</w:t>
            </w:r>
          </w:p>
          <w:p w14:paraId="0B04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335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numPr>
                <w:ilvl w:val="0"/>
                <w:numId w:val="17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Экономическая сущность и основные элементы налога при применении упрощенной системы налогообложения.</w:t>
            </w:r>
          </w:p>
        </w:tc>
      </w:tr>
      <w:tr>
        <w:trPr>
          <w:trHeight w:hRule="atLeast" w:val="335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занятий</w:t>
            </w:r>
          </w:p>
        </w:tc>
      </w:tr>
      <w:tr>
        <w:trPr>
          <w:trHeight w:hRule="atLeast" w:val="335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1.Решение ситуационных задач по расчету налога при применении упрощенной системы налогообложения.</w:t>
            </w:r>
          </w:p>
        </w:tc>
      </w:tr>
      <w:tr>
        <w:trPr>
          <w:trHeight w:hRule="atLeast" w:val="335"/>
        </w:trPr>
        <w:tc>
          <w:tcPr>
            <w:tcW w:type="dxa" w:w="19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2.4. </w:t>
            </w:r>
          </w:p>
          <w:p w14:paraId="1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Страховые взносы</w:t>
            </w:r>
          </w:p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</w:tc>
      </w:tr>
      <w:tr>
        <w:trPr>
          <w:trHeight w:hRule="atLeast" w:val="381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numPr>
                <w:ilvl w:val="0"/>
                <w:numId w:val="18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Экономическая сущность страховых взносов. </w:t>
            </w:r>
          </w:p>
          <w:p w14:paraId="14040000">
            <w:pPr>
              <w:numPr>
                <w:ilvl w:val="0"/>
                <w:numId w:val="18"/>
              </w:numPr>
              <w:ind w:firstLine="0"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элементы обложения </w:t>
            </w:r>
            <w:r>
              <w:rPr>
                <w:rFonts w:ascii="Times New Roman" w:hAnsi="Times New Roman"/>
              </w:rPr>
              <w:t>страховых взносов.</w:t>
            </w:r>
          </w:p>
        </w:tc>
      </w:tr>
      <w:tr>
        <w:trPr>
          <w:trHeight w:hRule="atLeast" w:val="20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занятий</w:t>
            </w:r>
          </w:p>
        </w:tc>
      </w:tr>
      <w:tr>
        <w:trPr>
          <w:trHeight w:hRule="atLeast" w:val="571"/>
        </w:trPr>
        <w:tc>
          <w:tcPr>
            <w:tcW w:type="dxa" w:w="19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Расчет </w:t>
            </w:r>
            <w:r>
              <w:rPr>
                <w:rFonts w:ascii="Times New Roman" w:hAnsi="Times New Roman"/>
              </w:rPr>
              <w:t>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на обязательное медицинское страхование.</w:t>
            </w:r>
          </w:p>
        </w:tc>
      </w:tr>
      <w:tr>
        <w:tc>
          <w:tcPr>
            <w:tcW w:type="dxa" w:w="963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rPr>
                <w:rFonts w:ascii="Times New Roman" w:hAnsi="Times New Roman"/>
                <w:b w:val="1"/>
                <w:highlight w:val="yellow"/>
              </w:rPr>
            </w:pPr>
            <w:r>
              <w:rPr>
                <w:rFonts w:ascii="Times New Roman" w:hAnsi="Times New Roman"/>
                <w:b w:val="1"/>
              </w:rPr>
              <w:t xml:space="preserve">Промежуточная аттестация </w:t>
            </w:r>
          </w:p>
        </w:tc>
      </w:tr>
      <w:tr>
        <w:tc>
          <w:tcPr>
            <w:tcW w:type="dxa" w:w="963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Всего:</w:t>
            </w:r>
            <w:r>
              <w:rPr>
                <w:rFonts w:ascii="Times New Roman" w:hAnsi="Times New Roman"/>
                <w:b w:val="1"/>
              </w:rPr>
              <w:t xml:space="preserve"> 60</w:t>
            </w:r>
          </w:p>
        </w:tc>
      </w:tr>
    </w:tbl>
    <w:p w14:paraId="19040000">
      <w:pPr>
        <w:pStyle w:val="Style_7"/>
        <w:rPr>
          <w:rFonts w:ascii="Times New Roman" w:hAnsi="Times New Roman"/>
          <w:sz w:val="22"/>
        </w:rPr>
      </w:pPr>
    </w:p>
    <w:p w14:paraId="1A040000">
      <w:bookmarkStart w:id="238" w:name="__RefHeading___30"/>
      <w:bookmarkEnd w:id="238"/>
      <w:bookmarkStart w:id="239" w:name="__RefHeading___118"/>
      <w:bookmarkEnd w:id="239"/>
      <w:bookmarkStart w:id="240" w:name="__RefHeading___206"/>
      <w:bookmarkEnd w:id="240"/>
      <w:bookmarkStart w:id="241" w:name="__RefHeading___294"/>
      <w:bookmarkEnd w:id="241"/>
      <w:bookmarkStart w:id="242" w:name="__RefHeading___382"/>
      <w:bookmarkEnd w:id="242"/>
      <w:bookmarkStart w:id="243" w:name="__RefHeading___470"/>
      <w:bookmarkEnd w:id="243"/>
      <w:bookmarkStart w:id="244" w:name="__RefHeading___558"/>
      <w:bookmarkEnd w:id="244"/>
      <w:bookmarkStart w:id="245" w:name="__RefHeading___646"/>
      <w:bookmarkEnd w:id="245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1B040000">
      <w:bookmarkStart w:id="246" w:name="__RefHeading___31"/>
      <w:bookmarkEnd w:id="246"/>
      <w:bookmarkStart w:id="247" w:name="__RefHeading___119"/>
      <w:bookmarkEnd w:id="247"/>
      <w:bookmarkStart w:id="248" w:name="__RefHeading___207"/>
      <w:bookmarkEnd w:id="248"/>
      <w:bookmarkStart w:id="249" w:name="__RefHeading___295"/>
      <w:bookmarkEnd w:id="249"/>
      <w:bookmarkStart w:id="250" w:name="__RefHeading___383"/>
      <w:bookmarkEnd w:id="250"/>
      <w:bookmarkStart w:id="251" w:name="__RefHeading___471"/>
      <w:bookmarkEnd w:id="251"/>
      <w:bookmarkStart w:id="252" w:name="__RefHeading___559"/>
      <w:bookmarkEnd w:id="252"/>
      <w:bookmarkStart w:id="253" w:name="__RefHeading___647"/>
      <w:bookmarkEnd w:id="25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1C0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МДК»</w:t>
      </w:r>
      <w:r>
        <w:rPr>
          <w:rFonts w:ascii="Times New Roman" w:hAnsi="Times New Roman"/>
          <w:i w:val="1"/>
          <w:sz w:val="24"/>
        </w:rPr>
        <w:t>,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1D040000"/>
    <w:p w14:paraId="1E040000">
      <w:bookmarkStart w:id="254" w:name="__RefHeading___32"/>
      <w:bookmarkEnd w:id="254"/>
      <w:bookmarkStart w:id="255" w:name="__RefHeading___120"/>
      <w:bookmarkEnd w:id="255"/>
      <w:bookmarkStart w:id="256" w:name="__RefHeading___208"/>
      <w:bookmarkEnd w:id="256"/>
      <w:bookmarkStart w:id="257" w:name="__RefHeading___296"/>
      <w:bookmarkEnd w:id="257"/>
      <w:bookmarkStart w:id="258" w:name="__RefHeading___384"/>
      <w:bookmarkEnd w:id="258"/>
      <w:bookmarkStart w:id="259" w:name="__RefHeading___472"/>
      <w:bookmarkEnd w:id="259"/>
      <w:bookmarkStart w:id="260" w:name="__RefHeading___560"/>
      <w:bookmarkEnd w:id="260"/>
      <w:bookmarkStart w:id="261" w:name="__RefHeading___648"/>
      <w:bookmarkEnd w:id="26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1F04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004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104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2204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 xml:space="preserve"> Пансков, В. Г. Налоги и налогообложение : учебник и практикум для среднего профессионального образования / В. Г. Пансков. — 7-е изд., перераб. и доп. — Москва : Издательство Юрайт, 2021. — 472 с. — (Профессиональное образование). — ISBN 978-5-534-13209-0.</w:t>
      </w:r>
    </w:p>
    <w:p w14:paraId="23040000">
      <w:pPr>
        <w:pStyle w:val="Style_10"/>
        <w:numPr>
          <w:ilvl w:val="0"/>
          <w:numId w:val="19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Захарьин, В. Р. Налоги и налогообложение : учебное пособие / В.Р. Захарьин. — 3-е изд., перераб. и доп. — Москва : ФОРУМ : ИНФРА-М, 2023. — 336 с. — (Среднее профессиональное образование). - ISBN 978-5-8199-0766-5.</w:t>
      </w:r>
    </w:p>
    <w:p w14:paraId="24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Налоги и налогообложение : учебное пособие / Н.Ф. Зарук, А.В. Носов, М.Ю. Федотова, О.А. Тагирова. — Москва : ИНФРА-М, 2020. — 249 с. + Доп. материалы [Электронный ресурс]. — (Среднее профессиональное образование). - ISBN 978-5-16-015688-0. - Текст : электронный. - URL: https://znanium.com/catalog/product/1029661 (дата обращения: 03.08.2023). – Режим доступа: по подписке.</w:t>
      </w:r>
    </w:p>
    <w:p w14:paraId="25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Налоги и налогообложение : учебник и практикум для среднего профессионального образования / Г. Б. Поляк [и др.] ; ответственный редактор Г. Б. Поляк, Е. Е. Смирнова. — 4-е изд., перераб. и доп. — Москва : Издательство Юрайт, 2021. — 380 с. — (Профессиональное образование). — ISBN 978-5-534-14544-1. — Текст : электронный // ЭБС Юрайт [сайт]. — URL: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"https://urait.ru/bcode/477927"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https://urait.ru/bcode/477927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26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Налоги и налогообложение : учебник / А. В. Тихонова, О. О. Юшкова, Д. Ю. Шакирова [и др.] ; под ред. Л. И. Гончаренко. — Москва : КноРус, 2023. — 239 с. — ISBN 978-5-406-11968-6. — URL: https://book.ru/book/950153 (дата обращения: 03.08.2023). — Текст : электронный.</w:t>
      </w:r>
    </w:p>
    <w:p w14:paraId="27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Налоги и налогообложение. Практикум : учебное пособие / Н. И. Яшина, М.Ю. Гинзбург, Л. А. Чеснокова, Е. А. Иванова. — Москва : РИОР : ИНФРА-М, 2020. — 118 с. — (Среднее профессиональное образование). - ISBN 978-5-369-01787-6. - Текст : электронный. - URL: https://znanium.com/catalog/product/1072123 (дата обращения: 03.08.2023). – Режим доступа: по подписке.</w:t>
      </w:r>
    </w:p>
    <w:p w14:paraId="28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Пансков, В. Г. Налоги и налогообложение : учебник и практикум для среднего профессионального образования / В. Г. Пансков. — 7-е изд., перераб. и доп. — Москва : Издательство Юрайт, 2021. — 472 с. — (Профессиональное образование). — ISBN 978-5-534-13209-0. — Текст : электронный // ЭБС Юрайт [сайт]. — URL: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"https://urait.ru/bcode/469427"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https://urait.ru/bcode/469427</w:t>
      </w:r>
      <w:r>
        <w:rPr>
          <w:rFonts w:ascii="Times New Roman" w:hAnsi="Times New Roman"/>
          <w:sz w:val="24"/>
        </w:rPr>
        <w:fldChar w:fldCharType="end"/>
      </w:r>
    </w:p>
    <w:p w14:paraId="29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Романов, А. Н. Налоги и налогообложение : учеб. пособие / А.Н. Романов, С.П. Колчин. — М. : Вузовский учебник : ИНФРА-М, 2019. — 391 с. — (Среднее профессиональное образование). - ISBN 978-5-9558-0643-3. - Текст : электронный. - URL: https://znanium.com/catalog/product/1029672 (дата обращения: 03.08.2023). – Режим доступа: по подписке.</w:t>
      </w:r>
    </w:p>
    <w:p w14:paraId="2A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Сидорова, Е. Ю. Налоги и налогообложение : учебник / Е.Ю. Сидорова, Д.Ю. Бобошко. — Москва : ИНФРА-М, 2022. — 235 с. — (Среднее профессиональное образование). - ISBN 978-5-16-016714-5. - Текст : электронный. - URL: </w:t>
      </w:r>
      <w:r>
        <w:rPr>
          <w:rFonts w:ascii="Times New Roman" w:hAnsi="Times New Roman"/>
          <w:sz w:val="24"/>
        </w:rPr>
        <w:t>https://znanium.com/catalog/product/1860841 (дата обращения: 03.08.2023). – Режим доступа: по подписке.</w:t>
      </w:r>
    </w:p>
    <w:p w14:paraId="2B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Сидорова, Е. Ю. Налоги и налогообложение. Практикум : учебное пособие / Е. Ю. Сидорова, Д. Ю. Бобошко. — Москва : ИНФРА-М, 2021. — 309 с. — (Среднее профессиональное образование). - ISBN 978-5-16-016631-5. - Текст : электронный. - URL: https://znanium.com/catalog/product/1168490 (дата обращения: 03.08.2023). – Режим доступа: по подписке.</w:t>
      </w:r>
    </w:p>
    <w:p w14:paraId="2C040000">
      <w:pPr>
        <w:numPr>
          <w:ilvl w:val="0"/>
          <w:numId w:val="19"/>
        </w:num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Финансы, налоги и налогообложение : учебник / М. Ю. Андреева, С. В. Плясова, С. А. Труфанова [и др.] ; под ред. Н. А. Бондаревой. — Москва : КноРус, 2023. — 240 с. — ISBN 978-5-406-11143-7. — URL: https://book.ru/book/950140 (дата обращения: 03.08.2023). — Текст : электронный.</w:t>
      </w:r>
    </w:p>
    <w:p w14:paraId="2D040000">
      <w:pPr>
        <w:pStyle w:val="Style_10"/>
        <w:ind w:firstLine="0" w:left="360"/>
        <w:jc w:val="both"/>
        <w:rPr>
          <w:rFonts w:ascii="Times New Roman" w:hAnsi="Times New Roman"/>
          <w:sz w:val="24"/>
        </w:rPr>
      </w:pPr>
    </w:p>
    <w:p w14:paraId="2E04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2F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Конституция Российской Федерации.</w:t>
      </w:r>
    </w:p>
    <w:p w14:paraId="30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Гражданский Кодекс Российской Федерации, ч. 1, 2, 3,4 (действующая редакция).</w:t>
      </w:r>
    </w:p>
    <w:p w14:paraId="31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Налоговый кодекс Российской Федерации. Части первая и вторая (действующая редакция).</w:t>
      </w:r>
    </w:p>
    <w:p w14:paraId="32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Бюджетный кодекс Российской Федерации (действующая редакция).</w:t>
      </w:r>
    </w:p>
    <w:p w14:paraId="33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Кодекс Российской Федерации об административных правонарушениях (действующая редакция).</w:t>
      </w:r>
    </w:p>
    <w:p w14:paraId="34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«О государственной регистрации юридических лиц и индивидуальных предпринимателей» от 08.08.2001 № 129-ФЗ (действующая редакция)</w:t>
      </w:r>
    </w:p>
    <w:p w14:paraId="35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«О федеральном бюджете на очередной финансовый год и плановый период».</w:t>
      </w:r>
    </w:p>
    <w:p w14:paraId="36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06.12.2011 № 402-ФЗ «О бухгалтерском учете» (действующая редакция)</w:t>
      </w:r>
    </w:p>
    <w:p w14:paraId="37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«Об обязательном пенсионном страховании в Российской Федерации" от 15.12.2001 № 167-ФЗ (в действующей редакции).</w:t>
      </w:r>
    </w:p>
    <w:p w14:paraId="38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28 декабря 2013 года № 424-ФЗ «О накопительной пенсии» (в действующей редакции)</w:t>
      </w:r>
    </w:p>
    <w:p w14:paraId="39040000">
      <w:pPr>
        <w:numPr>
          <w:ilvl w:val="0"/>
          <w:numId w:val="2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Федеральный закон от 1 апреля 1996 года № 27-ФЗ «Об индивидуальном (персонифицированном) учете в системе обязательного пенсионного страхования» (в действующей редакции), </w:t>
      </w:r>
    </w:p>
    <w:p w14:paraId="3A040000">
      <w:pPr>
        <w:numPr>
          <w:ilvl w:val="0"/>
          <w:numId w:val="20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16.07.1999 № 165-ФЗ «Об основах обязательного социального страхования» (в действующей редакции).</w:t>
      </w:r>
    </w:p>
    <w:p w14:paraId="3B040000">
      <w:pPr>
        <w:numPr>
          <w:ilvl w:val="0"/>
          <w:numId w:val="20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29.11.2010 №326-ФЗ «Об обязательном медицинском страховании в Российской Федерации» (в действующей редакции)</w:t>
      </w:r>
    </w:p>
    <w:p w14:paraId="3C040000">
      <w:pPr>
        <w:numPr>
          <w:ilvl w:val="0"/>
          <w:numId w:val="20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«О внесении изменений в часть первую Налогового кодекса Российской Федерации» от 28.01.2020 № 5-ФЗ (действующая редакция)</w:t>
      </w:r>
    </w:p>
    <w:p w14:paraId="3D040000">
      <w:pPr>
        <w:numPr>
          <w:ilvl w:val="0"/>
          <w:numId w:val="20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12.11.2013 № 107н (ред. от 14.09.2020)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</w:t>
      </w:r>
    </w:p>
    <w:p w14:paraId="3E040000">
      <w:pPr>
        <w:numPr>
          <w:ilvl w:val="0"/>
          <w:numId w:val="20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06.06.2019 № 85н (ред. от 29.12.2020) «О Порядке формирования и применения кодов бюджетной классификации Российской Федерации, их структуре и принципах назначения»</w:t>
      </w:r>
    </w:p>
    <w:p w14:paraId="3F040000">
      <w:pPr>
        <w:numPr>
          <w:ilvl w:val="0"/>
          <w:numId w:val="20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ФНС России от 14.02.2017 № ММВ-7-8/182@ (ред. от 30.11.2018) «Об утверждении форм документов, используемых налоговыми органами и налогоплательщиками при осуществлении зачета и возврата сумм излишне уплаченных (взысканных) налогов, сборов, страховых взносов, пеней, штрафов»</w:t>
      </w:r>
    </w:p>
    <w:p w14:paraId="40040000">
      <w:pPr>
        <w:numPr>
          <w:ilvl w:val="0"/>
          <w:numId w:val="20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06.06.2019 № 85н «О Порядке формирования и применения кодов бюджетной классификации Российской Федерации, их структуре и принципах назначения» (в действующей редакции)</w:t>
      </w:r>
    </w:p>
    <w:p w14:paraId="41040000">
      <w:pPr>
        <w:numPr>
          <w:ilvl w:val="0"/>
          <w:numId w:val="20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ФНС России от 29.10.2014 г. № ММВ-7 -3/558@ «Об утверждении формы налоговой декларации по налогу на добавленную стоимость, порядка ее заполнения, а также формата представления налоговой декларации по налогу на добавленную стоимость в электронной форме» (в действующей редакции).</w:t>
      </w:r>
    </w:p>
    <w:p w14:paraId="42040000">
      <w:pPr>
        <w:numPr>
          <w:ilvl w:val="0"/>
          <w:numId w:val="20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ФНС России от 26.03.2021 № ЕД-7-3/228@ «О внесении изменений в приложения к приказу Федеральной налоговой службы от 29 октября 2014 года N ММВ-7-3/558@ «Об утверждении формы налоговой декларации по налогу на добавленную стоимость, порядка ее заполнения, а также формата представления налоговой декларации по налогу на добавленную стоимость в электронной форме» </w:t>
      </w:r>
    </w:p>
    <w:p w14:paraId="43040000">
      <w:pPr>
        <w:numPr>
          <w:ilvl w:val="0"/>
          <w:numId w:val="20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ФНС России от 23.09.2019 № ММВ-7-3/475@ «Об утверждении формы налоговой декларации по налогу на прибыль организаций, порядка ее заполнения, а также формата представления налоговой декларации по налогу на прибыль организаций в электронной форме» (в действующей редакции).</w:t>
      </w:r>
    </w:p>
    <w:p w14:paraId="44040000">
      <w:pPr>
        <w:numPr>
          <w:ilvl w:val="0"/>
          <w:numId w:val="20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ФНС России от 14.08.2019 № СА-7-21/405@ «Об утверждении формы и формата представления налоговой декларации по налогу на имущество организаций в электронной форме и порядка ее заполнения, а также о признании утратившими силу приказов Федеральной налоговой службы от 31.03.2017 № ММВ-7-21/271@ и от 04.10.2018 N ММВ-7-21/575@» (в действующей редакции). </w:t>
      </w:r>
    </w:p>
    <w:p w14:paraId="45040000">
      <w:pPr>
        <w:numPr>
          <w:ilvl w:val="0"/>
          <w:numId w:val="20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ФНС России от 15.10.2020 № ЕД-7-11/753@ «Об утверждении формы расчета сумм налога на доходы физических лиц, исчисленных и удержанных налоговым агентом (форма 6-НДФЛ), порядка ее заполнения и представления, формата представления расчета сумм налога на доходы физических лиц, исчисленных и удержанных налоговым агентом, в электронной форме, а также формы справки о полученных физическим лицом доходах и удержанных суммах налога на доходы физических лиц» (в действующей редакции). </w:t>
      </w:r>
    </w:p>
    <w:p w14:paraId="46040000">
      <w:pPr>
        <w:numPr>
          <w:ilvl w:val="0"/>
          <w:numId w:val="20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ФНС России от 05.07.2019 № ММВ-7-21/337@ «Об утверждении форм сообщений об исчисленных налоговым органом суммах транспортного налога и земельного налога, а также о внесении изменений в приказ ФНС России от 15.04.2015 № ММВ-7-2/149@» (в действующей редакции).</w:t>
      </w:r>
    </w:p>
    <w:p w14:paraId="47040000">
      <w:pPr>
        <w:numPr>
          <w:ilvl w:val="0"/>
          <w:numId w:val="20"/>
        </w:num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ФНС России от 25.12.2020 № ЕД-7-3/958@ «Об утверждении формы, порядка заполнения и формата представления налоговой декларации по налогу, уплачиваемому в связи с применением упрощенной системы налогообложения, в электронной форме и о признании утратившим силу приказа ФНС России от 26.02.2016 № ММВ-7-3/99@» (в действующей редакции).</w:t>
      </w:r>
    </w:p>
    <w:p w14:paraId="48040000">
      <w:pPr>
        <w:numPr>
          <w:ilvl w:val="0"/>
          <w:numId w:val="2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Федеральная налоговая служба: официальный сайт. – Москва.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"https://www.nalog.gov.ru"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https://www.nalog.gov.ru</w:t>
      </w:r>
      <w:r>
        <w:rPr>
          <w:rFonts w:ascii="Times New Roman" w:hAnsi="Times New Roman"/>
          <w:sz w:val="24"/>
        </w:rPr>
        <w:fldChar w:fldCharType="end"/>
      </w:r>
    </w:p>
    <w:p w14:paraId="49040000">
      <w:pPr>
        <w:numPr>
          <w:ilvl w:val="0"/>
          <w:numId w:val="2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Министерство финансов Российской Федерации: официальный сайт. – Москва. – URL: https://minfin.gov.ru/ru/</w:t>
      </w:r>
    </w:p>
    <w:p w14:paraId="4A040000">
      <w:pPr>
        <w:numPr>
          <w:ilvl w:val="0"/>
          <w:numId w:val="2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Справочно-правовая система «Консультант Плюс» – Москва. – URL: http://www.consultant.ru/about/sps/</w:t>
      </w:r>
    </w:p>
    <w:p w14:paraId="4B040000">
      <w:pPr>
        <w:numPr>
          <w:ilvl w:val="0"/>
          <w:numId w:val="2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Информационно-правовой портал «Гарант. ру» – Москва. – URL: http://www.garant.ru/</w:t>
      </w:r>
    </w:p>
    <w:p w14:paraId="4C040000">
      <w:pPr>
        <w:numPr>
          <w:ilvl w:val="0"/>
          <w:numId w:val="22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Ильина, В. Н., Налоги и налогообложение+ еПриложение: Тесты : учебное пособие / В. Н. Ильина. — Москва : КноРус, 2023. — 221 с. — ISBN 978-5-406-10569-6. — URL: https://book.ru/book/945225 (дата обращения: 03.08.2023). — Текст : электронный.</w:t>
      </w:r>
    </w:p>
    <w:p w14:paraId="4D040000">
      <w:pPr>
        <w:numPr>
          <w:ilvl w:val="0"/>
          <w:numId w:val="22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Налоги и налогообложение : методические рекомендации по выполнению практических работ / сост. Е. Д. Железная. - Москва : ФЛИНТА, 2021. - 48 с. - ISBN 978-5-9765-4730-8. - Текст : электронный. - URL: https://znanium.com/catalog/product/1851772 (дата обращения: 03.08.2023). – Режим доступа: по подписке.</w:t>
      </w:r>
    </w:p>
    <w:p w14:paraId="4E040000">
      <w:pPr>
        <w:numPr>
          <w:ilvl w:val="0"/>
          <w:numId w:val="22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Налоги и налогообложение : методические рекомендации по выполнению практических работ / сост. Е. Д. Железная. - Москва : ФЛИНТА, 2021. - 48 с. - ISBN 978-5-9765-4730-8. - Текст : электронный. - URL: https://znanium.com/catalog/product/1851772 (дата обращения: 03.08.2023). – Режим доступа: по подписке.</w:t>
      </w:r>
    </w:p>
    <w:p w14:paraId="4F040000">
      <w:pPr>
        <w:numPr>
          <w:ilvl w:val="0"/>
          <w:numId w:val="22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Налоговая политика и практика: официальное информационно-аналитическое издание Федеральной налоговой службы/ учредитель – Федеральная налоговая служба. — URL: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"http://nalogkodeks.ru/"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http://nalogkodeks.ru/</w:t>
      </w:r>
      <w:r>
        <w:rPr>
          <w:rFonts w:ascii="Times New Roman" w:hAnsi="Times New Roman"/>
          <w:sz w:val="24"/>
        </w:rPr>
        <w:fldChar w:fldCharType="end"/>
      </w:r>
    </w:p>
    <w:p w14:paraId="50040000">
      <w:pPr>
        <w:numPr>
          <w:ilvl w:val="0"/>
          <w:numId w:val="22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Бухгалтерский учет: теоретическое и научно-практическое издание/ учредитель журнала – Министерство Финансов Российской федерации URL: http://www.buhgalt.ru/</w:t>
      </w:r>
    </w:p>
    <w:p w14:paraId="51040000">
      <w:pPr>
        <w:numPr>
          <w:ilvl w:val="0"/>
          <w:numId w:val="22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Главная книга: периодическое печатное и электронное издание/ URL: https://glavkniga.ru/</w:t>
      </w:r>
    </w:p>
    <w:p w14:paraId="52040000">
      <w:pPr>
        <w:numPr>
          <w:ilvl w:val="0"/>
          <w:numId w:val="22"/>
        </w:numPr>
        <w:tabs>
          <w:tab w:leader="none" w:pos="1134" w:val="left"/>
        </w:tabs>
        <w:ind w:firstLine="709" w:left="0"/>
        <w:contextualSpacing w:val="1"/>
        <w:jc w:val="both"/>
        <w:rPr>
          <w:rStyle w:val="Style_11_ch"/>
          <w:rFonts w:ascii="Times New Roman" w:hAnsi="Times New Roman"/>
          <w:color w:val="000000"/>
          <w:sz w:val="24"/>
          <w:u w:val="none"/>
        </w:rPr>
      </w:pPr>
      <w:r>
        <w:rPr>
          <w:rFonts w:ascii="Times New Roman" w:hAnsi="Times New Roman"/>
          <w:sz w:val="24"/>
        </w:rPr>
        <w:t>Главбух : периодическое печатное и электронное издание/ URL: </w:t>
      </w:r>
      <w:r>
        <w:rPr>
          <w:rStyle w:val="Style_11_ch"/>
          <w:rFonts w:ascii="Times New Roman" w:hAnsi="Times New Roman"/>
          <w:sz w:val="24"/>
        </w:rPr>
        <w:fldChar w:fldCharType="begin"/>
      </w:r>
      <w:r>
        <w:rPr>
          <w:rStyle w:val="Style_11_ch"/>
          <w:rFonts w:ascii="Times New Roman" w:hAnsi="Times New Roman"/>
          <w:sz w:val="24"/>
        </w:rPr>
        <w:instrText>HYPERLINK "https://www.glavbukh.ru/"</w:instrText>
      </w:r>
      <w:r>
        <w:rPr>
          <w:rStyle w:val="Style_11_ch"/>
          <w:rFonts w:ascii="Times New Roman" w:hAnsi="Times New Roman"/>
          <w:sz w:val="24"/>
        </w:rPr>
        <w:fldChar w:fldCharType="separate"/>
      </w:r>
      <w:r>
        <w:rPr>
          <w:rStyle w:val="Style_11_ch"/>
          <w:rFonts w:ascii="Times New Roman" w:hAnsi="Times New Roman"/>
          <w:sz w:val="24"/>
        </w:rPr>
        <w:t>https://www.glavbukh.ru/</w:t>
      </w:r>
      <w:r>
        <w:rPr>
          <w:rStyle w:val="Style_11_ch"/>
          <w:rFonts w:ascii="Times New Roman" w:hAnsi="Times New Roman"/>
          <w:sz w:val="24"/>
        </w:rPr>
        <w:fldChar w:fldCharType="end"/>
      </w:r>
    </w:p>
    <w:p w14:paraId="53040000">
      <w:pPr>
        <w:tabs>
          <w:tab w:leader="none" w:pos="1134" w:val="left"/>
        </w:tabs>
        <w:ind w:firstLine="0" w:left="709"/>
        <w:contextualSpacing w:val="1"/>
        <w:jc w:val="both"/>
        <w:rPr>
          <w:rFonts w:ascii="Times New Roman" w:hAnsi="Times New Roman"/>
          <w:sz w:val="24"/>
        </w:rPr>
      </w:pPr>
    </w:p>
    <w:p w14:paraId="54040000">
      <w:bookmarkStart w:id="262" w:name="__RefHeading___33"/>
      <w:bookmarkEnd w:id="262"/>
      <w:bookmarkStart w:id="263" w:name="__RefHeading___121"/>
      <w:bookmarkEnd w:id="263"/>
      <w:bookmarkStart w:id="264" w:name="__RefHeading___209"/>
      <w:bookmarkEnd w:id="264"/>
      <w:bookmarkStart w:id="265" w:name="__RefHeading___297"/>
      <w:bookmarkEnd w:id="265"/>
      <w:bookmarkStart w:id="266" w:name="__RefHeading___385"/>
      <w:bookmarkEnd w:id="266"/>
      <w:bookmarkStart w:id="267" w:name="__RefHeading___473"/>
      <w:bookmarkEnd w:id="267"/>
      <w:bookmarkStart w:id="268" w:name="__RefHeading___561"/>
      <w:bookmarkEnd w:id="268"/>
      <w:bookmarkStart w:id="269" w:name="__RefHeading___649"/>
      <w:bookmarkEnd w:id="269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p w14:paraId="55040000">
      <w:pPr>
        <w:pStyle w:val="Style_5"/>
        <w:rPr>
          <w:rFonts w:ascii="Times New Roman" w:hAnsi="Times New Roman"/>
          <w:b w:val="0"/>
        </w:rPr>
      </w:pP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04"/>
        <w:gridCol w:w="3281"/>
        <w:gridCol w:w="3243"/>
      </w:tblGrid>
      <w:tr>
        <w:tc>
          <w:tcPr>
            <w:tcW w:type="dxa" w:w="3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Знает:</w:t>
            </w:r>
          </w:p>
        </w:tc>
      </w:tr>
      <w:tr>
        <w:tc>
          <w:tcPr>
            <w:tcW w:type="dxa" w:w="3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содержание актуальной нормативно-правовой документации</w:t>
            </w:r>
          </w:p>
        </w:tc>
        <w:tc>
          <w:tcPr>
            <w:tcW w:type="dxa" w:w="3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содержание актуальной нормативно-правовой документации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5D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5E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5F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60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3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законодательство Российской Федерации о налогах и сборах, бухгалтерском учете, социальном и медицинском страховании, пенсионном обеспечении; гражданское, таможенное, трудовое, валютное, бюджетное законодательство Российской Федерации; законодательство Российской Федерации, регулирующее административную и уголовную ответственность за нарушения в сфере уплаты налогов и сборов; законодательство Российской Федерации в сфере деятельности экономического субъекта; практика применения </w:t>
            </w:r>
            <w:r>
              <w:rPr>
                <w:rFonts w:ascii="Times New Roman" w:hAnsi="Times New Roman"/>
                <w:sz w:val="24"/>
              </w:rPr>
              <w:t>законодательства Российской Федерации;</w:t>
            </w:r>
          </w:p>
          <w:p w14:paraId="62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судебная практика по налогообложению</w:t>
            </w:r>
          </w:p>
        </w:tc>
        <w:tc>
          <w:tcPr>
            <w:tcW w:type="dxa" w:w="3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законодательство Российской Федерации о налогах и сборах, бухгалтерском учете, социальном и медицинском страховании, пенсионном обеспечении; гражданское, таможенное, трудовое, валютное, бюджетное законодательство Российской Федерации; законодательство Российской Федерации, регулирующее административную и уголовную ответственность за нарушения в сфере уплаты налогов и сборов; законодательство Российской Федерации в сфере деятельности экономического субъекта; практика применения </w:t>
            </w:r>
            <w:r>
              <w:rPr>
                <w:rFonts w:ascii="Times New Roman" w:hAnsi="Times New Roman"/>
                <w:sz w:val="24"/>
              </w:rPr>
              <w:t>законодательства Российской Федерации;</w:t>
            </w:r>
          </w:p>
          <w:p w14:paraId="64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судебная практика по налогообложению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66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67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68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69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c>
          <w:tcPr>
            <w:tcW w:type="dxa" w:w="3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type="dxa" w:w="3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актуальность нормативно-правовой документации в профессиональной деятельности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6E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6F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1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идентифицировать объекты налогообложения, исчислять налоговую базу, сумму налога и сбора, а также сумму взносов в государственные внебюджетные фонды;</w:t>
            </w:r>
          </w:p>
          <w:p w14:paraId="71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регистры налогового учета, налоговые расчеты и декларации, отчетность в государственные внебюджетные фонды</w:t>
            </w:r>
          </w:p>
        </w:tc>
        <w:tc>
          <w:tcPr>
            <w:tcW w:type="dxa" w:w="3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4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идентифицировать объекты налогообложения, исчислять налоговую базу, сумму налога и сбора, а также сумму взносов в государственные внебюджетные фонды;</w:t>
            </w:r>
          </w:p>
          <w:p w14:paraId="7304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составлять регистры налогового учета, налоговые расчеты и декларации, отчетность в государственные внебюджетные фонды</w:t>
            </w:r>
          </w:p>
        </w:tc>
        <w:tc>
          <w:tcPr>
            <w:tcW w:type="dxa" w:w="32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7504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76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77040000">
      <w:pPr>
        <w:pStyle w:val="Style_5"/>
        <w:rPr>
          <w:rFonts w:ascii="Times New Roman" w:hAnsi="Times New Roman"/>
          <w:b w:val="0"/>
        </w:rPr>
      </w:pPr>
    </w:p>
    <w:p w14:paraId="7804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7904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</w:t>
      </w:r>
      <w:r>
        <w:rPr>
          <w:rFonts w:ascii="Times New Roman" w:hAnsi="Times New Roman"/>
          <w:b w:val="1"/>
          <w:sz w:val="24"/>
        </w:rPr>
        <w:t>4</w:t>
      </w:r>
    </w:p>
    <w:p w14:paraId="7A04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7B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C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D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E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7F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0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1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2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3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4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504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604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87040000">
      <w:pPr>
        <w:pStyle w:val="Style_4"/>
      </w:pPr>
      <w:r>
        <w:t>«</w:t>
      </w:r>
      <w:r>
        <w:t xml:space="preserve">ОП.04 </w:t>
      </w:r>
      <w:r>
        <w:t>АУДИТ</w:t>
      </w:r>
      <w:r>
        <w:t>»</w:t>
      </w:r>
    </w:p>
    <w:p w14:paraId="88040000">
      <w:pPr>
        <w:pStyle w:val="Style_4"/>
      </w:pPr>
    </w:p>
    <w:p w14:paraId="89040000">
      <w:pPr>
        <w:pStyle w:val="Style_4"/>
      </w:pPr>
    </w:p>
    <w:p w14:paraId="8A040000">
      <w:pPr>
        <w:pStyle w:val="Style_4"/>
      </w:pPr>
    </w:p>
    <w:p w14:paraId="8B040000">
      <w:pPr>
        <w:pStyle w:val="Style_4"/>
      </w:pPr>
    </w:p>
    <w:p w14:paraId="8C040000">
      <w:pPr>
        <w:pStyle w:val="Style_4"/>
      </w:pPr>
    </w:p>
    <w:p w14:paraId="8D040000">
      <w:pPr>
        <w:pStyle w:val="Style_4"/>
      </w:pPr>
    </w:p>
    <w:p w14:paraId="8E040000">
      <w:pPr>
        <w:pStyle w:val="Style_4"/>
      </w:pPr>
    </w:p>
    <w:p w14:paraId="8F040000">
      <w:pPr>
        <w:pStyle w:val="Style_4"/>
      </w:pPr>
    </w:p>
    <w:p w14:paraId="90040000">
      <w:pPr>
        <w:pStyle w:val="Style_4"/>
      </w:pPr>
    </w:p>
    <w:p w14:paraId="91040000">
      <w:pPr>
        <w:pStyle w:val="Style_4"/>
      </w:pPr>
    </w:p>
    <w:p w14:paraId="92040000">
      <w:pPr>
        <w:pStyle w:val="Style_4"/>
      </w:pPr>
    </w:p>
    <w:p w14:paraId="93040000">
      <w:pPr>
        <w:pStyle w:val="Style_4"/>
      </w:pPr>
    </w:p>
    <w:p w14:paraId="9404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9504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96040000">
      <w:bookmarkStart w:id="270" w:name="__RefHeading___34"/>
      <w:bookmarkEnd w:id="270"/>
      <w:bookmarkStart w:id="271" w:name="__RefHeading___122"/>
      <w:bookmarkEnd w:id="271"/>
      <w:bookmarkStart w:id="272" w:name="__RefHeading___210"/>
      <w:bookmarkEnd w:id="272"/>
      <w:bookmarkStart w:id="273" w:name="__RefHeading___298"/>
      <w:bookmarkEnd w:id="273"/>
      <w:bookmarkStart w:id="274" w:name="__RefHeading___386"/>
      <w:bookmarkEnd w:id="274"/>
      <w:bookmarkStart w:id="275" w:name="__RefHeading___474"/>
      <w:bookmarkEnd w:id="275"/>
      <w:bookmarkStart w:id="276" w:name="__RefHeading___562"/>
      <w:bookmarkEnd w:id="276"/>
      <w:bookmarkStart w:id="277" w:name="__RefHeading___650"/>
      <w:bookmarkEnd w:id="277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98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99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9A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9B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9C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9D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9E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9F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A0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A1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A2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A3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A4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A5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A6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A7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A8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A9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AA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AB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AC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AD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AE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AF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B0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B1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B2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B3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B4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__RefHeading___30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B5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__RefHeading___31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B6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__RefHeading___32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B7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__RefHeading___33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B8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__RefHeading___34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B9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__RefHeading___35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BA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__RefHeading___36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BB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__RefHeading___37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BC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__RefHeading___38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BD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__RefHeading___39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BE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__RefHeading___40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BF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__RefHeading___41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C0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__RefHeading___42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C1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__RefHeading___43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C2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__RefHeading___44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C3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__RefHeading___45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C4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__RefHeading___46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C5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__RefHeading___47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C6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__RefHeading___48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C7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__RefHeading___49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C8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__RefHeading___50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C9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__RefHeading___51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CA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__RefHeading___52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CB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"__RefHeading___53"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__RefHeading___53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CC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"__RefHeading___54"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__RefHeading___54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CD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"__RefHeading___55"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__RefHeading___55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CE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"__RefHeading___56"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__RefHeading___56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CF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__RefHeading___57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D0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__RefHeading___58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D1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"__RefHeading___59"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__RefHeading___59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D2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"__RefHeading___60"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__RefHeading___60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D3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"__RefHeading___61"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__RefHeading___61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D4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"__RefHeading___62"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__RefHeading___62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D5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"__RefHeading___63"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__RefHeading___63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D6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"__RefHeading___64"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__RefHeading___64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D7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"__RefHeading___65"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__RefHeading___65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D8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"__RefHeading___66"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__RefHeading___66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D9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"__RefHeading___67"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__RefHeading___67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DA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__RefHeading___68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DB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"__RefHeading___69"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__RefHeading___69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DC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"__RefHeading___70"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__RefHeading___70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DD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"__RefHeading___71"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__RefHeading___71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DE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"__RefHeading___72"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__RefHeading___72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DF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"__RefHeading___73"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__RefHeading___73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E0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"__RefHeading___74"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__RefHeading___74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E1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"__RefHeading___75"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__RefHeading___75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E2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"__RefHeading___76"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__RefHeading___76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E3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"__RefHeading___77"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__RefHeading___77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E4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"__RefHeading___78"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__RefHeading___78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E5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"__RefHeading___79"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__RefHeading___79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E6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__RefHeading___80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E7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"__RefHeading___81"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__RefHeading___81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E8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"__RefHeading___82"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__RefHeading___82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E9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"__RefHeading___83"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__RefHeading___83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EA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"__RefHeading___84"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__RefHeading___84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EB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"__RefHeading___85"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__RefHeading___85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EC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"__RefHeading___86"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__RefHeading___86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ED04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"__RefHeading___87"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__RefHeading___87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EE04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"__RefHeading___88"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__RefHeading___88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F0040000">
      <w:pPr>
        <w:sectPr>
          <w:headerReference r:id="rId17" w:type="default"/>
          <w:headerReference r:id="rId8" w:type="even"/>
          <w:pgSz w:h="16838" w:orient="portrait" w:w="11906"/>
          <w:pgMar w:bottom="1134" w:footer="709" w:gutter="0" w:header="709" w:left="1701" w:right="567" w:top="1134"/>
        </w:sectPr>
      </w:pPr>
    </w:p>
    <w:p w14:paraId="F1040000">
      <w:bookmarkStart w:id="278" w:name="__RefHeading___35"/>
      <w:bookmarkEnd w:id="278"/>
      <w:bookmarkStart w:id="279" w:name="__RefHeading___123"/>
      <w:bookmarkEnd w:id="279"/>
      <w:bookmarkStart w:id="280" w:name="__RefHeading___211"/>
      <w:bookmarkEnd w:id="280"/>
      <w:bookmarkStart w:id="281" w:name="__RefHeading___299"/>
      <w:bookmarkEnd w:id="281"/>
      <w:bookmarkStart w:id="282" w:name="__RefHeading___387"/>
      <w:bookmarkEnd w:id="282"/>
      <w:bookmarkStart w:id="283" w:name="__RefHeading___475"/>
      <w:bookmarkEnd w:id="283"/>
      <w:bookmarkStart w:id="284" w:name="__RefHeading___563"/>
      <w:bookmarkEnd w:id="284"/>
      <w:bookmarkStart w:id="285" w:name="__RefHeading___651"/>
      <w:bookmarkEnd w:id="285"/>
      <w:pPr>
        <w:pStyle w:val="Style_5"/>
        <w:numPr>
          <w:ilvl w:val="0"/>
          <w:numId w:val="23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F2040000">
      <w:pPr>
        <w:pStyle w:val="Style_3"/>
        <w:ind/>
        <w:jc w:val="center"/>
        <w:rPr>
          <w:b w:val="1"/>
        </w:rPr>
      </w:pPr>
      <w:r>
        <w:rPr>
          <w:b w:val="1"/>
        </w:rPr>
        <w:t>«</w:t>
      </w:r>
      <w:r>
        <w:rPr>
          <w:b w:val="1"/>
        </w:rPr>
        <w:t>ОП.04 Аудит</w:t>
      </w:r>
      <w:r>
        <w:rPr>
          <w:b w:val="1"/>
        </w:rPr>
        <w:t>»</w:t>
      </w:r>
    </w:p>
    <w:p w14:paraId="F3040000">
      <w:pPr>
        <w:pStyle w:val="Style_3"/>
      </w:pPr>
    </w:p>
    <w:p w14:paraId="F4040000">
      <w:bookmarkStart w:id="286" w:name="__RefHeading___36"/>
      <w:bookmarkEnd w:id="286"/>
      <w:bookmarkStart w:id="287" w:name="__RefHeading___124"/>
      <w:bookmarkEnd w:id="287"/>
      <w:bookmarkStart w:id="288" w:name="__RefHeading___212"/>
      <w:bookmarkEnd w:id="288"/>
      <w:bookmarkStart w:id="289" w:name="__RefHeading___300"/>
      <w:bookmarkEnd w:id="289"/>
      <w:bookmarkStart w:id="290" w:name="__RefHeading___388"/>
      <w:bookmarkEnd w:id="290"/>
      <w:bookmarkStart w:id="291" w:name="__RefHeading___476"/>
      <w:bookmarkEnd w:id="291"/>
      <w:bookmarkStart w:id="292" w:name="__RefHeading___564"/>
      <w:bookmarkEnd w:id="292"/>
      <w:bookmarkStart w:id="293" w:name="__RefHeading___652"/>
      <w:bookmarkEnd w:id="29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F504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Аудит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  <w:highlight w:val="white"/>
        </w:rPr>
        <w:t>формирование у обучающихся знаний, умений и навыков по организации проведения аудиторских проверок на предприятиях разного профиля, развитие контрольных функций бухгалтерского учета и их осуществления в учетной работе.</w:t>
      </w:r>
    </w:p>
    <w:p w14:paraId="F604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sz w:val="24"/>
        </w:rPr>
        <w:t>Аудит</w:t>
      </w:r>
      <w:r>
        <w:rPr>
          <w:rFonts w:ascii="Times New Roman" w:hAnsi="Times New Roman"/>
          <w:sz w:val="24"/>
        </w:rPr>
        <w:t xml:space="preserve">» включена в 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 образовательной программы.</w:t>
      </w:r>
    </w:p>
    <w:p w14:paraId="F704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F8040000">
      <w:bookmarkStart w:id="294" w:name="__RefHeading___37"/>
      <w:bookmarkEnd w:id="294"/>
      <w:bookmarkStart w:id="295" w:name="__RefHeading___125"/>
      <w:bookmarkEnd w:id="295"/>
      <w:bookmarkStart w:id="296" w:name="__RefHeading___213"/>
      <w:bookmarkEnd w:id="296"/>
      <w:bookmarkStart w:id="297" w:name="__RefHeading___301"/>
      <w:bookmarkEnd w:id="297"/>
      <w:bookmarkStart w:id="298" w:name="__RefHeading___389"/>
      <w:bookmarkEnd w:id="298"/>
      <w:bookmarkStart w:id="299" w:name="__RefHeading___477"/>
      <w:bookmarkEnd w:id="299"/>
      <w:bookmarkStart w:id="300" w:name="__RefHeading___565"/>
      <w:bookmarkEnd w:id="300"/>
      <w:bookmarkStart w:id="301" w:name="__RefHeading___653"/>
      <w:bookmarkEnd w:id="30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F90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4.3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FA04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4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55"/>
        <w:gridCol w:w="3920"/>
        <w:gridCol w:w="4057"/>
      </w:tblGrid>
      <w:tr>
        <w:trPr>
          <w:trHeight w:hRule="atLeast" w:val="649"/>
        </w:trPr>
        <w:tc>
          <w:tcPr>
            <w:tcW w:type="dxa" w:w="1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4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FC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3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rPr>
          <w:trHeight w:hRule="atLeast" w:val="212"/>
        </w:trPr>
        <w:tc>
          <w:tcPr>
            <w:tcW w:type="dxa" w:w="1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4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type="dxa" w:w="3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стандарты антикоррупционного поведения</w:t>
            </w:r>
          </w:p>
          <w:p w14:paraId="01050000">
            <w:pPr>
              <w:ind/>
              <w:jc w:val="both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значимость профессиональной деятельности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специальности;</w:t>
            </w:r>
          </w:p>
          <w:p w14:paraId="0305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стандарты антикоррупционного поведения и последствия его нарушения</w:t>
            </w:r>
          </w:p>
        </w:tc>
      </w:tr>
      <w:tr>
        <w:trPr>
          <w:trHeight w:hRule="atLeast" w:val="212"/>
        </w:trPr>
        <w:tc>
          <w:tcPr>
            <w:tcW w:type="dxa" w:w="16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5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type="dxa" w:w="39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процесс восстановления бухгалтерского учета;</w:t>
            </w:r>
          </w:p>
          <w:p w14:paraId="06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оценивать существенность информации, раскрываемой в бухгалтерской (финансовой) отчетности;</w:t>
            </w:r>
          </w:p>
          <w:p w14:paraId="07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информацию из различных источников, систематизировать, обобщать и анализировать ее;</w:t>
            </w:r>
          </w:p>
          <w:p w14:paraId="08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на практике нормативные правовые акты в соответствующих областях знаний;</w:t>
            </w:r>
          </w:p>
          <w:p w14:paraId="09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на практике методы отбора элементов для проведения аудиторских процедур, экстраполировать результаты аудиторской выборки на генеральную совокупность;</w:t>
            </w:r>
          </w:p>
          <w:p w14:paraId="0A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и оформлять рабочие документы</w:t>
            </w:r>
          </w:p>
          <w:p w14:paraId="0B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0C050000">
            <w:pPr>
              <w:ind/>
              <w:jc w:val="center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об аудиторской деятельности, федеральные стандарты аудиторской деятельности, основы информационных технологий и компьютерных систем в аудиторской деятельности;</w:t>
            </w:r>
          </w:p>
          <w:p w14:paraId="0E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кодекс профессиональной этики аудиторов и правила независимости аудиторов и аудиторских организаций;</w:t>
            </w:r>
          </w:p>
          <w:p w14:paraId="0F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 бухгалтерском учете, стандарты бухгалтерского учета и бухгалтерской отчетности, основы международных стандартов финансовой отчетности, информационных технологий и компьютерных систем в бухгалтерском учете и бухгалтерской отчетности;</w:t>
            </w:r>
          </w:p>
          <w:p w14:paraId="10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основы гражданского законодательства Российской </w:t>
            </w:r>
            <w:r>
              <w:rPr>
                <w:rFonts w:ascii="Times New Roman" w:hAnsi="Times New Roman"/>
                <w:sz w:val="24"/>
              </w:rPr>
              <w:t>Федерации, трудового законодательства Российской Федерации, законодательства Российской Федерации о социальном страховании и обеспечении, корпоративном управлении;</w:t>
            </w:r>
          </w:p>
          <w:p w14:paraId="11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налогового законодательства Российской Федерации;</w:t>
            </w:r>
          </w:p>
          <w:p w14:paraId="12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поиска, отбора, анализа и систематизации информации;</w:t>
            </w:r>
          </w:p>
          <w:p w14:paraId="1305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внутренние организационно-распорядительные документы аудиторской организации, регламентирующие аудиторскую деятельность в организации</w:t>
            </w:r>
          </w:p>
        </w:tc>
      </w:tr>
    </w:tbl>
    <w:p w14:paraId="14050000">
      <w:pPr>
        <w:ind w:firstLine="709" w:left="0"/>
        <w:rPr>
          <w:rFonts w:ascii="Times New Roman" w:hAnsi="Times New Roman"/>
          <w:sz w:val="24"/>
        </w:rPr>
      </w:pPr>
    </w:p>
    <w:p w14:paraId="15050000">
      <w:pPr>
        <w:rPr>
          <w:rFonts w:ascii="Times New Roman" w:hAnsi="Times New Roman"/>
          <w:b w:val="1"/>
          <w:caps w:val="1"/>
          <w:sz w:val="24"/>
        </w:rPr>
      </w:pPr>
    </w:p>
    <w:p w14:paraId="16050000">
      <w:bookmarkStart w:id="302" w:name="__RefHeading___38"/>
      <w:bookmarkEnd w:id="302"/>
      <w:bookmarkStart w:id="303" w:name="__RefHeading___126"/>
      <w:bookmarkEnd w:id="303"/>
      <w:bookmarkStart w:id="304" w:name="__RefHeading___214"/>
      <w:bookmarkEnd w:id="304"/>
      <w:bookmarkStart w:id="305" w:name="__RefHeading___302"/>
      <w:bookmarkEnd w:id="305"/>
      <w:bookmarkStart w:id="306" w:name="__RefHeading___390"/>
      <w:bookmarkEnd w:id="306"/>
      <w:bookmarkStart w:id="307" w:name="__RefHeading___478"/>
      <w:bookmarkEnd w:id="307"/>
      <w:bookmarkStart w:id="308" w:name="__RefHeading___566"/>
      <w:bookmarkEnd w:id="308"/>
      <w:bookmarkStart w:id="309" w:name="__RefHeading___654"/>
      <w:bookmarkEnd w:id="309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17050000">
      <w:bookmarkStart w:id="310" w:name="__RefHeading___39"/>
      <w:bookmarkEnd w:id="310"/>
      <w:bookmarkStart w:id="311" w:name="__RefHeading___127"/>
      <w:bookmarkEnd w:id="311"/>
      <w:bookmarkStart w:id="312" w:name="__RefHeading___215"/>
      <w:bookmarkEnd w:id="312"/>
      <w:bookmarkStart w:id="313" w:name="__RefHeading___303"/>
      <w:bookmarkEnd w:id="313"/>
      <w:bookmarkStart w:id="314" w:name="__RefHeading___391"/>
      <w:bookmarkEnd w:id="314"/>
      <w:bookmarkStart w:id="315" w:name="__RefHeading___479"/>
      <w:bookmarkEnd w:id="315"/>
      <w:bookmarkStart w:id="316" w:name="__RefHeading___567"/>
      <w:bookmarkEnd w:id="316"/>
      <w:bookmarkStart w:id="317" w:name="__RefHeading___655"/>
      <w:bookmarkEnd w:id="31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A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B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E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1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4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26</w:t>
            </w:r>
          </w:p>
        </w:tc>
      </w:tr>
    </w:tbl>
    <w:p w14:paraId="27050000">
      <w:pPr>
        <w:rPr>
          <w:rFonts w:ascii="Times New Roman" w:hAnsi="Times New Roman"/>
          <w:sz w:val="24"/>
        </w:rPr>
      </w:pPr>
    </w:p>
    <w:p w14:paraId="28050000">
      <w:pPr>
        <w:rPr>
          <w:rFonts w:ascii="Times New Roman" w:hAnsi="Times New Roman"/>
          <w:sz w:val="24"/>
        </w:rPr>
      </w:pPr>
    </w:p>
    <w:p w14:paraId="29050000">
      <w:bookmarkStart w:id="318" w:name="__RefHeading___40"/>
      <w:bookmarkEnd w:id="318"/>
      <w:bookmarkStart w:id="319" w:name="__RefHeading___128"/>
      <w:bookmarkEnd w:id="319"/>
      <w:bookmarkStart w:id="320" w:name="__RefHeading___216"/>
      <w:bookmarkEnd w:id="320"/>
      <w:bookmarkStart w:id="321" w:name="__RefHeading___304"/>
      <w:bookmarkEnd w:id="321"/>
      <w:bookmarkStart w:id="322" w:name="__RefHeading___392"/>
      <w:bookmarkEnd w:id="322"/>
      <w:bookmarkStart w:id="323" w:name="__RefHeading___480"/>
      <w:bookmarkEnd w:id="323"/>
      <w:bookmarkStart w:id="324" w:name="__RefHeading___568"/>
      <w:bookmarkEnd w:id="324"/>
      <w:bookmarkStart w:id="325" w:name="__RefHeading___656"/>
      <w:bookmarkEnd w:id="32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38"/>
        <w:gridCol w:w="7290"/>
      </w:tblGrid>
      <w:t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c>
          <w:tcPr>
            <w:tcW w:type="dxa" w:w="96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Раздел 1. Теоретические и организационные основы аудита.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(28/14 ак.ч)</w:t>
            </w:r>
          </w:p>
        </w:tc>
      </w:tr>
      <w:tr>
        <w:tc>
          <w:tcPr>
            <w:tcW w:type="dxa" w:w="23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Тема 1.1.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</w:t>
            </w:r>
          </w:p>
          <w:p w14:paraId="2E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Сущность и содержание аудита</w:t>
            </w:r>
          </w:p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Содержание учебного материала</w:t>
            </w:r>
          </w:p>
        </w:tc>
      </w:tr>
      <w:tr>
        <w:trPr>
          <w:trHeight w:hRule="atLeast" w:val="703"/>
        </w:trP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50000">
            <w:pPr>
              <w:ind/>
              <w:jc w:val="both"/>
              <w:outlineLvl w:val="0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1.Сущность аудита и аудиторской деятельности, цели и задачи аудита. Отличие аудита от других форм финансового контроля.</w:t>
            </w:r>
          </w:p>
          <w:p w14:paraId="31050000">
            <w:pPr>
              <w:ind/>
              <w:jc w:val="both"/>
              <w:outlineLvl w:val="0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2.Система органов, регулирующих аудиторскую деятельность в России, их функции.</w:t>
            </w:r>
          </w:p>
          <w:p w14:paraId="32050000">
            <w:pPr>
              <w:ind/>
              <w:jc w:val="both"/>
              <w:outlineLvl w:val="0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3.История развития аудита. Этапы становления финансового контроля в России в условиях рыночной экономики.</w:t>
            </w:r>
          </w:p>
          <w:p w14:paraId="33050000">
            <w:pPr>
              <w:ind/>
              <w:jc w:val="both"/>
              <w:outlineLvl w:val="0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4.Субъекты рынка аудиторских услуг, </w:t>
            </w:r>
            <w:r>
              <w:rPr>
                <w:rFonts w:ascii="Times New Roman" w:hAnsi="Times New Roman"/>
              </w:rPr>
              <w:t>критерии и требования законодательства в области аудиторской деятельности.</w:t>
            </w:r>
          </w:p>
          <w:p w14:paraId="34050000">
            <w:pPr>
              <w:ind/>
              <w:jc w:val="both"/>
              <w:outlineLvl w:val="0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</w:rPr>
              <w:t>5.Аттестация аудиторов.</w:t>
            </w:r>
          </w:p>
          <w:p w14:paraId="35050000">
            <w:pPr>
              <w:ind/>
              <w:jc w:val="both"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</w:rPr>
              <w:t>6.Виды и формы аудиторской деятельности. Обязательный аудит. Сопутствующие и прочие аудиторские услуги.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В том числе практических занятий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50000">
            <w:pPr>
              <w:numPr>
                <w:ilvl w:val="0"/>
                <w:numId w:val="24"/>
              </w:numPr>
              <w:ind w:firstLine="0" w:left="0"/>
              <w:contextualSpacing w:val="1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«Выполнение заданий с использованием Федерального закона «Об аудиторской деятельности №307-ФЗ (в действующей редакции)».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50000">
            <w:pPr>
              <w:numPr>
                <w:ilvl w:val="0"/>
                <w:numId w:val="24"/>
              </w:numPr>
              <w:ind w:firstLine="0" w:left="0"/>
              <w:contextualSpacing w:val="1"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u w:color="000000"/>
              </w:rPr>
              <w:t>«Выполнение и обсуждение ситуационных заданий».</w:t>
            </w:r>
          </w:p>
        </w:tc>
      </w:tr>
      <w:tr>
        <w:trPr>
          <w:trHeight w:hRule="atLeast" w:val="295"/>
        </w:trPr>
        <w:tc>
          <w:tcPr>
            <w:tcW w:type="dxa" w:w="23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50000">
            <w:pPr>
              <w:tabs>
                <w:tab w:leader="none" w:pos="1217" w:val="left"/>
              </w:tabs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Тема 1.2. Нормативно-правовое 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регулирование аудиторской деятельности</w:t>
            </w:r>
          </w:p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Содержание учебного материала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1.Регулирование аудиторской деятельности в Российской Федерации.</w:t>
            </w:r>
          </w:p>
          <w:p w14:paraId="3C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</w:rPr>
              <w:t xml:space="preserve">2.Понятие и назначение профессиональных аудиторских стандартов. </w:t>
            </w:r>
          </w:p>
          <w:p w14:paraId="3D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3.Международные стандарты аудита и нормативы регулирования аудиторской деятельности.</w:t>
            </w:r>
          </w:p>
          <w:p w14:paraId="3E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4.Стандарты аудиторской деятельности и требования, установленные Банком России, саморегулируемой организацией аудиторов.</w:t>
            </w:r>
          </w:p>
          <w:p w14:paraId="3F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5.Профессиональная этика аудиторов, принципы аудита.</w:t>
            </w:r>
          </w:p>
          <w:p w14:paraId="40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6.Права и обязанности сторон в ходе проведения аудиторской проверки.</w:t>
            </w:r>
          </w:p>
          <w:p w14:paraId="41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7.Контроль качества аудиторских услуг. Международные стандарты контроля качества.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В том числе практических занятий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50000">
            <w:pPr>
              <w:numPr>
                <w:ilvl w:val="0"/>
                <w:numId w:val="25"/>
              </w:numPr>
              <w:ind w:firstLine="0" w:left="0"/>
              <w:contextualSpacing w:val="1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«Принципы аудита, профессиональная этика аудиторов, права и обязанности сторон в ходе аудита» Решение ситуационных задач.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«Принципы аудита, профессиональная этика аудиторов, права и обязанности сторон в ходе аудита» Решение ситуационных задач и тестовых заданий.</w:t>
            </w:r>
          </w:p>
        </w:tc>
      </w:tr>
      <w:tr>
        <w:tc>
          <w:tcPr>
            <w:tcW w:type="dxa" w:w="23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Тема 1.3. Организация аудиторской проверки</w:t>
            </w:r>
          </w:p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Содержание учебного материала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Планирование аудита, согласование условий проведения аудита.</w:t>
            </w:r>
          </w:p>
          <w:p w14:paraId="48050000">
            <w:pPr>
              <w:tabs>
                <w:tab w:leader="none" w:pos="74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Концепция качества аудита: ключевые элементы, формирующие среду для обеспечения качества аудита.</w:t>
            </w:r>
            <w:r>
              <w:rPr>
                <w:rFonts w:ascii="Times New Roman" w:hAnsi="Times New Roman"/>
                <w:color w:val="000000"/>
                <w:u w:color="000000"/>
              </w:rPr>
              <w:t xml:space="preserve"> </w:t>
            </w:r>
            <w:r>
              <w:rPr>
                <w:rFonts w:ascii="Times New Roman" w:hAnsi="Times New Roman"/>
              </w:rPr>
              <w:t>Порядок оформления договора.</w:t>
            </w:r>
          </w:p>
          <w:p w14:paraId="49050000">
            <w:pPr>
              <w:tabs>
                <w:tab w:leader="none" w:pos="740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понятия и классификация методик проведения аудита.</w:t>
            </w:r>
          </w:p>
          <w:p w14:paraId="4A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</w:rPr>
              <w:t>Понятие аудиторских доказательств. Приемы и способы получения аудиторских доказательств.</w:t>
            </w:r>
          </w:p>
          <w:p w14:paraId="4B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Качество доказательств в аудите: нормирующие и качественные доказательства; проверка оценки качества доказательств.</w:t>
            </w:r>
          </w:p>
          <w:p w14:paraId="4C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Аудиторский риск, аудиторская выборка, существенность в аудите.</w:t>
            </w:r>
          </w:p>
          <w:p w14:paraId="4D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Применение информационных технологий при осуществлении аудиторской деятельности.</w:t>
            </w:r>
          </w:p>
          <w:p w14:paraId="4E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Оформление результатов аудиторской проверки, документирование аудита.</w:t>
            </w:r>
          </w:p>
          <w:p w14:paraId="4F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Оценка результатов аудиторской проверки, аудиторская тайна.</w:t>
            </w:r>
          </w:p>
          <w:p w14:paraId="50050000">
            <w:pPr>
              <w:numPr>
                <w:ilvl w:val="0"/>
                <w:numId w:val="26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Виды и формы аудиторского заключения.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В том числе практических занятий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50000">
            <w:pPr>
              <w:numPr>
                <w:ilvl w:val="0"/>
                <w:numId w:val="27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«Решение ситуационных задач с применением стандартов аудита «Планирование аудита финансовой отчетности», «Аудиторская документация».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50000">
            <w:pPr>
              <w:numPr>
                <w:ilvl w:val="0"/>
                <w:numId w:val="27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«Решение ситуационных задач с применением стандартов аудита «Аудиторские доказательства», «Использование работы внутренних аудиторов». 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numPr>
                <w:ilvl w:val="0"/>
                <w:numId w:val="27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«Решение ситуационных задач с применением стандартов аудита «Формирование мнения и составление заключения о финансовой отчетности».</w:t>
            </w:r>
          </w:p>
        </w:tc>
      </w:tr>
      <w:tr>
        <w:tc>
          <w:tcPr>
            <w:tcW w:type="dxa" w:w="96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Раздел 2. Аудит статей бухгалтерской отчетности и фактов хозяйственной жизни.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(24/12 ак.ч.)</w:t>
            </w:r>
          </w:p>
        </w:tc>
      </w:tr>
      <w:tr>
        <w:tc>
          <w:tcPr>
            <w:tcW w:type="dxa" w:w="23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Тема 2.1.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</w:t>
            </w:r>
          </w:p>
          <w:p w14:paraId="57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Аудит общей системы бухгалтерского учета, внутреннего контроля и отчетности организации</w:t>
            </w:r>
          </w:p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Содержание учебного материала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50000">
            <w:pPr>
              <w:numPr>
                <w:ilvl w:val="0"/>
                <w:numId w:val="28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Аудит учетной политики и документооборота аудируемого лица, проверка соответствия требованиям законодательства и нормативных документов.</w:t>
            </w:r>
          </w:p>
          <w:p w14:paraId="5A050000">
            <w:pPr>
              <w:numPr>
                <w:ilvl w:val="0"/>
                <w:numId w:val="28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Оценка системы внутреннего контроля аудируемого лица (риска средств контроля).</w:t>
            </w:r>
          </w:p>
          <w:p w14:paraId="5B050000">
            <w:pPr>
              <w:numPr>
                <w:ilvl w:val="0"/>
                <w:numId w:val="28"/>
              </w:numPr>
              <w:ind w:firstLine="0" w:left="0"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Аудит форм бухгалтерской отчетности (наличие всех предусмотренных законодательством форм отчетности, правильность определения отчетного периода, своевременность представления, соблюдение требования публичности).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В том числе практических занятий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50000">
            <w:pPr>
              <w:numPr>
                <w:ilvl w:val="0"/>
                <w:numId w:val="29"/>
              </w:numPr>
              <w:ind w:firstLine="0" w:left="0"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«Разработка общего плана и программы аудита общей системы бухгалтерского учета, внутреннего контроля и отчетности организации»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50000">
            <w:pPr>
              <w:numPr>
                <w:ilvl w:val="0"/>
                <w:numId w:val="29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Выбор и оценка источников аудиторских доказательств. Оформление рабочей документации аудитора»</w:t>
            </w:r>
          </w:p>
        </w:tc>
      </w:tr>
      <w:tr>
        <w:tc>
          <w:tcPr>
            <w:tcW w:type="dxa" w:w="23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Тема 2.2.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</w:t>
            </w:r>
          </w:p>
          <w:p w14:paraId="60050000">
            <w:pPr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Аудит статей бухгалтерского баланса и приложений (пояснений) к бухгалтерскому балансу и отчету о финансовых результатах</w:t>
            </w:r>
          </w:p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Содержание учебного материала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50000">
            <w:pPr>
              <w:numPr>
                <w:ilvl w:val="0"/>
                <w:numId w:val="30"/>
              </w:numPr>
              <w:ind w:firstLine="0" w:left="0"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Основные направления проверки материальных статей (проверка фактического наличия, сохранности и обоснованности движения; материальной ответственности).</w:t>
            </w:r>
          </w:p>
          <w:p w14:paraId="63050000">
            <w:pPr>
              <w:numPr>
                <w:ilvl w:val="0"/>
                <w:numId w:val="30"/>
              </w:numPr>
              <w:ind w:firstLine="0" w:left="0"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Проверка хозяйственных договоров на соответствие законодательству.</w:t>
            </w:r>
          </w:p>
          <w:p w14:paraId="64050000">
            <w:pPr>
              <w:numPr>
                <w:ilvl w:val="0"/>
                <w:numId w:val="30"/>
              </w:numPr>
              <w:ind w:firstLine="0" w:left="0"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План и программа проверки. Аудиторские процедуры и методы, применяемые в ходе проверки. Основные ошибки и нарушения. </w:t>
            </w:r>
            <w:r>
              <w:rPr>
                <w:rFonts w:ascii="Times New Roman" w:hAnsi="Times New Roman"/>
                <w:color w:val="000000"/>
              </w:rPr>
              <w:t xml:space="preserve">Выводы и предложения по результатам проверки, рекомендации аудиторов. Проверка правильности формирования </w:t>
            </w:r>
            <w:r>
              <w:rPr>
                <w:rFonts w:ascii="Times New Roman" w:hAnsi="Times New Roman"/>
                <w:color w:val="000000"/>
                <w:u w:color="000000"/>
              </w:rPr>
              <w:t>приложений (пояснений) к бухгалтерскому балансу и отчету о финансовых результатах, в том числе текстовой составляющей.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50000">
            <w:pPr>
              <w:ind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В том числе практических занятий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50000">
            <w:pPr>
              <w:numPr>
                <w:ilvl w:val="0"/>
                <w:numId w:val="31"/>
              </w:numPr>
              <w:ind w:firstLine="0" w:left="0"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 xml:space="preserve"> «Программа аудиторской проверки статей бухгалтерского баланса». Решение ситуационных задач и тестовых заданий.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50000">
            <w:pPr>
              <w:numPr>
                <w:ilvl w:val="0"/>
                <w:numId w:val="31"/>
              </w:numPr>
              <w:ind w:firstLine="0" w:left="0"/>
              <w:jc w:val="both"/>
              <w:rPr>
                <w:rFonts w:ascii="Times New Roman" w:hAnsi="Times New Roman"/>
                <w:color w:val="000000"/>
                <w:u w:color="000000"/>
              </w:rPr>
            </w:pPr>
            <w:r>
              <w:rPr>
                <w:rFonts w:ascii="Times New Roman" w:hAnsi="Times New Roman"/>
                <w:color w:val="000000"/>
                <w:u w:color="000000"/>
              </w:rPr>
              <w:t>«Оформление результатов аудиторской проверки». Решение ситуационных задач и тестовых заданий.</w:t>
            </w:r>
          </w:p>
        </w:tc>
      </w:tr>
      <w:tr>
        <w:tc>
          <w:tcPr>
            <w:tcW w:type="dxa" w:w="23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50000">
            <w:pPr>
              <w:tabs>
                <w:tab w:leader="none" w:pos="1085" w:val="left"/>
              </w:tabs>
              <w:ind/>
              <w:outlineLvl w:val="0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Тема 2.3.</w:t>
            </w:r>
            <w:r>
              <w:rPr>
                <w:rFonts w:ascii="Times New Roman" w:hAnsi="Times New Roman"/>
                <w:b w:val="1"/>
                <w:color w:val="000000"/>
              </w:rPr>
              <w:t xml:space="preserve"> </w:t>
            </w:r>
          </w:p>
          <w:p w14:paraId="69050000">
            <w:pPr>
              <w:tabs>
                <w:tab w:leader="none" w:pos="1085" w:val="left"/>
              </w:tabs>
              <w:ind/>
              <w:outlineLvl w:val="0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Аудит достоверности отчета о финансовых результатах</w:t>
            </w:r>
          </w:p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Содержание учебного материала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1.Общие направления проверки Отчета о финансовых результатах.</w:t>
            </w:r>
          </w:p>
          <w:p w14:paraId="6C05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2.Проверка правильности признания и отражения выручки от продаж.</w:t>
            </w:r>
          </w:p>
          <w:p w14:paraId="6D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 Проверка состава затрат и порядка отнесения их на себестоимость; контроль методики распределения косвенных расходов.</w:t>
            </w:r>
          </w:p>
          <w:p w14:paraId="6E05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4.Проверка правильности формирования финансового результата, отражения прочих доходов и расходов, расчета налога на прибыль и чистой прибыли.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В том числе практических занятий</w:t>
            </w:r>
          </w:p>
        </w:tc>
      </w:tr>
      <w:t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72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numPr>
                <w:ilvl w:val="0"/>
                <w:numId w:val="32"/>
              </w:numPr>
              <w:ind w:firstLine="0" w:left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«Проверка правильности формирования финансового результата и расчета текущего налога на прибыль». Решение ситуационных задач, выполнение тестовых заданий.</w:t>
            </w:r>
          </w:p>
        </w:tc>
      </w:tr>
      <w:tr>
        <w:tc>
          <w:tcPr>
            <w:tcW w:type="dxa" w:w="96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Промежуточная аттестация</w:t>
            </w:r>
          </w:p>
        </w:tc>
      </w:tr>
      <w:tr>
        <w:trPr>
          <w:trHeight w:hRule="atLeast" w:val="359"/>
        </w:trPr>
        <w:tc>
          <w:tcPr>
            <w:tcW w:type="dxa" w:w="96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50000">
            <w:pPr>
              <w:tabs>
                <w:tab w:leader="none" w:pos="5030" w:val="left"/>
              </w:tabs>
              <w:ind/>
              <w:jc w:val="both"/>
              <w:rPr>
                <w:rFonts w:ascii="Times New Roman" w:hAnsi="Times New Roman"/>
                <w:b w:val="1"/>
                <w:color w:val="000000"/>
                <w:u w:color="000000"/>
              </w:rPr>
            </w:pPr>
            <w:r>
              <w:rPr>
                <w:rFonts w:ascii="Times New Roman" w:hAnsi="Times New Roman"/>
                <w:b w:val="1"/>
                <w:color w:val="000000"/>
                <w:u w:color="000000"/>
              </w:rPr>
              <w:t>Всего: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52</w:t>
            </w:r>
            <w:r>
              <w:rPr>
                <w:rFonts w:ascii="Times New Roman" w:hAnsi="Times New Roman"/>
                <w:b w:val="1"/>
                <w:color w:val="000000"/>
                <w:u w:color="000000"/>
              </w:rPr>
              <w:t xml:space="preserve"> ч.</w:t>
            </w:r>
          </w:p>
        </w:tc>
      </w:tr>
    </w:tbl>
    <w:p w14:paraId="73050000">
      <w:pPr>
        <w:rPr>
          <w:rFonts w:ascii="Times New Roman" w:hAnsi="Times New Roman"/>
          <w:sz w:val="24"/>
        </w:rPr>
      </w:pPr>
    </w:p>
    <w:p w14:paraId="74050000">
      <w:bookmarkStart w:id="326" w:name="__RefHeading___41"/>
      <w:bookmarkEnd w:id="326"/>
      <w:bookmarkStart w:id="327" w:name="__RefHeading___129"/>
      <w:bookmarkEnd w:id="327"/>
      <w:bookmarkStart w:id="328" w:name="__RefHeading___217"/>
      <w:bookmarkEnd w:id="328"/>
      <w:bookmarkStart w:id="329" w:name="__RefHeading___305"/>
      <w:bookmarkEnd w:id="329"/>
      <w:bookmarkStart w:id="330" w:name="__RefHeading___393"/>
      <w:bookmarkEnd w:id="330"/>
      <w:bookmarkStart w:id="331" w:name="__RefHeading___481"/>
      <w:bookmarkEnd w:id="331"/>
      <w:bookmarkStart w:id="332" w:name="__RefHeading___569"/>
      <w:bookmarkEnd w:id="332"/>
      <w:bookmarkStart w:id="333" w:name="__RefHeading___657"/>
      <w:bookmarkEnd w:id="333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75050000">
      <w:bookmarkStart w:id="334" w:name="__RefHeading___42"/>
      <w:bookmarkEnd w:id="334"/>
      <w:bookmarkStart w:id="335" w:name="__RefHeading___130"/>
      <w:bookmarkEnd w:id="335"/>
      <w:bookmarkStart w:id="336" w:name="__RefHeading___218"/>
      <w:bookmarkEnd w:id="336"/>
      <w:bookmarkStart w:id="337" w:name="__RefHeading___306"/>
      <w:bookmarkEnd w:id="337"/>
      <w:bookmarkStart w:id="338" w:name="__RefHeading___394"/>
      <w:bookmarkEnd w:id="338"/>
      <w:bookmarkStart w:id="339" w:name="__RefHeading___482"/>
      <w:bookmarkEnd w:id="339"/>
      <w:bookmarkStart w:id="340" w:name="__RefHeading___570"/>
      <w:bookmarkEnd w:id="340"/>
      <w:bookmarkStart w:id="341" w:name="__RefHeading___658"/>
      <w:bookmarkEnd w:id="34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60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МДК»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77050000"/>
    <w:p w14:paraId="78050000">
      <w:bookmarkStart w:id="342" w:name="__RefHeading___43"/>
      <w:bookmarkEnd w:id="342"/>
      <w:bookmarkStart w:id="343" w:name="__RefHeading___131"/>
      <w:bookmarkEnd w:id="343"/>
      <w:bookmarkStart w:id="344" w:name="__RefHeading___219"/>
      <w:bookmarkEnd w:id="344"/>
      <w:bookmarkStart w:id="345" w:name="__RefHeading___307"/>
      <w:bookmarkEnd w:id="345"/>
      <w:bookmarkStart w:id="346" w:name="__RefHeading___395"/>
      <w:bookmarkEnd w:id="346"/>
      <w:bookmarkStart w:id="347" w:name="__RefHeading___483"/>
      <w:bookmarkEnd w:id="347"/>
      <w:bookmarkStart w:id="348" w:name="__RefHeading___571"/>
      <w:bookmarkEnd w:id="348"/>
      <w:bookmarkStart w:id="349" w:name="__RefHeading___659"/>
      <w:bookmarkEnd w:id="34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905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A05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B05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7C05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1. Казакова, Н. А.  Аудит : учебник для среднего профессионального образования / Н. А. Казакова, Е. И. Ефремова ; под общей редакцией Н. А. Казаковой. — 4-е изд., перераб. и доп. — Москва : Издательство Юрайт, 2022. — 425 с. — (Профессиональное образование). — ISBN 978-5-534-15487-0.</w:t>
      </w:r>
    </w:p>
    <w:p w14:paraId="7D05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2. Штефан, М. А. Аудит: учебник и практикум для среднего профессионального образования/ М.А. Штефан, О. А. Замотаева, Н. В. Максимова; под общей редакцией М.А. </w:t>
      </w:r>
      <w:r>
        <w:rPr>
          <w:rFonts w:ascii="Times New Roman" w:hAnsi="Times New Roman"/>
          <w:sz w:val="24"/>
        </w:rPr>
        <w:t>Штефан.- 2-е изд., перераб. и доп. - Москва: Юрайт, 2021–294 c. – (Профессиональное образование) - ISBN 978-5-534-12379 – 1.</w:t>
      </w:r>
    </w:p>
    <w:p w14:paraId="7E050000">
      <w:p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Касьянова, С. А. Аудит : учебное пособие / С.А.  Касьянова. — 2-е изд., испр. и доп. — Москва : ИНФРА-М, 2023. — 200 с. + Доп. материалы [Электронный ресурс]. — (Среднее профессиональное образование). - ISBN 978-5-16-017620-8. - Текст : электронный. - URL: https://znanium.com/catalog/product/1863137 (дата обращения: 02.08.2023). – Режим доступа: по подписке.</w:t>
      </w:r>
    </w:p>
    <w:p w14:paraId="7F050000">
      <w:pPr>
        <w:numPr>
          <w:ilvl w:val="0"/>
          <w:numId w:val="33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Парушина, Н. В. Аудит: практикум : учебное пособие / Н.В. Парушина, С.П. Суворова, Е.В. Галкина. — 3-е изд., перераб. и доп. — Москва : ФОРУМ : ИНФРА-М, 2024. — 286 с. — (Среднее профессиональное образование). - ISBN 978-5-8199-0841-9. - Текст : электронный. - URL: https://znanium.com/catalog/product/2083160 (дата обращения: 02.08.2023). – Режим доступа: по подписке.</w:t>
      </w:r>
    </w:p>
    <w:p w14:paraId="80050000">
      <w:pPr>
        <w:numPr>
          <w:ilvl w:val="0"/>
          <w:numId w:val="33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Рогуленко, Т. М., Аудит + еПриложение : учебник / Т. М. Рогуленко, С. В. Пономарева, А. В. Бодяко, В. М. Мироненко. — Москва : КноРус, 2023. — 380 с. — ISBN 978-5-406-11213-7. — URL: https://book.ru/book/949192 (дата обращения: 02.08.2023). — Текст : электронный.</w:t>
      </w:r>
    </w:p>
    <w:p w14:paraId="81050000">
      <w:pPr>
        <w:numPr>
          <w:ilvl w:val="0"/>
          <w:numId w:val="33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Суйц, В. П., Аудит : учебник / В. П. Суйц. — Москва : КноРус, 2022. — 287 с. — ISBN 978-5-406-09666-6. — URL: https://book.ru/book/943243 (дата обращения: 01.08.2023). — Текст : электронный.</w:t>
      </w:r>
    </w:p>
    <w:p w14:paraId="82050000">
      <w:pPr>
        <w:numPr>
          <w:ilvl w:val="0"/>
          <w:numId w:val="33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Федоренко, И. В. Аудит : учебник / И.В. Федоренко, Г.И. Золотарева. — 2-е изд., перераб. и доп. — Москва : ИНФРА-М, 2023. — 281 с. + Доп. материалы [Электронный ресурс]. — (Среднее профессиональное образование). - ISBN 978-5-16-015889-1. - Текст : электронный. - URL: https://znanium.com/catalog/product/1065576 (дата обращения: 02.08.2023). – Режим доступа: по подписке.</w:t>
      </w:r>
    </w:p>
    <w:p w14:paraId="83050000">
      <w:pPr>
        <w:tabs>
          <w:tab w:leader="none" w:pos="1134" w:val="left"/>
        </w:tabs>
        <w:ind/>
        <w:contextualSpacing w:val="1"/>
        <w:jc w:val="both"/>
        <w:rPr>
          <w:rFonts w:ascii="Times New Roman" w:hAnsi="Times New Roman"/>
          <w:b w:val="1"/>
          <w:sz w:val="24"/>
        </w:rPr>
      </w:pPr>
    </w:p>
    <w:p w14:paraId="8405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85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>Конституция Российской Федерации от 12.12.1993 (действующая редакция);</w:t>
      </w:r>
    </w:p>
    <w:p w14:paraId="86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Бюджетный кодекс Российской Федерации от 31.07.1998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145-ФЗ (действующая редакция);</w:t>
      </w:r>
    </w:p>
    <w:p w14:paraId="87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Гражданский кодекс Российской Федерации в 4 частях (действующая редакция);</w:t>
      </w:r>
    </w:p>
    <w:p w14:paraId="88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Кодекс Российской Федерации об административных правонарушениях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от 30.12.2001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195-ФЗ (действующая редакция);</w:t>
      </w:r>
    </w:p>
    <w:p w14:paraId="89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Налоговый кодекс Российской Федерации в 2 частях (действующая редакция);</w:t>
      </w:r>
    </w:p>
    <w:p w14:paraId="8A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Таможенный кодекс Таможенного союза (действующая редакция);</w:t>
      </w:r>
    </w:p>
    <w:p w14:paraId="8B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Трудовой кодекс Российской Федерации от 30.12.2001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197-ФЗ (действующая редакция);</w:t>
      </w:r>
    </w:p>
    <w:p w14:paraId="8C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Уголовный кодекс Российской Федерации от 13.06.1996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63-ФЗ (действующая редакция);</w:t>
      </w:r>
    </w:p>
    <w:p w14:paraId="8D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24.07.1998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125-ФЗ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«Об обязательном социальном страховании от несчастных случаев на производстве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профессиональных заболеваний»;</w:t>
      </w:r>
    </w:p>
    <w:p w14:paraId="8E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07.08.2001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«О противодействии легализации (отмыванию) доходов, полученных преступным путем,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финансированию терроризма»;</w:t>
      </w:r>
    </w:p>
    <w:p w14:paraId="8F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15.12.2001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167-ФЗ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обязательном пенсионном страховании в Российской Федерации»;</w:t>
      </w:r>
    </w:p>
    <w:p w14:paraId="90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26.10.2002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127-ФЗ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несостоятельности (банкротстве);</w:t>
      </w:r>
    </w:p>
    <w:p w14:paraId="91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10.12.2003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173-ФЗ (действующая редакция) «О валютном регулировании и валютном контроле»;</w:t>
      </w:r>
    </w:p>
    <w:p w14:paraId="92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29.07.2004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98-ФЗ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коммерческой тайне»;</w:t>
      </w:r>
    </w:p>
    <w:p w14:paraId="93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27.07.2006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152-ФЗ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персональных данных»;</w:t>
      </w:r>
    </w:p>
    <w:p w14:paraId="94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29.12.2006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255-ФЗ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обязательном социальном страховании на случай временной нетрудоспособности и в связи с материнством»;</w:t>
      </w:r>
    </w:p>
    <w:p w14:paraId="95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25.12.2008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273-ФЗ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противодействии коррупции»;</w:t>
      </w:r>
    </w:p>
    <w:p w14:paraId="96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30.12.2008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307-ФЗ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аудиторской деятельности»;</w:t>
      </w:r>
    </w:p>
    <w:p w14:paraId="97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27.07.2010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208-ФЗ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консолидированной финансовой отчетности»;</w:t>
      </w:r>
    </w:p>
    <w:p w14:paraId="98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29.11.2010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326-ФЗ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обязательном медицинском страховании в Российской Федерации»;</w:t>
      </w:r>
    </w:p>
    <w:p w14:paraId="99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06.12.2011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402-ФЗ «О бухгалтерском учете» (действующая редакция);</w:t>
      </w:r>
    </w:p>
    <w:p w14:paraId="9A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Постановление Правительства РФ в 3 частях от 01.01.2002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 «О Классификации основных средств, включаемых в амортизационные группы» (действующая редакция);</w:t>
      </w:r>
    </w:p>
    <w:p w14:paraId="9B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Постановление Правительства РФ от 15.06.2007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375 «Об утверждении Положения об особенностях порядка исчисления пособий по временной нетрудоспособности, по беременности и родам, ежемесячного пособия по уходу за ребенком гражданам, подлежащим обязательному социальному страхованию на случай временной нетрудоспособности и в связи с материнством» (действующая редакция);</w:t>
      </w:r>
    </w:p>
    <w:p w14:paraId="9C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«Учетная политика организации»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1/2008), утв. приказом Минфина России от 06.10.2008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106н (действующая редакция);</w:t>
      </w:r>
    </w:p>
    <w:p w14:paraId="9D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договоров строительного подряда» (ПБУ 2/2008), утв. приказом Минфина России от 24.10.2008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116н (действующая редакция);</w:t>
      </w:r>
    </w:p>
    <w:p w14:paraId="9E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активов и обязательств, стоимость которых выражена в иностранной валюте» (ПБУ 3/2006), утв. приказом Минфина РФ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от 27.11.2006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154н (действующая редакция);</w:t>
      </w:r>
    </w:p>
    <w:p w14:paraId="9F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Положение по бухгалтерскому учету «Бухгалтерская отчетность организации» (ПБУ 4/99), утв. приказом Минфина РФ от 06.07.1999 N 43н (действующая редакция);</w:t>
      </w:r>
    </w:p>
    <w:p w14:paraId="A0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стандарт «Запасы» (ФСБУ 5/2019), утв. приказом Минфина России от 15.11.2019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180н);</w:t>
      </w:r>
    </w:p>
    <w:p w14:paraId="A1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стандарт «Основные средства» (ФСБУ 6/2020), утв. приказом Минфина России от 17.09.2020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204н;</w:t>
      </w:r>
    </w:p>
    <w:p w14:paraId="A2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«События после отчетной даты» (ПБУ 7/98), утв. приказом Минфина России от 25.11.1998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56н (действующая редакция);</w:t>
      </w:r>
    </w:p>
    <w:p w14:paraId="A3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«Оценочные обязательства, условные обязательства и условные активы» (ПБУ 8/2010), утв. приказом Минфина России от 13.12.2010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167н (действующая редакция);</w:t>
      </w:r>
    </w:p>
    <w:p w14:paraId="A4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«Доходы организации» (ПБУ 9/99),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утв. Приказом Минфина России от 06.05.1999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32н (действующая редакция);</w:t>
      </w:r>
    </w:p>
    <w:p w14:paraId="A5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«Расходы организации»(ПБУ 10/99),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утв. приказом Минфина России от 06.05.1999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33н (действующая редакция);</w:t>
      </w:r>
    </w:p>
    <w:p w14:paraId="A6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«Информация о связанных сторонах»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11/2008), утв. приказом Минфина России от 29.04.2008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48н (действующая редакция);</w:t>
      </w:r>
    </w:p>
    <w:p w14:paraId="A7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«Информация по сегментам» (ПБУ 12/2010), утв. Приказом Минфина РФ от 08.11.2010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143н (действующая редакция);</w:t>
      </w:r>
    </w:p>
    <w:p w14:paraId="A8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государственной помощи»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13/2000), утв. приказом Минфина РФ от 16.10.2000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92н (действующая редакция);</w:t>
      </w:r>
    </w:p>
    <w:p w14:paraId="A9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нематериальных активов»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14/2007), утв. приказом Минфина России от 27.12.2007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153н (действующая редакция);</w:t>
      </w:r>
    </w:p>
    <w:p w14:paraId="AA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расходов по займам и кредитам»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15/2008), утв. приказом Минфина России от 06.10.2008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107н (действующая редакция);</w:t>
      </w:r>
    </w:p>
    <w:p w14:paraId="AB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Положение по бухгалтерскому учету «Информация по прекращаемой деятельности» (ПБУ 16/02), утв. приказом Минфина России от 02.07.2002 N 66н (действующая редакция);</w:t>
      </w:r>
    </w:p>
    <w:p w14:paraId="AC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расходов на научно-исследовательские, опытно-конструкторские и технологические работы» (ПБУ 17/02),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утв. приказом Минфина России от 19.11.2002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115н (действующая редакция);</w:t>
      </w:r>
    </w:p>
    <w:p w14:paraId="AD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расчетов по налогу на прибыль организаций» (ПБУ 18/02), утв. приказом Минфина России от 19.11.2002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114н (действующая редакция);</w:t>
      </w:r>
    </w:p>
    <w:p w14:paraId="AE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финансовых вложений» (ПБУ 19/02), утв. приказом Минфина России от 10.12.2002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126н (действующая редакция);</w:t>
      </w:r>
    </w:p>
    <w:p w14:paraId="AF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«Информация об участии в совместной деятельности» (ПБУ 20/03), утв. приказом Минфина РФ от 24.11.2003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105н (действующая редакция);</w:t>
      </w:r>
    </w:p>
    <w:p w14:paraId="B0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«Изменения оценочных значений»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21/2008), утв. приказом Минфина России от 06.10.2008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106н (действующая редакция);</w:t>
      </w:r>
    </w:p>
    <w:p w14:paraId="B1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«Исправление ошибок в бухгалтерском учете и отчетности» (ПБУ 22/2010), утв. приказом Минфина России от 28.06.2010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63н (действующая редакция); </w:t>
      </w:r>
    </w:p>
    <w:p w14:paraId="B2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«Отчет о движении денежных средств»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23/2011), утв. приказом Минфина РФ от 02.02.2011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11н (действующая редакция);</w:t>
      </w:r>
    </w:p>
    <w:p w14:paraId="B3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затрат на освоение природных ресурсов» (ПБУ 24/2011), утв. приказом Минфина РФ от 06.10.2011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125н (действующая редакция);</w:t>
      </w:r>
    </w:p>
    <w:p w14:paraId="B4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48. Федеральный стандарт бухгалтерского учета ФСБУ 26/2020 «Капитальные вложения», утв. приказом Минфина РФ от 17.09.2020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204н (действующая редакция);</w:t>
      </w:r>
    </w:p>
    <w:p w14:paraId="B5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РФ от 13.06.1995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49 «Об утверждении Методических указаний по инвентаризации имущества и финансовых обязательств» (действующая редакция);</w:t>
      </w:r>
    </w:p>
    <w:p w14:paraId="B6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России от 29.07.1998 N 34н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утверждении Положения по ведению бухгалтерского учета и бухгалтерской отчетности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Российской Федерации»;</w:t>
      </w:r>
    </w:p>
    <w:p w14:paraId="B7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РФ от 31.10.2000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94н «Об утверждении плана счетов бухгалтерского учета финансово-хозяйственной деятельности организаций и инструкции по его применению» (действующая редакция);</w:t>
      </w:r>
    </w:p>
    <w:p w14:paraId="B8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России от 02.07.2010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66н «О формах бухгалтерской отчетности организаций» (действующая редакция)</w:t>
      </w:r>
    </w:p>
    <w:p w14:paraId="B905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53. Приказ Минфина России от 16.04.2021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62н «Об утверждении Федерального стандарта бухгалтерского учета ФСБУ 27/2021 «Документы и документооборот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бухгалтерском учете» (Зарегистрировано в Минюсте России 07.06.2021 N 63814)</w:t>
      </w:r>
    </w:p>
    <w:p w14:paraId="BA0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54. Международные стандарты аудита и иные международные документы, утвержденные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"consultantplus://offline/ref=7B18C8F3EDD8988000677170F471D7DFA4682FB7542CB2D0EC65EC96D7EBF32B417815C8A2581904CC38BA4B38tEAAK"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Приказом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Минфина России от 09.01.2019 N 2н.</w:t>
      </w:r>
    </w:p>
    <w:p w14:paraId="BB0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55. Международные стандарты аудита и иные международные документы, утвержденные Приказами Минфина России от 24.10.2016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"consultantplus://offline/ref=6CBED8BF404B4BA06658A2631DDE4699489EA1F5AF7A9C43907475C254322BFCF5303142BF97FC6F8534F4082BJ8CFK"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N 192н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и от 09.11.2016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"consultantplus://offline/ref=6CBED8BF404B4BA06658A2631DDE4699489EAFF6A07E9C43907475C254322BFCF5303142BF97FC6F8534F4082BJ8CFK"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N 207н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BC05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56. Дополнительные документы Международной федерации бухгалтеров (МФБ), признанные для применения в России</w:t>
      </w:r>
      <w:r>
        <w:rPr>
          <w:rFonts w:ascii="Times New Roman" w:hAnsi="Times New Roman"/>
          <w:sz w:val="24"/>
        </w:rPr>
        <w:t>.</w:t>
      </w:r>
    </w:p>
    <w:p w14:paraId="BD050000">
      <w:pPr>
        <w:numPr>
          <w:ilvl w:val="0"/>
          <w:numId w:val="34"/>
        </w:numPr>
        <w:tabs>
          <w:tab w:leader="none" w:pos="1134" w:val="left"/>
        </w:tabs>
        <w:spacing w:line="276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Справочно-правовая система «КонсультантПлюс» – </w:t>
      </w:r>
      <w:r>
        <w:rPr>
          <w:rFonts w:ascii="Times New Roman" w:hAnsi="Times New Roman"/>
          <w:sz w:val="24"/>
        </w:rPr>
        <w:t>URL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"http://www.consultant.ru"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consultant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– </w:t>
      </w:r>
    </w:p>
    <w:p w14:paraId="BE050000">
      <w:pPr>
        <w:numPr>
          <w:ilvl w:val="0"/>
          <w:numId w:val="34"/>
        </w:numPr>
        <w:tabs>
          <w:tab w:leader="none" w:pos="1134" w:val="left"/>
        </w:tabs>
        <w:spacing w:line="276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правочно-правовая система «Гарант»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"http://www.garant.ru"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garant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BF050000">
      <w:pPr>
        <w:numPr>
          <w:ilvl w:val="0"/>
          <w:numId w:val="34"/>
        </w:numPr>
        <w:tabs>
          <w:tab w:leader="none" w:pos="1134" w:val="left"/>
        </w:tabs>
        <w:spacing w:line="276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Министерства финансов Российской Федерации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"http://www.minfin.ru"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minfin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C0050000">
      <w:pPr>
        <w:numPr>
          <w:ilvl w:val="0"/>
          <w:numId w:val="34"/>
        </w:numPr>
        <w:tabs>
          <w:tab w:leader="none" w:pos="1134" w:val="left"/>
        </w:tabs>
        <w:spacing w:line="276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Федеральной налоговой службы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"http://www.nalog.ru"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nalog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C1050000">
      <w:pPr>
        <w:numPr>
          <w:ilvl w:val="0"/>
          <w:numId w:val="34"/>
        </w:numPr>
        <w:tabs>
          <w:tab w:leader="none" w:pos="1134" w:val="left"/>
        </w:tabs>
        <w:spacing w:line="276" w:lineRule="auto"/>
        <w:ind w:hanging="11" w:left="1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Федерального казначейства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"http://www.roskazna.ru"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</w:t>
      </w:r>
      <w:r>
        <w:rPr>
          <w:rFonts w:ascii="Times New Roman" w:hAnsi="Times New Roman"/>
          <w:sz w:val="24"/>
        </w:rPr>
        <w:t>roskazna</w:t>
      </w:r>
      <w:r>
        <w:rPr>
          <w:rFonts w:ascii="Times New Roman" w:hAnsi="Times New Roman"/>
          <w:sz w:val="24"/>
        </w:rPr>
        <w:t>.ru</w:t>
      </w:r>
      <w:r>
        <w:rPr>
          <w:rFonts w:ascii="Times New Roman" w:hAnsi="Times New Roman"/>
          <w:sz w:val="24"/>
        </w:rPr>
        <w:fldChar w:fldCharType="end"/>
      </w:r>
    </w:p>
    <w:p w14:paraId="C2050000">
      <w:pPr>
        <w:numPr>
          <w:ilvl w:val="0"/>
          <w:numId w:val="34"/>
        </w:numPr>
        <w:tabs>
          <w:tab w:leader="none" w:pos="1134" w:val="left"/>
        </w:tabs>
        <w:spacing w:afterAutospacing="on" w:line="276" w:lineRule="auto"/>
        <w:ind w:hanging="11" w:left="11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Пенсионного фонда России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"http://www.pfrf.ru/"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http://www.pfrf.ru/</w:t>
      </w:r>
      <w:r>
        <w:rPr>
          <w:rFonts w:ascii="Times New Roman" w:hAnsi="Times New Roman"/>
          <w:sz w:val="24"/>
        </w:rPr>
        <w:fldChar w:fldCharType="end"/>
      </w:r>
    </w:p>
    <w:p w14:paraId="C3050000">
      <w:pPr>
        <w:numPr>
          <w:ilvl w:val="0"/>
          <w:numId w:val="34"/>
        </w:numPr>
        <w:tabs>
          <w:tab w:leader="none" w:pos="1134" w:val="left"/>
        </w:tabs>
        <w:spacing w:afterAutospacing="on" w:line="276" w:lineRule="auto"/>
        <w:ind w:hanging="11" w:left="11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Фонда социального страхования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"http://fss.ru/"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http://fss.ru/</w:t>
      </w:r>
      <w:r>
        <w:rPr>
          <w:rFonts w:ascii="Times New Roman" w:hAnsi="Times New Roman"/>
          <w:sz w:val="24"/>
        </w:rPr>
        <w:fldChar w:fldCharType="end"/>
      </w:r>
    </w:p>
    <w:p w14:paraId="C4050000">
      <w:pPr>
        <w:numPr>
          <w:ilvl w:val="0"/>
          <w:numId w:val="34"/>
        </w:numPr>
        <w:tabs>
          <w:tab w:leader="none" w:pos="1134" w:val="left"/>
        </w:tabs>
        <w:spacing w:afterAutospacing="on" w:line="276" w:lineRule="auto"/>
        <w:ind w:hanging="11" w:left="11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Фонда обязательного медицинского страхования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"http://www.ffoms.ru/"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http://www.ffoms.ru/</w:t>
      </w:r>
      <w:r>
        <w:rPr>
          <w:rFonts w:ascii="Times New Roman" w:hAnsi="Times New Roman"/>
          <w:sz w:val="24"/>
        </w:rPr>
        <w:fldChar w:fldCharType="end"/>
      </w:r>
    </w:p>
    <w:p w14:paraId="C5050000">
      <w:pPr>
        <w:numPr>
          <w:ilvl w:val="0"/>
          <w:numId w:val="34"/>
        </w:numPr>
        <w:tabs>
          <w:tab w:leader="none" w:pos="1134" w:val="left"/>
        </w:tabs>
        <w:spacing w:afterAutospacing="on" w:line="276" w:lineRule="auto"/>
        <w:ind w:hanging="11" w:left="11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Федеральной службы государственной статистики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"http://www.gks.ru/"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http://www.gks.ru/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C6050000">
      <w:pPr>
        <w:numPr>
          <w:ilvl w:val="0"/>
          <w:numId w:val="34"/>
        </w:numPr>
        <w:tabs>
          <w:tab w:leader="none" w:pos="1134" w:val="left"/>
        </w:tabs>
        <w:spacing w:afterAutospacing="on" w:line="276" w:lineRule="auto"/>
        <w:ind w:hanging="11" w:left="11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«1С:Предприятие 8»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"https://v8.1c.ru/"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>8.1</w:t>
      </w:r>
      <w:r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fldChar w:fldCharType="end"/>
      </w:r>
    </w:p>
    <w:p w14:paraId="C7050000">
      <w:pPr>
        <w:numPr>
          <w:ilvl w:val="0"/>
          <w:numId w:val="34"/>
        </w:numPr>
        <w:tabs>
          <w:tab w:leader="none" w:pos="1134" w:val="left"/>
        </w:tabs>
        <w:spacing w:afterAutospacing="on" w:line="276" w:lineRule="auto"/>
        <w:ind w:hanging="11" w:left="11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«1С:Предприятие 8» для учебных заведений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"http://edu.1cfresh.com/"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edu</w:t>
      </w:r>
      <w:r>
        <w:rPr>
          <w:rFonts w:ascii="Times New Roman" w:hAnsi="Times New Roman"/>
          <w:sz w:val="24"/>
        </w:rPr>
        <w:t>.1</w:t>
      </w:r>
      <w:r>
        <w:rPr>
          <w:rFonts w:ascii="Times New Roman" w:hAnsi="Times New Roman"/>
          <w:sz w:val="24"/>
        </w:rPr>
        <w:t>cfresh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com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fldChar w:fldCharType="end"/>
      </w:r>
    </w:p>
    <w:p w14:paraId="C805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C9050000">
      <w:bookmarkStart w:id="350" w:name="__RefHeading___44"/>
      <w:bookmarkEnd w:id="350"/>
      <w:bookmarkStart w:id="351" w:name="__RefHeading___132"/>
      <w:bookmarkEnd w:id="351"/>
      <w:bookmarkStart w:id="352" w:name="__RefHeading___220"/>
      <w:bookmarkEnd w:id="352"/>
      <w:bookmarkStart w:id="353" w:name="__RefHeading___308"/>
      <w:bookmarkEnd w:id="353"/>
      <w:bookmarkStart w:id="354" w:name="__RefHeading___396"/>
      <w:bookmarkEnd w:id="354"/>
      <w:bookmarkStart w:id="355" w:name="__RefHeading___484"/>
      <w:bookmarkEnd w:id="355"/>
      <w:bookmarkStart w:id="356" w:name="__RefHeading___572"/>
      <w:bookmarkEnd w:id="356"/>
      <w:bookmarkStart w:id="357" w:name="__RefHeading___660"/>
      <w:bookmarkEnd w:id="357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69"/>
        <w:gridCol w:w="3869"/>
        <w:gridCol w:w="2390"/>
      </w:tblGrid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5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Знает:</w:t>
            </w:r>
          </w:p>
        </w:tc>
      </w:tr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значимость профессиональной деятельности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специальности;</w:t>
            </w:r>
          </w:p>
          <w:p w14:paraId="CF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стандарты антикоррупционного поведения и последствия его нарушения</w:t>
            </w:r>
          </w:p>
        </w:tc>
        <w:tc>
          <w:tcPr>
            <w:tcW w:type="dxa" w:w="3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понимает значимость профессиональной деятельности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специальности;</w:t>
            </w:r>
          </w:p>
          <w:p w14:paraId="D1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стандарты антикоррупционного поведения и последствия его нарушения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D3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D4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D5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D6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об аудиторской деятельности, федеральные стандарты аудиторской деятельности, основы информационных технологий и компьютерных систем в аудиторской деятельности;</w:t>
            </w:r>
          </w:p>
          <w:p w14:paraId="D8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кодекс профессиональной этики аудиторов и правила </w:t>
            </w:r>
            <w:r>
              <w:rPr>
                <w:rFonts w:ascii="Times New Roman" w:hAnsi="Times New Roman"/>
                <w:sz w:val="24"/>
              </w:rPr>
              <w:t>независимости аудиторов и аудиторских организаций;</w:t>
            </w:r>
          </w:p>
          <w:p w14:paraId="D9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 бухгалтерском учете, стандарты бухгалтерского учета и бухгалтерской отчетности, основы международных стандартов финансовой отчетности, информационных технологий и компьютерных систем в бухгалтерском учете и бухгалтерской отчетности;</w:t>
            </w:r>
          </w:p>
          <w:p w14:paraId="DA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гражданского законодательства Российской Федерации, трудового законодательства Российской Федерации, законодательства Российской Федерации о социальном страховании и обеспечении, корпоративном управлении;</w:t>
            </w:r>
          </w:p>
          <w:p w14:paraId="DB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налогового законодательства Российской Федерации;</w:t>
            </w:r>
          </w:p>
          <w:p w14:paraId="DC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поиска, отбора, анализа и систематизации информации;</w:t>
            </w:r>
          </w:p>
          <w:p w14:paraId="DD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внутренние организационно-распорядительные документы аудиторской организации, регламентирующие аудиторскую деятельность в организации</w:t>
            </w:r>
          </w:p>
        </w:tc>
        <w:tc>
          <w:tcPr>
            <w:tcW w:type="dxa" w:w="3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законодательство Российской Федерации об аудиторской деятельности, федеральные стандарты аудиторской деятельности, основы информационных технологий и компьютерных систем в аудиторской деятельности;</w:t>
            </w:r>
          </w:p>
          <w:p w14:paraId="DF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кодекс профессиональной этики аудиторов и правила </w:t>
            </w:r>
            <w:r>
              <w:rPr>
                <w:rFonts w:ascii="Times New Roman" w:hAnsi="Times New Roman"/>
                <w:sz w:val="24"/>
              </w:rPr>
              <w:t>независимости аудиторов и аудиторских организаций;</w:t>
            </w:r>
          </w:p>
          <w:p w14:paraId="E0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законодательство Российской Федерации о бухгалтерском учете, стандарты бухгалтерского учета и бухгалтерской отчетности, основы международных стандартов финансовой отчетности, информационных технологий и компьютерных систем в бухгалтерском учете и бухгалтерской отчетности;</w:t>
            </w:r>
          </w:p>
          <w:p w14:paraId="E1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основы гражданского законодательства Российской Федерации, трудового законодательства Российской Федерации, законодательства Российской Федерации о социальном страховании и обеспечении, корпоративном управлении;</w:t>
            </w:r>
          </w:p>
          <w:p w14:paraId="E2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основы налогового законодательства Российской Федерации;</w:t>
            </w:r>
          </w:p>
          <w:p w14:paraId="E3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методы поиска, отбора, анализа и систематизации информации;</w:t>
            </w:r>
          </w:p>
          <w:p w14:paraId="E4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внутренние организационно-распорядительные документы аудиторской организации, регламентирующие аудиторскую деятельность в организации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E6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E7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E8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</w:t>
            </w:r>
            <w:r>
              <w:rPr>
                <w:rFonts w:ascii="Times New Roman" w:hAnsi="Times New Roman"/>
                <w:sz w:val="24"/>
              </w:rPr>
              <w:t xml:space="preserve">обучающихся при выполнении и защите результатов практических занятий. </w:t>
            </w:r>
          </w:p>
          <w:p w14:paraId="E9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стандарты антикоррупционного поведения</w:t>
            </w:r>
          </w:p>
        </w:tc>
        <w:tc>
          <w:tcPr>
            <w:tcW w:type="dxa" w:w="3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применять стандарты антикоррупционного поведения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EE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EF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процесс восстановления бухгалтерского учета;</w:t>
            </w:r>
          </w:p>
          <w:p w14:paraId="F1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оценивать существенность информации, раскрываемой в бухгалтерской (финансовой) отчетности;</w:t>
            </w:r>
          </w:p>
          <w:p w14:paraId="F2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собирать информацию из различных источников, систематизировать, обобщать и анализировать ее;</w:t>
            </w:r>
          </w:p>
          <w:p w14:paraId="F3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на практике нормативные правовые акты в соответствующих областях знаний;</w:t>
            </w:r>
          </w:p>
          <w:p w14:paraId="F4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на практике методы отбора элементов для проведения аудиторских процедур, экстраполировать результаты аудиторской выборки на генеральную совокупность;</w:t>
            </w:r>
          </w:p>
          <w:p w14:paraId="F5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подготавливать и оформлять рабочие документы</w:t>
            </w:r>
          </w:p>
        </w:tc>
        <w:tc>
          <w:tcPr>
            <w:tcW w:type="dxa" w:w="38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осуществлять процесс восстановления бухгалтерского учета;</w:t>
            </w:r>
          </w:p>
          <w:p w14:paraId="F7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умеет оценивать существенность информации, раскрываемой в бухгалтерской (финансовой) отчетности;</w:t>
            </w:r>
          </w:p>
          <w:p w14:paraId="F8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собирать информацию из различных источников, систематизировать, обобщать и анализировать ее;</w:t>
            </w:r>
          </w:p>
          <w:p w14:paraId="F9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применять на практике нормативные правовые акты в соответствующих областях знаний;</w:t>
            </w:r>
          </w:p>
          <w:p w14:paraId="FA05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применять на практике методы отбора элементов для проведения аудиторских процедур, экстраполировать результаты аудиторской выборки на генеральную совокупность;</w:t>
            </w:r>
          </w:p>
          <w:p w14:paraId="FB05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подготавливать и оформлять рабочие документы</w:t>
            </w:r>
          </w:p>
        </w:tc>
        <w:tc>
          <w:tcPr>
            <w:tcW w:type="dxa" w:w="23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FD05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FE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FF05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0006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</w:t>
      </w:r>
      <w:r>
        <w:rPr>
          <w:rFonts w:ascii="Times New Roman" w:hAnsi="Times New Roman"/>
          <w:b w:val="1"/>
          <w:sz w:val="24"/>
        </w:rPr>
        <w:t>5</w:t>
      </w:r>
    </w:p>
    <w:p w14:paraId="0106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02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3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4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5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6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7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8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9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A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B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C06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D06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0E060000">
      <w:pPr>
        <w:pStyle w:val="Style_4"/>
      </w:pPr>
      <w:r>
        <w:t>«</w:t>
      </w:r>
      <w:r>
        <w:t xml:space="preserve">ОП.05 </w:t>
      </w:r>
      <w:r>
        <w:t>ОСНОВЫ ВНУТРЕННЕГО КОНТРОЛЯ</w:t>
      </w:r>
      <w:r>
        <w:t>»</w:t>
      </w:r>
    </w:p>
    <w:p w14:paraId="0F060000">
      <w:pPr>
        <w:pStyle w:val="Style_4"/>
      </w:pPr>
    </w:p>
    <w:p w14:paraId="10060000">
      <w:pPr>
        <w:pStyle w:val="Style_4"/>
      </w:pPr>
    </w:p>
    <w:p w14:paraId="11060000">
      <w:pPr>
        <w:pStyle w:val="Style_4"/>
      </w:pPr>
    </w:p>
    <w:p w14:paraId="12060000">
      <w:pPr>
        <w:pStyle w:val="Style_4"/>
      </w:pPr>
    </w:p>
    <w:p w14:paraId="13060000">
      <w:pPr>
        <w:pStyle w:val="Style_4"/>
      </w:pPr>
    </w:p>
    <w:p w14:paraId="14060000">
      <w:pPr>
        <w:pStyle w:val="Style_4"/>
      </w:pPr>
    </w:p>
    <w:p w14:paraId="15060000">
      <w:pPr>
        <w:pStyle w:val="Style_4"/>
      </w:pPr>
    </w:p>
    <w:p w14:paraId="16060000">
      <w:pPr>
        <w:pStyle w:val="Style_4"/>
      </w:pPr>
    </w:p>
    <w:p w14:paraId="17060000">
      <w:pPr>
        <w:pStyle w:val="Style_4"/>
      </w:pPr>
    </w:p>
    <w:p w14:paraId="18060000">
      <w:pPr>
        <w:pStyle w:val="Style_4"/>
      </w:pPr>
    </w:p>
    <w:p w14:paraId="19060000">
      <w:pPr>
        <w:pStyle w:val="Style_4"/>
      </w:pPr>
    </w:p>
    <w:p w14:paraId="1A060000">
      <w:pPr>
        <w:pStyle w:val="Style_4"/>
      </w:pPr>
    </w:p>
    <w:p w14:paraId="1B06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1C06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D060000">
      <w:bookmarkStart w:id="358" w:name="__RefHeading___45"/>
      <w:bookmarkEnd w:id="358"/>
      <w:bookmarkStart w:id="359" w:name="__RefHeading___133"/>
      <w:bookmarkEnd w:id="359"/>
      <w:bookmarkStart w:id="360" w:name="__RefHeading___221"/>
      <w:bookmarkEnd w:id="360"/>
      <w:bookmarkStart w:id="361" w:name="__RefHeading___309"/>
      <w:bookmarkEnd w:id="361"/>
      <w:bookmarkStart w:id="362" w:name="__RefHeading___397"/>
      <w:bookmarkEnd w:id="362"/>
      <w:bookmarkStart w:id="363" w:name="__RefHeading___485"/>
      <w:bookmarkEnd w:id="363"/>
      <w:bookmarkStart w:id="364" w:name="__RefHeading___573"/>
      <w:bookmarkEnd w:id="364"/>
      <w:bookmarkStart w:id="365" w:name="__RefHeading___661"/>
      <w:bookmarkEnd w:id="365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"__RefHeading___177"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__RefHeading___177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1F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__RefHeading___178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20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"__RefHeading___179"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__RefHeading___179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21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"__RefHeading___180"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__RefHeading___180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22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"__RefHeading___181"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__RefHeading___181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23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"__RefHeading___182"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__RefHeading___182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24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"__RefHeading___183"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__RefHeading___183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25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"__RefHeading___184"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__RefHeading___184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26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"__RefHeading___185"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__RefHeading___185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27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"__RefHeading___186"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__RefHeading___186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28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"__RefHeading___187"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__RefHeading___187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29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"__RefHeading___188"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__RefHeading___188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2A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"__RefHeading___189"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__RefHeading___189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2B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__RefHeading___190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2C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"__RefHeading___191"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__RefHeading___191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2D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"__RefHeading___192"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__RefHeading___192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2E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"__RefHeading___193"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__RefHeading___193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2F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"__RefHeading___194"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__RefHeading___194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30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"__RefHeading___195"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__RefHeading___195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31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"__RefHeading___196"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__RefHeading___196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32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"__RefHeading___197"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__RefHeading___197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33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"__RefHeading___198"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__RefHeading___198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34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"__RefHeading___199"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__RefHeading___199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35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__RefHeading___200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36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__RefHeading___201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37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"__RefHeading___202"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__RefHeading___202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38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"__RefHeading___203"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__RefHeading___203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9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"__RefHeading___204"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__RefHeading___204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A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"__RefHeading___205"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__RefHeading___205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3B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"__RefHeading___206"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__RefHeading___206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3C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"__RefHeading___207"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__RefHeading___207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3D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"__RefHeading___208"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__RefHeading___208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3E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"__RefHeading___209"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__RefHeading___209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3F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"__RefHeading___210"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__RefHeading___210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40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__RefHeading___211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41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__RefHeading___212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42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"__RefHeading___213"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__RefHeading___213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43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"__RefHeading___214"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__RefHeading___214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44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"__RefHeading___215"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__RefHeading___215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45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"__RefHeading___216"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__RefHeading___216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46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"__RefHeading___217"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__RefHeading___217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47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"__RefHeading___218"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__RefHeading___218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48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"__RefHeading___219"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__RefHeading___219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49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"__RefHeading___220"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__RefHeading___220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4A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"__RefHeading___221"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__RefHeading___221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4B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__RefHeading___222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4C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__RefHeading___223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4D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"__RefHeading___224"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__RefHeading___224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4E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"__RefHeading___225"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__RefHeading___225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4F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"__RefHeading___226"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__RefHeading___226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50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"__RefHeading___227"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__RefHeading___227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51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"__RefHeading___228"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__RefHeading___228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52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"__RefHeading___229"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__RefHeading___229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53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"__RefHeading___230"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__RefHeading___230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54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"__RefHeading___231"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__RefHeading___231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55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"__RefHeading___232"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__RefHeading___232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56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__RefHeading___233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57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__RefHeading___234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58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"__RefHeading___235"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__RefHeading___235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59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"__RefHeading___236"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__RefHeading___236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5A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"__RefHeading___237"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__RefHeading___237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5B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"__RefHeading___238"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__RefHeading___238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5C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"__RefHeading___239"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__RefHeading___239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5D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"__RefHeading___240"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__RefHeading___240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5E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"__RefHeading___241"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__RefHeading___241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5F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"__RefHeading___242"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__RefHeading___242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60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"__RefHeading___243"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__RefHeading___243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61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__RefHeading___244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62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__RefHeading___245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63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"__RefHeading___246"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__RefHeading___246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64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"__RefHeading___247"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__RefHeading___247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65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"__RefHeading___248"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__RefHeading___248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66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"__RefHeading___249"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__RefHeading___249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67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"__RefHeading___250"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__RefHeading___250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68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"__RefHeading___251"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__RefHeading___251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69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"__RefHeading___252"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__RefHeading___252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6A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"__RefHeading___253"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__RefHeading___253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6B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"__RefHeading___254"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__RefHeading___254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6C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__RefHeading___255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6D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__RefHeading___256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6E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"__RefHeading___257"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__RefHeading___257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6F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"__RefHeading___258"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__RefHeading___258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70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"__RefHeading___259"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__RefHeading___259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71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"__RefHeading___260"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__RefHeading___260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72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"__RefHeading___261"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__RefHeading___261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73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"__RefHeading___262"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__RefHeading___262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7406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"__RefHeading___263"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__RefHeading___263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7506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"__RefHeading___264"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__RefHeading___264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77060000">
      <w:pPr>
        <w:sectPr>
          <w:headerReference r:id="rId9" w:type="default"/>
          <w:headerReference r:id="rId2" w:type="even"/>
          <w:pgSz w:h="16838" w:orient="portrait" w:w="11906"/>
          <w:pgMar w:bottom="1134" w:footer="709" w:gutter="0" w:header="709" w:left="1701" w:right="567" w:top="1134"/>
        </w:sectPr>
      </w:pPr>
    </w:p>
    <w:p w14:paraId="78060000">
      <w:bookmarkStart w:id="366" w:name="__RefHeading___46"/>
      <w:bookmarkEnd w:id="366"/>
      <w:bookmarkStart w:id="367" w:name="__RefHeading___134"/>
      <w:bookmarkEnd w:id="367"/>
      <w:bookmarkStart w:id="368" w:name="__RefHeading___222"/>
      <w:bookmarkEnd w:id="368"/>
      <w:bookmarkStart w:id="369" w:name="__RefHeading___310"/>
      <w:bookmarkEnd w:id="369"/>
      <w:bookmarkStart w:id="370" w:name="__RefHeading___398"/>
      <w:bookmarkEnd w:id="370"/>
      <w:bookmarkStart w:id="371" w:name="__RefHeading___486"/>
      <w:bookmarkEnd w:id="371"/>
      <w:bookmarkStart w:id="372" w:name="__RefHeading___574"/>
      <w:bookmarkEnd w:id="372"/>
      <w:bookmarkStart w:id="373" w:name="__RefHeading___662"/>
      <w:bookmarkEnd w:id="373"/>
      <w:pPr>
        <w:pStyle w:val="Style_5"/>
        <w:numPr>
          <w:ilvl w:val="0"/>
          <w:numId w:val="35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79060000">
      <w:pPr>
        <w:pStyle w:val="Style_3"/>
        <w:ind/>
        <w:jc w:val="center"/>
        <w:rPr>
          <w:b w:val="1"/>
        </w:rPr>
      </w:pPr>
      <w:r>
        <w:rPr>
          <w:b w:val="1"/>
        </w:rPr>
        <w:t>«</w:t>
      </w:r>
      <w:r>
        <w:rPr>
          <w:b w:val="1"/>
        </w:rPr>
        <w:t>ОП.05 Основы внутреннего контроля</w:t>
      </w:r>
      <w:r>
        <w:rPr>
          <w:b w:val="1"/>
        </w:rPr>
        <w:t>»</w:t>
      </w:r>
    </w:p>
    <w:p w14:paraId="7A060000">
      <w:pPr>
        <w:pStyle w:val="Style_3"/>
      </w:pPr>
    </w:p>
    <w:p w14:paraId="7B060000">
      <w:bookmarkStart w:id="374" w:name="__RefHeading___47"/>
      <w:bookmarkEnd w:id="374"/>
      <w:bookmarkStart w:id="375" w:name="__RefHeading___135"/>
      <w:bookmarkEnd w:id="375"/>
      <w:bookmarkStart w:id="376" w:name="__RefHeading___223"/>
      <w:bookmarkEnd w:id="376"/>
      <w:bookmarkStart w:id="377" w:name="__RefHeading___311"/>
      <w:bookmarkEnd w:id="377"/>
      <w:bookmarkStart w:id="378" w:name="__RefHeading___399"/>
      <w:bookmarkEnd w:id="378"/>
      <w:bookmarkStart w:id="379" w:name="__RefHeading___487"/>
      <w:bookmarkEnd w:id="379"/>
      <w:bookmarkStart w:id="380" w:name="__RefHeading___575"/>
      <w:bookmarkEnd w:id="380"/>
      <w:bookmarkStart w:id="381" w:name="__RefHeading___663"/>
      <w:bookmarkEnd w:id="38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7C06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Основы внутреннего контроля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color w:val="333333"/>
          <w:sz w:val="24"/>
          <w:highlight w:val="white"/>
        </w:rPr>
        <w:t>формирование теоретических знаний и практических навыков о системе </w:t>
      </w:r>
      <w:r>
        <w:rPr>
          <w:rFonts w:ascii="Times New Roman" w:hAnsi="Times New Roman"/>
          <w:color w:val="333333"/>
          <w:sz w:val="24"/>
          <w:highlight w:val="white"/>
        </w:rPr>
        <w:t>внутреннего</w:t>
      </w:r>
      <w:r>
        <w:rPr>
          <w:rFonts w:ascii="Times New Roman" w:hAnsi="Times New Roman"/>
          <w:color w:val="333333"/>
          <w:sz w:val="24"/>
          <w:highlight w:val="white"/>
        </w:rPr>
        <w:t> </w:t>
      </w:r>
      <w:r>
        <w:rPr>
          <w:rFonts w:ascii="Times New Roman" w:hAnsi="Times New Roman"/>
          <w:color w:val="333333"/>
          <w:sz w:val="24"/>
          <w:highlight w:val="white"/>
        </w:rPr>
        <w:t>контроля</w:t>
      </w:r>
      <w:r>
        <w:rPr>
          <w:rFonts w:ascii="Times New Roman" w:hAnsi="Times New Roman"/>
          <w:color w:val="333333"/>
          <w:sz w:val="24"/>
          <w:highlight w:val="white"/>
        </w:rPr>
        <w:t>, её принципах, структуре и содержании на хозяйствующих субъектах.</w:t>
      </w:r>
    </w:p>
    <w:p w14:paraId="7D06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sz w:val="24"/>
        </w:rPr>
        <w:t>Основы внутреннего контроля</w:t>
      </w:r>
      <w:r>
        <w:rPr>
          <w:rFonts w:ascii="Times New Roman" w:hAnsi="Times New Roman"/>
          <w:sz w:val="24"/>
        </w:rPr>
        <w:t xml:space="preserve">» включена в 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 образовательной программы.</w:t>
      </w:r>
    </w:p>
    <w:p w14:paraId="7E06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7F060000">
      <w:bookmarkStart w:id="382" w:name="__RefHeading___48"/>
      <w:bookmarkEnd w:id="382"/>
      <w:bookmarkStart w:id="383" w:name="__RefHeading___136"/>
      <w:bookmarkEnd w:id="383"/>
      <w:bookmarkStart w:id="384" w:name="__RefHeading___224"/>
      <w:bookmarkEnd w:id="384"/>
      <w:bookmarkStart w:id="385" w:name="__RefHeading___312"/>
      <w:bookmarkEnd w:id="385"/>
      <w:bookmarkStart w:id="386" w:name="__RefHeading___400"/>
      <w:bookmarkEnd w:id="386"/>
      <w:bookmarkStart w:id="387" w:name="__RefHeading___488"/>
      <w:bookmarkEnd w:id="387"/>
      <w:bookmarkStart w:id="388" w:name="__RefHeading___576"/>
      <w:bookmarkEnd w:id="388"/>
      <w:bookmarkStart w:id="389" w:name="__RefHeading___664"/>
      <w:bookmarkEnd w:id="38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80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4.3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8106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54"/>
        <w:gridCol w:w="3919"/>
        <w:gridCol w:w="4055"/>
      </w:tblGrid>
      <w:tr>
        <w:trPr>
          <w:trHeight w:hRule="atLeast" w:val="649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6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83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6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6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коллектива, психологические особенности личности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внутренний контроль ведения бухгалтерского учета и составления бухгалтерской (финансовой) отчетности экономического субъекта;</w:t>
            </w:r>
          </w:p>
          <w:p w14:paraId="8B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качество составления регистров бухгалтерского учета, бухгалтерской (финансовой) отчетности;</w:t>
            </w:r>
          </w:p>
          <w:p w14:paraId="8C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изменять границы контрольной среды экономического субъекта;</w:t>
            </w:r>
          </w:p>
          <w:p w14:paraId="8D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оценку состояния и эффективности внутреннего контроля в экономическом субъекте</w:t>
            </w:r>
          </w:p>
          <w:p w14:paraId="8E060000">
            <w:pPr>
              <w:ind/>
              <w:jc w:val="center"/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методики внутреннего контроля ведения бухгалтерского учета и составления бухгалтерской (финансовой) отчетности;</w:t>
            </w:r>
          </w:p>
          <w:p w14:paraId="90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 бухгалтерском учете, налогах и сборах, аудиторской деятельности,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Федерации;</w:t>
            </w:r>
          </w:p>
          <w:p w14:paraId="91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составления сводных учетных документов в целях осуществления контроля и упорядочения обработки данных о фактах хозяйственной жизни4</w:t>
            </w:r>
          </w:p>
          <w:p w14:paraId="9206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отечественный и зарубежный опыт в сфере организации и осуществления внутреннего контроля ведения бухгалтерского учета и составления бухгалтерской (финансовой) отчетности;</w:t>
            </w:r>
          </w:p>
        </w:tc>
      </w:tr>
    </w:tbl>
    <w:p w14:paraId="93060000">
      <w:pPr>
        <w:ind w:firstLine="709" w:left="0"/>
        <w:rPr>
          <w:rFonts w:ascii="Times New Roman" w:hAnsi="Times New Roman"/>
          <w:sz w:val="24"/>
        </w:rPr>
      </w:pPr>
    </w:p>
    <w:p w14:paraId="94060000">
      <w:pPr>
        <w:rPr>
          <w:rFonts w:ascii="Times New Roman" w:hAnsi="Times New Roman"/>
          <w:b w:val="1"/>
          <w:caps w:val="1"/>
          <w:sz w:val="24"/>
        </w:rPr>
      </w:pPr>
    </w:p>
    <w:p w14:paraId="95060000">
      <w:bookmarkStart w:id="390" w:name="__RefHeading___49"/>
      <w:bookmarkEnd w:id="390"/>
      <w:bookmarkStart w:id="391" w:name="__RefHeading___137"/>
      <w:bookmarkEnd w:id="391"/>
      <w:bookmarkStart w:id="392" w:name="__RefHeading___225"/>
      <w:bookmarkEnd w:id="392"/>
      <w:bookmarkStart w:id="393" w:name="__RefHeading___313"/>
      <w:bookmarkEnd w:id="393"/>
      <w:bookmarkStart w:id="394" w:name="__RefHeading___401"/>
      <w:bookmarkEnd w:id="394"/>
      <w:bookmarkStart w:id="395" w:name="__RefHeading___489"/>
      <w:bookmarkEnd w:id="395"/>
      <w:bookmarkStart w:id="396" w:name="__RefHeading___577"/>
      <w:bookmarkEnd w:id="396"/>
      <w:bookmarkStart w:id="397" w:name="__RefHeading___665"/>
      <w:bookmarkEnd w:id="397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96060000">
      <w:bookmarkStart w:id="398" w:name="__RefHeading___50"/>
      <w:bookmarkEnd w:id="398"/>
      <w:bookmarkStart w:id="399" w:name="__RefHeading___138"/>
      <w:bookmarkEnd w:id="399"/>
      <w:bookmarkStart w:id="400" w:name="__RefHeading___226"/>
      <w:bookmarkEnd w:id="400"/>
      <w:bookmarkStart w:id="401" w:name="__RefHeading___314"/>
      <w:bookmarkEnd w:id="401"/>
      <w:bookmarkStart w:id="402" w:name="__RefHeading___402"/>
      <w:bookmarkEnd w:id="402"/>
      <w:bookmarkStart w:id="403" w:name="__RefHeading___490"/>
      <w:bookmarkEnd w:id="403"/>
      <w:bookmarkStart w:id="404" w:name="__RefHeading___578"/>
      <w:bookmarkEnd w:id="404"/>
      <w:bookmarkStart w:id="405" w:name="__RefHeading___666"/>
      <w:bookmarkEnd w:id="40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9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A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D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0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306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60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30</w:t>
            </w:r>
          </w:p>
        </w:tc>
      </w:tr>
    </w:tbl>
    <w:p w14:paraId="A6060000">
      <w:pPr>
        <w:rPr>
          <w:rFonts w:ascii="Times New Roman" w:hAnsi="Times New Roman"/>
          <w:sz w:val="24"/>
        </w:rPr>
      </w:pPr>
    </w:p>
    <w:p w14:paraId="A7060000">
      <w:pPr>
        <w:rPr>
          <w:rFonts w:ascii="Times New Roman" w:hAnsi="Times New Roman"/>
          <w:sz w:val="24"/>
        </w:rPr>
      </w:pPr>
    </w:p>
    <w:p w14:paraId="A8060000">
      <w:bookmarkStart w:id="406" w:name="__RefHeading___51"/>
      <w:bookmarkEnd w:id="406"/>
      <w:bookmarkStart w:id="407" w:name="__RefHeading___139"/>
      <w:bookmarkEnd w:id="407"/>
      <w:bookmarkStart w:id="408" w:name="__RefHeading___227"/>
      <w:bookmarkEnd w:id="408"/>
      <w:bookmarkStart w:id="409" w:name="__RefHeading___315"/>
      <w:bookmarkEnd w:id="409"/>
      <w:bookmarkStart w:id="410" w:name="__RefHeading___403"/>
      <w:bookmarkEnd w:id="410"/>
      <w:bookmarkStart w:id="411" w:name="__RefHeading___491"/>
      <w:bookmarkEnd w:id="411"/>
      <w:bookmarkStart w:id="412" w:name="__RefHeading___579"/>
      <w:bookmarkEnd w:id="412"/>
      <w:bookmarkStart w:id="413" w:name="__RefHeading___667"/>
      <w:bookmarkEnd w:id="413"/>
      <w:pPr>
        <w:pStyle w:val="Style_7"/>
        <w:numPr>
          <w:ilvl w:val="1"/>
          <w:numId w:val="3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34"/>
        <w:gridCol w:w="7667"/>
      </w:tblGrid>
      <w:tr>
        <w:trPr>
          <w:trHeight w:hRule="atLeast" w:val="20"/>
        </w:trPr>
        <w:tc>
          <w:tcPr>
            <w:tcW w:type="dxa" w:w="22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rPr>
          <w:trHeight w:hRule="atLeast" w:val="20"/>
        </w:trPr>
        <w:tc>
          <w:tcPr>
            <w:tcW w:type="dxa" w:w="22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 Внутренний контроль коммерческой организации: сущность, содержание и роль в управлении</w:t>
            </w:r>
          </w:p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AD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Сущность внутреннего контроля за совершаемыми фактами хозяйственной жизни. Основные подходы к трактовке внутреннего контроля. Определение внутреннего контроля в международной практике. Определение внутреннего контроля в нормативных актах РФ. Место внутреннего контроля среди функций управления организацией. Законодательство Российской Федерации о бухгалтерском учете, налогах и сборах, аудиторской деятельности,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Федерации.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Основные подходы к трактовке внутреннего контроля. </w:t>
            </w:r>
          </w:p>
          <w:p w14:paraId="B0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Место внутреннего контроля среди функций управления организацией.</w:t>
            </w:r>
          </w:p>
        </w:tc>
      </w:tr>
      <w:tr>
        <w:trPr>
          <w:trHeight w:hRule="atLeast" w:val="20"/>
        </w:trPr>
        <w:tc>
          <w:tcPr>
            <w:tcW w:type="dxa" w:w="22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 Особенности организации внутреннего контроля коммерческой организации</w:t>
            </w:r>
          </w:p>
          <w:p w14:paraId="B206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B4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Организационная деятельность и организация внутреннего контроля. Этапы организации внутреннего контроля. Формы внутреннего контроля. Элементы внутреннего контроля. Организация внутреннего контроля. Формы, процедуры и методы внутреннего контроля. Методики внутреннего контроля ведения бухгалтерского учета и составления бухгалтерской (финансовой) отчетности. Принципы и требования к функционированию внутреннего контроля ведения бухгалтерского учета и составления бухгалтерской (финансовой) отчетности экономического субъекта.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6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Организационная деятельность и организация внутреннего контроля. </w:t>
            </w:r>
          </w:p>
          <w:p w14:paraId="B7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Формы и элементы внутреннего контроля.</w:t>
            </w:r>
          </w:p>
        </w:tc>
      </w:tr>
      <w:tr>
        <w:trPr>
          <w:trHeight w:hRule="atLeast" w:val="20"/>
        </w:trPr>
        <w:tc>
          <w:tcPr>
            <w:tcW w:type="dxa" w:w="22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3 Эффективность внутреннего контроля коммерческой организации: ограничения, предпосылки и направления модификации</w:t>
            </w:r>
          </w:p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BA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Преобразования в сфере внутреннего контроля. Факторы, влияющие на эффективность внутреннего контроля. Предпосылки модификации внутреннего контроля коммерческих предприятий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Предпосылки модификации внутреннего контроля коммерческих предприятий</w:t>
            </w:r>
          </w:p>
        </w:tc>
      </w:tr>
      <w:tr>
        <w:trPr>
          <w:trHeight w:hRule="atLeast" w:val="20"/>
        </w:trPr>
        <w:tc>
          <w:tcPr>
            <w:tcW w:type="dxa" w:w="22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4 Документирование внутреннего контроля</w:t>
            </w:r>
          </w:p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BF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Порядок организации документирования внутреннего контроля. Документирование процедур внутреннего контроля. Требования к специалисту по контролю и его ответственность. Предпосылки модификации внутреннего контроля. Судебная практика по спорам, связанным с фактами хозяйственной жизни экономических субъектов, ведением бухгалтерского учета и составлением бухгалтерской (финансовой) отчетности. Порядок составления сводных учетных документов в целях осуществления контроля и упорядочения обработки данных о фактах хозяйственной жизни. Внутренние организационно-распорядительные документы экономического субъекта. Формирование справочника типовых фактов хозяйственной жизни экономического субъекта и использование его в процессе осуществления внутреннего контроля.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Порядок организации документирования внутреннего контроля</w:t>
            </w:r>
          </w:p>
        </w:tc>
      </w:tr>
      <w:tr>
        <w:trPr>
          <w:trHeight w:hRule="atLeast" w:val="20"/>
        </w:trPr>
        <w:tc>
          <w:tcPr>
            <w:tcW w:type="dxa" w:w="22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6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5 Перспективы использования компьютерных технологий в организации внутреннего контроля</w:t>
            </w:r>
          </w:p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C4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Автоматизация внутреннего контроля. Требования к программному обеспечению внутреннего контроля. План проведения внутреннего контроля. Проверка полноты информации и внутреннего контроля.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6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6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Автоматизация внутреннего контроля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Промежуточная аттестация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6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Всего:</w:t>
            </w:r>
            <w:r>
              <w:rPr>
                <w:rFonts w:ascii="Times New Roman" w:hAnsi="Times New Roman"/>
                <w:b w:val="1"/>
              </w:rPr>
              <w:t xml:space="preserve"> 60</w:t>
            </w:r>
            <w:r>
              <w:rPr>
                <w:rFonts w:ascii="Times New Roman" w:hAnsi="Times New Roman"/>
                <w:b w:val="1"/>
              </w:rPr>
              <w:t xml:space="preserve"> ч.</w:t>
            </w:r>
          </w:p>
        </w:tc>
      </w:tr>
    </w:tbl>
    <w:p w14:paraId="C9060000">
      <w:pPr>
        <w:rPr>
          <w:rFonts w:ascii="Times New Roman" w:hAnsi="Times New Roman"/>
          <w:sz w:val="24"/>
        </w:rPr>
      </w:pPr>
    </w:p>
    <w:p w14:paraId="CA060000">
      <w:bookmarkStart w:id="414" w:name="__RefHeading___52"/>
      <w:bookmarkEnd w:id="414"/>
      <w:bookmarkStart w:id="415" w:name="__RefHeading___140"/>
      <w:bookmarkEnd w:id="415"/>
      <w:bookmarkStart w:id="416" w:name="__RefHeading___228"/>
      <w:bookmarkEnd w:id="416"/>
      <w:bookmarkStart w:id="417" w:name="__RefHeading___316"/>
      <w:bookmarkEnd w:id="417"/>
      <w:bookmarkStart w:id="418" w:name="__RefHeading___404"/>
      <w:bookmarkEnd w:id="418"/>
      <w:bookmarkStart w:id="419" w:name="__RefHeading___492"/>
      <w:bookmarkEnd w:id="419"/>
      <w:bookmarkStart w:id="420" w:name="__RefHeading___580"/>
      <w:bookmarkEnd w:id="420"/>
      <w:bookmarkStart w:id="421" w:name="__RefHeading___668"/>
      <w:bookmarkEnd w:id="421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CB060000">
      <w:bookmarkStart w:id="422" w:name="__RefHeading___53"/>
      <w:bookmarkEnd w:id="422"/>
      <w:bookmarkStart w:id="423" w:name="__RefHeading___141"/>
      <w:bookmarkEnd w:id="423"/>
      <w:bookmarkStart w:id="424" w:name="__RefHeading___229"/>
      <w:bookmarkEnd w:id="424"/>
      <w:bookmarkStart w:id="425" w:name="__RefHeading___317"/>
      <w:bookmarkEnd w:id="425"/>
      <w:bookmarkStart w:id="426" w:name="__RefHeading___405"/>
      <w:bookmarkEnd w:id="426"/>
      <w:bookmarkStart w:id="427" w:name="__RefHeading___493"/>
      <w:bookmarkEnd w:id="427"/>
      <w:bookmarkStart w:id="428" w:name="__RefHeading___581"/>
      <w:bookmarkEnd w:id="428"/>
      <w:bookmarkStart w:id="429" w:name="__RefHeading___669"/>
      <w:bookmarkEnd w:id="42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CC06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МДК»</w:t>
      </w:r>
      <w:r>
        <w:rPr>
          <w:rFonts w:ascii="Times New Roman" w:hAnsi="Times New Roman"/>
          <w:i w:val="1"/>
          <w:sz w:val="24"/>
        </w:rPr>
        <w:t xml:space="preserve">, </w:t>
      </w:r>
      <w:r>
        <w:rPr>
          <w:rFonts w:ascii="Times New Roman" w:hAnsi="Times New Roman"/>
          <w:sz w:val="24"/>
        </w:rPr>
        <w:t>оснащенный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CD060000"/>
    <w:p w14:paraId="CE060000">
      <w:bookmarkStart w:id="430" w:name="__RefHeading___54"/>
      <w:bookmarkEnd w:id="430"/>
      <w:bookmarkStart w:id="431" w:name="__RefHeading___142"/>
      <w:bookmarkEnd w:id="431"/>
      <w:bookmarkStart w:id="432" w:name="__RefHeading___230"/>
      <w:bookmarkEnd w:id="432"/>
      <w:bookmarkStart w:id="433" w:name="__RefHeading___318"/>
      <w:bookmarkEnd w:id="433"/>
      <w:bookmarkStart w:id="434" w:name="__RefHeading___406"/>
      <w:bookmarkEnd w:id="434"/>
      <w:bookmarkStart w:id="435" w:name="__RefHeading___494"/>
      <w:bookmarkEnd w:id="435"/>
      <w:bookmarkStart w:id="436" w:name="__RefHeading___582"/>
      <w:bookmarkEnd w:id="436"/>
      <w:bookmarkStart w:id="437" w:name="__RefHeading___670"/>
      <w:bookmarkEnd w:id="43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CF06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D006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D106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D206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Внутренний аудит и контроль для коммерческих организаций : учебник / И. В. Бардина, А. В. Бодяко, О. С. Дьяконова [и др.] ; под ред. Т. М. Рогуленко. — Москва : КноРус, 2023. — 263 с. — ISBN 978-5-406-11137-6. </w:t>
      </w:r>
    </w:p>
    <w:p w14:paraId="D306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Каширская, Л. В., Внутренний контроль коммерческих организаций : учебник / Л. В. Каширская, А. А. Ситнов. — Москва : КноРус, 2021. — 339 с. — ISBN 978-5-406-06747-5.</w:t>
      </w:r>
    </w:p>
    <w:p w14:paraId="D406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Серебрякова, Т. Ю. Внутренний контроль и контроллинг : учебное пособие / Т.Ю. Серебрякова, О.А. Бирюкова ; под ред. Т.Ю. Серебряковой. — Москва : ИНФРА-М, 2021. — 238 с. — (Высшее образование: Магистратура). — DOI 10.12737/textbook_5ca6f77bdee2c8.03932587. - ISBN 978-5-16-014369-9. - Текст : электронный. - URL: https://znanium.com/catalog/product/1215340 (дата обращения: 03.08.2023). – Режим доступа: по подписке.</w:t>
      </w:r>
    </w:p>
    <w:p w14:paraId="D506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>. Современные подходы к организации внутреннего и внешнего контроля экономическими субъектами : монография / К. В. Гульпенко, Н. В. Тумашик, Ч. С. Христаускас [и др.] ; под общ. ред. Н. А. Каморджановой, З. С. Туяковой. — Москва : Русайнс, 2021. — 496 с. — ISBN 978-5-4365-8870-4. — URL: https://book.ru/book/942339 (дата обращения: 03.08.2023). — Текст : электронный.</w:t>
      </w:r>
    </w:p>
    <w:p w14:paraId="D606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</w:p>
    <w:p w14:paraId="D706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D8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sz w:val="24"/>
        </w:rPr>
        <w:t>Конституция Российской Федерации от 12.12.1993 (действующая редакция);</w:t>
      </w:r>
    </w:p>
    <w:p w14:paraId="D9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Бюджетный кодекс Российской Федерации от 31.07.1998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145-ФЗ (действующая редакция);</w:t>
      </w:r>
    </w:p>
    <w:p w14:paraId="DA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Гражданский кодекс Российской Федерации в 4 частях (действующая редакция);</w:t>
      </w:r>
    </w:p>
    <w:p w14:paraId="DB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Кодекс Российской Федерации об административных правонарушениях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от 30.12.2001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195-ФЗ (действующая редакция);</w:t>
      </w:r>
    </w:p>
    <w:p w14:paraId="DC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Налоговый кодекс Российской Федерации в 2 частях (действующая редакция);</w:t>
      </w:r>
    </w:p>
    <w:p w14:paraId="DD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Таможенный кодекс Таможенного союза (действующая редакция);</w:t>
      </w:r>
    </w:p>
    <w:p w14:paraId="DE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Трудовой кодекс Российской Федерации от 30.12.2001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197-ФЗ (действующая редакция);</w:t>
      </w:r>
    </w:p>
    <w:p w14:paraId="DF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Уголовный кодекс Российской Федерации от 13.06.1996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63-ФЗ (действующая редакция);</w:t>
      </w:r>
    </w:p>
    <w:p w14:paraId="E0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24.07.1998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125-ФЗ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«Об обязательном социальном страховании от несчастных случаев на производстве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профессиональных заболеваний»;</w:t>
      </w:r>
    </w:p>
    <w:p w14:paraId="E1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07.08.2001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«О противодействии легализации (отмыванию) доходов, полученных преступным путем,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финансированию терроризма»;</w:t>
      </w:r>
    </w:p>
    <w:p w14:paraId="E2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15.12.2001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167-ФЗ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обязательном пенсионном страховании в Российской Федерации»;</w:t>
      </w:r>
    </w:p>
    <w:p w14:paraId="E3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26.10.2002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127-ФЗ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несостоятельности (банкротстве);</w:t>
      </w:r>
    </w:p>
    <w:p w14:paraId="E4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10.12.2003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173-ФЗ (действующая редакция) «О валютном регулировании и валютном контроле»;</w:t>
      </w:r>
    </w:p>
    <w:p w14:paraId="E5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29.07.2004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98-ФЗ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коммерческой тайне»;</w:t>
      </w:r>
    </w:p>
    <w:p w14:paraId="E6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27.07.2006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152-ФЗ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персональных данных»;</w:t>
      </w:r>
    </w:p>
    <w:p w14:paraId="E7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29.12.2006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255-ФЗ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обязательном социальном страховании на случай временной нетрудоспособности и в связи с материнством»;</w:t>
      </w:r>
    </w:p>
    <w:p w14:paraId="E8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25.12.2008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273-ФЗ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противодействии коррупции»;</w:t>
      </w:r>
    </w:p>
    <w:p w14:paraId="E9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30.12.2008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307-ФЗ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аудиторской деятельности»;</w:t>
      </w:r>
    </w:p>
    <w:p w14:paraId="EA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27.07.2010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208-ФЗ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консолидированной финансовой отчетности»;</w:t>
      </w:r>
    </w:p>
    <w:p w14:paraId="EB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27.11.2010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311-ФЗ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 таможенном регулировании в Российской Федерации»;</w:t>
      </w:r>
    </w:p>
    <w:p w14:paraId="EC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29.11.2010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326-ФЗ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обязательном медицинском страховании в Российской Федерации»;</w:t>
      </w:r>
    </w:p>
    <w:p w14:paraId="ED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закон от 06.12.2011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402-ФЗ «О бухгалтерском учете» (действующая редакция);</w:t>
      </w:r>
    </w:p>
    <w:p w14:paraId="EE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Постановление Правительства РФ в 3 частях от 01.01.2002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 «О Классификации основных средств, включаемых в амортизационные группы» (действующая редакция);</w:t>
      </w:r>
    </w:p>
    <w:p w14:paraId="EF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Постановление Правительства РФ от 15.06.2007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375 «Об утверждении Положения об особенностях порядка исчисления пособий по временной нетрудоспособности, по беременности и родам, ежемесячного пособия по уходу за ребенком гражданам, подлежащим обязательному социальному страхованию на случай временной нетрудоспособности и в связи с материнством» (действующая редакция);</w:t>
      </w:r>
    </w:p>
    <w:p w14:paraId="F0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«Учетная политика организации»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1/2008), утв. приказом Минфина России от 06.10.2008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106н (действующая редакция);</w:t>
      </w:r>
    </w:p>
    <w:p w14:paraId="F1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договоров строительного подряда» (ПБУ 2/2008), утв. приказом Минфина России от 24.10.2008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116н (действующая редакция);</w:t>
      </w:r>
    </w:p>
    <w:p w14:paraId="F2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активов и обязательств, стоимость которых выражена в иностранной валюте» (ПБУ 3/2006), утв. приказом Минфина РФ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от 27.11.2006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154н (действующая редакция);</w:t>
      </w:r>
    </w:p>
    <w:p w14:paraId="F3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«Бухгалтерская отчетность организации» (ПБУ 4/99), утв. приказом Минфина РФ от 06.07.1999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43н (действующая редакция);</w:t>
      </w:r>
    </w:p>
    <w:p w14:paraId="F4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стандарт «Запасы» (ФСБУ 5/2019), утв. приказом Минфина России от 15.11.2019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180н);</w:t>
      </w:r>
    </w:p>
    <w:p w14:paraId="F5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Федеральный стандарт «Основные средства» (ФСБУ 6/2020), утв. приказом Минфина России от 17.09.2020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204н;</w:t>
      </w:r>
    </w:p>
    <w:p w14:paraId="F6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«События после отчетной даты» (ПБУ 7/98), утв. приказом Минфина России от 25.11.1998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56н (действующая редакция);</w:t>
      </w:r>
    </w:p>
    <w:p w14:paraId="F7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«Оценочные обязательства, условные обязательства и условные активы» (ПБУ 8/2010), утв. приказом Минфина России от 13.12.2010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167н (действующая редакция);</w:t>
      </w:r>
    </w:p>
    <w:p w14:paraId="F8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«Доходы организации» (ПБУ 9/99),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утв. Приказом Минфина России от 06.05.1999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32н (действующая редакция);</w:t>
      </w:r>
    </w:p>
    <w:p w14:paraId="F9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«Расходы организации»(ПБУ 10/99),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утв. приказом Минфина России от 06.05.1999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33н (действующая редакция);</w:t>
      </w:r>
    </w:p>
    <w:p w14:paraId="FA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«Информация о связанных сторонах»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11/2008), утв. приказом Минфина России от 29.04.2008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48н (действующая редакция);</w:t>
      </w:r>
    </w:p>
    <w:p w14:paraId="FB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«Информация по сегментам» (ПБУ 12/2010), утв. Приказом Минфина РФ от 08.11.2010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143н (действующая редакция);</w:t>
      </w:r>
    </w:p>
    <w:p w14:paraId="FC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государственной помощи»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13/2000), утв. приказом Минфина РФ от 16.10.2000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92н (действующая редакция);</w:t>
      </w:r>
    </w:p>
    <w:p w14:paraId="FD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нематериальных активов»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14/2007), утв. приказом Минфина России от 27.12.2007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153н (действующая редакция);</w:t>
      </w:r>
    </w:p>
    <w:p w14:paraId="FE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39.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расходов по займам и кредитам»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15/2008), утв. приказом Минфина России от 06.10.2008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107н (действующая редакция);</w:t>
      </w:r>
    </w:p>
    <w:p w14:paraId="FF06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Положение по бухгалтерскому учету «Информация по прекращаемой деятельности» (ПБУ 16/02), утв. приказом Минфина России от 02.07.2002 N 66н (действующая редакция);</w:t>
      </w:r>
    </w:p>
    <w:p w14:paraId="00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расходов на научно-исследовательские, опытно-конструкторские и технологические работы» (ПБУ 17/02),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утв. приказом Минфина России от 19.11.2002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115н (действующая редакция);</w:t>
      </w:r>
    </w:p>
    <w:p w14:paraId="01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расчетов по налогу на прибыль организаций» (ПБУ 18/02), утв. приказом Минфина России от 19.11.2002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114н (действующая редакция);</w:t>
      </w:r>
    </w:p>
    <w:p w14:paraId="02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финансовых вложений» (ПБУ 19/02), утв. приказом Минфина России от 10.12.2002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126н (действующая редакция);</w:t>
      </w:r>
    </w:p>
    <w:p w14:paraId="03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«Информация об участии в совместной деятельности» (ПБУ 20/03), утв. приказом Минфина РФ от 24.11.2003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105н (действующая редакция);</w:t>
      </w:r>
    </w:p>
    <w:p w14:paraId="04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45.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«Изменения оценочных значений»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21/2008), утв. приказом Минфина России от 06.10.2008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106н (действующая редакция);</w:t>
      </w:r>
    </w:p>
    <w:p w14:paraId="05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46.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«Исправление ошибок в бухгалтерском учете и отчетности» (ПБУ 22/2010), утв. приказом Минфина России от 28.06.2010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63н (действующая редакция); </w:t>
      </w:r>
    </w:p>
    <w:p w14:paraId="06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«Отчет о движении денежных средств»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(ПБУ 23/2011), утв. приказом Минфина РФ от 02.02.2011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11н (действующая редакция);</w:t>
      </w:r>
    </w:p>
    <w:p w14:paraId="07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48.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Положение по бухгалтерскому учету «Учет затрат на освоение природных ресурсов» (ПБУ 24/2011), утв. приказом Минфина РФ от 06.10.2011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125н (действующая редакция);</w:t>
      </w:r>
    </w:p>
    <w:p w14:paraId="08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49. Федеральный стандарт бухгалтерского учета ФСБУ 26/2020 «Капитальные вложения», утв. приказом Минфина РФ от 17.09.2020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204н (действующая редакция);</w:t>
      </w:r>
    </w:p>
    <w:p w14:paraId="09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50.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РФ от 13.06.1995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49 «Об утверждении Методических указаний по инвентаризации имущества и финансовых обязательств» (действующая редакция);</w:t>
      </w:r>
    </w:p>
    <w:p w14:paraId="0A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России от 29.07.1998 N 34н (действующая редакция)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утверждении Положения по ведению бухгалтерского учета и бухгалтерской отчетности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Российской Федерации»;</w:t>
      </w:r>
    </w:p>
    <w:p w14:paraId="0B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52.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РФ от 31.10.2000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94н «Об утверждении плана счетов бухгалтерского учета финансово-хозяйственной деятельности организаций и инструкции по его применению» (действующая редакция);</w:t>
      </w:r>
    </w:p>
    <w:p w14:paraId="0C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Приказ Минфина России от 02.07.2010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66н «О формах бухгалтерской отчетности организаций» (действующая редакция)</w:t>
      </w:r>
    </w:p>
    <w:p w14:paraId="0D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54. Приказ Минфина России от 16.04.2021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62н «Об утверждении Федерального стандарта бухгалтерского учета ФСБУ 27/2021 «Документы и документооборот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бухгалтерском учете» (Зарегистрировано в Минюсте России 07.06.2021 N 63814)</w:t>
      </w:r>
    </w:p>
    <w:p w14:paraId="0E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55. </w:t>
      </w:r>
      <w:r>
        <w:rPr>
          <w:rFonts w:ascii="Times New Roman" w:hAnsi="Times New Roman"/>
          <w:sz w:val="24"/>
        </w:rPr>
        <w:t xml:space="preserve">Справочно-правовая система «КонсультантПлюс» – </w:t>
      </w:r>
      <w:r>
        <w:rPr>
          <w:rFonts w:ascii="Times New Roman" w:hAnsi="Times New Roman"/>
          <w:sz w:val="24"/>
        </w:rPr>
        <w:t>URL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"http://www.consultant.ru"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consultant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– </w:t>
      </w:r>
    </w:p>
    <w:p w14:paraId="0F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56.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 xml:space="preserve">правочно-правовая система «Гарант»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"http://www.garant.ru"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garant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10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57. </w:t>
      </w:r>
      <w:r>
        <w:rPr>
          <w:rFonts w:ascii="Times New Roman" w:hAnsi="Times New Roman"/>
          <w:sz w:val="24"/>
        </w:rPr>
        <w:t xml:space="preserve">Официальный сайт Министерства финансов Российской Федерации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"http://www.minfin.ru"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minfin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11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58. </w:t>
      </w:r>
      <w:r>
        <w:rPr>
          <w:rFonts w:ascii="Times New Roman" w:hAnsi="Times New Roman"/>
          <w:sz w:val="24"/>
        </w:rPr>
        <w:t xml:space="preserve">Официальный сайт Федеральной налоговой службы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"http://www.nalog.ru"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nalog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12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59. </w:t>
      </w:r>
      <w:r>
        <w:rPr>
          <w:rFonts w:ascii="Times New Roman" w:hAnsi="Times New Roman"/>
          <w:sz w:val="24"/>
        </w:rPr>
        <w:t xml:space="preserve">Официальный сайт Федерального казначейства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"http://www.roskazna.ru"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</w:t>
      </w:r>
      <w:r>
        <w:rPr>
          <w:rFonts w:ascii="Times New Roman" w:hAnsi="Times New Roman"/>
          <w:sz w:val="24"/>
        </w:rPr>
        <w:t>roskazna</w:t>
      </w:r>
      <w:r>
        <w:rPr>
          <w:rFonts w:ascii="Times New Roman" w:hAnsi="Times New Roman"/>
          <w:sz w:val="24"/>
        </w:rPr>
        <w:t>.ru</w:t>
      </w:r>
      <w:r>
        <w:rPr>
          <w:rFonts w:ascii="Times New Roman" w:hAnsi="Times New Roman"/>
          <w:sz w:val="24"/>
        </w:rPr>
        <w:fldChar w:fldCharType="end"/>
      </w:r>
    </w:p>
    <w:p w14:paraId="13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60. </w:t>
      </w:r>
      <w:r>
        <w:rPr>
          <w:rFonts w:ascii="Times New Roman" w:hAnsi="Times New Roman"/>
          <w:sz w:val="24"/>
        </w:rPr>
        <w:t xml:space="preserve">Официальный сайт Пенсионного фонда России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"http://www.pfrf.ru/"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http://www.pfrf.ru/</w:t>
      </w:r>
      <w:r>
        <w:rPr>
          <w:rFonts w:ascii="Times New Roman" w:hAnsi="Times New Roman"/>
          <w:sz w:val="24"/>
        </w:rPr>
        <w:fldChar w:fldCharType="end"/>
      </w:r>
    </w:p>
    <w:p w14:paraId="14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61. </w:t>
      </w:r>
      <w:r>
        <w:rPr>
          <w:rFonts w:ascii="Times New Roman" w:hAnsi="Times New Roman"/>
          <w:sz w:val="24"/>
        </w:rPr>
        <w:t xml:space="preserve">Официальный сайт Фонда социального страхования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"http://fss.ru/"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http://fss.ru/</w:t>
      </w:r>
      <w:r>
        <w:rPr>
          <w:rFonts w:ascii="Times New Roman" w:hAnsi="Times New Roman"/>
          <w:sz w:val="24"/>
        </w:rPr>
        <w:fldChar w:fldCharType="end"/>
      </w:r>
    </w:p>
    <w:p w14:paraId="15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62. </w:t>
      </w:r>
      <w:r>
        <w:rPr>
          <w:rFonts w:ascii="Times New Roman" w:hAnsi="Times New Roman"/>
          <w:sz w:val="24"/>
        </w:rPr>
        <w:t xml:space="preserve">Официальный сайт Фонда обязательного медицинского страхования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"http://www.ffoms.ru/"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http://www.ffoms.ru/</w:t>
      </w:r>
      <w:r>
        <w:rPr>
          <w:rFonts w:ascii="Times New Roman" w:hAnsi="Times New Roman"/>
          <w:sz w:val="24"/>
        </w:rPr>
        <w:fldChar w:fldCharType="end"/>
      </w:r>
    </w:p>
    <w:p w14:paraId="16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63. </w:t>
      </w:r>
      <w:r>
        <w:rPr>
          <w:rFonts w:ascii="Times New Roman" w:hAnsi="Times New Roman"/>
          <w:sz w:val="24"/>
        </w:rPr>
        <w:t xml:space="preserve">Официальный сайт Федеральной службы государственной статистики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"http://www.gks.ru/"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http://www.gks.ru/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17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64. </w:t>
      </w:r>
      <w:r>
        <w:rPr>
          <w:rFonts w:ascii="Times New Roman" w:hAnsi="Times New Roman"/>
          <w:sz w:val="24"/>
        </w:rPr>
        <w:t xml:space="preserve">Официальный сайт «1С:Предприятие 8»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"https://v8.1c.ru/"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v</w:t>
      </w:r>
      <w:r>
        <w:rPr>
          <w:rFonts w:ascii="Times New Roman" w:hAnsi="Times New Roman"/>
          <w:sz w:val="24"/>
        </w:rPr>
        <w:t>8.1</w:t>
      </w:r>
      <w:r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fldChar w:fldCharType="end"/>
      </w:r>
    </w:p>
    <w:p w14:paraId="18070000">
      <w:pPr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65. </w:t>
      </w:r>
      <w:r>
        <w:rPr>
          <w:rFonts w:ascii="Times New Roman" w:hAnsi="Times New Roman"/>
          <w:sz w:val="24"/>
        </w:rPr>
        <w:t xml:space="preserve">Официальный сайт «1С:Предприятие 8» для учебных заведений –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"http://edu.1cfresh.com/"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edu</w:t>
      </w:r>
      <w:r>
        <w:rPr>
          <w:rFonts w:ascii="Times New Roman" w:hAnsi="Times New Roman"/>
          <w:sz w:val="24"/>
        </w:rPr>
        <w:t>.1</w:t>
      </w:r>
      <w:r>
        <w:rPr>
          <w:rFonts w:ascii="Times New Roman" w:hAnsi="Times New Roman"/>
          <w:sz w:val="24"/>
        </w:rPr>
        <w:t>cfresh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com</w:t>
      </w:r>
      <w:r>
        <w:rPr>
          <w:rFonts w:ascii="Times New Roman" w:hAnsi="Times New Roman"/>
          <w:sz w:val="24"/>
        </w:rPr>
        <w:t>/</w:t>
      </w:r>
      <w:r>
        <w:rPr>
          <w:rFonts w:ascii="Times New Roman" w:hAnsi="Times New Roman"/>
          <w:sz w:val="24"/>
        </w:rPr>
        <w:fldChar w:fldCharType="end"/>
      </w:r>
    </w:p>
    <w:p w14:paraId="1907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1A070000">
      <w:bookmarkStart w:id="438" w:name="__RefHeading___55"/>
      <w:bookmarkEnd w:id="438"/>
      <w:bookmarkStart w:id="439" w:name="__RefHeading___143"/>
      <w:bookmarkEnd w:id="439"/>
      <w:bookmarkStart w:id="440" w:name="__RefHeading___231"/>
      <w:bookmarkEnd w:id="440"/>
      <w:bookmarkStart w:id="441" w:name="__RefHeading___319"/>
      <w:bookmarkEnd w:id="441"/>
      <w:bookmarkStart w:id="442" w:name="__RefHeading___407"/>
      <w:bookmarkEnd w:id="442"/>
      <w:bookmarkStart w:id="443" w:name="__RefHeading___495"/>
      <w:bookmarkEnd w:id="443"/>
      <w:bookmarkStart w:id="444" w:name="__RefHeading___583"/>
      <w:bookmarkEnd w:id="444"/>
      <w:bookmarkStart w:id="445" w:name="__RefHeading___671"/>
      <w:bookmarkEnd w:id="445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47"/>
        <w:gridCol w:w="3279"/>
        <w:gridCol w:w="3102"/>
      </w:tblGrid>
      <w:t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70000">
            <w:pPr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Знает:</w:t>
            </w:r>
          </w:p>
        </w:tc>
      </w:tr>
      <w:t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психологические основы деятельности коллектива, психологические особенности личности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психологические основы деятельности коллектива, психологические особенности личности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22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23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24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25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556"/>
        </w:trP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методики внутреннего контроля ведения бухгалтерского учета и составления бухгалтерской (финансовой) отчетности;</w:t>
            </w:r>
          </w:p>
          <w:p w14:paraId="27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 бухгалтерском учете, налогах и сборах, аудиторской деятельности,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Федерации;</w:t>
            </w:r>
          </w:p>
          <w:p w14:paraId="28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порядок составления сводных учетных документов </w:t>
            </w:r>
            <w:r>
              <w:rPr>
                <w:rFonts w:ascii="Times New Roman" w:hAnsi="Times New Roman"/>
                <w:sz w:val="24"/>
              </w:rPr>
              <w:t>в целях осуществления контроля и упорядочения обработки данных о фактах хозяйственной жизни4</w:t>
            </w:r>
          </w:p>
          <w:p w14:paraId="29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отечественный и зарубежный опыт в сфере организации и осуществления внутреннего контроля ведения бухгалтерского учета и составления бухгалтерской (финансовой) отчетности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методики внутреннего контроля ведения бухгалтерского учета и составления бухгалтерской (финансовой) отчетности;</w:t>
            </w:r>
          </w:p>
          <w:p w14:paraId="2B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законодательство Российской Федерации о бухгалтерском учете, налогах и сборах, аудиторской деятельности, архивном деле, социальном и медицинском страховании, пенсионном обеспечении; о противодействии коррупции и коммерческому подкупу, легализации (отмыванию) доходов, полученных преступным путем, и финансированию терроризма; гражданское, таможенное, трудовое, валютное, бюджетное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Федерации;</w:t>
            </w:r>
          </w:p>
          <w:p w14:paraId="2C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порядок составления сводных учетных документов в целях осуществления </w:t>
            </w:r>
            <w:r>
              <w:rPr>
                <w:rFonts w:ascii="Times New Roman" w:hAnsi="Times New Roman"/>
                <w:sz w:val="24"/>
              </w:rPr>
              <w:t>контроля и упорядочения обработки данных о фактах хозяйственной жизни;</w:t>
            </w:r>
          </w:p>
          <w:p w14:paraId="2D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отечественный и зарубежный опыт в сфере организации и осуществления внутреннего контроля ведения бухгалтерского учета и составления бухгалтерской (финансовой) отчетности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2F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30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31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32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rPr>
          <w:trHeight w:hRule="atLeast" w:val="469"/>
        </w:trP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- умеет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37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38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внутренний контроль ведения бухгалтерского учета и составления бухгалтерской (финансовой) отчетности экономического субъекта;</w:t>
            </w:r>
          </w:p>
          <w:p w14:paraId="3A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проверять качество составления регистров бухгалтерского учета, бухгалтерской (финансовой) отчетности;</w:t>
            </w:r>
          </w:p>
          <w:p w14:paraId="3B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и изменять границы контрольной среды экономического субъекта;</w:t>
            </w:r>
          </w:p>
          <w:p w14:paraId="3C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проводить оценку состояния и эффективности внутреннего контроля в экономическом субъекте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осуществлять внутренний контроль ведения бухгалтерского учета и составления бухгалтерской (финансовой) отчетности экономического субъекта;</w:t>
            </w:r>
          </w:p>
          <w:p w14:paraId="3E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проверять качество составления регистров бухгалтерского учета, бухгалтерской (финансовой) отчетности;</w:t>
            </w:r>
          </w:p>
          <w:p w14:paraId="3F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и изменять границы контрольной среды экономического субъекта;</w:t>
            </w:r>
          </w:p>
          <w:p w14:paraId="4007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проводить оценку состояния и эффективности внутреннего контроля в экономическом субъекте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4207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4307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4407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4507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</w:t>
      </w:r>
      <w:r>
        <w:rPr>
          <w:rFonts w:ascii="Times New Roman" w:hAnsi="Times New Roman"/>
          <w:b w:val="1"/>
          <w:sz w:val="24"/>
        </w:rPr>
        <w:t>6</w:t>
      </w:r>
    </w:p>
    <w:p w14:paraId="4607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47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8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9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A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B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C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D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E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F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0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107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5207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53070000">
      <w:pPr>
        <w:pStyle w:val="Style_4"/>
      </w:pPr>
      <w:r>
        <w:t>«</w:t>
      </w:r>
      <w:r>
        <w:t xml:space="preserve">ОП.06 </w:t>
      </w:r>
      <w:r>
        <w:t>СТАТИСТИКА</w:t>
      </w:r>
      <w:r>
        <w:t>»</w:t>
      </w:r>
    </w:p>
    <w:p w14:paraId="54070000">
      <w:pPr>
        <w:pStyle w:val="Style_4"/>
      </w:pPr>
    </w:p>
    <w:p w14:paraId="55070000">
      <w:pPr>
        <w:pStyle w:val="Style_4"/>
      </w:pPr>
    </w:p>
    <w:p w14:paraId="56070000">
      <w:pPr>
        <w:pStyle w:val="Style_4"/>
      </w:pPr>
    </w:p>
    <w:p w14:paraId="57070000">
      <w:pPr>
        <w:pStyle w:val="Style_4"/>
      </w:pPr>
    </w:p>
    <w:p w14:paraId="58070000">
      <w:pPr>
        <w:pStyle w:val="Style_4"/>
      </w:pPr>
    </w:p>
    <w:p w14:paraId="59070000">
      <w:pPr>
        <w:pStyle w:val="Style_4"/>
      </w:pPr>
    </w:p>
    <w:p w14:paraId="5A070000">
      <w:pPr>
        <w:pStyle w:val="Style_4"/>
      </w:pPr>
    </w:p>
    <w:p w14:paraId="5B070000">
      <w:pPr>
        <w:pStyle w:val="Style_4"/>
      </w:pPr>
    </w:p>
    <w:p w14:paraId="5C070000">
      <w:pPr>
        <w:pStyle w:val="Style_4"/>
      </w:pPr>
    </w:p>
    <w:p w14:paraId="5D070000">
      <w:pPr>
        <w:pStyle w:val="Style_4"/>
      </w:pPr>
    </w:p>
    <w:p w14:paraId="5E070000">
      <w:pPr>
        <w:pStyle w:val="Style_4"/>
      </w:pPr>
    </w:p>
    <w:p w14:paraId="5F070000">
      <w:pPr>
        <w:pStyle w:val="Style_4"/>
      </w:pPr>
    </w:p>
    <w:p w14:paraId="6007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6107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62070000">
      <w:bookmarkStart w:id="446" w:name="__RefHeading___56"/>
      <w:bookmarkEnd w:id="446"/>
      <w:bookmarkStart w:id="447" w:name="__RefHeading___144"/>
      <w:bookmarkEnd w:id="447"/>
      <w:bookmarkStart w:id="448" w:name="__RefHeading___232"/>
      <w:bookmarkEnd w:id="448"/>
      <w:bookmarkStart w:id="449" w:name="__RefHeading___320"/>
      <w:bookmarkEnd w:id="449"/>
      <w:bookmarkStart w:id="450" w:name="__RefHeading___408"/>
      <w:bookmarkEnd w:id="450"/>
      <w:bookmarkStart w:id="451" w:name="__RefHeading___496"/>
      <w:bookmarkEnd w:id="451"/>
      <w:bookmarkStart w:id="452" w:name="__RefHeading___584"/>
      <w:bookmarkEnd w:id="452"/>
      <w:bookmarkStart w:id="453" w:name="__RefHeading___672"/>
      <w:bookmarkEnd w:id="453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"__RefHeading___353"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__RefHeading___353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64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__RefHeading___354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5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__RefHeading___355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6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"__RefHeading___356"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__RefHeading___356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7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"__RefHeading___357"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__RefHeading___357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8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"__RefHeading___358"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__RefHeading___358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9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"__RefHeading___359"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__RefHeading___359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A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"__RefHeading___360"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__RefHeading___360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B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"__RefHeading___361"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__RefHeading___361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C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"__RefHeading___362"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__RefHeading___362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D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"__RefHeading___363"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__RefHeading___363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6E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"__RefHeading___364"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__RefHeading___364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6F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__RefHeading___365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70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__RefHeading___366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71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"__RefHeading___367"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__RefHeading___367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72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"__RefHeading___368"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__RefHeading___368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3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"__RefHeading___369"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__RefHeading___369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4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"__RefHeading___370"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__RefHeading___370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75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"__RefHeading___371"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__RefHeading___371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6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"__RefHeading___372"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__RefHeading___372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7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"__RefHeading___373"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__RefHeading___373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8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"__RefHeading___374"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__RefHeading___374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79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"__RefHeading___375"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__RefHeading___375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7A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__RefHeading___376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B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__RefHeading___377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C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"__RefHeading___378"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__RefHeading___378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D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"__RefHeading___379"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__RefHeading___379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E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"__RefHeading___380"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__RefHeading___380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F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"__RefHeading___381"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__RefHeading___381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80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"__RefHeading___382"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__RefHeading___382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81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"__RefHeading___383"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__RefHeading___383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82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"__RefHeading___384"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__RefHeading___384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83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"__RefHeading___385"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__RefHeading___385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84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"__RefHeading___386"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__RefHeading___386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5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__RefHeading___387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86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__RefHeading___388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87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"__RefHeading___389"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__RefHeading___389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88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"__RefHeading___390"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__RefHeading___390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89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"__RefHeading___391"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__RefHeading___391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8A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"__RefHeading___392"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__RefHeading___392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8B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"__RefHeading___393"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__RefHeading___393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C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"__RefHeading___394"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__RefHeading___394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D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"__RefHeading___395"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__RefHeading___395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8E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"__RefHeading___396"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__RefHeading___396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8F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"__RefHeading___397"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__RefHeading___397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90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__RefHeading___398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91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"__RefHeading___399"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__RefHeading___399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92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"__RefHeading___400"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__RefHeading___400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93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"__RefHeading___401"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__RefHeading___401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4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"__RefHeading___402"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__RefHeading___402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5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"__RefHeading___403"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__RefHeading___403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96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"__RefHeading___404"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__RefHeading___404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97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"__RefHeading___405"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__RefHeading___405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98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"__RefHeading___406"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__RefHeading___406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99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"__RefHeading___407"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__RefHeading___407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9A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"__RefHeading___408"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__RefHeading___408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9B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"__RefHeading___409"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__RefHeading___409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9C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__RefHeading___410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9D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"__RefHeading___411"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__RefHeading___411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9E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"__RefHeading___412"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__RefHeading___412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9F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"__RefHeading___413"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__RefHeading___413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A0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"__RefHeading___414"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__RefHeading___414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A1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"__RefHeading___415"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__RefHeading___415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A2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"__RefHeading___416"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__RefHeading___416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A3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"__RefHeading___417"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__RefHeading___417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A4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"__RefHeading___418"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__RefHeading___418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A5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"__RefHeading___419"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__RefHeading___419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A6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__RefHeading___420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7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__RefHeading___421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8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"__RefHeading___422"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__RefHeading___422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9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"__RefHeading___423"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__RefHeading___423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A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"__RefHeading___424"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__RefHeading___424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AB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"__RefHeading___425"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__RefHeading___425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AC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"__RefHeading___426"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__RefHeading___426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AD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"__RefHeading___427"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__RefHeading___427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AE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"__RefHeading___428"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__RefHeading___428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AF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"__RefHeading___429"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__RefHeading___429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B0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"__RefHeading___430"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__RefHeading___430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B1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__RefHeading___431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B2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__RefHeading___432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B3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"__RefHeading___433"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__RefHeading___433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B4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"__RefHeading___434"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__RefHeading___434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B5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"__RefHeading___435"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__RefHeading___435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B6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"__RefHeading___436"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__RefHeading___436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B7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"__RefHeading___437"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__RefHeading___437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B8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"__RefHeading___438"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__RefHeading___438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B907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"__RefHeading___439"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__RefHeading___439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BA07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"__RefHeading___440"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__RefHeading___440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BC070000">
      <w:pPr>
        <w:sectPr>
          <w:headerReference r:id="rId6" w:type="default"/>
          <w:headerReference r:id="rId10" w:type="even"/>
          <w:pgSz w:h="16838" w:orient="portrait" w:w="11906"/>
          <w:pgMar w:bottom="1134" w:footer="709" w:gutter="0" w:header="709" w:left="1701" w:right="567" w:top="1134"/>
        </w:sectPr>
      </w:pPr>
    </w:p>
    <w:p w14:paraId="BD070000">
      <w:bookmarkStart w:id="454" w:name="__RefHeading___57"/>
      <w:bookmarkEnd w:id="454"/>
      <w:bookmarkStart w:id="455" w:name="__RefHeading___145"/>
      <w:bookmarkEnd w:id="455"/>
      <w:bookmarkStart w:id="456" w:name="__RefHeading___233"/>
      <w:bookmarkEnd w:id="456"/>
      <w:bookmarkStart w:id="457" w:name="__RefHeading___321"/>
      <w:bookmarkEnd w:id="457"/>
      <w:bookmarkStart w:id="458" w:name="__RefHeading___409"/>
      <w:bookmarkEnd w:id="458"/>
      <w:bookmarkStart w:id="459" w:name="__RefHeading___497"/>
      <w:bookmarkEnd w:id="459"/>
      <w:bookmarkStart w:id="460" w:name="__RefHeading___585"/>
      <w:bookmarkEnd w:id="460"/>
      <w:bookmarkStart w:id="461" w:name="__RefHeading___673"/>
      <w:bookmarkEnd w:id="461"/>
      <w:pPr>
        <w:pStyle w:val="Style_5"/>
        <w:numPr>
          <w:ilvl w:val="0"/>
          <w:numId w:val="36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BE070000">
      <w:pPr>
        <w:pStyle w:val="Style_3"/>
        <w:ind/>
        <w:jc w:val="center"/>
        <w:rPr>
          <w:b w:val="1"/>
        </w:rPr>
      </w:pPr>
      <w:r>
        <w:rPr>
          <w:b w:val="1"/>
        </w:rPr>
        <w:t>«</w:t>
      </w:r>
      <w:r>
        <w:rPr>
          <w:b w:val="1"/>
        </w:rPr>
        <w:t>ОП.06 Статистика</w:t>
      </w:r>
      <w:r>
        <w:rPr>
          <w:b w:val="1"/>
        </w:rPr>
        <w:t>»</w:t>
      </w:r>
    </w:p>
    <w:p w14:paraId="BF070000">
      <w:pPr>
        <w:pStyle w:val="Style_3"/>
      </w:pPr>
    </w:p>
    <w:p w14:paraId="C0070000">
      <w:bookmarkStart w:id="462" w:name="__RefHeading___58"/>
      <w:bookmarkEnd w:id="462"/>
      <w:bookmarkStart w:id="463" w:name="__RefHeading___146"/>
      <w:bookmarkEnd w:id="463"/>
      <w:bookmarkStart w:id="464" w:name="__RefHeading___234"/>
      <w:bookmarkEnd w:id="464"/>
      <w:bookmarkStart w:id="465" w:name="__RefHeading___322"/>
      <w:bookmarkEnd w:id="465"/>
      <w:bookmarkStart w:id="466" w:name="__RefHeading___410"/>
      <w:bookmarkEnd w:id="466"/>
      <w:bookmarkStart w:id="467" w:name="__RefHeading___498"/>
      <w:bookmarkEnd w:id="467"/>
      <w:bookmarkStart w:id="468" w:name="__RefHeading___586"/>
      <w:bookmarkEnd w:id="468"/>
      <w:bookmarkStart w:id="469" w:name="__RefHeading___674"/>
      <w:bookmarkEnd w:id="46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C107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Статистика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  <w:highlight w:val="white"/>
        </w:rPr>
        <w:t>формирование теоретических знаний и практических навыков при сборе, обработке и анализе статистических данных.</w:t>
      </w:r>
    </w:p>
    <w:p w14:paraId="C207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sz w:val="24"/>
        </w:rPr>
        <w:t>Статистика</w:t>
      </w:r>
      <w:r>
        <w:rPr>
          <w:rFonts w:ascii="Times New Roman" w:hAnsi="Times New Roman"/>
          <w:sz w:val="24"/>
        </w:rPr>
        <w:t xml:space="preserve">» включена в 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 образовательной программы.</w:t>
      </w:r>
    </w:p>
    <w:p w14:paraId="C307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C4070000">
      <w:bookmarkStart w:id="470" w:name="__RefHeading___59"/>
      <w:bookmarkEnd w:id="470"/>
      <w:bookmarkStart w:id="471" w:name="__RefHeading___147"/>
      <w:bookmarkEnd w:id="471"/>
      <w:bookmarkStart w:id="472" w:name="__RefHeading___235"/>
      <w:bookmarkEnd w:id="472"/>
      <w:bookmarkStart w:id="473" w:name="__RefHeading___323"/>
      <w:bookmarkEnd w:id="473"/>
      <w:bookmarkStart w:id="474" w:name="__RefHeading___411"/>
      <w:bookmarkEnd w:id="474"/>
      <w:bookmarkStart w:id="475" w:name="__RefHeading___499"/>
      <w:bookmarkEnd w:id="475"/>
      <w:bookmarkStart w:id="476" w:name="__RefHeading___587"/>
      <w:bookmarkEnd w:id="476"/>
      <w:bookmarkStart w:id="477" w:name="__RefHeading___675"/>
      <w:bookmarkEnd w:id="47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C507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4.3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C607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6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54"/>
        <w:gridCol w:w="3919"/>
        <w:gridCol w:w="4055"/>
      </w:tblGrid>
      <w:tr>
        <w:trPr>
          <w:trHeight w:hRule="atLeast" w:val="649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7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C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7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распознавать задачу и/или проблему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профессиональном и/или социальном контексте;</w:t>
            </w:r>
          </w:p>
          <w:p w14:paraId="CD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задачу и/или проблему и выделять её составные части;</w:t>
            </w:r>
          </w:p>
          <w:p w14:paraId="CE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задачи;</w:t>
            </w:r>
          </w:p>
          <w:p w14:paraId="CF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D0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план действия;</w:t>
            </w:r>
          </w:p>
          <w:p w14:paraId="D1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ресурсы;</w:t>
            </w:r>
          </w:p>
          <w:p w14:paraId="D207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актуальными методами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и смежных сферах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</w:t>
            </w:r>
            <w:r>
              <w:rPr>
                <w:rFonts w:ascii="Times New Roman" w:hAnsi="Times New Roman"/>
                <w:sz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D4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источники информации и ресурсы для решения задач и проблем в профессиональном и/или социальном контексте; </w:t>
            </w:r>
          </w:p>
          <w:p w14:paraId="D5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алгоритмы выполнения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профессиональной и смежных областях; </w:t>
            </w:r>
          </w:p>
          <w:p w14:paraId="D6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работы в профессиональной и смежных сферах; </w:t>
            </w:r>
          </w:p>
          <w:p w14:paraId="D7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структуру плана для решения задач;</w:t>
            </w:r>
          </w:p>
          <w:p w14:paraId="D807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7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7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применять методы финансового анализа информации, содержащейся в бухгалтерской (финансовой) отчетности; устанавливать причинно-следственные связи изменений, произошедших за отчетный период; оценивать потенциальные риски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7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- законодательство Российской Федерации о налогах и сборах, бухгалтерском и официальном статистическом учете, архивном деле, социальном и медицинском страховании, пенсионном обеспечении, аудиторской деятельности, гражданское, таможенное, трудовое законодательство Российской Федерации; законодательство Российской Федерации в сфере деятельности экономического </w:t>
            </w:r>
            <w:r>
              <w:rPr>
                <w:rFonts w:ascii="Times New Roman" w:hAnsi="Times New Roman"/>
                <w:sz w:val="24"/>
              </w:rPr>
              <w:t>субъекта; практика применения законодательства Российской Федерации</w:t>
            </w:r>
          </w:p>
        </w:tc>
      </w:tr>
    </w:tbl>
    <w:p w14:paraId="DC070000">
      <w:pPr>
        <w:ind w:firstLine="709" w:left="0"/>
        <w:rPr>
          <w:rFonts w:ascii="Times New Roman" w:hAnsi="Times New Roman"/>
          <w:sz w:val="24"/>
        </w:rPr>
      </w:pPr>
    </w:p>
    <w:p w14:paraId="DD070000">
      <w:pPr>
        <w:rPr>
          <w:rFonts w:ascii="Times New Roman" w:hAnsi="Times New Roman"/>
          <w:b w:val="1"/>
          <w:caps w:val="1"/>
          <w:sz w:val="24"/>
        </w:rPr>
      </w:pPr>
    </w:p>
    <w:p w14:paraId="DE070000">
      <w:bookmarkStart w:id="478" w:name="__RefHeading___60"/>
      <w:bookmarkEnd w:id="478"/>
      <w:bookmarkStart w:id="479" w:name="__RefHeading___148"/>
      <w:bookmarkEnd w:id="479"/>
      <w:bookmarkStart w:id="480" w:name="__RefHeading___236"/>
      <w:bookmarkEnd w:id="480"/>
      <w:bookmarkStart w:id="481" w:name="__RefHeading___324"/>
      <w:bookmarkEnd w:id="481"/>
      <w:bookmarkStart w:id="482" w:name="__RefHeading___412"/>
      <w:bookmarkEnd w:id="482"/>
      <w:bookmarkStart w:id="483" w:name="__RefHeading___500"/>
      <w:bookmarkEnd w:id="483"/>
      <w:bookmarkStart w:id="484" w:name="__RefHeading___588"/>
      <w:bookmarkEnd w:id="484"/>
      <w:bookmarkStart w:id="485" w:name="__RefHeading___676"/>
      <w:bookmarkEnd w:id="485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DF070000">
      <w:bookmarkStart w:id="486" w:name="__RefHeading___61"/>
      <w:bookmarkEnd w:id="486"/>
      <w:bookmarkStart w:id="487" w:name="__RefHeading___149"/>
      <w:bookmarkEnd w:id="487"/>
      <w:bookmarkStart w:id="488" w:name="__RefHeading___237"/>
      <w:bookmarkEnd w:id="488"/>
      <w:bookmarkStart w:id="489" w:name="__RefHeading___325"/>
      <w:bookmarkEnd w:id="489"/>
      <w:bookmarkStart w:id="490" w:name="__RefHeading___413"/>
      <w:bookmarkEnd w:id="490"/>
      <w:bookmarkStart w:id="491" w:name="__RefHeading___501"/>
      <w:bookmarkEnd w:id="491"/>
      <w:bookmarkStart w:id="492" w:name="__RefHeading___589"/>
      <w:bookmarkEnd w:id="492"/>
      <w:bookmarkStart w:id="493" w:name="__RefHeading___677"/>
      <w:bookmarkEnd w:id="49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2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3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6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9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C07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</w:t>
            </w:r>
          </w:p>
        </w:tc>
      </w:tr>
    </w:tbl>
    <w:p w14:paraId="EF070000">
      <w:pPr>
        <w:rPr>
          <w:rFonts w:ascii="Times New Roman" w:hAnsi="Times New Roman"/>
          <w:sz w:val="24"/>
        </w:rPr>
      </w:pPr>
    </w:p>
    <w:p w14:paraId="F0070000">
      <w:bookmarkStart w:id="494" w:name="__RefHeading___62"/>
      <w:bookmarkEnd w:id="494"/>
      <w:bookmarkStart w:id="495" w:name="__RefHeading___150"/>
      <w:bookmarkEnd w:id="495"/>
      <w:bookmarkStart w:id="496" w:name="__RefHeading___238"/>
      <w:bookmarkEnd w:id="496"/>
      <w:bookmarkStart w:id="497" w:name="__RefHeading___326"/>
      <w:bookmarkEnd w:id="497"/>
      <w:bookmarkStart w:id="498" w:name="__RefHeading___414"/>
      <w:bookmarkEnd w:id="498"/>
      <w:bookmarkStart w:id="499" w:name="__RefHeading___502"/>
      <w:bookmarkEnd w:id="499"/>
      <w:bookmarkStart w:id="500" w:name="__RefHeading___590"/>
      <w:bookmarkEnd w:id="500"/>
      <w:bookmarkStart w:id="501" w:name="__RefHeading___678"/>
      <w:bookmarkEnd w:id="50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71"/>
        <w:gridCol w:w="7630"/>
      </w:tblGrid>
      <w:tr>
        <w:trPr>
          <w:trHeight w:hRule="atLeast" w:val="20"/>
        </w:trPr>
        <w:tc>
          <w:tcPr>
            <w:tcW w:type="dxa" w:w="2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1. Предмет, метод и задачи статистики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7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F5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Предмет и задачи статистики. </w:t>
            </w:r>
          </w:p>
          <w:p w14:paraId="F6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История статистики. </w:t>
            </w:r>
          </w:p>
          <w:p w14:paraId="F7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Особенности статистической методологии. </w:t>
            </w:r>
          </w:p>
          <w:p w14:paraId="F8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4.Статистическая совокупность. </w:t>
            </w:r>
          </w:p>
          <w:p w14:paraId="F907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5. Закон больших чисел. Единицы статистической совокупности и вариация признаков.</w:t>
            </w:r>
          </w:p>
        </w:tc>
      </w:tr>
      <w:tr>
        <w:trPr>
          <w:trHeight w:hRule="atLeast" w:val="285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7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7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Предмет, метод и задачи статистики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2. Статистическое наблюдение</w:t>
            </w:r>
          </w:p>
          <w:p w14:paraId="FD07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7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FF07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Статистическое наблюдение, этапы его проведения и осуществление поиска и интерпретации информации необходимой для выполнения задач профессиональной деятельности. Цели и задачи статистического наблюдения. </w:t>
            </w:r>
          </w:p>
          <w:p w14:paraId="00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Программа статистического наблюдения. Объекты и единицы статистического наблюдения.</w:t>
            </w:r>
          </w:p>
          <w:p w14:paraId="01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3. Статистический формуляр. Формы и виды статистической отчетности. Статистический момент и срок (период) статистического наблюдения.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Статистическое наблюдение.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3. Сводка и группировка статистических материалов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06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Статистическая сводка. Виды сводки по глубине и форме обработки материала, технике выполнения. </w:t>
            </w:r>
          </w:p>
          <w:p w14:paraId="07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Программа статистической сводки. Результаты сбора информации и и отражение их в статистической сводке. </w:t>
            </w:r>
          </w:p>
          <w:p w14:paraId="08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Группировка статистических данных. Виды группировок. </w:t>
            </w:r>
          </w:p>
          <w:p w14:paraId="09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Простые и сложные группировки. Факторные и результативные признаки. </w:t>
            </w:r>
          </w:p>
          <w:p w14:paraId="0A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5. Перегруппировка статистических данных.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Виды статистической сводки по глубине и форме обработки материала, технике выполнения. Виды и задачи группировок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Тема 4. Способы наглядного представления </w:t>
            </w:r>
            <w:r>
              <w:rPr>
                <w:rFonts w:ascii="Times New Roman" w:hAnsi="Times New Roman"/>
                <w:b w:val="1"/>
              </w:rPr>
              <w:t>статистических данных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0F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Статистические таблицы. Подлежащее и сказуемое статистической таблицы. </w:t>
            </w:r>
          </w:p>
          <w:p w14:paraId="10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Простые, групповые и комбинированные статистические таблицы. </w:t>
            </w:r>
          </w:p>
          <w:p w14:paraId="1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Правила построения таблиц в статистике. </w:t>
            </w:r>
          </w:p>
          <w:p w14:paraId="12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Статистические графики. Элементы статистического графика: графический образ, поле графика, пространственные ориентиры, масштабные ориентиры, экспликация графика. </w:t>
            </w:r>
          </w:p>
          <w:p w14:paraId="13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5. Виды графиков по форме графического образа и способу построения.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Способы наглядного представления статистических данных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5. Абсолютные и относительные величины и техника их расчета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18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Индивидуальные и сводные абсолютные показатели </w:t>
            </w:r>
          </w:p>
          <w:p w14:paraId="19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Натуральные, стоимостные и трудовые единицы измерения абсолютных показателей. Коэффициенты, проценты, промилле в статистике </w:t>
            </w:r>
          </w:p>
          <w:p w14:paraId="1A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3. Относительные показатели динамики, планового задания, выполнения плана, структуры, координации, интенсивности и сравнения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Виды и значение обобщающих статистических показателей. </w:t>
            </w:r>
          </w:p>
          <w:p w14:paraId="1D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Абсолютные статистические величины. </w:t>
            </w:r>
          </w:p>
          <w:p w14:paraId="1E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Относительные статистические величин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6. Средние величины и показатели вариации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2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Степенные средние величины в статистике: средняя арифметическая, средняя квадратическая, средняя гармоническая, средняя хронологическая. </w:t>
            </w:r>
          </w:p>
          <w:p w14:paraId="22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Расчет среднего показателя способом моментов. Взвешенные и невзвешенные (простые) средние степенные величины в статистике. </w:t>
            </w:r>
          </w:p>
          <w:p w14:paraId="23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3. Абсолютные показатели вариации: размах вариации, среднее линейное отклонение, дисперсия, среднее квадратическое отклонение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Виды средних величин. Средняя арифметическая в статистике. Средняя гармоническая в статистике. Абсолютные и относительные показатели вариации.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7. Статистическое изучение связи между явлениями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28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Причинно-следственные связи между явлениями. Качественный анализ изучаемого явления. </w:t>
            </w:r>
          </w:p>
          <w:p w14:paraId="29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Построение модели связи. Интерпретация результатов. </w:t>
            </w:r>
          </w:p>
          <w:p w14:paraId="2A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Функциональная связь и стохастическая зависимость. </w:t>
            </w:r>
          </w:p>
          <w:p w14:paraId="2B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4. Прямая и обратная связь. Линейные и нелинейные связи.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Статистическое изучение связи между явлениями.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8. Ряды динамики и ряды распределения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30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Виды рядов динамики: моментные и интервальные; абсолютных, относительных и средних величин; с равноотстоящими уровнями и неравноотстоящими уровнями во времени. </w:t>
            </w:r>
          </w:p>
          <w:p w14:paraId="3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Показатели изменения уровней рядов динамики: базисные, цепные и средние абсолютные приросты, коэффициенты и темпы роста (прироста). </w:t>
            </w:r>
          </w:p>
          <w:p w14:paraId="32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Атрибутивные и вариационные ряды распределения. Элементы вариационного ряда. Дискретные и интервальные вариационные ряды распределения. </w:t>
            </w:r>
          </w:p>
          <w:p w14:paraId="33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4. Графическое изображение рядов распределения: полигон, гистограмма, кумулята и огива.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Понятие о рядах динамики. Виды рядов динамики. Аналитические показатели ряда динамики. Средние показатели ряда динамики. Атрибутивные и вариационные ряды распределения.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8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9. Индексы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8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38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 об индексах. </w:t>
            </w:r>
          </w:p>
          <w:p w14:paraId="39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Классификация индексов в статистике по степени охвата явления, базе сравнения, форме построения, объекту исследования, составу явления, периоду исчисления. </w:t>
            </w:r>
          </w:p>
          <w:p w14:paraId="3A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Индивидуальные и общие индексы. </w:t>
            </w:r>
          </w:p>
          <w:p w14:paraId="3B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Агрегатный индекс. </w:t>
            </w:r>
          </w:p>
          <w:p w14:paraId="3C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5.Средние индексы. </w:t>
            </w:r>
          </w:p>
          <w:p w14:paraId="3D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6.Индексы переменного состава, постоянного состава и структурных сдвигов.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об индексах. Классификация индексов в статистике. Индивидуальные и общие индексы. Агрегатные индексы и средние индексы. Индексы переменного состава, постоянного состава и структурных сдвигов.</w:t>
            </w:r>
          </w:p>
        </w:tc>
      </w:tr>
      <w:tr>
        <w:trPr>
          <w:trHeight w:hRule="atLeast" w:val="20"/>
        </w:trPr>
        <w:tc>
          <w:tcPr>
            <w:tcW w:type="dxa" w:w="2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8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Тема 10. Выборочное наблюдение</w:t>
            </w:r>
          </w:p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42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Бесповторный и повторный отбор. Виды выборки.</w:t>
            </w:r>
          </w:p>
          <w:p w14:paraId="43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Генеральная и выборочная совокупности. </w:t>
            </w:r>
          </w:p>
          <w:p w14:paraId="4408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3.Ошибки выборочного наблюдения. Средняя и предельная ошибки выборки. </w:t>
            </w:r>
          </w:p>
          <w:p w14:paraId="45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 xml:space="preserve">4. Распространение результатов выборочного наблюдения на генеральную совокупность. 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6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8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Бесповторный и повторный отбор. Виды выборки. Ошибки выборочного наблюдения. Средняя и предельная ошибки выборки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Промежуточная аттестация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8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Всего:</w:t>
            </w:r>
            <w:r>
              <w:rPr>
                <w:rFonts w:ascii="Times New Roman" w:hAnsi="Times New Roman"/>
                <w:b w:val="1"/>
              </w:rPr>
              <w:t xml:space="preserve"> 32</w:t>
            </w:r>
            <w:r>
              <w:rPr>
                <w:rFonts w:ascii="Times New Roman" w:hAnsi="Times New Roman"/>
                <w:b w:val="1"/>
              </w:rPr>
              <w:t xml:space="preserve"> ч.</w:t>
            </w:r>
          </w:p>
        </w:tc>
      </w:tr>
    </w:tbl>
    <w:p w14:paraId="4A080000">
      <w:pPr>
        <w:rPr>
          <w:rFonts w:ascii="Times New Roman" w:hAnsi="Times New Roman"/>
          <w:sz w:val="24"/>
        </w:rPr>
      </w:pPr>
    </w:p>
    <w:p w14:paraId="4B080000">
      <w:bookmarkStart w:id="502" w:name="__RefHeading___63"/>
      <w:bookmarkEnd w:id="502"/>
      <w:bookmarkStart w:id="503" w:name="__RefHeading___151"/>
      <w:bookmarkEnd w:id="503"/>
      <w:bookmarkStart w:id="504" w:name="__RefHeading___239"/>
      <w:bookmarkEnd w:id="504"/>
      <w:bookmarkStart w:id="505" w:name="__RefHeading___327"/>
      <w:bookmarkEnd w:id="505"/>
      <w:bookmarkStart w:id="506" w:name="__RefHeading___415"/>
      <w:bookmarkEnd w:id="506"/>
      <w:bookmarkStart w:id="507" w:name="__RefHeading___503"/>
      <w:bookmarkEnd w:id="507"/>
      <w:bookmarkStart w:id="508" w:name="__RefHeading___591"/>
      <w:bookmarkEnd w:id="508"/>
      <w:bookmarkStart w:id="509" w:name="__RefHeading___679"/>
      <w:bookmarkEnd w:id="509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4C080000">
      <w:bookmarkStart w:id="510" w:name="__RefHeading___64"/>
      <w:bookmarkEnd w:id="510"/>
      <w:bookmarkStart w:id="511" w:name="__RefHeading___152"/>
      <w:bookmarkEnd w:id="511"/>
      <w:bookmarkStart w:id="512" w:name="__RefHeading___240"/>
      <w:bookmarkEnd w:id="512"/>
      <w:bookmarkStart w:id="513" w:name="__RefHeading___328"/>
      <w:bookmarkEnd w:id="513"/>
      <w:bookmarkStart w:id="514" w:name="__RefHeading___416"/>
      <w:bookmarkEnd w:id="514"/>
      <w:bookmarkStart w:id="515" w:name="__RefHeading___504"/>
      <w:bookmarkEnd w:id="515"/>
      <w:bookmarkStart w:id="516" w:name="__RefHeading___592"/>
      <w:bookmarkEnd w:id="516"/>
      <w:bookmarkStart w:id="517" w:name="__RefHeading___680"/>
      <w:bookmarkEnd w:id="51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4D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МДК»</w:t>
      </w:r>
      <w:r>
        <w:rPr>
          <w:rFonts w:ascii="Times New Roman" w:hAnsi="Times New Roman"/>
          <w:i w:val="1"/>
          <w:sz w:val="24"/>
        </w:rPr>
        <w:t>,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4E080000"/>
    <w:p w14:paraId="4F080000">
      <w:bookmarkStart w:id="518" w:name="__RefHeading___65"/>
      <w:bookmarkEnd w:id="518"/>
      <w:bookmarkStart w:id="519" w:name="__RefHeading___153"/>
      <w:bookmarkEnd w:id="519"/>
      <w:bookmarkStart w:id="520" w:name="__RefHeading___241"/>
      <w:bookmarkEnd w:id="520"/>
      <w:bookmarkStart w:id="521" w:name="__RefHeading___329"/>
      <w:bookmarkEnd w:id="521"/>
      <w:bookmarkStart w:id="522" w:name="__RefHeading___417"/>
      <w:bookmarkEnd w:id="522"/>
      <w:bookmarkStart w:id="523" w:name="__RefHeading___505"/>
      <w:bookmarkEnd w:id="523"/>
      <w:bookmarkStart w:id="524" w:name="__RefHeading___593"/>
      <w:bookmarkEnd w:id="524"/>
      <w:bookmarkStart w:id="525" w:name="__RefHeading___681"/>
      <w:bookmarkEnd w:id="52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5008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08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5208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53080000">
      <w:pPr>
        <w:ind w:firstLine="709" w:left="0"/>
        <w:contextualSpacing w:val="1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1. Долгова, В. Н. </w:t>
      </w:r>
      <w:r>
        <w:rPr>
          <w:rFonts w:ascii="Times New Roman" w:hAnsi="Times New Roman"/>
          <w:sz w:val="24"/>
          <w:highlight w:val="white"/>
        </w:rPr>
        <w:t xml:space="preserve"> Статистика : учебник и практикум для среднего профессионального образования / В. Н. Долгова, Т. Ю. Медведева. — 3-е изд. — Москва : Издательство Юрайт, 2023. — 278 с. — (Профессиональное образование). — ISBN 978-5-534-16207-3. </w:t>
      </w:r>
    </w:p>
    <w:p w14:paraId="54080000">
      <w:pPr>
        <w:ind w:firstLine="709" w:left="0"/>
        <w:contextualSpacing w:val="1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2. Замедлина, Е. А. Статистика : учебное пособие / Е.А. Замедлина  - Москва : РИОР : ИНФРА-М, 2019. - 160 с.  - (Среднее профессиональное образование). - ISBN 978-5-369-01303-8. </w:t>
      </w:r>
    </w:p>
    <w:p w14:paraId="55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Василевская, Л. И. Статистика : учебное пособие / Л. И. Василевская, Н. Э. Пекарская. - Минск : РИПО, 2022. - 275 с. - ISBN 978-985-895-030-9. - Текст : электронный. - URL: https://znanium.com/catalog/product/1916365 (дата обращения: 03.08.2023). – Режим доступа: по подписке.</w:t>
      </w:r>
    </w:p>
    <w:p w14:paraId="56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Гладун, И. В., Статистика. : учебник / И. В. Гладун. — Москва : КноРус, 2023. — 232 с. — ISBN 978-5-406-11863-4. — URL: https://book.ru/book/949874 (дата обращения: 03.08.2023). — Текст : электронный.</w:t>
      </w:r>
    </w:p>
    <w:p w14:paraId="57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Гладун, И. В., Статистика. Практикум + еПриложение: Тесты. : учебное пособие / И. В. Гладун. — Москва : КноРус, 2023. — 252 с. — ISBN 978-5-406-11976-1. — URL: https://book.ru/book/950161 (дата обращения: 03.08.2023). — Текст : электронный.</w:t>
      </w:r>
    </w:p>
    <w:p w14:paraId="58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Дмитриева, О. В., Статистика : учебник / О. В. Дмитриева. — Москва : КноРус, 2023. — 322 с. — ISBN 978-5-406-11081-2. — URL: https://book.ru/book/947722 (дата обращения: 03.08.2023). — Текст : электронный.</w:t>
      </w:r>
    </w:p>
    <w:p w14:paraId="59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Мусина, Е. М. Статистика. Краткий курс лекций и тестовые задания : учебное пособие / Е.М. Мусина. — 2-е изд., перераб. и доп. — Москва : ФОРУМ : ИНФРА-М, 2024. — 72 с. — (Среднее профессиональное образование). - ISBN 978-5-00091-747-3. - Текст : электронный. - URL: https://znanium.com/catalog/product/2048066 (дата обращения: 03.08.2023). – Режим доступа: по подписке. </w:t>
      </w:r>
    </w:p>
    <w:p w14:paraId="5A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Попова, А. А., Статистика. Практикум : учебное пособие / А. А. Попова, Э. Ю. Чурилова, ; под ред. В. Н. Салина, Е. П. Шпаковской. — Москва : КноРус, 2022. — 307 с. — ISBN 978-5-406-10040-0. — URL: https://book.ru/book/944605 (дата обращения: 03.08.2023). — Текст : электронный.</w:t>
      </w:r>
    </w:p>
    <w:p w14:paraId="5B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Салин, В. Н., Статистика : учебное пособие / В. Н. Салин, Э. Ю. Чурилова, Е. П. Шпаковская. — Москва : КноРус, 2022. — 292 с. — ISBN 978-5-406-09914-8. — URL: https://book.ru/book/943936 (дата обращения: 03.08.2023). — Текст : электронный.</w:t>
      </w:r>
    </w:p>
    <w:p w14:paraId="5C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Сергеева, И. И. Статистика : учебник / И.И. Сергеева, Т.А. Чекулина, С.А. Тимофеева. — 2-е изд., испр. и доп. — Москва : ФОРУМ : ИНФРА-М, 2021. — 304 с. — (Среднее профессиональное образование). - ISBN 978-5-8199-0888-4. - Текст : электронный. - URL: https://znanium.com/catalog/product/1141798 (дата обращения: 03.08.2023). – Режим доступа: по подписке.</w:t>
      </w:r>
    </w:p>
    <w:p w14:paraId="5D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Статистика : учебник и практикум для среднего профессионального образования / под редакцией И. И. Елисеевой. — 3-е изд., перераб. и доп. — Москва : Издательство Юрайт, 2023. — 361 с. — (Профессиональное образование). — ISBN 978-5-534-04660-1.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"https://urait.ru/bcode/511795"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https://urait.ru/bcode/511795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5E080000">
      <w:pPr>
        <w:numPr>
          <w:ilvl w:val="0"/>
          <w:numId w:val="29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  <w:highlight w:val="white"/>
        </w:rPr>
      </w:pPr>
      <w:r>
        <w:rPr>
          <w:rFonts w:ascii="Times New Roman" w:hAnsi="Times New Roman"/>
          <w:sz w:val="24"/>
        </w:rPr>
        <w:t>Яковлев, В. Б.  Статистика. Расчеты в Microsoft Excel : учебное пособие для</w:t>
      </w:r>
      <w:r>
        <w:rPr>
          <w:rFonts w:ascii="Times New Roman" w:hAnsi="Times New Roman"/>
          <w:color w:val="000000"/>
          <w:sz w:val="24"/>
          <w:highlight w:val="white"/>
        </w:rPr>
        <w:t xml:space="preserve"> среднего профессионального образования / В. Б. Яковлев. — 2-е изд., испр. и доп. — Москва : Издательство Юрайт, 2023. — 353 с. — (Профессиональное образование). — ISBN 978-5-534-02551-4. — Текст : электронный // Образовательная платформа Юрайт [сайт]. — URL: </w:t>
      </w:r>
      <w:r>
        <w:rPr>
          <w:rFonts w:ascii="Times New Roman" w:hAnsi="Times New Roman"/>
          <w:color w:val="000000"/>
          <w:sz w:val="24"/>
        </w:rPr>
        <w:fldChar w:fldCharType="begin"/>
      </w:r>
      <w:r>
        <w:rPr>
          <w:rFonts w:ascii="Times New Roman" w:hAnsi="Times New Roman"/>
          <w:color w:val="000000"/>
          <w:sz w:val="24"/>
        </w:rPr>
        <w:instrText>HYPERLINK "https://urait.ru/bcode/514042"</w:instrText>
      </w:r>
      <w:r>
        <w:rPr>
          <w:rFonts w:ascii="Times New Roman" w:hAnsi="Times New Roman"/>
          <w:color w:val="000000"/>
          <w:sz w:val="24"/>
        </w:rPr>
        <w:fldChar w:fldCharType="separate"/>
      </w:r>
      <w:r>
        <w:rPr>
          <w:rFonts w:ascii="Times New Roman" w:hAnsi="Times New Roman"/>
          <w:color w:val="000000"/>
          <w:sz w:val="24"/>
        </w:rPr>
        <w:t>https://urait.ru/bcode/514042</w:t>
      </w:r>
      <w:r>
        <w:rPr>
          <w:rFonts w:ascii="Times New Roman" w:hAnsi="Times New Roman"/>
          <w:color w:val="000000"/>
          <w:sz w:val="24"/>
        </w:rPr>
        <w:fldChar w:fldCharType="end"/>
      </w:r>
      <w:r>
        <w:rPr>
          <w:rFonts w:ascii="Times New Roman" w:hAnsi="Times New Roman"/>
          <w:color w:val="000000"/>
          <w:sz w:val="24"/>
          <w:highlight w:val="white"/>
        </w:rPr>
        <w:t> (дата обращения: 18.10.2023).</w:t>
      </w:r>
    </w:p>
    <w:p w14:paraId="5F08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6008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61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https://rosstat.gov.ru/ – Федеральная служба государственной статистики </w:t>
      </w:r>
    </w:p>
    <w:p w14:paraId="62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https://www.grandars.ru/student/statistika/obshchaya-teoriya-statistiki/ Энциклопедия экономиста, раздел «Статистика», общая теория статистики </w:t>
      </w:r>
    </w:p>
    <w:p w14:paraId="63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http://eup.ru/ - Научно-образовательный портал Экономика и управление на предприятиях eup.ru </w:t>
      </w:r>
    </w:p>
    <w:p w14:paraId="64080000">
      <w:pPr>
        <w:ind w:firstLine="709" w:left="0"/>
        <w:contextualSpacing w:val="1"/>
        <w:jc w:val="both"/>
      </w:pPr>
      <w:r>
        <w:rPr>
          <w:rFonts w:ascii="Times New Roman" w:hAnsi="Times New Roman"/>
          <w:sz w:val="24"/>
        </w:rPr>
        <w:t>4. http://edu.ru/ - Федеральный информационно-образовательный портал.</w:t>
      </w:r>
      <w:r>
        <w:t xml:space="preserve"> </w:t>
      </w:r>
    </w:p>
    <w:p w14:paraId="65080000">
      <w:pPr>
        <w:ind w:firstLine="709" w:left="0"/>
        <w:contextualSpacing w:val="1"/>
        <w:jc w:val="both"/>
      </w:pPr>
    </w:p>
    <w:p w14:paraId="66080000">
      <w:pPr>
        <w:ind w:firstLine="709" w:left="0"/>
        <w:contextualSpacing w:val="1"/>
        <w:jc w:val="both"/>
      </w:pPr>
    </w:p>
    <w:p w14:paraId="67080000">
      <w:bookmarkStart w:id="526" w:name="__RefHeading___66"/>
      <w:bookmarkEnd w:id="526"/>
      <w:bookmarkStart w:id="527" w:name="__RefHeading___154"/>
      <w:bookmarkEnd w:id="527"/>
      <w:bookmarkStart w:id="528" w:name="__RefHeading___242"/>
      <w:bookmarkEnd w:id="528"/>
      <w:bookmarkStart w:id="529" w:name="__RefHeading___330"/>
      <w:bookmarkEnd w:id="529"/>
      <w:bookmarkStart w:id="530" w:name="__RefHeading___418"/>
      <w:bookmarkEnd w:id="530"/>
      <w:bookmarkStart w:id="531" w:name="__RefHeading___506"/>
      <w:bookmarkEnd w:id="531"/>
      <w:bookmarkStart w:id="532" w:name="__RefHeading___594"/>
      <w:bookmarkEnd w:id="532"/>
      <w:bookmarkStart w:id="533" w:name="__RefHeading___682"/>
      <w:bookmarkEnd w:id="533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47"/>
        <w:gridCol w:w="3279"/>
        <w:gridCol w:w="3102"/>
      </w:tblGrid>
      <w:t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8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Знает:</w:t>
            </w:r>
          </w:p>
        </w:tc>
      </w:tr>
      <w:t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</w:t>
            </w:r>
            <w:r>
              <w:rPr>
                <w:rFonts w:ascii="Times New Roman" w:hAnsi="Times New Roman"/>
                <w:sz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6D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основные источники информации и ресурсы для решения задач и проблем в профессиональном и/или социальном контексте; </w:t>
            </w:r>
          </w:p>
          <w:p w14:paraId="6E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алгоритмы выполнения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профессиональной и смежных областях; </w:t>
            </w:r>
          </w:p>
          <w:p w14:paraId="6F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методы работы в профессиональной и смежных сферах; </w:t>
            </w:r>
          </w:p>
          <w:p w14:paraId="70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структуру плана для решения задач;</w:t>
            </w:r>
          </w:p>
          <w:p w14:paraId="7108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порядок оценки результатов решения задач профессиональной деятельности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а</w:t>
            </w:r>
            <w:r>
              <w:rPr>
                <w:rFonts w:ascii="Times New Roman" w:hAnsi="Times New Roman"/>
                <w:sz w:val="24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73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основные источники информации и ресурсы для решения задач и проблем в профессиональном и/или социальном контексте; </w:t>
            </w:r>
          </w:p>
          <w:p w14:paraId="74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алгоритмы выполнения работ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профессиональной и смежных областях; </w:t>
            </w:r>
          </w:p>
          <w:p w14:paraId="75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 xml:space="preserve">методы работы в профессиональной и смежных сферах; </w:t>
            </w:r>
          </w:p>
          <w:p w14:paraId="76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структуру плана для решения задач;</w:t>
            </w:r>
          </w:p>
          <w:p w14:paraId="7708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знает </w:t>
            </w: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79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7A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7B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7C08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8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законодательство Российской Федерации о налогах и сборах, бухгалтерском и официальном статистическом учете, архивном деле, социальном и медицинском страховании, пенсионном обеспечении, аудиторской деятельности, гражданское, таможенное, трудовое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8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знает законодательство Российской Федерации о налогах и сборах, бухгалтерском и официальном статистическом учете, архивном деле, социальном и медицинском страховании, пенсионном обеспечении, аудиторской деятельности, гражданское, таможенное, трудовое законодательство Российской Федерации; законодательство Российской Федерации в сфере деятельности экономического субъекта; практика применения законодательства Российской Федерации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80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81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82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8308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rPr>
          <w:trHeight w:hRule="atLeast" w:val="274"/>
        </w:trP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распознавать задачу и/или проблему в профессиональном и/или социальном контексте;</w:t>
            </w:r>
          </w:p>
          <w:p w14:paraId="86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анализировать задачу и/или проблему и выделять её составные части;</w:t>
            </w:r>
          </w:p>
          <w:p w14:paraId="87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этапы решения задачи;</w:t>
            </w:r>
          </w:p>
          <w:p w14:paraId="88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выявлять и эффективно искать информацию, необходимую для решения задачи и/или проблемы;</w:t>
            </w:r>
          </w:p>
          <w:p w14:paraId="89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составлять план действия;</w:t>
            </w:r>
          </w:p>
          <w:p w14:paraId="8A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ресурсы;</w:t>
            </w:r>
          </w:p>
          <w:p w14:paraId="8B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актуальными методами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и смежных сферах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распознавать задачу и/или проблему в профессиональном и/или социальном контексте;</w:t>
            </w:r>
          </w:p>
          <w:p w14:paraId="8D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анализировать задачу и/или проблему и выделять её составные части;</w:t>
            </w:r>
          </w:p>
          <w:p w14:paraId="8E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этапы решения задачи;</w:t>
            </w:r>
          </w:p>
          <w:p w14:paraId="8F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умеет выявлять и эффективно искать информацию, необходимую </w:t>
            </w:r>
            <w:r>
              <w:rPr>
                <w:rFonts w:ascii="Times New Roman" w:hAnsi="Times New Roman"/>
                <w:sz w:val="24"/>
              </w:rPr>
              <w:t>для решения задачи и/или проблемы;</w:t>
            </w:r>
          </w:p>
          <w:p w14:paraId="90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составлять план действия;</w:t>
            </w:r>
          </w:p>
          <w:p w14:paraId="9108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необходимые ресурсы;</w:t>
            </w:r>
          </w:p>
          <w:p w14:paraId="9208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- владеть актуальными методами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профессиональной и смежных сферах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94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9508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8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применять методы финансового анализа информации, содержащейся в бухгалтерской (финансовой) отчетности; устанавливать причинно-следственные связи изменений, произошедших за отчетный период; оценивать потенциальные риски</w:t>
            </w:r>
          </w:p>
        </w:tc>
        <w:tc>
          <w:tcPr>
            <w:tcW w:type="dxa" w:w="32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8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умеет применять методы финансового анализа информации, содержащейся в бухгалтерской (финансовой) отчетности; устанавливать причинно-следственные связи изменений, произошедших за отчетный период; оценивать потенциальные риски</w:t>
            </w:r>
          </w:p>
        </w:tc>
        <w:tc>
          <w:tcPr>
            <w:tcW w:type="dxa" w:w="31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9908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9A08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9B080000">
      <w:pPr>
        <w:pStyle w:val="Style_5"/>
        <w:rPr>
          <w:rFonts w:ascii="Times New Roman" w:hAnsi="Times New Roman"/>
          <w:b w:val="0"/>
        </w:rPr>
      </w:pPr>
    </w:p>
    <w:p w14:paraId="9C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  <w:r>
        <w:rPr>
          <w:rFonts w:ascii="Times New Roman" w:hAnsi="Times New Roman"/>
          <w:b w:val="1"/>
          <w:sz w:val="24"/>
        </w:rPr>
        <w:t>Приложение 2.</w:t>
      </w:r>
      <w:r>
        <w:rPr>
          <w:rFonts w:ascii="Times New Roman" w:hAnsi="Times New Roman"/>
          <w:b w:val="1"/>
          <w:sz w:val="24"/>
        </w:rPr>
        <w:t>7</w:t>
      </w:r>
    </w:p>
    <w:p w14:paraId="9D08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9E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9F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0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1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2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3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4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5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6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7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808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908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AA080000">
      <w:pPr>
        <w:pStyle w:val="Style_4"/>
      </w:pPr>
      <w:r>
        <w:t>«</w:t>
      </w:r>
      <w:r>
        <w:t xml:space="preserve">ОП.07 </w:t>
      </w:r>
      <w:r>
        <w:t>ОСНОВЫ УПРАВЛЕНЧЕСКОГО УЧЕТА</w:t>
      </w:r>
      <w:r>
        <w:t>»</w:t>
      </w:r>
    </w:p>
    <w:p w14:paraId="AB080000">
      <w:pPr>
        <w:pStyle w:val="Style_4"/>
      </w:pPr>
    </w:p>
    <w:p w14:paraId="AC080000">
      <w:pPr>
        <w:pStyle w:val="Style_4"/>
      </w:pPr>
    </w:p>
    <w:p w14:paraId="AD080000">
      <w:pPr>
        <w:pStyle w:val="Style_4"/>
      </w:pPr>
    </w:p>
    <w:p w14:paraId="AE080000">
      <w:pPr>
        <w:pStyle w:val="Style_4"/>
      </w:pPr>
    </w:p>
    <w:p w14:paraId="AF080000">
      <w:pPr>
        <w:pStyle w:val="Style_4"/>
      </w:pPr>
    </w:p>
    <w:p w14:paraId="B0080000">
      <w:pPr>
        <w:pStyle w:val="Style_4"/>
      </w:pPr>
    </w:p>
    <w:p w14:paraId="B1080000">
      <w:pPr>
        <w:pStyle w:val="Style_4"/>
      </w:pPr>
    </w:p>
    <w:p w14:paraId="B2080000">
      <w:pPr>
        <w:pStyle w:val="Style_4"/>
      </w:pPr>
    </w:p>
    <w:p w14:paraId="B3080000">
      <w:pPr>
        <w:pStyle w:val="Style_4"/>
      </w:pPr>
    </w:p>
    <w:p w14:paraId="B4080000">
      <w:pPr>
        <w:pStyle w:val="Style_4"/>
      </w:pPr>
    </w:p>
    <w:p w14:paraId="B5080000">
      <w:pPr>
        <w:pStyle w:val="Style_4"/>
      </w:pPr>
    </w:p>
    <w:p w14:paraId="B6080000">
      <w:pPr>
        <w:pStyle w:val="Style_4"/>
      </w:pPr>
    </w:p>
    <w:p w14:paraId="B708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B808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B9080000">
      <w:bookmarkStart w:id="534" w:name="__RefHeading___67"/>
      <w:bookmarkEnd w:id="534"/>
      <w:bookmarkStart w:id="535" w:name="__RefHeading___155"/>
      <w:bookmarkEnd w:id="535"/>
      <w:bookmarkStart w:id="536" w:name="__RefHeading___243"/>
      <w:bookmarkEnd w:id="536"/>
      <w:bookmarkStart w:id="537" w:name="__RefHeading___331"/>
      <w:bookmarkEnd w:id="537"/>
      <w:bookmarkStart w:id="538" w:name="__RefHeading___419"/>
      <w:bookmarkEnd w:id="538"/>
      <w:bookmarkStart w:id="539" w:name="__RefHeading___507"/>
      <w:bookmarkEnd w:id="539"/>
      <w:bookmarkStart w:id="540" w:name="__RefHeading___595"/>
      <w:bookmarkEnd w:id="540"/>
      <w:bookmarkStart w:id="541" w:name="__RefHeading___683"/>
      <w:bookmarkEnd w:id="541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"__RefHeading___265"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__RefHeading___265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BB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__RefHeading___266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C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__RefHeading___267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D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"__RefHeading___268"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__RefHeading___268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BE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"__RefHeading___269"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__RefHeading___269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BF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"__RefHeading___270"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__RefHeading___270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C0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"__RefHeading___271"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__RefHeading___271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C1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"__RefHeading___272"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__RefHeading___272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C2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"__RefHeading___273"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__RefHeading___273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C3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"__RefHeading___274"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__RefHeading___274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C4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"__RefHeading___275"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__RefHeading___275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C5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"__RefHeading___276"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__RefHeading___276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C6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__RefHeading___277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C7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__RefHeading___278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C8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"__RefHeading___279"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__RefHeading___279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C9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"__RefHeading___280"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__RefHeading___280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CA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"__RefHeading___281"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__RefHeading___281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CB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"__RefHeading___282"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__RefHeading___282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CC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"__RefHeading___283"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__RefHeading___283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CD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"__RefHeading___284"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__RefHeading___284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CE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"__RefHeading___285"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__RefHeading___285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CF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"__RefHeading___286"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__RefHeading___286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D0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"__RefHeading___287"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__RefHeading___287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D1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__RefHeading___288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D2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"__RefHeading___289"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__RefHeading___289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D3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"__RefHeading___290"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__RefHeading___290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D4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"__RefHeading___291"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__RefHeading___291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D5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"__RefHeading___292"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__RefHeading___292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D6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"__RefHeading___293"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__RefHeading___293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D7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"__RefHeading___294"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__RefHeading___294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D8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"__RefHeading___295"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__RefHeading___295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D9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"__RefHeading___296"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__RefHeading___296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DA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"__RefHeading___297"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__RefHeading___297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DB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"__RefHeading___298"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__RefHeading___298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DC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"__RefHeading___299"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__RefHeading___299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DD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__RefHeading___300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DE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"__RefHeading___301"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__RefHeading___301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DF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"__RefHeading___302"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__RefHeading___302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E0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"__RefHeading___303"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__RefHeading___303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E1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"__RefHeading___304"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__RefHeading___304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E2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"__RefHeading___305"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__RefHeading___305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E3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"__RefHeading___306"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__RefHeading___306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E4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"__RefHeading___307"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__RefHeading___307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E5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"__RefHeading___308"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__RefHeading___308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E6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"__RefHeading___309"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__RefHeading___309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E7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"__RefHeading___310"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__RefHeading___310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E8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"__RefHeading___311"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__RefHeading___311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E9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"__RefHeading___312"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__RefHeading___312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EA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"__RefHeading___313"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__RefHeading___313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EB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"__RefHeading___314"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__RefHeading___314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EC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"__RefHeading___315"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__RefHeading___315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ED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"__RefHeading___316"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__RefHeading___316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EE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"__RefHeading___317"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__RefHeading___317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EF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"__RefHeading___318"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__RefHeading___318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F0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"__RefHeading___319"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__RefHeading___319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F1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"__RefHeading___320"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__RefHeading___320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F2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"__RefHeading___321"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__RefHeading___321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F3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"__RefHeading___322"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__RefHeading___322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F4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"__RefHeading___323"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__RefHeading___323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F5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"__RefHeading___324"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__RefHeading___324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F6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"__RefHeading___325"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__RefHeading___325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F7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"__RefHeading___326"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__RefHeading___326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F8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"__RefHeading___327"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__RefHeading___327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F9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"__RefHeading___328"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__RefHeading___328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FA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"__RefHeading___329"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__RefHeading___329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FB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"__RefHeading___330"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__RefHeading___330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FC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"__RefHeading___331"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__RefHeading___331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FD08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__RefHeading___332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FE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__RefHeading___333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FF08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"__RefHeading___334"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__RefHeading___334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00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"__RefHeading___335"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__RefHeading___335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01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"__RefHeading___336"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__RefHeading___336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02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"__RefHeading___337"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__RefHeading___337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03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"__RefHeading___338"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__RefHeading___338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04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"__RefHeading___339"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__RefHeading___339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05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"__RefHeading___340"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__RefHeading___340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06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"__RefHeading___341"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__RefHeading___341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07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"__RefHeading___342"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__RefHeading___342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08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__RefHeading___343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09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__RefHeading___344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0A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"__RefHeading___345"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__RefHeading___345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0B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"__RefHeading___346"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__RefHeading___346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0C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"__RefHeading___347"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__RefHeading___347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0D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"__RefHeading___348"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__RefHeading___348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0E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"__RefHeading___349"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__RefHeading___349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0F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"__RefHeading___350"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__RefHeading___350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10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"__RefHeading___351"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__RefHeading___351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11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"__RefHeading___352"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__RefHeading___352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13090000">
      <w:pPr>
        <w:sectPr>
          <w:headerReference r:id="rId12" w:type="default"/>
          <w:headerReference r:id="rId4" w:type="even"/>
          <w:pgSz w:h="16838" w:orient="portrait" w:w="11906"/>
          <w:pgMar w:bottom="1134" w:footer="709" w:gutter="0" w:header="709" w:left="1701" w:right="567" w:top="1134"/>
        </w:sectPr>
      </w:pPr>
    </w:p>
    <w:p w14:paraId="14090000">
      <w:bookmarkStart w:id="542" w:name="__RefHeading___68"/>
      <w:bookmarkEnd w:id="542"/>
      <w:bookmarkStart w:id="543" w:name="__RefHeading___156"/>
      <w:bookmarkEnd w:id="543"/>
      <w:bookmarkStart w:id="544" w:name="__RefHeading___244"/>
      <w:bookmarkEnd w:id="544"/>
      <w:bookmarkStart w:id="545" w:name="__RefHeading___332"/>
      <w:bookmarkEnd w:id="545"/>
      <w:bookmarkStart w:id="546" w:name="__RefHeading___420"/>
      <w:bookmarkEnd w:id="546"/>
      <w:bookmarkStart w:id="547" w:name="__RefHeading___508"/>
      <w:bookmarkEnd w:id="547"/>
      <w:bookmarkStart w:id="548" w:name="__RefHeading___596"/>
      <w:bookmarkEnd w:id="548"/>
      <w:bookmarkStart w:id="549" w:name="__RefHeading___684"/>
      <w:bookmarkEnd w:id="549"/>
      <w:pPr>
        <w:pStyle w:val="Style_5"/>
        <w:numPr>
          <w:ilvl w:val="0"/>
          <w:numId w:val="37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15090000">
      <w:pPr>
        <w:pStyle w:val="Style_3"/>
        <w:ind/>
        <w:jc w:val="center"/>
        <w:rPr>
          <w:b w:val="1"/>
        </w:rPr>
      </w:pPr>
      <w:r>
        <w:rPr>
          <w:b w:val="1"/>
        </w:rPr>
        <w:t>«</w:t>
      </w:r>
      <w:r>
        <w:rPr>
          <w:b w:val="1"/>
        </w:rPr>
        <w:t>ОП.07 Основы управленческого учета</w:t>
      </w:r>
      <w:r>
        <w:rPr>
          <w:b w:val="1"/>
        </w:rPr>
        <w:t>»</w:t>
      </w:r>
    </w:p>
    <w:p w14:paraId="16090000">
      <w:pPr>
        <w:pStyle w:val="Style_3"/>
      </w:pPr>
    </w:p>
    <w:p w14:paraId="17090000">
      <w:bookmarkStart w:id="550" w:name="__RefHeading___69"/>
      <w:bookmarkEnd w:id="550"/>
      <w:bookmarkStart w:id="551" w:name="__RefHeading___157"/>
      <w:bookmarkEnd w:id="551"/>
      <w:bookmarkStart w:id="552" w:name="__RefHeading___245"/>
      <w:bookmarkEnd w:id="552"/>
      <w:bookmarkStart w:id="553" w:name="__RefHeading___333"/>
      <w:bookmarkEnd w:id="553"/>
      <w:bookmarkStart w:id="554" w:name="__RefHeading___421"/>
      <w:bookmarkEnd w:id="554"/>
      <w:bookmarkStart w:id="555" w:name="__RefHeading___509"/>
      <w:bookmarkEnd w:id="555"/>
      <w:bookmarkStart w:id="556" w:name="__RefHeading___597"/>
      <w:bookmarkEnd w:id="556"/>
      <w:bookmarkStart w:id="557" w:name="__RefHeading___685"/>
      <w:bookmarkEnd w:id="557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1809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Основы управленческого учета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формирование у сту</w:t>
      </w:r>
      <w:r>
        <w:rPr>
          <w:rFonts w:ascii="Times New Roman" w:hAnsi="Times New Roman"/>
          <w:sz w:val="24"/>
        </w:rPr>
        <w:t>дентов знаний, навыков и умений в</w:t>
      </w:r>
      <w:r>
        <w:rPr>
          <w:rFonts w:ascii="Times New Roman" w:hAnsi="Times New Roman"/>
          <w:sz w:val="24"/>
          <w:highlight w:val="white"/>
        </w:rPr>
        <w:t xml:space="preserve"> области организации и ведения </w:t>
      </w:r>
      <w:r>
        <w:rPr>
          <w:rFonts w:ascii="Times New Roman" w:hAnsi="Times New Roman"/>
          <w:sz w:val="24"/>
          <w:highlight w:val="white"/>
        </w:rPr>
        <w:t>управленческого</w:t>
      </w:r>
      <w:r>
        <w:rPr>
          <w:rFonts w:ascii="Times New Roman" w:hAnsi="Times New Roman"/>
          <w:sz w:val="24"/>
          <w:highlight w:val="white"/>
        </w:rPr>
        <w:t> </w:t>
      </w:r>
      <w:r>
        <w:rPr>
          <w:rFonts w:ascii="Times New Roman" w:hAnsi="Times New Roman"/>
          <w:sz w:val="24"/>
          <w:highlight w:val="white"/>
        </w:rPr>
        <w:t>учета</w:t>
      </w:r>
      <w:r>
        <w:rPr>
          <w:rFonts w:ascii="Times New Roman" w:hAnsi="Times New Roman"/>
          <w:sz w:val="24"/>
          <w:highlight w:val="white"/>
        </w:rPr>
        <w:t> на предприятии.</w:t>
      </w:r>
    </w:p>
    <w:p w14:paraId="1909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sz w:val="24"/>
        </w:rPr>
        <w:t>Основы управленческого учета</w:t>
      </w:r>
      <w:r>
        <w:rPr>
          <w:rFonts w:ascii="Times New Roman" w:hAnsi="Times New Roman"/>
          <w:sz w:val="24"/>
        </w:rPr>
        <w:t xml:space="preserve">» включена в 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 образовательной программы.</w:t>
      </w:r>
    </w:p>
    <w:p w14:paraId="1A09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1B090000">
      <w:bookmarkStart w:id="558" w:name="__RefHeading___70"/>
      <w:bookmarkEnd w:id="558"/>
      <w:bookmarkStart w:id="559" w:name="__RefHeading___158"/>
      <w:bookmarkEnd w:id="559"/>
      <w:bookmarkStart w:id="560" w:name="__RefHeading___246"/>
      <w:bookmarkEnd w:id="560"/>
      <w:bookmarkStart w:id="561" w:name="__RefHeading___334"/>
      <w:bookmarkEnd w:id="561"/>
      <w:bookmarkStart w:id="562" w:name="__RefHeading___422"/>
      <w:bookmarkEnd w:id="562"/>
      <w:bookmarkStart w:id="563" w:name="__RefHeading___510"/>
      <w:bookmarkEnd w:id="563"/>
      <w:bookmarkStart w:id="564" w:name="__RefHeading___598"/>
      <w:bookmarkEnd w:id="564"/>
      <w:bookmarkStart w:id="565" w:name="__RefHeading___686"/>
      <w:bookmarkEnd w:id="56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1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4.3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1D09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654"/>
        <w:gridCol w:w="3919"/>
        <w:gridCol w:w="4055"/>
      </w:tblGrid>
      <w:tr>
        <w:trPr>
          <w:trHeight w:hRule="atLeast" w:val="649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9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1F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9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9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90000">
            <w:pPr>
              <w:ind/>
              <w:jc w:val="center"/>
              <w:rPr>
                <w:rFonts w:ascii="Times New Roman" w:hAnsi="Times New Roman"/>
                <w:i w:val="1"/>
              </w:rPr>
            </w:pPr>
          </w:p>
        </w:tc>
      </w:tr>
      <w:tr>
        <w:trPr>
          <w:trHeight w:hRule="atLeast" w:val="212"/>
        </w:trPr>
        <w:tc>
          <w:tcPr>
            <w:tcW w:type="dxa" w:w="16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9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type="dxa" w:w="3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9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      </w:r>
          </w:p>
        </w:tc>
        <w:tc>
          <w:tcPr>
            <w:tcW w:type="dxa" w:w="40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калькулирования себестоимости продукции (работ, услуг);</w:t>
            </w:r>
          </w:p>
          <w:p w14:paraId="2809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методы учета затрат продукции (работ, услуг)</w:t>
            </w:r>
          </w:p>
        </w:tc>
      </w:tr>
    </w:tbl>
    <w:p w14:paraId="29090000">
      <w:pPr>
        <w:ind w:firstLine="709" w:left="0"/>
        <w:rPr>
          <w:rFonts w:ascii="Times New Roman" w:hAnsi="Times New Roman"/>
          <w:sz w:val="24"/>
        </w:rPr>
      </w:pPr>
    </w:p>
    <w:p w14:paraId="2A090000">
      <w:pPr>
        <w:rPr>
          <w:rFonts w:ascii="Times New Roman" w:hAnsi="Times New Roman"/>
          <w:b w:val="1"/>
          <w:caps w:val="1"/>
          <w:sz w:val="24"/>
        </w:rPr>
      </w:pPr>
    </w:p>
    <w:p w14:paraId="2B090000">
      <w:bookmarkStart w:id="566" w:name="__RefHeading___71"/>
      <w:bookmarkEnd w:id="566"/>
      <w:bookmarkStart w:id="567" w:name="__RefHeading___159"/>
      <w:bookmarkEnd w:id="567"/>
      <w:bookmarkStart w:id="568" w:name="__RefHeading___247"/>
      <w:bookmarkEnd w:id="568"/>
      <w:bookmarkStart w:id="569" w:name="__RefHeading___335"/>
      <w:bookmarkEnd w:id="569"/>
      <w:bookmarkStart w:id="570" w:name="__RefHeading___423"/>
      <w:bookmarkEnd w:id="570"/>
      <w:bookmarkStart w:id="571" w:name="__RefHeading___511"/>
      <w:bookmarkEnd w:id="571"/>
      <w:bookmarkStart w:id="572" w:name="__RefHeading___599"/>
      <w:bookmarkEnd w:id="572"/>
      <w:bookmarkStart w:id="573" w:name="__RefHeading___687"/>
      <w:bookmarkEnd w:id="573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2C090000">
      <w:bookmarkStart w:id="574" w:name="__RefHeading___72"/>
      <w:bookmarkEnd w:id="574"/>
      <w:bookmarkStart w:id="575" w:name="__RefHeading___160"/>
      <w:bookmarkEnd w:id="575"/>
      <w:bookmarkStart w:id="576" w:name="__RefHeading___248"/>
      <w:bookmarkEnd w:id="576"/>
      <w:bookmarkStart w:id="577" w:name="__RefHeading___336"/>
      <w:bookmarkEnd w:id="577"/>
      <w:bookmarkStart w:id="578" w:name="__RefHeading___424"/>
      <w:bookmarkEnd w:id="578"/>
      <w:bookmarkStart w:id="579" w:name="__RefHeading___512"/>
      <w:bookmarkEnd w:id="579"/>
      <w:bookmarkStart w:id="580" w:name="__RefHeading___600"/>
      <w:bookmarkEnd w:id="580"/>
      <w:bookmarkStart w:id="581" w:name="__RefHeading___688"/>
      <w:bookmarkEnd w:id="58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D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E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F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0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1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2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3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4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6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7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9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52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B09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26</w:t>
            </w:r>
          </w:p>
        </w:tc>
      </w:tr>
    </w:tbl>
    <w:p w14:paraId="3C090000">
      <w:pPr>
        <w:rPr>
          <w:rFonts w:ascii="Times New Roman" w:hAnsi="Times New Roman"/>
          <w:sz w:val="24"/>
        </w:rPr>
      </w:pPr>
    </w:p>
    <w:p w14:paraId="3D09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E090000">
      <w:pPr>
        <w:rPr>
          <w:rFonts w:ascii="Times New Roman" w:hAnsi="Times New Roman"/>
          <w:sz w:val="24"/>
        </w:rPr>
      </w:pPr>
    </w:p>
    <w:p w14:paraId="3F090000">
      <w:bookmarkStart w:id="582" w:name="__RefHeading___73"/>
      <w:bookmarkEnd w:id="582"/>
      <w:bookmarkStart w:id="583" w:name="__RefHeading___161"/>
      <w:bookmarkEnd w:id="583"/>
      <w:bookmarkStart w:id="584" w:name="__RefHeading___249"/>
      <w:bookmarkEnd w:id="584"/>
      <w:bookmarkStart w:id="585" w:name="__RefHeading___337"/>
      <w:bookmarkEnd w:id="585"/>
      <w:bookmarkStart w:id="586" w:name="__RefHeading___425"/>
      <w:bookmarkEnd w:id="586"/>
      <w:bookmarkStart w:id="587" w:name="__RefHeading___513"/>
      <w:bookmarkEnd w:id="587"/>
      <w:bookmarkStart w:id="588" w:name="__RefHeading___601"/>
      <w:bookmarkEnd w:id="588"/>
      <w:bookmarkStart w:id="589" w:name="__RefHeading___689"/>
      <w:bookmarkEnd w:id="58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 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396"/>
        <w:gridCol w:w="7505"/>
      </w:tblGrid>
      <w:tr>
        <w:trPr>
          <w:trHeight w:hRule="atLeast" w:val="20"/>
        </w:trPr>
        <w:tc>
          <w:tcPr>
            <w:tcW w:type="dxa" w:w="23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1. Сущность, принципы и назначение управленческого учета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44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Понятие, содержание, цель и назначение управленческого учета. Принципы управленческого учета, его отличие от финансового учета. Характеристика информации бухгалтерского управленческого учета. Сущность, особенности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регламентов.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Особенности управленческого учета, его цель и задачи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2. Классификация и поведение затрат</w:t>
            </w:r>
          </w:p>
          <w:p w14:paraId="4809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4A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и содержание понятий расходов, затрат, издержек и себестоимости в хозяйственной деятельности. Классификация затрат. Поведение затрат в зависимости от изменения объема деятельности организации. Сущность бухгалтерского управленческого учета для объекта внутреннего контроля по выполнению требований правовой и нормативной базы и внутренних регламентов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Группировка затрат по классификационным признакам и оценка их поведения в зависимости от объема деятельности предприятия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3. Выбор и проектирование модели и системы учета и контроля затрат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4F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Учет реальных, средних и нормативных затрат. Особенности модели учета полных затрат на основе сокращенной номенклатуры. Организационная и производственная структура управления, ее влияние на выбор системы учета и контроля затрат. Системы учета затрат: однокруговая (монистическая) и двухкруговая (дуалистическая). Сущность, особенности бухгалтерского управленческого учета для осуществления внутреннего контроля по выполнению требований правовой и нормативной базы и внутренних регламентов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Выбор и проектирование модели и системы учета и контроля затрат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4. Учет и контроль затрат по видам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54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Оценка прямых материальных затрат. Количественно-стоимостные методы учета прямых материальных затрат. Учет затрат труда и его оплаты. Учет калькуляционных и дискретных затрат. Сущность, особенности бухгалтерского управленческого учета для осуществления внутреннего контроля по выполнению требований правовой и нормативной базы и внутренних регламентов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9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Оценка и учет прямых материальных затрат </w:t>
            </w:r>
          </w:p>
          <w:p w14:paraId="57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Учет калькуляционных и дискретных затрат.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5. Учет и исчисление затрат по местам формирования и центрам ответственности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5A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Место затрат и центр ответственности, их понятие и классификация. Виды и критерии обособления в управленческом учете центров ответственности. Сущность, особенности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Организация учета затрат на производство по местам возникновения и центрам ответственности. Виды вспомогательных производств и хозяйств, их назначение. Методы учета и списания затрат вспомогательных производств и хозяйств.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Распределение и учет затрат по местам формирования и центрам ответственности.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6. Учет и распределение затрат по объектам калькулирования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9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Соде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F09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 учета и распределение затрат по объектам калькулирования. Сущность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регламентов. Сущность, принципы и роль калькулирования себестоимости в управлении производством. Виды и назначение калькуляций. Учет и распределение косвенных расходов по объектам калькулирования.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9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9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и распределение затрат по объектам калькулирования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7. Методы калькулирования как базы ценообразования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9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Соде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 w:val="1"/>
              </w:rPr>
              <w:t>ржание учебного материала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4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метода калькулирования себестоимости и варианты калькуляционных расчетов. Классификация и выбор метода калькулирования себестоимости. Сущность, особенности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Характеристика попередельного метода калькулирования и его разновидностей. Область и особенности применения позаказного метода калькулирования.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Учет затрат и калькулирование себестоимости продукции позаказным, попередельным и попроцессным методами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8. Системы нормативного учета и переменных затрат</w:t>
            </w:r>
          </w:p>
          <w:p w14:paraId="6809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6A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Общая характеристика и цели нормативного учета. Понятие стандарт-кост и его сущность. Сравнение системы нормативного учета и стандарт-кост. Сущность системы переменных затрат (директ-костинга). Сущность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Затраты, включаемые в себестоимость продукции в системе “директ-костинг”.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Учет затрат в системе стандарт-кост и директ-костинг.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9. Бюджетирование и система внутрихозяйственной отчетности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6F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Цель, задачи и роль бюджетирования в различных областях управления. Понятие бюджета, принципы разработки, виды и основные функции. Цель и последовательность подготовки общего бюджета. Сущность бухгалтерского управленческого учета для осуществления сбора информации о деятельности объекта внутреннего контроля по выполнению требований правовой и нормативной базы и внутренних регламентов Понятие внутрихозяйственной отчетности, цель ее составления и виды.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Процедура составления главного бюджета производственного предприятия</w:t>
            </w:r>
          </w:p>
        </w:tc>
      </w:tr>
      <w:tr>
        <w:trPr>
          <w:trHeight w:hRule="atLeast" w:val="20"/>
        </w:trPr>
        <w:tc>
          <w:tcPr>
            <w:tcW w:type="dxa" w:w="23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9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10. Использование данных управленческого учета для анализа и обоснования решений на разных уровнях управления</w:t>
            </w:r>
          </w:p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9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74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Понятие управленческого решения и требования к его принятию. Модели принятия управленческих решений на основе учетной информации. Маржинальный подход к подготовке информации для принятия управленческих решений в краткосрочном периоде. Принятие решения управленческого характера и оказание помощи руководителям.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0"/>
        </w:trPr>
        <w:tc>
          <w:tcPr>
            <w:tcW w:type="dxa" w:w="23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5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90000">
            <w:pPr>
              <w:ind/>
              <w:jc w:val="both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</w:rPr>
              <w:t>Информация управленческого учета для принятия краткосрочных управленческих решений и решений в области ценообразования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Промежуточная аттестация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9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Всего:</w:t>
            </w:r>
            <w:r>
              <w:rPr>
                <w:rFonts w:ascii="Times New Roman" w:hAnsi="Times New Roman"/>
                <w:b w:val="1"/>
              </w:rPr>
              <w:t xml:space="preserve"> 52</w:t>
            </w:r>
            <w:r>
              <w:rPr>
                <w:rFonts w:ascii="Times New Roman" w:hAnsi="Times New Roman"/>
                <w:b w:val="1"/>
              </w:rPr>
              <w:t xml:space="preserve"> ч.</w:t>
            </w:r>
          </w:p>
        </w:tc>
      </w:tr>
    </w:tbl>
    <w:p w14:paraId="79090000">
      <w:pPr>
        <w:rPr>
          <w:rFonts w:ascii="Times New Roman" w:hAnsi="Times New Roman"/>
          <w:sz w:val="24"/>
        </w:rPr>
      </w:pPr>
    </w:p>
    <w:p w14:paraId="7A090000">
      <w:bookmarkStart w:id="590" w:name="__RefHeading___74"/>
      <w:bookmarkEnd w:id="590"/>
      <w:bookmarkStart w:id="591" w:name="__RefHeading___162"/>
      <w:bookmarkEnd w:id="591"/>
      <w:bookmarkStart w:id="592" w:name="__RefHeading___250"/>
      <w:bookmarkEnd w:id="592"/>
      <w:bookmarkStart w:id="593" w:name="__RefHeading___338"/>
      <w:bookmarkEnd w:id="593"/>
      <w:bookmarkStart w:id="594" w:name="__RefHeading___426"/>
      <w:bookmarkEnd w:id="594"/>
      <w:bookmarkStart w:id="595" w:name="__RefHeading___514"/>
      <w:bookmarkEnd w:id="595"/>
      <w:bookmarkStart w:id="596" w:name="__RefHeading___602"/>
      <w:bookmarkEnd w:id="596"/>
      <w:bookmarkStart w:id="597" w:name="__RefHeading___690"/>
      <w:bookmarkEnd w:id="597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7B090000">
      <w:bookmarkStart w:id="598" w:name="__RefHeading___75"/>
      <w:bookmarkEnd w:id="598"/>
      <w:bookmarkStart w:id="599" w:name="__RefHeading___163"/>
      <w:bookmarkEnd w:id="599"/>
      <w:bookmarkStart w:id="600" w:name="__RefHeading___251"/>
      <w:bookmarkEnd w:id="600"/>
      <w:bookmarkStart w:id="601" w:name="__RefHeading___339"/>
      <w:bookmarkEnd w:id="601"/>
      <w:bookmarkStart w:id="602" w:name="__RefHeading___427"/>
      <w:bookmarkEnd w:id="602"/>
      <w:bookmarkStart w:id="603" w:name="__RefHeading___515"/>
      <w:bookmarkEnd w:id="603"/>
      <w:bookmarkStart w:id="604" w:name="__RefHeading___603"/>
      <w:bookmarkEnd w:id="604"/>
      <w:bookmarkStart w:id="605" w:name="__RefHeading___691"/>
      <w:bookmarkEnd w:id="60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7C09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МДК»</w:t>
      </w:r>
      <w:r>
        <w:rPr>
          <w:rFonts w:ascii="Times New Roman" w:hAnsi="Times New Roman"/>
          <w:i w:val="1"/>
          <w:sz w:val="24"/>
        </w:rPr>
        <w:t>,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оснащенный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7D090000"/>
    <w:p w14:paraId="7E090000">
      <w:bookmarkStart w:id="606" w:name="__RefHeading___76"/>
      <w:bookmarkEnd w:id="606"/>
      <w:bookmarkStart w:id="607" w:name="__RefHeading___164"/>
      <w:bookmarkEnd w:id="607"/>
      <w:bookmarkStart w:id="608" w:name="__RefHeading___252"/>
      <w:bookmarkEnd w:id="608"/>
      <w:bookmarkStart w:id="609" w:name="__RefHeading___340"/>
      <w:bookmarkEnd w:id="609"/>
      <w:bookmarkStart w:id="610" w:name="__RefHeading___428"/>
      <w:bookmarkEnd w:id="610"/>
      <w:bookmarkStart w:id="611" w:name="__RefHeading___516"/>
      <w:bookmarkEnd w:id="611"/>
      <w:bookmarkStart w:id="612" w:name="__RefHeading___604"/>
      <w:bookmarkEnd w:id="612"/>
      <w:bookmarkStart w:id="613" w:name="__RefHeading___692"/>
      <w:bookmarkEnd w:id="61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7F09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8009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109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82090000">
      <w:pPr>
        <w:ind w:firstLine="709" w:left="0"/>
        <w:contextualSpacing w:val="1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1.П</w:t>
      </w:r>
      <w:r>
        <w:rPr>
          <w:rFonts w:ascii="Times New Roman" w:hAnsi="Times New Roman"/>
          <w:sz w:val="24"/>
          <w:highlight w:val="white"/>
        </w:rPr>
        <w:t>рофессионального образования / Е. Ю. Воронова. — 3-е изд., перераб. и доп. — Москва : Издательство Юрайт, 2023. — 428 с. — (Профессиональное образование). — ISBN 978-5-534-01460-0.</w:t>
      </w:r>
    </w:p>
    <w:p w14:paraId="8309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2.  </w:t>
      </w:r>
      <w:r>
        <w:rPr>
          <w:rFonts w:ascii="Times New Roman" w:hAnsi="Times New Roman"/>
          <w:sz w:val="24"/>
          <w:highlight w:val="white"/>
        </w:rPr>
        <w:t>Основ</w:t>
      </w:r>
      <w:r>
        <w:rPr>
          <w:rFonts w:ascii="Times New Roman" w:hAnsi="Times New Roman"/>
          <w:sz w:val="24"/>
          <w:highlight w:val="white"/>
        </w:rPr>
        <w:t>ы </w:t>
      </w:r>
      <w:r>
        <w:rPr>
          <w:rFonts w:ascii="Times New Roman" w:hAnsi="Times New Roman"/>
          <w:sz w:val="24"/>
          <w:highlight w:val="white"/>
        </w:rPr>
        <w:t>управленческ</w:t>
      </w:r>
      <w:r>
        <w:rPr>
          <w:rFonts w:ascii="Times New Roman" w:hAnsi="Times New Roman"/>
          <w:sz w:val="24"/>
          <w:highlight w:val="white"/>
        </w:rPr>
        <w:t>ого и </w:t>
      </w:r>
      <w:r>
        <w:rPr>
          <w:rFonts w:ascii="Times New Roman" w:hAnsi="Times New Roman"/>
          <w:sz w:val="24"/>
          <w:highlight w:val="white"/>
        </w:rPr>
        <w:t>налогов</w:t>
      </w:r>
      <w:r>
        <w:rPr>
          <w:rFonts w:ascii="Times New Roman" w:hAnsi="Times New Roman"/>
          <w:sz w:val="24"/>
          <w:highlight w:val="white"/>
        </w:rPr>
        <w:t>ого </w:t>
      </w:r>
      <w:r>
        <w:rPr>
          <w:rFonts w:ascii="Times New Roman" w:hAnsi="Times New Roman"/>
          <w:sz w:val="24"/>
          <w:highlight w:val="white"/>
        </w:rPr>
        <w:t>учет</w:t>
      </w:r>
      <w:r>
        <w:rPr>
          <w:rFonts w:ascii="Times New Roman" w:hAnsi="Times New Roman"/>
          <w:sz w:val="24"/>
          <w:highlight w:val="white"/>
        </w:rPr>
        <w:t>а  : учебное пособие [для СПо специальности «Экономика и бухгалтерский учет (по отраслям)»«Экономика и бухгалтерский </w:t>
      </w:r>
      <w:r>
        <w:rPr>
          <w:rFonts w:ascii="Times New Roman" w:hAnsi="Times New Roman"/>
          <w:sz w:val="24"/>
          <w:highlight w:val="white"/>
        </w:rPr>
        <w:t>учет</w:t>
      </w:r>
      <w:r>
        <w:rPr>
          <w:rFonts w:ascii="Times New Roman" w:hAnsi="Times New Roman"/>
          <w:sz w:val="24"/>
          <w:highlight w:val="white"/>
        </w:rPr>
        <w:t> (по отраслям)»] / Н. Н. Шульга ; АНО ВО «Белгородский университет кооперации, экономики и права». — Белгород : Изд-во БУКЭП, 2020. — 203 с. — ISBN 978-5-8231-1004-4.</w:t>
      </w:r>
    </w:p>
    <w:p w14:paraId="84090000">
      <w:pPr>
        <w:ind w:firstLine="709" w:left="0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  <w:highlight w:val="white"/>
        </w:rPr>
        <w:t>2</w:t>
      </w:r>
      <w:r>
        <w:rPr>
          <w:rFonts w:ascii="Times New Roman" w:hAnsi="Times New Roman"/>
          <w:sz w:val="24"/>
          <w:highlight w:val="white"/>
        </w:rPr>
        <w:t>. Каверина, О. Д. </w:t>
      </w:r>
      <w:r>
        <w:rPr>
          <w:rFonts w:ascii="Times New Roman" w:hAnsi="Times New Roman"/>
          <w:sz w:val="24"/>
          <w:highlight w:val="white"/>
        </w:rPr>
        <w:t> Управленческий учет : учебник и практикум для среднего профессионального образования / О. Д. Каверина. — 4-е изд., перераб. и доп. — Москва : Издательство Юрайт, 2023. — 428 с. — (Профессиональная практика). — ISBN 978-5-534-15945-5.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"https://urait.ru/bcode/510314"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https://urait.ru/bcode/510314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85090000">
      <w:pPr>
        <w:ind w:firstLine="709" w:left="0"/>
        <w:contextualSpacing w:val="1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3</w:t>
      </w:r>
      <w:r>
        <w:rPr>
          <w:rFonts w:ascii="Times New Roman" w:hAnsi="Times New Roman"/>
          <w:sz w:val="24"/>
          <w:highlight w:val="white"/>
        </w:rPr>
        <w:t>. Управленческий учет : учебник и практикум для среднего профессионального образования / О. Л. Островская, М. А. Осипов, А. Е. Карлик, Е. Б. Абдалова. — 2-е изд., испр. и доп. — Москва : Издательство Юрайт, 2023. — 434 с. — (Профессиональное образование). — ISBN 978-5-534-14771-1.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  <w:highlight w:val="white"/>
        </w:rPr>
        <w:fldChar w:fldCharType="begin"/>
      </w:r>
      <w:r>
        <w:rPr>
          <w:rFonts w:ascii="Times New Roman" w:hAnsi="Times New Roman"/>
          <w:sz w:val="24"/>
          <w:highlight w:val="white"/>
        </w:rPr>
        <w:instrText>HYPERLINK "https://urait.ru/bcode/512307"</w:instrText>
      </w:r>
      <w:r>
        <w:rPr>
          <w:rFonts w:ascii="Times New Roman" w:hAnsi="Times New Roman"/>
          <w:sz w:val="24"/>
          <w:highlight w:val="white"/>
        </w:rPr>
        <w:fldChar w:fldCharType="separate"/>
      </w:r>
      <w:r>
        <w:rPr>
          <w:rFonts w:ascii="Times New Roman" w:hAnsi="Times New Roman"/>
          <w:sz w:val="24"/>
          <w:highlight w:val="white"/>
        </w:rPr>
        <w:t>https://urait.ru/bcode/512307</w:t>
      </w:r>
      <w:r>
        <w:rPr>
          <w:rFonts w:ascii="Times New Roman" w:hAnsi="Times New Roman"/>
          <w:sz w:val="24"/>
          <w:highlight w:val="white"/>
        </w:rPr>
        <w:fldChar w:fldCharType="end"/>
      </w:r>
      <w:r>
        <w:rPr>
          <w:rFonts w:ascii="Times New Roman" w:hAnsi="Times New Roman"/>
          <w:sz w:val="24"/>
          <w:highlight w:val="white"/>
        </w:rPr>
        <w:t> (дата обращения: 03.08.2023).</w:t>
      </w:r>
    </w:p>
    <w:p w14:paraId="86090000">
      <w:pPr>
        <w:ind w:firstLine="709" w:left="0"/>
        <w:contextualSpacing w:val="1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4</w:t>
      </w:r>
      <w:r>
        <w:rPr>
          <w:rFonts w:ascii="Times New Roman" w:hAnsi="Times New Roman"/>
          <w:sz w:val="24"/>
          <w:highlight w:val="white"/>
        </w:rPr>
        <w:t xml:space="preserve">. </w:t>
      </w:r>
      <w:r>
        <w:rPr>
          <w:rFonts w:ascii="Times New Roman" w:hAnsi="Times New Roman"/>
          <w:sz w:val="24"/>
        </w:rPr>
        <w:t>Чая, В. Т. 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Управленческий учет : учебник и практикум для вузов / В. Т. Чая, Н. И. Чупахина. – Москва : Издательство «Юрайт», 2020. – 332 с. – (Высшее образование). – ISBN 978-5-534-10739-5 – Текст : электронный // ЭБС Юрайт [сайт]. —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"https://urait.ru/bcode/450372"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https://urait.ru/bcode/450372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(дата обращения: 13.08.2020). </w:t>
      </w:r>
    </w:p>
    <w:p w14:paraId="8709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p w14:paraId="8809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89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Гражданский кодекс Российской Федерации (часть первая) </w:t>
      </w:r>
      <w:r>
        <w:rPr>
          <w:rFonts w:ascii="Times New Roman" w:hAnsi="Times New Roman"/>
          <w:sz w:val="24"/>
        </w:rPr>
        <w:t>(действующая редакция).</w:t>
      </w:r>
    </w:p>
    <w:p w14:paraId="8A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Гражданский кодекс Российской Федерации (часть вторая) </w:t>
      </w:r>
      <w:r>
        <w:rPr>
          <w:rFonts w:ascii="Times New Roman" w:hAnsi="Times New Roman"/>
          <w:sz w:val="24"/>
        </w:rPr>
        <w:t>(действующая редакция).</w:t>
      </w:r>
    </w:p>
    <w:p w14:paraId="8B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Налоговый кодекс Российской Федерации (часть вторая) </w:t>
      </w:r>
      <w:r>
        <w:rPr>
          <w:rFonts w:ascii="Times New Roman" w:hAnsi="Times New Roman"/>
          <w:sz w:val="24"/>
        </w:rPr>
        <w:t>(действующая редакция).</w:t>
      </w:r>
    </w:p>
    <w:p w14:paraId="8C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бухгалтерском учете : Федеральный закон от 06.12.2011 г. № 402-ФЗ </w:t>
      </w:r>
      <w:r>
        <w:rPr>
          <w:rFonts w:ascii="Times New Roman" w:hAnsi="Times New Roman"/>
          <w:sz w:val="24"/>
        </w:rPr>
        <w:t>(действующая редакция).</w:t>
      </w:r>
    </w:p>
    <w:p w14:paraId="8D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налоге на имущество организаций : Закон Белгородской области от 27.11.2003 № 104 </w:t>
      </w:r>
      <w:r>
        <w:rPr>
          <w:rFonts w:ascii="Times New Roman" w:hAnsi="Times New Roman"/>
          <w:sz w:val="24"/>
        </w:rPr>
        <w:t>(действующая редакция).</w:t>
      </w:r>
    </w:p>
    <w:p w14:paraId="8E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утверждении Положения по бухгалтерскому учету «Учетная политика организации» (ПБУ 1/2008) : Приказ Минфина РФ от 06.10.2008 г. № 106н </w:t>
      </w:r>
      <w:r>
        <w:rPr>
          <w:rFonts w:ascii="Times New Roman" w:hAnsi="Times New Roman"/>
          <w:sz w:val="24"/>
        </w:rPr>
        <w:t>(действующая редакция).</w:t>
      </w:r>
    </w:p>
    <w:p w14:paraId="8F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 утверждении Положения по бухгалтерскому учету «Расходы организации» (ПБУ 10/99) : Приказ Минфина РФ от 06.05.1999 г. № 33н </w:t>
      </w:r>
      <w:r>
        <w:rPr>
          <w:rFonts w:ascii="Times New Roman" w:hAnsi="Times New Roman"/>
          <w:sz w:val="24"/>
        </w:rPr>
        <w:t>(действующая редакция).</w:t>
      </w:r>
    </w:p>
    <w:p w14:paraId="90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стандарт бухгалтерского учета ФСБУ 5/2019 «Запасы» : утвержден Приказом Минфина России от 15.11.2019 № 180н </w:t>
      </w:r>
      <w:r>
        <w:rPr>
          <w:rFonts w:ascii="Times New Roman" w:hAnsi="Times New Roman"/>
          <w:sz w:val="24"/>
        </w:rPr>
        <w:t>(действующая редакция).</w:t>
      </w:r>
    </w:p>
    <w:p w14:paraId="91090000">
      <w:pPr>
        <w:numPr>
          <w:ilvl w:val="0"/>
          <w:numId w:val="38"/>
        </w:numPr>
        <w:tabs>
          <w:tab w:leader="none" w:pos="0" w:val="left"/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 xml:space="preserve">Об утверждении формы расчета сумм налога на доходы физических лиц, исчисленных и удержанных налоговым агентом (форма 6-НДФЛ), порядка ее заполнения и представления, формата представления расчета сумм налога на доходы физических лиц, исчисленных и удержанных налоговым агентом, в электронной форме, а также формы справки о полученных физическим лицом доходах и удержанных суммах налога на доходы физических лиц : Приказ ФНС России от 15.10.2020 № ЕД-7-11/753@ (зарегистрировано в Минюсте России 29.10.2020 № 60667) </w:t>
      </w:r>
      <w:r>
        <w:rPr>
          <w:rFonts w:ascii="Times New Roman" w:hAnsi="Times New Roman"/>
          <w:sz w:val="24"/>
        </w:rPr>
        <w:t>(действующая редакция).</w:t>
      </w:r>
    </w:p>
    <w:p w14:paraId="92090000">
      <w:pPr>
        <w:tabs>
          <w:tab w:leader="none" w:pos="993" w:val="left"/>
        </w:tabs>
        <w:ind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</w:p>
    <w:p w14:paraId="93090000">
      <w:bookmarkStart w:id="614" w:name="__RefHeading___77"/>
      <w:bookmarkEnd w:id="614"/>
      <w:bookmarkStart w:id="615" w:name="__RefHeading___165"/>
      <w:bookmarkEnd w:id="615"/>
      <w:bookmarkStart w:id="616" w:name="__RefHeading___253"/>
      <w:bookmarkEnd w:id="616"/>
      <w:bookmarkStart w:id="617" w:name="__RefHeading___341"/>
      <w:bookmarkEnd w:id="617"/>
      <w:bookmarkStart w:id="618" w:name="__RefHeading___429"/>
      <w:bookmarkEnd w:id="618"/>
      <w:bookmarkStart w:id="619" w:name="__RefHeading___517"/>
      <w:bookmarkEnd w:id="619"/>
      <w:bookmarkStart w:id="620" w:name="__RefHeading___605"/>
      <w:bookmarkEnd w:id="620"/>
      <w:bookmarkStart w:id="621" w:name="__RefHeading___693"/>
      <w:bookmarkEnd w:id="621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66"/>
        <w:gridCol w:w="2436"/>
        <w:gridCol w:w="3826"/>
      </w:tblGrid>
      <w:tr>
        <w:tc>
          <w:tcPr>
            <w:tcW w:type="dxa" w:w="3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2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rPr>
          <w:trHeight w:hRule="atLeast" w:val="411"/>
        </w:trP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Знает:</w:t>
            </w:r>
          </w:p>
        </w:tc>
      </w:tr>
      <w:tr>
        <w:trPr>
          <w:trHeight w:hRule="atLeast" w:val="896"/>
        </w:trPr>
        <w:tc>
          <w:tcPr>
            <w:tcW w:type="dxa" w:w="3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калькулирования себестоимости продукции (работ, услуг);</w:t>
            </w:r>
          </w:p>
          <w:p w14:paraId="99090000">
            <w:pPr>
              <w:ind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учета затрат продукции (работ, услуг)</w:t>
            </w:r>
          </w:p>
        </w:tc>
        <w:tc>
          <w:tcPr>
            <w:tcW w:type="dxa" w:w="2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методы калькулирования себестоимости продукции (работ, услуг);</w:t>
            </w:r>
          </w:p>
          <w:p w14:paraId="9B090000">
            <w:pPr>
              <w:ind/>
              <w:jc w:val="both"/>
              <w:rPr>
                <w:rFonts w:ascii="Times New Roman" w:hAnsi="Times New Roman"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методы учета затрат продукции (работ, услуг)</w:t>
            </w: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9D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9E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9F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A0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214"/>
        </w:trP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rPr>
          <w:trHeight w:hRule="atLeast" w:val="896"/>
        </w:trPr>
        <w:tc>
          <w:tcPr>
            <w:tcW w:type="dxa" w:w="3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9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      </w:r>
          </w:p>
        </w:tc>
        <w:tc>
          <w:tcPr>
            <w:tcW w:type="dxa" w:w="2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90000">
            <w:pPr>
              <w:ind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применять методы калькулирования себестоимости продукции (работ, услуг), составлять отчетные калькуляции, производить расчеты заработной платы, пособий и иных выплат работникам экономического субъекта</w:t>
            </w: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A5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A609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24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9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- умеет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type="dxa" w:w="3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AA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AB09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AC090000">
      <w:pPr>
        <w:ind/>
        <w:jc w:val="right"/>
        <w:rPr>
          <w:rFonts w:ascii="Times New Roman" w:hAnsi="Times New Roman"/>
          <w:b w:val="1"/>
          <w:sz w:val="24"/>
        </w:rPr>
      </w:pPr>
      <w:r>
        <w:br w:type="page"/>
      </w:r>
      <w:r>
        <w:rPr>
          <w:rFonts w:ascii="Times New Roman" w:hAnsi="Times New Roman"/>
          <w:b w:val="1"/>
          <w:sz w:val="24"/>
        </w:rPr>
        <w:t>Приложение 2.8</w:t>
      </w:r>
    </w:p>
    <w:p w14:paraId="AD09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AE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AF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0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1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2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3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4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5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6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7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809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B909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Примерная </w:t>
      </w:r>
      <w:r>
        <w:rPr>
          <w:rFonts w:ascii="Times New Roman" w:hAnsi="Times New Roman"/>
          <w:b w:val="1"/>
          <w:sz w:val="24"/>
        </w:rPr>
        <w:t xml:space="preserve">рабочая программа </w:t>
      </w:r>
      <w:r>
        <w:rPr>
          <w:rFonts w:ascii="Times New Roman" w:hAnsi="Times New Roman"/>
          <w:b w:val="1"/>
          <w:sz w:val="24"/>
        </w:rPr>
        <w:t>дисциплины</w:t>
      </w:r>
    </w:p>
    <w:p w14:paraId="BA090000">
      <w:pPr>
        <w:pStyle w:val="Style_4"/>
      </w:pPr>
      <w:r>
        <w:t>«</w:t>
      </w:r>
      <w:r>
        <w:t xml:space="preserve">ОП.08 </w:t>
      </w:r>
      <w:r>
        <w:t>БУХГАЛТЕРСКИЙ УЧЕТ С ПРИМЕНЕНИЕМ ЦИФРОВЫХ ТЕХНОЛОГИЙ</w:t>
      </w:r>
      <w:r>
        <w:t>»</w:t>
      </w:r>
    </w:p>
    <w:p w14:paraId="BB090000">
      <w:pPr>
        <w:pStyle w:val="Style_4"/>
      </w:pPr>
    </w:p>
    <w:p w14:paraId="BC090000">
      <w:pPr>
        <w:pStyle w:val="Style_4"/>
      </w:pPr>
    </w:p>
    <w:p w14:paraId="BD090000">
      <w:pPr>
        <w:pStyle w:val="Style_4"/>
      </w:pPr>
    </w:p>
    <w:p w14:paraId="BE090000">
      <w:pPr>
        <w:pStyle w:val="Style_4"/>
      </w:pPr>
    </w:p>
    <w:p w14:paraId="BF090000">
      <w:pPr>
        <w:pStyle w:val="Style_4"/>
      </w:pPr>
    </w:p>
    <w:p w14:paraId="C0090000">
      <w:pPr>
        <w:pStyle w:val="Style_4"/>
      </w:pPr>
    </w:p>
    <w:p w14:paraId="C1090000">
      <w:pPr>
        <w:pStyle w:val="Style_4"/>
      </w:pPr>
    </w:p>
    <w:p w14:paraId="C2090000">
      <w:pPr>
        <w:pStyle w:val="Style_4"/>
      </w:pPr>
    </w:p>
    <w:p w14:paraId="C3090000">
      <w:pPr>
        <w:pStyle w:val="Style_4"/>
      </w:pPr>
    </w:p>
    <w:p w14:paraId="C4090000">
      <w:pPr>
        <w:pStyle w:val="Style_4"/>
      </w:pPr>
    </w:p>
    <w:p w14:paraId="C5090000">
      <w:pPr>
        <w:pStyle w:val="Style_4"/>
      </w:pPr>
    </w:p>
    <w:p w14:paraId="C6090000">
      <w:pPr>
        <w:pStyle w:val="Style_4"/>
      </w:pPr>
    </w:p>
    <w:p w14:paraId="C7090000">
      <w:pPr>
        <w:ind/>
        <w:jc w:val="center"/>
        <w:rPr>
          <w:rFonts w:ascii="Times New Roman" w:hAnsi="Times New Roman"/>
          <w:b w:val="1"/>
          <w:caps w:val="1"/>
          <w:sz w:val="28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C8090000"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C9090000">
      <w:bookmarkStart w:id="622" w:name="__RefHeading___78"/>
      <w:bookmarkEnd w:id="622"/>
      <w:bookmarkStart w:id="623" w:name="__RefHeading___166"/>
      <w:bookmarkEnd w:id="623"/>
      <w:bookmarkStart w:id="624" w:name="__RefHeading___254"/>
      <w:bookmarkEnd w:id="624"/>
      <w:bookmarkStart w:id="625" w:name="__RefHeading___342"/>
      <w:bookmarkEnd w:id="625"/>
      <w:bookmarkStart w:id="626" w:name="__RefHeading___430"/>
      <w:bookmarkEnd w:id="626"/>
      <w:bookmarkStart w:id="627" w:name="__RefHeading___518"/>
      <w:bookmarkEnd w:id="627"/>
      <w:bookmarkStart w:id="628" w:name="__RefHeading___606"/>
      <w:bookmarkEnd w:id="628"/>
      <w:bookmarkStart w:id="629" w:name="__RefHeading___694"/>
      <w:bookmarkEnd w:id="629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>СОДЕРЖАНИЕ</w:t>
      </w:r>
      <w:r>
        <w:rPr>
          <w:rFonts w:ascii="Times New Roman" w:hAnsi="Times New Roman"/>
        </w:rPr>
        <w:t xml:space="preserve"> ПРОГРАММЫ</w:t>
      </w:r>
    </w:p>
    <w:p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 xml:space="preserve">TOC \h \z \t "Раздел 1,1,Раздел 1.1,2"</w:instrText>
      </w:r>
      <w:r>
        <w:fldChar w:fldCharType="separate"/>
      </w:r>
      <w:r>
        <w:fldChar w:fldCharType="begin"/>
      </w:r>
      <w:r>
        <w:instrText>HYPERLINK \l "__RefHeading___441"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__RefHeading___441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CB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"__RefHeading___442"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__RefHeading___442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CC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"__RefHeading___443"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__RefHeading___443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CD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"__RefHeading___444"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__RefHeading___444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CE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"__RefHeading___445"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__RefHeading___445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CF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"__RefHeading___446"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__RefHeading___446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D0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"__RefHeading___447"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__RefHeading___447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D1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"__RefHeading___448"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__RefHeading___448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D2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"__RefHeading___449"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__RefHeading___449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D3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"__RefHeading___450"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__RefHeading___450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D4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"__RefHeading___451"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__RefHeading___451 \h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D5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"__RefHeading___452"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__RefHeading___452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D6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"__RefHeading___453"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__RefHeading___453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D7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"__RefHeading___454"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__RefHeading___454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D8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"__RefHeading___455"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__RefHeading___455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D9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"__RefHeading___456"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__RefHeading___456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DA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"__RefHeading___457"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__RefHeading___457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DB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"__RefHeading___458"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__RefHeading___458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DC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"__RefHeading___459"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__RefHeading___459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DD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"__RefHeading___460"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__RefHeading___460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DE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"__RefHeading___461"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__RefHeading___461 \h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DF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"__RefHeading___462"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__RefHeading___462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E0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"__RefHeading___463"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__RefHeading___463 \h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E1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"__RefHeading___464"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__RefHeading___464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E2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"__RefHeading___465"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__RefHeading___465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E3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"__RefHeading___466"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__RefHeading___466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E4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"__RefHeading___467"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__RefHeading___467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E5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"__RefHeading___468"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__RefHeading___468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E6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"__RefHeading___469"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__RefHeading___469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E7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"__RefHeading___470"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__RefHeading___470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E8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"__RefHeading___471"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__RefHeading___471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E9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"__RefHeading___472"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__RefHeading___472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EA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"__RefHeading___473"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__RefHeading___473 \h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EB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"__RefHeading___474"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__RefHeading___474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EC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"__RefHeading___475"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__RefHeading___475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ED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"__RefHeading___476"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__RefHeading___476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EE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"__RefHeading___477"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__RefHeading___477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EF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"__RefHeading___478"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__RefHeading___478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F0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"__RefHeading___479"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__RefHeading___479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F1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"__RefHeading___480"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__RefHeading___480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F2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"__RefHeading___481"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__RefHeading___481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F3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"__RefHeading___482"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__RefHeading___482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F4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"__RefHeading___483"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__RefHeading___483 \h</w:instrText>
      </w:r>
      <w:r>
        <w:fldChar w:fldCharType="separate"/>
      </w:r>
      <w:r>
        <w:t>47</w:t>
      </w:r>
      <w:r>
        <w:fldChar w:fldCharType="end"/>
      </w:r>
      <w:r>
        <w:fldChar w:fldCharType="end"/>
      </w:r>
    </w:p>
    <w:p w14:paraId="F5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"__RefHeading___484"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__RefHeading___484 \h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F6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"__RefHeading___485"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__RefHeading___485 \h</w:instrText>
      </w:r>
      <w:r>
        <w:fldChar w:fldCharType="separate"/>
      </w:r>
      <w:r>
        <w:t>55</w:t>
      </w:r>
      <w:r>
        <w:fldChar w:fldCharType="end"/>
      </w:r>
      <w:r>
        <w:fldChar w:fldCharType="end"/>
      </w:r>
    </w:p>
    <w:p w14:paraId="F7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"__RefHeading___486"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__RefHeading___486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F8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"__RefHeading___487"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__RefHeading___487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F9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"__RefHeading___488"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__RefHeading___488 \h</w:instrText>
      </w:r>
      <w:r>
        <w:fldChar w:fldCharType="separate"/>
      </w:r>
      <w:r>
        <w:t>58</w:t>
      </w:r>
      <w:r>
        <w:fldChar w:fldCharType="end"/>
      </w:r>
      <w:r>
        <w:fldChar w:fldCharType="end"/>
      </w:r>
    </w:p>
    <w:p w14:paraId="FA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"__RefHeading___489"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__RefHeading___489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FB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"__RefHeading___490"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__RefHeading___490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FC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"__RefHeading___491"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__RefHeading___491 \h</w:instrText>
      </w:r>
      <w:r>
        <w:fldChar w:fldCharType="separate"/>
      </w:r>
      <w:r>
        <w:t>59</w:t>
      </w:r>
      <w:r>
        <w:fldChar w:fldCharType="end"/>
      </w:r>
      <w:r>
        <w:fldChar w:fldCharType="end"/>
      </w:r>
    </w:p>
    <w:p w14:paraId="FD09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"__RefHeading___492"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__RefHeading___492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FE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"__RefHeading___493"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__RefHeading___493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FF09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"__RefHeading___494"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__RefHeading___494 \h</w:instrText>
      </w:r>
      <w:r>
        <w:fldChar w:fldCharType="separate"/>
      </w:r>
      <w:r>
        <w:t>60</w:t>
      </w:r>
      <w:r>
        <w:fldChar w:fldCharType="end"/>
      </w:r>
      <w:r>
        <w:fldChar w:fldCharType="end"/>
      </w:r>
    </w:p>
    <w:p w14:paraId="00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"__RefHeading___495"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__RefHeading___495 \h</w:instrText>
      </w:r>
      <w:r>
        <w:fldChar w:fldCharType="separate"/>
      </w:r>
      <w:r>
        <w:t>64</w:t>
      </w:r>
      <w:r>
        <w:fldChar w:fldCharType="end"/>
      </w:r>
      <w:r>
        <w:fldChar w:fldCharType="end"/>
      </w:r>
    </w:p>
    <w:p w14:paraId="01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"__RefHeading___496"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__RefHeading___496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02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"__RefHeading___497"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__RefHeading___497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03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"__RefHeading___498"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__RefHeading___498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04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"__RefHeading___499"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__RefHeading___499 \h</w:instrText>
      </w:r>
      <w:r>
        <w:fldChar w:fldCharType="separate"/>
      </w:r>
      <w:r>
        <w:t>71</w:t>
      </w:r>
      <w:r>
        <w:fldChar w:fldCharType="end"/>
      </w:r>
      <w:r>
        <w:fldChar w:fldCharType="end"/>
      </w:r>
    </w:p>
    <w:p w14:paraId="05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"__RefHeading___500"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__RefHeading___500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06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"__RefHeading___501"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__RefHeading___501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07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"__RefHeading___502"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__RefHeading___502 \h</w:instrText>
      </w:r>
      <w:r>
        <w:fldChar w:fldCharType="separate"/>
      </w:r>
      <w:r>
        <w:t>72</w:t>
      </w:r>
      <w:r>
        <w:fldChar w:fldCharType="end"/>
      </w:r>
      <w:r>
        <w:fldChar w:fldCharType="end"/>
      </w:r>
    </w:p>
    <w:p w14:paraId="08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"__RefHeading___503"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__RefHeading___503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09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"__RefHeading___504"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__RefHeading___504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0A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"__RefHeading___505"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__RefHeading___505 \h</w:instrText>
      </w:r>
      <w:r>
        <w:fldChar w:fldCharType="separate"/>
      </w:r>
      <w:r>
        <w:t>74</w:t>
      </w:r>
      <w:r>
        <w:fldChar w:fldCharType="end"/>
      </w:r>
      <w:r>
        <w:fldChar w:fldCharType="end"/>
      </w:r>
    </w:p>
    <w:p w14:paraId="0B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"__RefHeading___506"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__RefHeading___506 \h</w:instrText>
      </w:r>
      <w:r>
        <w:fldChar w:fldCharType="separate"/>
      </w:r>
      <w:r>
        <w:t>75</w:t>
      </w:r>
      <w:r>
        <w:fldChar w:fldCharType="end"/>
      </w:r>
      <w:r>
        <w:fldChar w:fldCharType="end"/>
      </w:r>
    </w:p>
    <w:p w14:paraId="0C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"__RefHeading___507"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__RefHeading___507 \h</w:instrText>
      </w:r>
      <w:r>
        <w:fldChar w:fldCharType="separate"/>
      </w:r>
      <w:r>
        <w:t>79</w:t>
      </w:r>
      <w:r>
        <w:fldChar w:fldCharType="end"/>
      </w:r>
      <w:r>
        <w:fldChar w:fldCharType="end"/>
      </w:r>
    </w:p>
    <w:p w14:paraId="0D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"__RefHeading___508"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__RefHeading___508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0E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"__RefHeading___509"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__RefHeading___509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0F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"__RefHeading___510"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__RefHeading___510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0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"__RefHeading___511"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__RefHeading___511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1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"__RefHeading___512"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__RefHeading___512 \h</w:instrText>
      </w:r>
      <w:r>
        <w:fldChar w:fldCharType="separate"/>
      </w:r>
      <w:r>
        <w:t>82</w:t>
      </w:r>
      <w:r>
        <w:fldChar w:fldCharType="end"/>
      </w:r>
      <w:r>
        <w:fldChar w:fldCharType="end"/>
      </w:r>
    </w:p>
    <w:p w14:paraId="12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"__RefHeading___513"</w:instrText>
      </w:r>
      <w:r>
        <w:fldChar w:fldCharType="separate"/>
      </w:r>
      <w:r>
        <w:t>2.2. Примерное содержание дисциплины</w:t>
      </w:r>
      <w:r>
        <w:tab/>
      </w:r>
      <w:r>
        <w:fldChar w:fldCharType="begin"/>
      </w:r>
      <w:r>
        <w:instrText>PAGEREF __RefHeading___513 \h</w:instrText>
      </w:r>
      <w:r>
        <w:fldChar w:fldCharType="separate"/>
      </w:r>
      <w:r>
        <w:t>83</w:t>
      </w:r>
      <w:r>
        <w:fldChar w:fldCharType="end"/>
      </w:r>
      <w:r>
        <w:fldChar w:fldCharType="end"/>
      </w:r>
    </w:p>
    <w:p w14:paraId="13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"__RefHeading___514"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__RefHeading___514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14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"__RefHeading___515"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__RefHeading___515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15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"__RefHeading___516"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__RefHeading___516 \h</w:instrText>
      </w:r>
      <w:r>
        <w:fldChar w:fldCharType="separate"/>
      </w:r>
      <w:r>
        <w:t>85</w:t>
      </w:r>
      <w:r>
        <w:fldChar w:fldCharType="end"/>
      </w:r>
      <w:r>
        <w:fldChar w:fldCharType="end"/>
      </w:r>
    </w:p>
    <w:p w14:paraId="16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"__RefHeading___517"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__RefHeading___517 \h</w:instrText>
      </w:r>
      <w:r>
        <w:fldChar w:fldCharType="separate"/>
      </w:r>
      <w:r>
        <w:t>86</w:t>
      </w:r>
      <w:r>
        <w:fldChar w:fldCharType="end"/>
      </w:r>
      <w:r>
        <w:fldChar w:fldCharType="end"/>
      </w:r>
    </w:p>
    <w:p w14:paraId="17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"__RefHeading___518"</w:instrText>
      </w:r>
      <w:r>
        <w:fldChar w:fldCharType="separate"/>
      </w:r>
      <w:r>
        <w:t>СОДЕРЖАНИЕ ПРОГРАММЫ</w:t>
      </w:r>
      <w:r>
        <w:tab/>
      </w:r>
      <w:r>
        <w:fldChar w:fldCharType="begin"/>
      </w:r>
      <w:r>
        <w:instrText>PAGEREF __RefHeading___518 \h</w:instrText>
      </w:r>
      <w:r>
        <w:fldChar w:fldCharType="separate"/>
      </w:r>
      <w:r>
        <w:t>89</w:t>
      </w:r>
      <w:r>
        <w:fldChar w:fldCharType="end"/>
      </w:r>
      <w:r>
        <w:fldChar w:fldCharType="end"/>
      </w:r>
    </w:p>
    <w:p w14:paraId="18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"__RefHeading___519"</w:instrText>
      </w:r>
      <w:r>
        <w:fldChar w:fldCharType="separate"/>
      </w:r>
      <w:r>
        <w:t>1.    Общая характеристика ПРИМЕРНОЙ РАБОЧЕЙ ПРОГРАММЫ УЧЕБНОЙ ДИСЦИПЛИНЫ</w:t>
      </w:r>
      <w:r>
        <w:tab/>
      </w:r>
      <w:r>
        <w:fldChar w:fldCharType="begin"/>
      </w:r>
      <w:r>
        <w:instrText>PAGEREF __RefHeading___519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19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"__RefHeading___520"</w:instrText>
      </w:r>
      <w:r>
        <w:fldChar w:fldCharType="separate"/>
      </w:r>
      <w:r>
        <w:t>1.1. Цель и место дисциплины в структуре образовательной программы</w:t>
      </w:r>
      <w:r>
        <w:tab/>
      </w:r>
      <w:r>
        <w:fldChar w:fldCharType="begin"/>
      </w:r>
      <w:r>
        <w:instrText>PAGEREF __RefHeading___520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1A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"__RefHeading___521"</w:instrText>
      </w:r>
      <w:r>
        <w:fldChar w:fldCharType="separate"/>
      </w:r>
      <w:r>
        <w:t>1.2. Планируемые результаты освоения дисциплины</w:t>
      </w:r>
      <w:r>
        <w:tab/>
      </w:r>
      <w:r>
        <w:fldChar w:fldCharType="begin"/>
      </w:r>
      <w:r>
        <w:instrText>PAGEREF __RefHeading___521 \h</w:instrText>
      </w:r>
      <w:r>
        <w:fldChar w:fldCharType="separate"/>
      </w:r>
      <w:r>
        <w:t>92</w:t>
      </w:r>
      <w:r>
        <w:fldChar w:fldCharType="end"/>
      </w:r>
      <w:r>
        <w:fldChar w:fldCharType="end"/>
      </w:r>
    </w:p>
    <w:p w14:paraId="1B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"__RefHeading___522"</w:instrText>
      </w:r>
      <w:r>
        <w:fldChar w:fldCharType="separate"/>
      </w:r>
      <w:r>
        <w:t>2. Структура и содержание ДИСЦИПЛИНЫ</w:t>
      </w:r>
      <w:r>
        <w:tab/>
      </w:r>
      <w:r>
        <w:fldChar w:fldCharType="begin"/>
      </w:r>
      <w:r>
        <w:instrText>PAGEREF __RefHeading___522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1C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"__RefHeading___523"</w:instrText>
      </w:r>
      <w:r>
        <w:fldChar w:fldCharType="separate"/>
      </w:r>
      <w:r>
        <w:t>2.1. Трудоемкость освоения дисциплины</w:t>
      </w:r>
      <w:r>
        <w:tab/>
      </w:r>
      <w:r>
        <w:fldChar w:fldCharType="begin"/>
      </w:r>
      <w:r>
        <w:instrText>PAGEREF __RefHeading___523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1D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"__RefHeading___524"</w:instrText>
      </w:r>
      <w:r>
        <w:fldChar w:fldCharType="separate"/>
      </w:r>
      <w:r>
        <w:t>2.2.    Примерное содержание дисциплины</w:t>
      </w:r>
      <w:r>
        <w:tab/>
      </w:r>
      <w:r>
        <w:fldChar w:fldCharType="begin"/>
      </w:r>
      <w:r>
        <w:instrText>PAGEREF __RefHeading___524 \h</w:instrText>
      </w:r>
      <w:r>
        <w:fldChar w:fldCharType="separate"/>
      </w:r>
      <w:r>
        <w:t>93</w:t>
      </w:r>
      <w:r>
        <w:fldChar w:fldCharType="end"/>
      </w:r>
      <w:r>
        <w:fldChar w:fldCharType="end"/>
      </w:r>
    </w:p>
    <w:p w14:paraId="1E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"__RefHeading___525"</w:instrText>
      </w:r>
      <w:r>
        <w:fldChar w:fldCharType="separate"/>
      </w:r>
      <w:r>
        <w:t>3. Условия реализации ДИСЦИПЛИНЫ</w:t>
      </w:r>
      <w:r>
        <w:tab/>
      </w:r>
      <w:r>
        <w:fldChar w:fldCharType="begin"/>
      </w:r>
      <w:r>
        <w:instrText>PAGEREF __RefHeading___525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1F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"__RefHeading___526"</w:instrText>
      </w:r>
      <w:r>
        <w:fldChar w:fldCharType="separate"/>
      </w:r>
      <w:r>
        <w:t>3.1. Материально-техническое обеспечение</w:t>
      </w:r>
      <w:r>
        <w:tab/>
      </w:r>
      <w:r>
        <w:fldChar w:fldCharType="begin"/>
      </w:r>
      <w:r>
        <w:instrText>PAGEREF __RefHeading___526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200A0000">
      <w:pPr>
        <w:pStyle w:val="Style_6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"__RefHeading___527"</w:instrText>
      </w:r>
      <w:r>
        <w:fldChar w:fldCharType="separate"/>
      </w:r>
      <w:r>
        <w:t>3.2. Учебно-методическое обеспечение</w:t>
      </w:r>
      <w:r>
        <w:tab/>
      </w:r>
      <w:r>
        <w:fldChar w:fldCharType="begin"/>
      </w:r>
      <w:r>
        <w:instrText>PAGEREF __RefHeading___527 \h</w:instrText>
      </w:r>
      <w:r>
        <w:fldChar w:fldCharType="separate"/>
      </w:r>
      <w:r>
        <w:t>94</w:t>
      </w:r>
      <w:r>
        <w:fldChar w:fldCharType="end"/>
      </w:r>
      <w:r>
        <w:fldChar w:fldCharType="end"/>
      </w:r>
    </w:p>
    <w:p w14:paraId="210A0000">
      <w:pPr>
        <w:pStyle w:val="Style_2"/>
        <w:tabs>
          <w:tab w:leader="none" w:pos="9639" w:val="clear"/>
          <w:tab w:leader="dot" w:pos="9638" w:val="right"/>
        </w:tabs>
        <w:ind/>
      </w:pPr>
      <w:r>
        <w:fldChar w:fldCharType="begin"/>
      </w:r>
      <w:r>
        <w:instrText>HYPERLINK \l "__RefHeading___528"</w:instrText>
      </w:r>
      <w:r>
        <w:fldChar w:fldCharType="separate"/>
      </w:r>
      <w:r>
        <w:t>4. Контроль и оценка результатов освоения ДИСЦИПЛИНЫ</w:t>
      </w:r>
      <w:r>
        <w:tab/>
      </w:r>
      <w:r>
        <w:fldChar w:fldCharType="begin"/>
      </w:r>
      <w:r>
        <w:instrText>PAGEREF __RefHeading___528 \h</w:instrText>
      </w:r>
      <w:r>
        <w:fldChar w:fldCharType="separate"/>
      </w:r>
      <w:r>
        <w:t>96</w:t>
      </w:r>
      <w:r>
        <w:fldChar w:fldCharType="end"/>
      </w:r>
      <w:r>
        <w:fldChar w:fldCharType="end"/>
      </w:r>
    </w:p>
    <w:p>
      <w:r>
        <w:fldChar w:fldCharType="end"/>
      </w:r>
    </w:p>
    <w:p w14:paraId="230A0000">
      <w:pPr>
        <w:sectPr>
          <w:headerReference r:id="rId7" w:type="default"/>
          <w:headerReference r:id="rId16" w:type="even"/>
          <w:pgSz w:h="16838" w:orient="portrait" w:w="11906"/>
          <w:pgMar w:bottom="1134" w:footer="709" w:gutter="0" w:header="709" w:left="1701" w:right="567" w:top="1134"/>
        </w:sectPr>
      </w:pPr>
    </w:p>
    <w:p w14:paraId="240A0000">
      <w:bookmarkStart w:id="630" w:name="__RefHeading___79"/>
      <w:bookmarkEnd w:id="630"/>
      <w:bookmarkStart w:id="631" w:name="__RefHeading___167"/>
      <w:bookmarkEnd w:id="631"/>
      <w:bookmarkStart w:id="632" w:name="__RefHeading___255"/>
      <w:bookmarkEnd w:id="632"/>
      <w:bookmarkStart w:id="633" w:name="__RefHeading___343"/>
      <w:bookmarkEnd w:id="633"/>
      <w:bookmarkStart w:id="634" w:name="__RefHeading___431"/>
      <w:bookmarkEnd w:id="634"/>
      <w:bookmarkStart w:id="635" w:name="__RefHeading___519"/>
      <w:bookmarkEnd w:id="635"/>
      <w:bookmarkStart w:id="636" w:name="__RefHeading___607"/>
      <w:bookmarkEnd w:id="636"/>
      <w:bookmarkStart w:id="637" w:name="__RefHeading___695"/>
      <w:bookmarkEnd w:id="637"/>
      <w:pPr>
        <w:pStyle w:val="Style_5"/>
        <w:numPr>
          <w:ilvl w:val="0"/>
          <w:numId w:val="39"/>
        </w:numPr>
      </w:pPr>
      <w:r>
        <w:t>Общая характеристика</w:t>
      </w:r>
      <w:r>
        <w:rPr>
          <w:rFonts w:asciiTheme="minorAscii" w:hAnsiTheme="minorHAnsi"/>
        </w:rPr>
        <w:t xml:space="preserve"> </w:t>
      </w:r>
      <w:r>
        <w:t>ПРИМЕРНОЙ РАБОЧЕЙ ПРОГРАММЫ УЧЕБНОЙ ДИСЦИПЛИНЫ</w:t>
      </w:r>
    </w:p>
    <w:p w14:paraId="250A0000">
      <w:pPr>
        <w:pStyle w:val="Style_3"/>
        <w:ind/>
        <w:jc w:val="center"/>
        <w:rPr>
          <w:b w:val="1"/>
        </w:rPr>
      </w:pPr>
      <w:r>
        <w:rPr>
          <w:b w:val="1"/>
        </w:rPr>
        <w:t>«</w:t>
      </w:r>
      <w:r>
        <w:rPr>
          <w:b w:val="1"/>
        </w:rPr>
        <w:t>ОП.08 Бухгалтерский учет с применением цифровых технологий</w:t>
      </w:r>
      <w:r>
        <w:rPr>
          <w:b w:val="1"/>
        </w:rPr>
        <w:t>»</w:t>
      </w:r>
    </w:p>
    <w:p w14:paraId="260A0000">
      <w:pPr>
        <w:pStyle w:val="Style_3"/>
      </w:pPr>
    </w:p>
    <w:p w14:paraId="270A0000">
      <w:bookmarkStart w:id="638" w:name="__RefHeading___80"/>
      <w:bookmarkEnd w:id="638"/>
      <w:bookmarkStart w:id="639" w:name="__RefHeading___168"/>
      <w:bookmarkEnd w:id="639"/>
      <w:bookmarkStart w:id="640" w:name="__RefHeading___256"/>
      <w:bookmarkEnd w:id="640"/>
      <w:bookmarkStart w:id="641" w:name="__RefHeading___344"/>
      <w:bookmarkEnd w:id="641"/>
      <w:bookmarkStart w:id="642" w:name="__RefHeading___432"/>
      <w:bookmarkEnd w:id="642"/>
      <w:bookmarkStart w:id="643" w:name="__RefHeading___520"/>
      <w:bookmarkEnd w:id="643"/>
      <w:bookmarkStart w:id="644" w:name="__RefHeading___608"/>
      <w:bookmarkEnd w:id="644"/>
      <w:bookmarkStart w:id="645" w:name="__RefHeading___696"/>
      <w:bookmarkEnd w:id="645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в структуре образовательной программы</w:t>
      </w:r>
    </w:p>
    <w:p w14:paraId="28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Бухгалтерский учет с применением цифровых технологий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: </w:t>
      </w:r>
      <w:r>
        <w:rPr>
          <w:rFonts w:ascii="Times New Roman" w:hAnsi="Times New Roman"/>
          <w:sz w:val="24"/>
        </w:rPr>
        <w:t>формирование у сту</w:t>
      </w:r>
      <w:r>
        <w:rPr>
          <w:rFonts w:ascii="Times New Roman" w:hAnsi="Times New Roman"/>
          <w:sz w:val="24"/>
        </w:rPr>
        <w:t>дентов знаний, навыков и умений в</w:t>
      </w:r>
      <w:r>
        <w:rPr>
          <w:rFonts w:ascii="Times New Roman" w:hAnsi="Times New Roman"/>
          <w:sz w:val="24"/>
          <w:highlight w:val="white"/>
        </w:rPr>
        <w:t xml:space="preserve"> области </w:t>
      </w:r>
      <w:r>
        <w:rPr>
          <w:rFonts w:ascii="Times New Roman" w:hAnsi="Times New Roman"/>
          <w:sz w:val="24"/>
          <w:highlight w:val="white"/>
        </w:rPr>
        <w:t>бухгалтерского учета с применением цифровых технологий.</w:t>
      </w:r>
      <w:r>
        <w:rPr>
          <w:rFonts w:ascii="Times New Roman" w:hAnsi="Times New Roman"/>
          <w:sz w:val="24"/>
          <w:highlight w:val="white"/>
        </w:rPr>
        <w:t> </w:t>
      </w:r>
    </w:p>
    <w:p w14:paraId="29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</w:t>
      </w:r>
      <w:r>
        <w:rPr>
          <w:rFonts w:ascii="Times New Roman" w:hAnsi="Times New Roman"/>
          <w:sz w:val="24"/>
        </w:rPr>
        <w:t>Бухгалтерский учет с применением цифровых технологий</w:t>
      </w:r>
      <w:r>
        <w:rPr>
          <w:rFonts w:ascii="Times New Roman" w:hAnsi="Times New Roman"/>
          <w:sz w:val="24"/>
        </w:rPr>
        <w:t xml:space="preserve">» включена в обязательную часть </w:t>
      </w:r>
      <w:r>
        <w:rPr>
          <w:rFonts w:ascii="Times New Roman" w:hAnsi="Times New Roman"/>
          <w:sz w:val="24"/>
        </w:rPr>
        <w:t xml:space="preserve">общепрофессионального </w:t>
      </w:r>
      <w:r>
        <w:rPr>
          <w:rFonts w:ascii="Times New Roman" w:hAnsi="Times New Roman"/>
          <w:sz w:val="24"/>
        </w:rPr>
        <w:t>цикла образовательной программы.</w:t>
      </w:r>
    </w:p>
    <w:p w14:paraId="2A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B0A0000">
      <w:bookmarkStart w:id="646" w:name="__RefHeading___81"/>
      <w:bookmarkEnd w:id="646"/>
      <w:bookmarkStart w:id="647" w:name="__RefHeading___169"/>
      <w:bookmarkEnd w:id="647"/>
      <w:bookmarkStart w:id="648" w:name="__RefHeading___257"/>
      <w:bookmarkEnd w:id="648"/>
      <w:bookmarkStart w:id="649" w:name="__RefHeading___345"/>
      <w:bookmarkEnd w:id="649"/>
      <w:bookmarkStart w:id="650" w:name="__RefHeading___433"/>
      <w:bookmarkEnd w:id="650"/>
      <w:bookmarkStart w:id="651" w:name="__RefHeading___521"/>
      <w:bookmarkEnd w:id="651"/>
      <w:bookmarkStart w:id="652" w:name="__RefHeading___609"/>
      <w:bookmarkEnd w:id="652"/>
      <w:bookmarkStart w:id="653" w:name="__RefHeading___697"/>
      <w:bookmarkEnd w:id="65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</w:t>
      </w:r>
      <w:r>
        <w:rPr>
          <w:rFonts w:ascii="Times New Roman" w:hAnsi="Times New Roman"/>
        </w:rPr>
        <w:t>ланируемы</w:t>
      </w:r>
      <w:r>
        <w:rPr>
          <w:rFonts w:ascii="Times New Roman" w:hAnsi="Times New Roman"/>
        </w:rPr>
        <w:t>е</w:t>
      </w:r>
      <w:r>
        <w:rPr>
          <w:rFonts w:ascii="Times New Roman" w:hAnsi="Times New Roman"/>
        </w:rPr>
        <w:t xml:space="preserve"> результат</w:t>
      </w:r>
      <w:r>
        <w:rPr>
          <w:rFonts w:ascii="Times New Roman" w:hAnsi="Times New Roman"/>
        </w:rPr>
        <w:t>ы</w:t>
      </w:r>
      <w:r>
        <w:rPr>
          <w:rFonts w:ascii="Times New Roman" w:hAnsi="Times New Roman"/>
        </w:rPr>
        <w:t xml:space="preserve"> освоения </w:t>
      </w:r>
      <w:r>
        <w:rPr>
          <w:rFonts w:ascii="Times New Roman" w:hAnsi="Times New Roman"/>
        </w:rPr>
        <w:t>дисциплины</w:t>
      </w:r>
    </w:p>
    <w:p w14:paraId="2C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</w:t>
      </w:r>
      <w:r>
        <w:rPr>
          <w:rFonts w:ascii="Times New Roman" w:hAnsi="Times New Roman"/>
          <w:sz w:val="24"/>
        </w:rPr>
        <w:t>дисциплины</w:t>
      </w:r>
      <w:r>
        <w:rPr>
          <w:rFonts w:ascii="Times New Roman" w:hAnsi="Times New Roman"/>
          <w:sz w:val="24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rFonts w:ascii="Times New Roman" w:hAnsi="Times New Roman"/>
          <w:sz w:val="24"/>
        </w:rPr>
        <w:t>матрице компетенций выпускника (п. 4.3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.</w:t>
      </w:r>
    </w:p>
    <w:p w14:paraId="2D0A0000">
      <w:pPr>
        <w:spacing w:after="120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8"/>
      </w:r>
      <w:r>
        <w:rPr>
          <w:rFonts w:ascii="Times New Roman" w:hAnsi="Times New Roman"/>
          <w:sz w:val="24"/>
        </w:rPr>
        <w:t>: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40"/>
        <w:gridCol w:w="4281"/>
        <w:gridCol w:w="3907"/>
      </w:tblGrid>
      <w:tr>
        <w:trPr>
          <w:trHeight w:hRule="atLeast" w:val="561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A0000">
            <w:pPr>
              <w:rPr>
                <w:rStyle w:val="Style_9_ch"/>
                <w:b w:val="1"/>
                <w:sz w:val="24"/>
              </w:rPr>
            </w:pPr>
            <w:r>
              <w:rPr>
                <w:rStyle w:val="Style_9_ch"/>
                <w:b w:val="1"/>
                <w:i w:val="0"/>
                <w:sz w:val="24"/>
              </w:rPr>
              <w:t xml:space="preserve">Код </w:t>
            </w:r>
            <w:r>
              <w:rPr>
                <w:rStyle w:val="Style_9_ch"/>
                <w:b w:val="1"/>
                <w:sz w:val="24"/>
              </w:rPr>
              <w:t xml:space="preserve">ОК, </w:t>
            </w:r>
          </w:p>
          <w:p w14:paraId="2F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Style_9_ch"/>
                <w:b w:val="1"/>
                <w:sz w:val="24"/>
              </w:rPr>
              <w:t xml:space="preserve">ПК </w:t>
            </w:r>
          </w:p>
        </w:tc>
        <w:tc>
          <w:tcPr>
            <w:tcW w:type="dxa" w:w="4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Уметь</w:t>
            </w:r>
          </w:p>
        </w:tc>
        <w:tc>
          <w:tcPr>
            <w:tcW w:type="dxa" w:w="3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Знать</w:t>
            </w:r>
          </w:p>
        </w:tc>
      </w:tr>
      <w:tr>
        <w:trPr>
          <w:trHeight w:hRule="atLeast" w:val="212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A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type="dxa" w:w="4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определять задачи для поиска информации;</w:t>
            </w:r>
          </w:p>
          <w:p w14:paraId="34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определять необходимые источники информации;</w:t>
            </w:r>
          </w:p>
          <w:p w14:paraId="35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планировать процесс поиска;</w:t>
            </w:r>
          </w:p>
          <w:p w14:paraId="36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структурировать получаемую информацию;</w:t>
            </w:r>
          </w:p>
          <w:p w14:paraId="37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выделять наиболее значимое в перечне информации;</w:t>
            </w:r>
          </w:p>
          <w:p w14:paraId="38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оценивать практическую значимость результатов поиска;</w:t>
            </w:r>
          </w:p>
          <w:p w14:paraId="39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оформлять результаты поиска, применять средства информационных технологий для решения профессиональных задач;</w:t>
            </w:r>
          </w:p>
          <w:p w14:paraId="3A0A0000">
            <w:pPr>
              <w:ind/>
              <w:jc w:val="both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использовать современное программное обеспечение;</w:t>
            </w:r>
          </w:p>
          <w:p w14:paraId="3B0A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type="dxa" w:w="3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3D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приемы структурирования информации; </w:t>
            </w:r>
          </w:p>
          <w:p w14:paraId="3E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формат оформления результатов поиска информации,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</w:t>
            </w:r>
            <w:r>
              <w:rPr>
                <w:rFonts w:ascii="Times New Roman" w:hAnsi="Times New Roman"/>
                <w:sz w:val="24"/>
              </w:rPr>
              <w:t>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F0A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>
        <w:trPr>
          <w:trHeight w:hRule="atLeast" w:val="212"/>
        </w:trPr>
        <w:tc>
          <w:tcPr>
            <w:tcW w:type="dxa" w:w="14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A0000">
            <w:pPr>
              <w:ind/>
              <w:jc w:val="center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1.6</w:t>
            </w:r>
          </w:p>
        </w:tc>
        <w:tc>
          <w:tcPr>
            <w:tcW w:type="dxa" w:w="4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A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пользоваться компьютерными программами для ведения бухгалтерского учета, информационными и справочно-правовыми системами</w:t>
            </w:r>
          </w:p>
        </w:tc>
        <w:tc>
          <w:tcPr>
            <w:tcW w:type="dxa" w:w="3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обмена информацией по телекоммуникационным каналам связи;</w:t>
            </w:r>
          </w:p>
          <w:p w14:paraId="43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технологии автоматизированной обработки информации;</w:t>
            </w:r>
          </w:p>
          <w:p w14:paraId="44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- компьютерные программы для ведения бухгалтерского учета; </w:t>
            </w:r>
          </w:p>
          <w:p w14:paraId="450A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правила защиты информации, формируемой в системе бухгалтерского учета</w:t>
            </w:r>
          </w:p>
        </w:tc>
      </w:tr>
    </w:tbl>
    <w:p w14:paraId="460A0000">
      <w:pPr>
        <w:ind w:firstLine="709" w:left="0"/>
        <w:rPr>
          <w:rFonts w:ascii="Times New Roman" w:hAnsi="Times New Roman"/>
          <w:sz w:val="24"/>
        </w:rPr>
      </w:pPr>
    </w:p>
    <w:p w14:paraId="470A0000">
      <w:pPr>
        <w:rPr>
          <w:rFonts w:ascii="Times New Roman" w:hAnsi="Times New Roman"/>
          <w:b w:val="1"/>
          <w:caps w:val="1"/>
          <w:sz w:val="24"/>
        </w:rPr>
      </w:pPr>
    </w:p>
    <w:p w14:paraId="480A0000">
      <w:bookmarkStart w:id="654" w:name="__RefHeading___82"/>
      <w:bookmarkEnd w:id="654"/>
      <w:bookmarkStart w:id="655" w:name="__RefHeading___170"/>
      <w:bookmarkEnd w:id="655"/>
      <w:bookmarkStart w:id="656" w:name="__RefHeading___258"/>
      <w:bookmarkEnd w:id="656"/>
      <w:bookmarkStart w:id="657" w:name="__RefHeading___346"/>
      <w:bookmarkEnd w:id="657"/>
      <w:bookmarkStart w:id="658" w:name="__RefHeading___434"/>
      <w:bookmarkEnd w:id="658"/>
      <w:bookmarkStart w:id="659" w:name="__RefHeading___522"/>
      <w:bookmarkEnd w:id="659"/>
      <w:bookmarkStart w:id="660" w:name="__RefHeading___610"/>
      <w:bookmarkEnd w:id="660"/>
      <w:bookmarkStart w:id="661" w:name="__RefHeading___698"/>
      <w:bookmarkEnd w:id="661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Структура и содержание </w:t>
      </w:r>
      <w:r>
        <w:rPr>
          <w:rFonts w:ascii="Times New Roman" w:hAnsi="Times New Roman"/>
        </w:rPr>
        <w:t>ДИСЦИПЛИНЫ</w:t>
      </w:r>
    </w:p>
    <w:p w14:paraId="490A0000">
      <w:bookmarkStart w:id="662" w:name="__RefHeading___83"/>
      <w:bookmarkEnd w:id="662"/>
      <w:bookmarkStart w:id="663" w:name="__RefHeading___171"/>
      <w:bookmarkEnd w:id="663"/>
      <w:bookmarkStart w:id="664" w:name="__RefHeading___259"/>
      <w:bookmarkEnd w:id="664"/>
      <w:bookmarkStart w:id="665" w:name="__RefHeading___347"/>
      <w:bookmarkEnd w:id="665"/>
      <w:bookmarkStart w:id="666" w:name="__RefHeading___435"/>
      <w:bookmarkEnd w:id="666"/>
      <w:bookmarkStart w:id="667" w:name="__RefHeading___523"/>
      <w:bookmarkEnd w:id="667"/>
      <w:bookmarkStart w:id="668" w:name="__RefHeading___611"/>
      <w:bookmarkEnd w:id="668"/>
      <w:bookmarkStart w:id="669" w:name="__RefHeading___699"/>
      <w:bookmarkEnd w:id="669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Трудоемкость освоения </w:t>
      </w:r>
      <w:r>
        <w:rPr>
          <w:rFonts w:ascii="Times New Roman" w:hAnsi="Times New Roman"/>
        </w:rPr>
        <w:t>дисциплины</w:t>
      </w:r>
      <w:r>
        <w:rPr>
          <w:rFonts w:ascii="Times New Roman" w:hAnsi="Times New Roman"/>
        </w:rPr>
        <w:t xml:space="preserve"> </w:t>
      </w:r>
    </w:p>
    <w:tbl>
      <w:tblPr>
        <w:tblStyle w:val="Style_8"/>
        <w:tblW w:type="auto" w:w="0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4810"/>
        <w:gridCol w:w="2336"/>
        <w:gridCol w:w="2630"/>
      </w:tblGrid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Наименование составных частей дисциплины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 в часах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C0A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практ. подготовки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D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0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3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>
        <w:trPr>
          <w:trHeight w:hRule="atLeast" w:val="23"/>
        </w:trPr>
        <w:tc>
          <w:tcPr>
            <w:tcW w:type="dxa" w:w="48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6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3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48</w:t>
            </w:r>
          </w:p>
        </w:tc>
        <w:tc>
          <w:tcPr>
            <w:tcW w:type="dxa" w:w="263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24</w:t>
            </w:r>
          </w:p>
        </w:tc>
      </w:tr>
    </w:tbl>
    <w:p w14:paraId="590A0000">
      <w:pPr>
        <w:rPr>
          <w:rFonts w:ascii="Times New Roman" w:hAnsi="Times New Roman"/>
          <w:sz w:val="24"/>
        </w:rPr>
      </w:pPr>
    </w:p>
    <w:p w14:paraId="5A0A0000">
      <w:pPr>
        <w:rPr>
          <w:rFonts w:ascii="Times New Roman" w:hAnsi="Times New Roman"/>
          <w:sz w:val="24"/>
        </w:rPr>
      </w:pPr>
    </w:p>
    <w:p w14:paraId="5B0A0000">
      <w:bookmarkStart w:id="670" w:name="__RefHeading___84"/>
      <w:bookmarkEnd w:id="670"/>
      <w:bookmarkStart w:id="671" w:name="__RefHeading___172"/>
      <w:bookmarkEnd w:id="671"/>
      <w:bookmarkStart w:id="672" w:name="__RefHeading___260"/>
      <w:bookmarkEnd w:id="672"/>
      <w:bookmarkStart w:id="673" w:name="__RefHeading___348"/>
      <w:bookmarkEnd w:id="673"/>
      <w:bookmarkStart w:id="674" w:name="__RefHeading___436"/>
      <w:bookmarkEnd w:id="674"/>
      <w:bookmarkStart w:id="675" w:name="__RefHeading___524"/>
      <w:bookmarkEnd w:id="675"/>
      <w:bookmarkStart w:id="676" w:name="__RefHeading___612"/>
      <w:bookmarkEnd w:id="676"/>
      <w:bookmarkStart w:id="677" w:name="__RefHeading___700"/>
      <w:bookmarkEnd w:id="677"/>
      <w:pPr>
        <w:pStyle w:val="Style_7"/>
        <w:numPr>
          <w:ilvl w:val="1"/>
          <w:numId w:val="2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Примерное содержание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406"/>
        <w:gridCol w:w="7495"/>
      </w:tblGrid>
      <w:tr>
        <w:trPr>
          <w:trHeight w:hRule="atLeast" w:val="20"/>
        </w:trPr>
        <w:tc>
          <w:tcPr>
            <w:tcW w:type="dxa" w:w="24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разделов и тем</w:t>
            </w:r>
          </w:p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i w:val="1"/>
              </w:rPr>
              <w:t>курсовой проект (работа)</w:t>
            </w:r>
          </w:p>
        </w:tc>
      </w:tr>
      <w:tr>
        <w:trPr>
          <w:trHeight w:hRule="atLeast" w:val="794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A0000">
            <w:pPr>
              <w:tabs>
                <w:tab w:leader="none" w:pos="5529" w:val="left"/>
              </w:tabs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1. Характеристика цифровых технологий в бухгалтерском учете</w:t>
            </w:r>
          </w:p>
          <w:p w14:paraId="5F0A0000">
            <w:pPr>
              <w:rPr>
                <w:rFonts w:ascii="Times New Roman" w:hAnsi="Times New Roman"/>
                <w:b w:val="1"/>
                <w:highlight w:val="yellow"/>
              </w:rPr>
            </w:pPr>
          </w:p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A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Содержание учебного материала</w:t>
            </w:r>
          </w:p>
          <w:p w14:paraId="610A0000">
            <w:pPr>
              <w:rPr>
                <w:rFonts w:ascii="Times New Roman" w:hAnsi="Times New Roman"/>
                <w:b w:val="1"/>
                <w:i w:val="1"/>
                <w:highlight w:val="yellow"/>
              </w:rPr>
            </w:pPr>
            <w:r>
              <w:rPr>
                <w:rFonts w:ascii="Times New Roman" w:hAnsi="Times New Roman"/>
              </w:rPr>
              <w:t>Роль и значение учета в информационной системе предприятия. Виды цифровые технологий. Экономическая сущность, цель и содержание цифровых технологий. Основные задачи цифровых технологий в условиях рыночной экономики. Принципы и функции цифровых технологий в бухгалтерском учете.</w:t>
            </w:r>
          </w:p>
        </w:tc>
      </w:tr>
      <w:tr>
        <w:trPr>
          <w:trHeight w:hRule="atLeast" w:val="70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A0000">
            <w:pPr>
              <w:ind/>
              <w:jc w:val="both"/>
              <w:rPr>
                <w:rFonts w:ascii="Times New Roman" w:hAnsi="Times New Roman"/>
                <w:b w:val="1"/>
                <w:i w:val="1"/>
                <w:highlight w:val="yellow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232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A0000">
            <w:pPr>
              <w:rPr>
                <w:rFonts w:ascii="Times New Roman" w:hAnsi="Times New Roman"/>
                <w:b w:val="1"/>
                <w:i w:val="1"/>
                <w:highlight w:val="yellow"/>
              </w:rPr>
            </w:pPr>
            <w:r>
              <w:rPr>
                <w:rFonts w:ascii="Times New Roman" w:hAnsi="Times New Roman"/>
              </w:rPr>
              <w:t>Виды цифровых инструментов в бухгалтерском учете</w:t>
            </w:r>
          </w:p>
        </w:tc>
      </w:tr>
      <w:tr>
        <w:trPr>
          <w:trHeight w:hRule="atLeast" w:val="976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2. Информационно-правовые системы в профессиональной деятельности</w:t>
            </w:r>
          </w:p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66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Справочно-правовые системы (СПС) в профессиональной деятельности финансиста. Основные функции и правила работы с СПС. Поисковые возможности СПС. Обработка результатов поиска. Работа с содержимым документов</w:t>
            </w:r>
          </w:p>
        </w:tc>
      </w:tr>
      <w:tr>
        <w:trPr>
          <w:trHeight w:hRule="atLeast" w:val="20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A0000">
            <w:pPr>
              <w:rPr>
                <w:rFonts w:ascii="Times New Roman" w:hAnsi="Times New Roman"/>
                <w:color w:val="000000"/>
                <w:highlight w:val="white"/>
              </w:rPr>
            </w:pPr>
            <w:r>
              <w:rPr>
                <w:rFonts w:ascii="Times New Roman" w:hAnsi="Times New Roman"/>
              </w:rPr>
              <w:t xml:space="preserve">Работа в СПС . </w:t>
            </w:r>
            <w:r>
              <w:rPr>
                <w:rFonts w:ascii="Times New Roman" w:hAnsi="Times New Roman"/>
                <w:color w:val="000000"/>
                <w:highlight w:val="white"/>
              </w:rPr>
              <w:t>Организация поиска нормативных документов в СПС. Формирование учетной политики в СПС</w:t>
            </w:r>
          </w:p>
        </w:tc>
      </w:tr>
      <w:tr>
        <w:trPr>
          <w:trHeight w:hRule="atLeast" w:val="701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A0000">
            <w:pPr>
              <w:rPr>
                <w:rFonts w:ascii="Times New Roman" w:hAnsi="Times New Roman"/>
                <w:b w:val="1"/>
                <w:highlight w:val="yellow"/>
              </w:rPr>
            </w:pPr>
            <w:r>
              <w:rPr>
                <w:rFonts w:ascii="Times New Roman" w:hAnsi="Times New Roman"/>
                <w:b w:val="1"/>
              </w:rPr>
              <w:t>Тема 3. Автоматизированные информационные системы бухгалтерского учета</w:t>
            </w:r>
          </w:p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6B0A0000">
            <w:pPr>
              <w:tabs>
                <w:tab w:leader="none" w:pos="5529" w:val="left"/>
              </w:tabs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автоматизации профессиональной деятельности: общие возможности и особенности отдельных прикладных решений. Настройка конфигурации прикладного решения в соответствии с профессиональными целями и задачами. Основные функции, режимы и правила работы с бухгалтерской программой. Основные правила обеспечения информационной безопасности бухгалтерского программного комплекса. Сохранение и восстановление информационной базы. Настройка автоматизированной системы учета организации. Настройка параметров учета. Ознакомление и проработка учетной политики для целей бухгалтерского учета и налогообложения.</w:t>
            </w:r>
          </w:p>
          <w:p w14:paraId="6C0A0000">
            <w:pPr>
              <w:tabs>
                <w:tab w:leader="none" w:pos="5529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Рабочий план счетов бухгалтерского учета. Бухгалтерский учет активов и источников формирования активов. </w:t>
            </w:r>
          </w:p>
        </w:tc>
      </w:tr>
      <w:tr>
        <w:trPr>
          <w:trHeight w:hRule="atLeast" w:val="216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A0000">
            <w:pPr>
              <w:ind w:firstLine="0" w:lef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Настройка автоматизированной системы учета организации при применении различных систем налогообложения.</w:t>
            </w:r>
          </w:p>
          <w:p w14:paraId="6F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денежных средств и расчетных операций.</w:t>
            </w:r>
          </w:p>
          <w:p w14:paraId="70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материально-производственных запасов.</w:t>
            </w:r>
          </w:p>
          <w:p w14:paraId="71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внеоборотных активов.</w:t>
            </w:r>
          </w:p>
          <w:p w14:paraId="72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 расчетов с персоналом по оплате труда.</w:t>
            </w:r>
          </w:p>
        </w:tc>
      </w:tr>
      <w:tr>
        <w:trPr>
          <w:trHeight w:hRule="atLeast" w:val="413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A0000">
            <w:pPr>
              <w:rPr>
                <w:rFonts w:ascii="Times New Roman" w:hAnsi="Times New Roman"/>
                <w:b w:val="1"/>
                <w:highlight w:val="yellow"/>
              </w:rPr>
            </w:pPr>
            <w:r>
              <w:rPr>
                <w:rFonts w:ascii="Times New Roman" w:hAnsi="Times New Roman"/>
                <w:b w:val="1"/>
              </w:rPr>
              <w:t>Тема 4. Системы дистанционного банковского обслуживания</w:t>
            </w:r>
          </w:p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75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дистанционного банковского обслуживания . Классификация видов и форм дистанционного банковского обслуживания . Характеристика услуг дистанционного банковского обслуживания . Функционал системы «Клиент-банк».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системы «Клиент-банк» при осуществлении безналичных расчетов.</w:t>
            </w:r>
          </w:p>
        </w:tc>
      </w:tr>
      <w:tr>
        <w:trPr>
          <w:trHeight w:hRule="atLeast" w:val="413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5. Системы формирования и сдачи электронной отчетности</w:t>
            </w:r>
          </w:p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7A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электронной отчетности. Формы электронной отчетности. Порядок взаимодействия с государственными органами при сдаче отчетности в электронном виде. Сервисы сдачи отчетности в контролирующие органы по ТКС.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сдача электронной отчетности в ФНС.</w:t>
            </w:r>
          </w:p>
          <w:p w14:paraId="7D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 сдача электронной отчетности в социальный фонд.</w:t>
            </w:r>
          </w:p>
        </w:tc>
      </w:tr>
      <w:tr>
        <w:trPr>
          <w:trHeight w:hRule="atLeast" w:val="413"/>
        </w:trPr>
        <w:tc>
          <w:tcPr>
            <w:tcW w:type="dxa" w:w="240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Тема 6. Системы электронного документооборота</w:t>
            </w:r>
          </w:p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Содержание учебного материала </w:t>
            </w:r>
          </w:p>
          <w:p w14:paraId="80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юридически значимого электронного документооборота. Электронная подпись. Виды систем электронного документооборота. Характеристика и возможности систем юридически значимого обмена электронными документами с другими компаниями.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A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 том числе практических и лабораторных занятий</w:t>
            </w:r>
          </w:p>
        </w:tc>
      </w:tr>
      <w:tr>
        <w:trPr>
          <w:trHeight w:hRule="atLeast" w:val="413"/>
        </w:trPr>
        <w:tc>
          <w:tcPr>
            <w:tcW w:type="dxa" w:w="240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4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A0000">
            <w:pPr>
              <w:ind w:firstLine="0" w:lef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и отправка исходящих электронных документов.</w:t>
            </w:r>
          </w:p>
          <w:p w14:paraId="830A0000">
            <w:pPr>
              <w:ind w:firstLine="0" w:left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Получение и обработка входящих электронных документов.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Промежуточная аттестация</w:t>
            </w:r>
          </w:p>
        </w:tc>
      </w:tr>
      <w:tr>
        <w:trPr>
          <w:trHeight w:hRule="atLeast" w:val="20"/>
        </w:trPr>
        <w:tc>
          <w:tcPr>
            <w:tcW w:type="dxa" w:w="990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A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Всего:</w:t>
            </w:r>
            <w:r>
              <w:rPr>
                <w:rFonts w:ascii="Times New Roman" w:hAnsi="Times New Roman"/>
                <w:b w:val="1"/>
              </w:rPr>
              <w:t xml:space="preserve"> 48</w:t>
            </w:r>
            <w:r>
              <w:rPr>
                <w:rFonts w:ascii="Times New Roman" w:hAnsi="Times New Roman"/>
                <w:b w:val="1"/>
              </w:rPr>
              <w:t xml:space="preserve"> ч.</w:t>
            </w:r>
          </w:p>
        </w:tc>
      </w:tr>
    </w:tbl>
    <w:p w14:paraId="860A0000">
      <w:pPr>
        <w:rPr>
          <w:rFonts w:ascii="Times New Roman" w:hAnsi="Times New Roman"/>
          <w:sz w:val="24"/>
        </w:rPr>
      </w:pPr>
    </w:p>
    <w:p w14:paraId="870A0000">
      <w:bookmarkStart w:id="678" w:name="__RefHeading___85"/>
      <w:bookmarkEnd w:id="678"/>
      <w:bookmarkStart w:id="679" w:name="__RefHeading___173"/>
      <w:bookmarkEnd w:id="679"/>
      <w:bookmarkStart w:id="680" w:name="__RefHeading___261"/>
      <w:bookmarkEnd w:id="680"/>
      <w:bookmarkStart w:id="681" w:name="__RefHeading___349"/>
      <w:bookmarkEnd w:id="681"/>
      <w:bookmarkStart w:id="682" w:name="__RefHeading___437"/>
      <w:bookmarkEnd w:id="682"/>
      <w:bookmarkStart w:id="683" w:name="__RefHeading___525"/>
      <w:bookmarkEnd w:id="683"/>
      <w:bookmarkStart w:id="684" w:name="__RefHeading___613"/>
      <w:bookmarkEnd w:id="684"/>
      <w:bookmarkStart w:id="685" w:name="__RefHeading___701"/>
      <w:bookmarkEnd w:id="685"/>
      <w:pPr>
        <w:pStyle w:val="Style_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Условия реализации </w:t>
      </w:r>
      <w:r>
        <w:rPr>
          <w:rFonts w:ascii="Times New Roman" w:hAnsi="Times New Roman"/>
        </w:rPr>
        <w:t>ДИСЦИПЛИНЫ</w:t>
      </w:r>
    </w:p>
    <w:p w14:paraId="880A0000">
      <w:bookmarkStart w:id="686" w:name="__RefHeading___86"/>
      <w:bookmarkEnd w:id="686"/>
      <w:bookmarkStart w:id="687" w:name="__RefHeading___174"/>
      <w:bookmarkEnd w:id="687"/>
      <w:bookmarkStart w:id="688" w:name="__RefHeading___262"/>
      <w:bookmarkEnd w:id="688"/>
      <w:bookmarkStart w:id="689" w:name="__RefHeading___350"/>
      <w:bookmarkEnd w:id="689"/>
      <w:bookmarkStart w:id="690" w:name="__RefHeading___438"/>
      <w:bookmarkEnd w:id="690"/>
      <w:bookmarkStart w:id="691" w:name="__RefHeading___526"/>
      <w:bookmarkEnd w:id="691"/>
      <w:bookmarkStart w:id="692" w:name="__RefHeading___614"/>
      <w:bookmarkEnd w:id="692"/>
      <w:bookmarkStart w:id="693" w:name="__RefHeading___702"/>
      <w:bookmarkEnd w:id="693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3.1. Материально-техническое обеспечение</w:t>
      </w:r>
    </w:p>
    <w:p w14:paraId="890A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«Общепрофессиональных дисциплин и МДК»</w:t>
      </w:r>
      <w:r>
        <w:rPr>
          <w:rFonts w:ascii="Times New Roman" w:hAnsi="Times New Roman"/>
          <w:i w:val="1"/>
          <w:sz w:val="24"/>
        </w:rPr>
        <w:t>,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оснащенный </w:t>
      </w:r>
      <w:r>
        <w:rPr>
          <w:rFonts w:ascii="Times New Roman" w:hAnsi="Times New Roman"/>
          <w:sz w:val="24"/>
        </w:rPr>
        <w:t xml:space="preserve">в соответствии с приложением 3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. </w:t>
      </w:r>
    </w:p>
    <w:p w14:paraId="8A0A0000"/>
    <w:p w14:paraId="8B0A0000">
      <w:bookmarkStart w:id="694" w:name="__RefHeading___87"/>
      <w:bookmarkEnd w:id="694"/>
      <w:bookmarkStart w:id="695" w:name="__RefHeading___175"/>
      <w:bookmarkEnd w:id="695"/>
      <w:bookmarkStart w:id="696" w:name="__RefHeading___263"/>
      <w:bookmarkEnd w:id="696"/>
      <w:bookmarkStart w:id="697" w:name="__RefHeading___351"/>
      <w:bookmarkEnd w:id="697"/>
      <w:bookmarkStart w:id="698" w:name="__RefHeading___439"/>
      <w:bookmarkEnd w:id="698"/>
      <w:bookmarkStart w:id="699" w:name="__RefHeading___527"/>
      <w:bookmarkEnd w:id="699"/>
      <w:bookmarkStart w:id="700" w:name="__RefHeading___615"/>
      <w:bookmarkEnd w:id="700"/>
      <w:bookmarkStart w:id="701" w:name="__RefHeading___703"/>
      <w:bookmarkEnd w:id="701"/>
      <w:pPr>
        <w:pStyle w:val="Style_7"/>
        <w:rPr>
          <w:rFonts w:ascii="Times New Roman" w:hAnsi="Times New Roman"/>
        </w:rPr>
      </w:pPr>
      <w:r>
        <w:rPr>
          <w:rFonts w:ascii="Times New Roman" w:hAnsi="Times New Roman"/>
        </w:rPr>
        <w:t>3.2. Учебно-методическое обеспечение</w:t>
      </w:r>
    </w:p>
    <w:p w14:paraId="8C0A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sz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8D0A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8E0A0000">
      <w:pPr>
        <w:pStyle w:val="Style_10"/>
        <w:spacing w:line="276" w:lineRule="auto"/>
        <w:ind w:firstLine="709" w:left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3.2.1. Основные печатные и/или </w:t>
      </w:r>
      <w:r>
        <w:rPr>
          <w:rFonts w:ascii="Times New Roman" w:hAnsi="Times New Roman"/>
          <w:b w:val="1"/>
          <w:sz w:val="24"/>
        </w:rPr>
        <w:t xml:space="preserve">электронные </w:t>
      </w:r>
      <w:r>
        <w:rPr>
          <w:rFonts w:ascii="Times New Roman" w:hAnsi="Times New Roman"/>
          <w:b w:val="1"/>
          <w:sz w:val="24"/>
        </w:rPr>
        <w:t>издания</w:t>
      </w:r>
    </w:p>
    <w:p w14:paraId="8F0A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1. Информационные технологии в экономике : лабораторный практикум / А. С. Сазонова, Ф. Ю. Лозбинев, Р. А. Филиппов [и др.]. - Москва : ФЛИНТА, 2019. - 50 с. - ISBN 978-5-9765-4217-4.</w:t>
      </w:r>
    </w:p>
    <w:p w14:paraId="900A0000">
      <w:pPr>
        <w:ind w:firstLine="709" w:left="0"/>
        <w:contextualSpacing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2. Петлина Е. М. Информационные технологии в профессиональной деятельности : учебное пособие для СПО / Е. М. Петлина, А. В. Горбачев. — Саратов: Профобразование, 2021. — 111 c. — ISBN 978-5-4488-1113-5.</w:t>
      </w:r>
    </w:p>
    <w:p w14:paraId="910A0000">
      <w:pPr>
        <w:numPr>
          <w:ilvl w:val="0"/>
          <w:numId w:val="40"/>
        </w:numPr>
        <w:tabs>
          <w:tab w:leader="none" w:pos="426" w:val="left"/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Бухгалтерский финансовый учет : учебник для среднего профессионального образования / Л. В. Бухарева [и др.] ; под редакцией И. М. Дмитриевой, В. Б. Малицкой, Ю. К. Харакоз. — 4-е изд., перераб. и доп. — Москва : Издательство Юрайт, 2020. — 490 с. — (Профессиональное образование). — ISBN 978-5-534-13041-6.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"https://urait.ru/bcode/448765"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https://urait.ru/bcode/448765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</w:t>
      </w:r>
    </w:p>
    <w:p w14:paraId="920A0000">
      <w:pPr>
        <w:numPr>
          <w:ilvl w:val="0"/>
          <w:numId w:val="40"/>
        </w:numPr>
        <w:tabs>
          <w:tab w:leader="none" w:pos="709" w:val="left"/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Дмитриева, И. М.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Бухгалтерский учет : учебник и практикум для среднего профессионального образования / И. М. Дмитриева. — 6-е изд., перераб. и доп. — Москва : Издательство Юрайт, 2020. — 319 с. — (Профессиональное образование). — ISBN 978-5-534-13850-4. — Текст : электронный // Образовательная платформа Юрайт [сайт]. — URL: 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"https://urait.ru/bcode/467050"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https://urait.ru/bcode/467050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.</w:t>
      </w:r>
    </w:p>
    <w:p w14:paraId="930A0000">
      <w:pPr>
        <w:numPr>
          <w:ilvl w:val="0"/>
          <w:numId w:val="40"/>
        </w:numPr>
        <w:tabs>
          <w:tab w:leader="none" w:pos="709" w:val="left"/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Дубина, И. Н. Информатика: информационные ресурсы и технологии в экономике, управлении и бизнесе : учебное пособие для СПО / И. Н. Дубина, С. В. Шаповалова. — Саратов : Профобразование, 2019. — 170 c. — ISBN 978-5-4488-0277-5. — Текст: электронный // Электронный ресурс цифровой образовательной среды СПО PROFобразование : [сайт]. — URL: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"https://profspo.ru/books/84677"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https://profspo.ru/books/84677</w:t>
      </w:r>
      <w:r>
        <w:rPr>
          <w:rFonts w:ascii="Times New Roman" w:hAnsi="Times New Roman"/>
          <w:sz w:val="24"/>
        </w:rPr>
        <w:fldChar w:fldCharType="end"/>
      </w:r>
    </w:p>
    <w:p w14:paraId="940A0000">
      <w:pPr>
        <w:numPr>
          <w:ilvl w:val="0"/>
          <w:numId w:val="4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Ниматулаев, М. М. Информационные технологии в профессиональной деятельности : учебник / М.М. Ниматулаев. — Москва : ИНФРА-М, 2023. — 250 с. — (Высшее образование: Специалитет). - ISBN 978-5-16-016545-5. - Текст : электронный. - URL: https://znanium.com/catalog/product/1903327 (дата обращения: 03.08.2023). – Режим доступа: по подписке.</w:t>
      </w:r>
    </w:p>
    <w:p w14:paraId="950A0000">
      <w:pPr>
        <w:numPr>
          <w:ilvl w:val="0"/>
          <w:numId w:val="4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>Петрова, А. Г. Практические основы бухгалтерского учета имущества организации : учебное пособие для СПО / А. Г. Петрова. — Саратов : Профобразование, Ай Пи Ар Медиа, 2020. — 162 c. — ISBN 978-5-4488-0392-5, 978-5-4497-0372-9. — Текст : электронный // Электронный ресурс цифровой образовательной среды СПО PROFобразование : [сайт]. — URL: https://profspo.ru/books/90002.html</w:t>
      </w:r>
      <w:r>
        <w:rPr>
          <w:rFonts w:ascii="Times New Roman" w:hAnsi="Times New Roman"/>
          <w:sz w:val="24"/>
        </w:rPr>
        <w:t>(дата обращения: 03.08.2023). – Режим доступа: по подписке.</w:t>
      </w:r>
    </w:p>
    <w:p w14:paraId="960A0000">
      <w:pPr>
        <w:numPr>
          <w:ilvl w:val="0"/>
          <w:numId w:val="4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i w:val="1"/>
          <w:sz w:val="24"/>
        </w:rPr>
      </w:pPr>
      <w:r>
        <w:rPr>
          <w:rFonts w:ascii="Times New Roman" w:hAnsi="Times New Roman"/>
          <w:sz w:val="24"/>
        </w:rPr>
        <w:t xml:space="preserve">Прокопьева, Ю. В. Бухгалтерский учет и анализ : учебное пособие для СПО / Ю. В. Прокопьева. </w:t>
      </w:r>
      <w:bookmarkStart w:id="702" w:name="_Hlk82381851"/>
      <w:r>
        <w:rPr>
          <w:rFonts w:ascii="Times New Roman" w:hAnsi="Times New Roman"/>
          <w:sz w:val="24"/>
        </w:rPr>
        <w:t xml:space="preserve">— Саратов : Профобразование, Ай Пи Ар Медиа, 2020. — 268 c. — ISBN 978-5-4488-0336-9, 978-5-4497-0404-7. — Текст : электронный // Электронный ресурс цифровой образовательной среды СПО PROFобразование : [сайт]. — URL: </w:t>
      </w:r>
      <w:bookmarkEnd w:id="702"/>
      <w:r>
        <w:rPr>
          <w:rFonts w:ascii="Times New Roman" w:hAnsi="Times New Roman"/>
          <w:sz w:val="24"/>
        </w:rPr>
        <w:t>https://profspo.ru/books/90197.html</w:t>
      </w:r>
      <w:r>
        <w:rPr>
          <w:rFonts w:ascii="Times New Roman" w:hAnsi="Times New Roman"/>
          <w:sz w:val="24"/>
        </w:rPr>
        <w:t>(дата обращения: 03.08.2023). – Режим доступа: по подписке.</w:t>
      </w:r>
    </w:p>
    <w:p w14:paraId="970A0000">
      <w:pPr>
        <w:numPr>
          <w:ilvl w:val="0"/>
          <w:numId w:val="4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Синаторов, С. В. Информационные технологии в профессиональной деятельности : учебное пособие / С.В. Синаторов, О.В. Пикулик. — Москва : ИНФРА-М, 2022. — 277 с. — (Среднее профессиональное образование). — DOI 10.12737/1092991. - ISBN 978-5-16-016278-2. - Текст : электронный. - URL: https://znanium.com/catalog/product/1092991 (дата обращения: 03.08.2023). – Режим доступа: по подписке.</w:t>
      </w:r>
    </w:p>
    <w:p w14:paraId="980A0000">
      <w:pPr>
        <w:numPr>
          <w:ilvl w:val="0"/>
          <w:numId w:val="4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Федотова, Е. Л. Информационные технологии в профессиональной деятельности : учебное пособие / Е.Л. Федотова. — Москва : ФОРУМ : ИНФРА-М, 2024. — 367 с. — (Среднее профессиональное образование). - ISBN 978-5-8199-0752-8. - Текст : электронный. - URL: https://znanium.com/catalog/product/2079929 (дата обращения: 03.08.2023). – Режим доступа: по подписке.</w:t>
      </w:r>
    </w:p>
    <w:p w14:paraId="990A0000">
      <w:pPr>
        <w:numPr>
          <w:ilvl w:val="0"/>
          <w:numId w:val="4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Филимонова, Е.В.</w:t>
      </w:r>
      <w:r>
        <w:rPr>
          <w:rFonts w:ascii="Times New Roman" w:hAnsi="Times New Roman"/>
          <w:sz w:val="24"/>
        </w:rPr>
        <w:t> Информационные технологии в профессиональной деятельности: учебник для СПО/ Филимонова Е.В. — Москва : КноРус, 2021. — 482 с. — ISBN 978-5-406-03029-5. — Текст : электронный // Электронный ресурс: [сайт]. — URL: https://book.ru/book/936307.</w:t>
      </w:r>
    </w:p>
    <w:p w14:paraId="9A0A0000">
      <w:pPr>
        <w:numPr>
          <w:ilvl w:val="0"/>
          <w:numId w:val="40"/>
        </w:numPr>
        <w:tabs>
          <w:tab w:leader="none" w:pos="993" w:val="left"/>
        </w:tabs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Шитов, В. Н. Информатика и информационно-коммуникационные технологии в профессиональной деятельности : учебное пособие / В.Н. Шитов. — Москва : ИНФРА-М, 2022. — 247 с. — (Среднее профессиональное образование). — DOI 10.12737/995608. - ISBN 978-5-16-014647-8. - Текст : электронный. - URL: https://znanium.com/catalog/product/995608 (дата обращения: 03.08.2023). – Режим доступа: по подписке.</w:t>
      </w:r>
    </w:p>
    <w:p w14:paraId="9B0A0000">
      <w:pPr>
        <w:spacing w:line="276" w:lineRule="auto"/>
        <w:ind w:firstLine="709" w:left="0"/>
        <w:contextualSpacing w:val="1"/>
        <w:rPr>
          <w:rFonts w:ascii="Times New Roman" w:hAnsi="Times New Roman"/>
          <w:b w:val="1"/>
          <w:sz w:val="24"/>
        </w:rPr>
      </w:pPr>
    </w:p>
    <w:p w14:paraId="9C0A0000">
      <w:pPr>
        <w:spacing w:line="276" w:lineRule="auto"/>
        <w:ind w:firstLine="709" w:left="0"/>
        <w:contextualSpacing w:val="1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3.2.2. Дополнительные источники </w:t>
      </w:r>
    </w:p>
    <w:p w14:paraId="9D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Конституция Российской Федерации.</w:t>
      </w:r>
    </w:p>
    <w:p w14:paraId="9E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Гражданский кодекс Российской Федерации (действующая редакция).</w:t>
      </w:r>
    </w:p>
    <w:p w14:paraId="9F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Налоговый кодекс Российской Федерации (действующая редакция).</w:t>
      </w:r>
    </w:p>
    <w:p w14:paraId="A0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Трудовой кодекс Российской Федерации (действующая редакция).</w:t>
      </w:r>
    </w:p>
    <w:p w14:paraId="A1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27.07.2006 № 149-ФЗ (действующая редакция) «Об информации, информационных технологиях и о защите информации».</w:t>
      </w:r>
    </w:p>
    <w:p w14:paraId="A2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27.07.2006 № 152-ФЗ (действующая редакция) «О персональных данных».</w:t>
      </w:r>
    </w:p>
    <w:p w14:paraId="A3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06.12.2011 № 402-ФЗ «О бухгалтерском учете» (действующая редакция).</w:t>
      </w:r>
      <w:r>
        <w:rPr>
          <w:rFonts w:ascii="Times New Roman" w:hAnsi="Times New Roman"/>
          <w:sz w:val="24"/>
        </w:rPr>
        <w:t xml:space="preserve"> </w:t>
      </w:r>
    </w:p>
    <w:p w14:paraId="A4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31.10.2000 № 94н «Об утверждении плана счетов бухгалтерского учета финансово-хозяйственной деятельности организаций и инструкции по его применению» (действующая редакция).</w:t>
      </w:r>
    </w:p>
    <w:p w14:paraId="A50A0000">
      <w:pPr>
        <w:numPr>
          <w:ilvl w:val="0"/>
          <w:numId w:val="4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Минфина России от 06.10.2008 </w:t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 xml:space="preserve">106н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Об утверждении положений по бухгалтерскому учету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(вместе с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 xml:space="preserve">Положением по бухгалтерскому учету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Учетная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политика организации" (ПБУ 1/2008) (действующая редакция).</w:t>
      </w:r>
    </w:p>
    <w:p w14:paraId="A6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России от 29.07.1998 № 34н (действующая редакция) «Об утверждении Положения по ведению бухгалтерского учета и бухгалтерской отчетности в Российской Федерации».</w:t>
      </w:r>
    </w:p>
    <w:p w14:paraId="A70A0000">
      <w:pPr>
        <w:numPr>
          <w:ilvl w:val="0"/>
          <w:numId w:val="4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Минфина РФ от 06.07.1999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43н "Об утверждении Положения по бухгалтерскому учету "Бухгалтерская отчетность организации" (ПБУ 4/99) " (в действующей редакции).</w:t>
      </w:r>
    </w:p>
    <w:p w14:paraId="A80A0000">
      <w:pPr>
        <w:numPr>
          <w:ilvl w:val="0"/>
          <w:numId w:val="41"/>
        </w:numPr>
        <w:tabs>
          <w:tab w:leader="none" w:pos="1134" w:val="left"/>
        </w:tabs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Указание Банка России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предпринимательства»(в действующей редакции).</w:t>
      </w:r>
    </w:p>
    <w:p w14:paraId="A9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Единое окно доступа к образовательным ресурсам http://window.edu.ru/</w:t>
      </w:r>
    </w:p>
    <w:p w14:paraId="AA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портал «Российское образование».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"http://www.edu.ru"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http://www.edu.ru</w:t>
      </w:r>
      <w:r>
        <w:rPr>
          <w:rFonts w:ascii="Times New Roman" w:hAnsi="Times New Roman"/>
          <w:sz w:val="24"/>
        </w:rPr>
        <w:fldChar w:fldCharType="end"/>
      </w:r>
    </w:p>
    <w:p w14:paraId="AB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Работа в Excel с формулами и таблицами данных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https://exceltable.com</w:t>
      </w:r>
    </w:p>
    <w:p w14:paraId="AC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Экономико-правовая библиотека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"http://www.vuzlib.net"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http://www.vuzlib.net</w:t>
      </w:r>
      <w:r>
        <w:rPr>
          <w:rFonts w:ascii="Times New Roman" w:hAnsi="Times New Roman"/>
          <w:sz w:val="24"/>
        </w:rPr>
        <w:fldChar w:fldCharType="end"/>
      </w:r>
    </w:p>
    <w:p w14:paraId="AD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Справочно-правовая система «Консультант Плюс»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"http://www.consultant.ru"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consultant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AE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-Справочно-правовая система «Гарант»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"http://www.garant.ru"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garant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AF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Министерства финансов Российской Федерации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"http://www.minfin.ru"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minfin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B0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Федеральной налоговой службы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"http://www.nalog.ru"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</w:t>
      </w:r>
      <w:r>
        <w:rPr>
          <w:rFonts w:ascii="Times New Roman" w:hAnsi="Times New Roman"/>
          <w:sz w:val="24"/>
        </w:rPr>
        <w:t>://</w:t>
      </w:r>
      <w:r>
        <w:rPr>
          <w:rFonts w:ascii="Times New Roman" w:hAnsi="Times New Roman"/>
          <w:sz w:val="24"/>
        </w:rPr>
        <w:t>www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nalog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ru</w:t>
      </w:r>
      <w:r>
        <w:rPr>
          <w:rFonts w:ascii="Times New Roman" w:hAnsi="Times New Roman"/>
          <w:sz w:val="24"/>
        </w:rPr>
        <w:fldChar w:fldCharType="end"/>
      </w:r>
    </w:p>
    <w:p w14:paraId="B1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"http://go.mail.ru/redir?via_page=1&amp;type=sr&amp;redir=eJzLKCkpsNLXT00p1TNMTitKLc7QS87P1WdgMDQ1sjQ2MjUwNmaYtN1ewEe17o3lGZ9zJ8LdwgG0shFc"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1С:Предприятие 8 через Интернет для учебных заведений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"https://edu.1cfresh.com/"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https://edu.1cfresh.com</w:t>
      </w:r>
      <w:r>
        <w:rPr>
          <w:rFonts w:ascii="Times New Roman" w:hAnsi="Times New Roman"/>
          <w:sz w:val="24"/>
        </w:rPr>
        <w:fldChar w:fldCharType="end"/>
      </w:r>
    </w:p>
    <w:p w14:paraId="B2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Информационные материалы 1С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"http://www.v8.1C.ru"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 https://v8.1C.ru</w:t>
      </w:r>
      <w:r>
        <w:rPr>
          <w:rFonts w:ascii="Times New Roman" w:hAnsi="Times New Roman"/>
          <w:sz w:val="24"/>
        </w:rPr>
        <w:fldChar w:fldCharType="end"/>
      </w:r>
    </w:p>
    <w:p w14:paraId="B3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"https://its.1c.ru/-"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Информационная система 1С:ИТС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https://its.1c.ru/</w:t>
      </w:r>
    </w:p>
    <w:p w14:paraId="B4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"http://www.docplayer.ru"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Методические материалы по конфигурациям 1С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https://docplayer.ru</w:t>
      </w:r>
    </w:p>
    <w:p w14:paraId="B50A0000">
      <w:pPr>
        <w:numPr>
          <w:ilvl w:val="0"/>
          <w:numId w:val="41"/>
        </w:numPr>
        <w:tabs>
          <w:tab w:leader="none" w:pos="284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Материалы и видеоуроки по 1С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"https://курсы-по-1с.рф"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https://курсы-по-1с.рф</w:t>
      </w:r>
      <w:r>
        <w:rPr>
          <w:rFonts w:ascii="Times New Roman" w:hAnsi="Times New Roman"/>
          <w:sz w:val="24"/>
        </w:rPr>
        <w:fldChar w:fldCharType="end"/>
      </w:r>
    </w:p>
    <w:p w14:paraId="B60A0000">
      <w:pPr>
        <w:numPr>
          <w:ilvl w:val="0"/>
          <w:numId w:val="41"/>
        </w:numPr>
        <w:tabs>
          <w:tab w:leader="none" w:pos="284" w:val="left"/>
          <w:tab w:leader="none" w:pos="426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Официальный сайт Пенсионного фонда России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"http://www.pfrf.ru/"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http://www.pfrf.ru/</w:t>
      </w:r>
      <w:r>
        <w:rPr>
          <w:rFonts w:ascii="Times New Roman" w:hAnsi="Times New Roman"/>
          <w:sz w:val="24"/>
        </w:rPr>
        <w:fldChar w:fldCharType="end"/>
      </w:r>
    </w:p>
    <w:p w14:paraId="B70A0000">
      <w:pPr>
        <w:numPr>
          <w:ilvl w:val="0"/>
          <w:numId w:val="41"/>
        </w:numPr>
        <w:tabs>
          <w:tab w:leader="none" w:pos="284" w:val="left"/>
          <w:tab w:leader="none" w:pos="426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Фонда социального страхования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"http://fss.ru/"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http://fss.ru/</w:t>
      </w:r>
      <w:r>
        <w:rPr>
          <w:rFonts w:ascii="Times New Roman" w:hAnsi="Times New Roman"/>
          <w:sz w:val="24"/>
        </w:rPr>
        <w:fldChar w:fldCharType="end"/>
      </w:r>
    </w:p>
    <w:p w14:paraId="B80A0000">
      <w:pPr>
        <w:numPr>
          <w:ilvl w:val="0"/>
          <w:numId w:val="41"/>
        </w:numPr>
        <w:tabs>
          <w:tab w:leader="none" w:pos="284" w:val="left"/>
          <w:tab w:leader="none" w:pos="426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Фонда обязательного медицинского страхования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"http://www.ffoms.ru/"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http://www.ffoms.ru/</w:t>
      </w:r>
      <w:r>
        <w:rPr>
          <w:rFonts w:ascii="Times New Roman" w:hAnsi="Times New Roman"/>
          <w:sz w:val="24"/>
        </w:rPr>
        <w:fldChar w:fldCharType="end"/>
      </w:r>
    </w:p>
    <w:p w14:paraId="B90A0000">
      <w:pPr>
        <w:numPr>
          <w:ilvl w:val="0"/>
          <w:numId w:val="41"/>
        </w:numPr>
        <w:tabs>
          <w:tab w:leader="none" w:pos="284" w:val="left"/>
          <w:tab w:leader="none" w:pos="426" w:val="left"/>
          <w:tab w:leader="none" w:pos="928" w:val="left"/>
          <w:tab w:leader="none" w:pos="993" w:val="left"/>
          <w:tab w:leader="none" w:pos="1134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Официальный сайт Центрального Банка Российской Федерации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"http://www.cbr.ru/"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http://www.cbr.ru/</w:t>
      </w:r>
      <w:r>
        <w:rPr>
          <w:rFonts w:ascii="Times New Roman" w:hAnsi="Times New Roman"/>
          <w:sz w:val="24"/>
        </w:rPr>
        <w:fldChar w:fldCharType="end"/>
      </w:r>
    </w:p>
    <w:p w14:paraId="BA0A0000">
      <w:pPr>
        <w:spacing w:after="200" w:line="276" w:lineRule="auto"/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BB0A0000">
      <w:bookmarkStart w:id="703" w:name="__RefHeading___88"/>
      <w:bookmarkEnd w:id="703"/>
      <w:bookmarkStart w:id="704" w:name="__RefHeading___176"/>
      <w:bookmarkEnd w:id="704"/>
      <w:bookmarkStart w:id="705" w:name="__RefHeading___264"/>
      <w:bookmarkEnd w:id="705"/>
      <w:bookmarkStart w:id="706" w:name="__RefHeading___352"/>
      <w:bookmarkEnd w:id="706"/>
      <w:bookmarkStart w:id="707" w:name="__RefHeading___440"/>
      <w:bookmarkEnd w:id="707"/>
      <w:bookmarkStart w:id="708" w:name="__RefHeading___528"/>
      <w:bookmarkEnd w:id="708"/>
      <w:bookmarkStart w:id="709" w:name="__RefHeading___616"/>
      <w:bookmarkEnd w:id="709"/>
      <w:bookmarkStart w:id="710" w:name="__RefHeading___704"/>
      <w:bookmarkEnd w:id="710"/>
      <w:pPr>
        <w:pStyle w:val="Style_5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освоения </w:t>
      </w:r>
      <w:r>
        <w:rPr>
          <w:rFonts w:ascii="Times New Roman" w:hAnsi="Times New Roman"/>
        </w:rPr>
        <w:t>ДИСЦИПЛИНЫ</w:t>
      </w:r>
    </w:p>
    <w:tbl>
      <w:tblPr>
        <w:tblStyle w:val="Style_8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69"/>
        <w:gridCol w:w="3014"/>
        <w:gridCol w:w="3245"/>
      </w:tblGrid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Результаты обучения</w:t>
            </w:r>
          </w:p>
        </w:tc>
        <w:tc>
          <w:tcPr>
            <w:tcW w:type="dxa" w:w="3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освоенности компетенций</w:t>
            </w:r>
          </w:p>
        </w:tc>
        <w:tc>
          <w:tcPr>
            <w:tcW w:type="dxa" w:w="3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Методы оценки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A0000">
            <w:pPr>
              <w:rPr>
                <w:rFonts w:ascii="Times New Roman" w:hAnsi="Times New Roman"/>
                <w:b w:val="1"/>
                <w:i w:val="1"/>
              </w:rPr>
            </w:pPr>
            <w:r>
              <w:rPr>
                <w:rFonts w:ascii="Times New Roman" w:hAnsi="Times New Roman"/>
                <w:i w:val="1"/>
                <w:sz w:val="24"/>
              </w:rPr>
              <w:t>Знает:</w:t>
            </w:r>
          </w:p>
        </w:tc>
      </w:tr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номенклатура информационных источников, применяемых в профессиональной деятельности;</w:t>
            </w:r>
          </w:p>
          <w:p w14:paraId="C1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приемы структурирования информации; </w:t>
            </w:r>
          </w:p>
          <w:p w14:paraId="C2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формат оформления результатов поиска информации,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</w:t>
            </w:r>
            <w:r>
              <w:rPr>
                <w:rFonts w:ascii="Times New Roman" w:hAnsi="Times New Roman"/>
                <w:sz w:val="24"/>
              </w:rPr>
              <w:t>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30A0000">
            <w:pPr>
              <w:ind/>
              <w:jc w:val="both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type="dxa" w:w="3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номенклатуру информационных источников, применяемых в профессиональной деятельности;</w:t>
            </w:r>
          </w:p>
          <w:p w14:paraId="C5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знает приемы структурирования информации; </w:t>
            </w:r>
          </w:p>
          <w:p w14:paraId="C6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знает формат оформления результатов поиска информации, </w:t>
            </w:r>
            <w:r>
              <w:rPr>
                <w:rFonts w:ascii="Times New Roman" w:hAnsi="Times New Roman"/>
                <w:sz w:val="24"/>
              </w:rPr>
              <w:t>современные средства и устройства информатизации</w:t>
            </w:r>
            <w:r>
              <w:rPr>
                <w:rFonts w:ascii="Times New Roman" w:hAnsi="Times New Roman"/>
                <w:sz w:val="24"/>
              </w:rPr>
              <w:t>;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7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знает</w:t>
            </w:r>
            <w:r>
              <w:rPr>
                <w:rFonts w:ascii="Times New Roman" w:hAnsi="Times New Roman"/>
                <w:sz w:val="24"/>
              </w:rPr>
              <w:t xml:space="preserve">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  <w:tc>
          <w:tcPr>
            <w:tcW w:type="dxa" w:w="3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C9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CA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CB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CC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порядок обмена информацией по телекоммуникационным каналам связи;</w:t>
            </w:r>
          </w:p>
          <w:p w14:paraId="CE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современные технологии автоматизированной обработки информации;</w:t>
            </w:r>
          </w:p>
          <w:p w14:paraId="CF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компьютерные программы для ведения бухгалтерского учета;</w:t>
            </w:r>
          </w:p>
          <w:p w14:paraId="D0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правила защиты информации, формируемой в системе бухгалтерского учета</w:t>
            </w:r>
          </w:p>
        </w:tc>
        <w:tc>
          <w:tcPr>
            <w:tcW w:type="dxa" w:w="3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порядок обмена информацией по телекоммуникационным каналам связи;</w:t>
            </w:r>
          </w:p>
          <w:p w14:paraId="D2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современные технологии автоматизированной обработки информации;</w:t>
            </w:r>
          </w:p>
          <w:p w14:paraId="D30A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знает компьютерные программы для ведения бухгалтерского учета;</w:t>
            </w:r>
          </w:p>
          <w:p w14:paraId="D4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знает правила защиты информации, формируемой в системе бухгалтерского учета</w:t>
            </w:r>
          </w:p>
        </w:tc>
        <w:tc>
          <w:tcPr>
            <w:tcW w:type="dxa" w:w="3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фронтального опроса </w:t>
            </w:r>
          </w:p>
          <w:p w14:paraId="D6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 по темам курса</w:t>
            </w:r>
          </w:p>
          <w:p w14:paraId="D7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защита рефератов, презентаций</w:t>
            </w:r>
          </w:p>
          <w:p w14:paraId="D8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D9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c>
          <w:tcPr>
            <w:tcW w:type="dxa" w:w="962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Умеет:</w:t>
            </w:r>
          </w:p>
        </w:tc>
      </w:tr>
      <w:t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задачи для поиска информации;</w:t>
            </w:r>
          </w:p>
          <w:p w14:paraId="DC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необходимые источники информации;</w:t>
            </w:r>
          </w:p>
          <w:p w14:paraId="DD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процесс поиска;</w:t>
            </w:r>
          </w:p>
          <w:p w14:paraId="DE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структурировать получаемую информацию;</w:t>
            </w:r>
          </w:p>
          <w:p w14:paraId="DF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E0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поиска;</w:t>
            </w:r>
          </w:p>
          <w:p w14:paraId="E1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результаты поиска, применять средства информационных технологий для решения профессиональных задач;</w:t>
            </w:r>
          </w:p>
          <w:p w14:paraId="E2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использовать современное программное обеспечение;</w:t>
            </w:r>
          </w:p>
          <w:p w14:paraId="E30A0000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type="dxa" w:w="3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задачи для поиска информации;</w:t>
            </w:r>
          </w:p>
          <w:p w14:paraId="E5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определять необходимые источники информации;</w:t>
            </w:r>
          </w:p>
          <w:p w14:paraId="E6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планировать процесс поиска;</w:t>
            </w:r>
          </w:p>
          <w:p w14:paraId="E7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структурировать получаемую информацию;</w:t>
            </w:r>
          </w:p>
          <w:p w14:paraId="E8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выделять наиболее значимое в перечне информации;</w:t>
            </w:r>
          </w:p>
          <w:p w14:paraId="E9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оценивать практическую значимость результатов поиска;</w:t>
            </w:r>
          </w:p>
          <w:p w14:paraId="EA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оформлять результаты поиска, применять средства информационных технологий для решения профессиональных задач;</w:t>
            </w:r>
          </w:p>
          <w:p w14:paraId="EB0A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умеет использовать современное программное обеспечение;</w:t>
            </w:r>
          </w:p>
          <w:p w14:paraId="EC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type="dxa" w:w="3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EE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EF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  <w:tr>
        <w:trPr>
          <w:trHeight w:hRule="atLeast" w:val="896"/>
        </w:trPr>
        <w:tc>
          <w:tcPr>
            <w:tcW w:type="dxa" w:w="33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A0000">
            <w:pPr>
              <w:ind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- пользоваться компьютерными программами для ведения бухгалтерского учета, информационными и справочно-правовыми системами</w:t>
            </w:r>
          </w:p>
        </w:tc>
        <w:tc>
          <w:tcPr>
            <w:tcW w:type="dxa" w:w="3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умеет </w:t>
            </w:r>
            <w:r>
              <w:rPr>
                <w:rFonts w:ascii="Times New Roman" w:hAnsi="Times New Roman"/>
                <w:sz w:val="24"/>
              </w:rPr>
              <w:t>пользоваться компьютерными программами для ведения бухгалтерского учета, информационными и справочно-правовыми системами</w:t>
            </w:r>
          </w:p>
        </w:tc>
        <w:tc>
          <w:tcPr>
            <w:tcW w:type="dxa" w:w="3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Экспертное наблюдение и оценка деятельности обучающихся при выполнении и защите результатов практических занятий. </w:t>
            </w:r>
          </w:p>
          <w:p w14:paraId="F30A0000">
            <w:pPr>
              <w:tabs>
                <w:tab w:leader="none" w:pos="287" w:val="left"/>
                <w:tab w:leader="none" w:pos="5529" w:val="left"/>
              </w:tabs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Оцениванию обязательному подлежат все зачетные практические работы по темам и разделам.</w:t>
            </w:r>
          </w:p>
          <w:p w14:paraId="F40A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</w:tc>
      </w:tr>
    </w:tbl>
    <w:p w14:paraId="F50A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F60A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2.9</w:t>
      </w:r>
    </w:p>
    <w:p w14:paraId="F70A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F8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F9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FA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FB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FC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FD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FE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FF0A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0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1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2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03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Примерная рабочая программа дисциплины</w:t>
      </w:r>
    </w:p>
    <w:p w14:paraId="040B0000">
      <w:pPr>
        <w:pStyle w:val="Style_4"/>
      </w:pPr>
      <w:r>
        <w:t>«СГ.01 ИСТОРИЯ РОССИИ»</w:t>
      </w:r>
    </w:p>
    <w:p w14:paraId="05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60B0000">
      <w:pPr>
        <w:ind/>
        <w:jc w:val="center"/>
        <w:rPr>
          <w:rFonts w:ascii="XO Thames" w:hAnsi="XO Thames"/>
          <w:color w:val="000000"/>
          <w:sz w:val="28"/>
        </w:rPr>
      </w:pPr>
    </w:p>
    <w:p w14:paraId="07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Style w:val="Style_11_ch"/>
          <w:rFonts w:ascii="XO Thames" w:hAnsi="XO Thames"/>
          <w:color w:val="0000FF"/>
          <w:sz w:val="28"/>
        </w:rPr>
        <w:fldChar w:fldCharType="begin"/>
      </w:r>
      <w:r>
        <w:rPr>
          <w:rStyle w:val="Style_11_ch"/>
          <w:rFonts w:ascii="XO Thames" w:hAnsi="XO Thames"/>
          <w:color w:val="0000FF"/>
          <w:sz w:val="28"/>
        </w:rPr>
        <w:instrText>HYPERLINK "https://spolab.firpo.ru/npdv2/category-doc/get/4879"</w:instrText>
      </w:r>
      <w:r>
        <w:rPr>
          <w:rStyle w:val="Style_11_ch"/>
          <w:rFonts w:ascii="XO Thames" w:hAnsi="XO Thames"/>
          <w:color w:val="0000FF"/>
          <w:sz w:val="28"/>
        </w:rPr>
        <w:fldChar w:fldCharType="separate"/>
      </w:r>
      <w:r>
        <w:rPr>
          <w:rStyle w:val="Style_11_ch"/>
          <w:rFonts w:ascii="XO Thames" w:hAnsi="XO Thames"/>
          <w:color w:val="0000FF"/>
          <w:sz w:val="28"/>
        </w:rPr>
        <w:t>https://spolab.firpo.ru/npdv2/category-doc/get/4879</w:t>
      </w:r>
      <w:r>
        <w:rPr>
          <w:rStyle w:val="Style_11_ch"/>
          <w:rFonts w:ascii="XO Thames" w:hAnsi="XO Thames"/>
          <w:color w:val="0000FF"/>
          <w:sz w:val="28"/>
        </w:rPr>
        <w:fldChar w:fldCharType="end"/>
      </w:r>
      <w:r>
        <w:rPr>
          <w:rFonts w:ascii="XO Thames" w:hAnsi="XO Thames"/>
          <w:color w:val="000000"/>
          <w:sz w:val="28"/>
        </w:rPr>
        <w:t xml:space="preserve"> </w:t>
      </w:r>
    </w:p>
    <w:p w14:paraId="080B0000">
      <w:pPr>
        <w:pStyle w:val="Style_4"/>
      </w:pPr>
    </w:p>
    <w:p w14:paraId="090B0000">
      <w:pPr>
        <w:pStyle w:val="Style_4"/>
      </w:pPr>
    </w:p>
    <w:p w14:paraId="0A0B0000">
      <w:pPr>
        <w:pStyle w:val="Style_4"/>
      </w:pPr>
    </w:p>
    <w:p w14:paraId="0B0B0000">
      <w:pPr>
        <w:pStyle w:val="Style_4"/>
      </w:pPr>
    </w:p>
    <w:p w14:paraId="0C0B0000">
      <w:pPr>
        <w:pStyle w:val="Style_4"/>
      </w:pPr>
    </w:p>
    <w:p w14:paraId="0D0B0000">
      <w:pPr>
        <w:pStyle w:val="Style_4"/>
      </w:pPr>
    </w:p>
    <w:p w14:paraId="0E0B0000">
      <w:pPr>
        <w:pStyle w:val="Style_4"/>
      </w:pPr>
    </w:p>
    <w:p w14:paraId="0F0B0000">
      <w:pPr>
        <w:pStyle w:val="Style_4"/>
      </w:pPr>
    </w:p>
    <w:p w14:paraId="100B0000">
      <w:pPr>
        <w:pStyle w:val="Style_4"/>
      </w:pPr>
    </w:p>
    <w:p w14:paraId="110B0000">
      <w:pPr>
        <w:pStyle w:val="Style_4"/>
      </w:pPr>
    </w:p>
    <w:p w14:paraId="120B0000">
      <w:pPr>
        <w:pStyle w:val="Style_4"/>
      </w:pPr>
    </w:p>
    <w:p w14:paraId="130B0000">
      <w:pPr>
        <w:pStyle w:val="Style_4"/>
      </w:pPr>
    </w:p>
    <w:p w14:paraId="140B0000">
      <w:pPr>
        <w:pStyle w:val="Style_3"/>
        <w:ind/>
        <w:jc w:val="center"/>
        <w:rPr>
          <w:b w:val="1"/>
        </w:rPr>
      </w:pPr>
    </w:p>
    <w:p w14:paraId="15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160B0000"/>
    <w:p w14:paraId="170B0000">
      <w:r>
        <w:br w:type="page"/>
      </w:r>
    </w:p>
    <w:p w14:paraId="18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2.10</w:t>
      </w:r>
    </w:p>
    <w:p w14:paraId="19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1A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1B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1C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1D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1E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1F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20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21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22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Примерная рабочая программа дисциплины</w:t>
      </w:r>
    </w:p>
    <w:p w14:paraId="230B0000">
      <w:pPr>
        <w:pStyle w:val="Style_4"/>
      </w:pPr>
      <w:r>
        <w:t>«СГ.02 ИНОСТРАННЫЙ ЯЗЫК В ПРОФЕССИОНАЛЬНОЙ ДЕЯТЕЛЬНОСТИ»</w:t>
      </w:r>
    </w:p>
    <w:p w14:paraId="24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250B0000">
      <w:pPr>
        <w:ind/>
        <w:jc w:val="center"/>
        <w:rPr>
          <w:rFonts w:ascii="XO Thames" w:hAnsi="XO Thames"/>
          <w:color w:val="000000"/>
          <w:sz w:val="28"/>
        </w:rPr>
      </w:pPr>
    </w:p>
    <w:p w14:paraId="26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 </w:t>
      </w:r>
      <w:r>
        <w:rPr>
          <w:rFonts w:ascii="XO Thames" w:hAnsi="XO Thames"/>
          <w:color w:val="0000FF"/>
          <w:sz w:val="28"/>
          <w:u w:val="single"/>
        </w:rPr>
        <w:fldChar w:fldCharType="begin"/>
      </w:r>
      <w:r>
        <w:rPr>
          <w:rFonts w:ascii="XO Thames" w:hAnsi="XO Thames"/>
          <w:color w:val="0000FF"/>
          <w:sz w:val="28"/>
          <w:u w:val="single"/>
        </w:rPr>
        <w:instrText>HYPERLINK "https://spolab.firpo.ru/npdv2/category-doc/get/5131"</w:instrText>
      </w:r>
      <w:r>
        <w:rPr>
          <w:rFonts w:ascii="XO Thames" w:hAnsi="XO Thames"/>
          <w:color w:val="0000FF"/>
          <w:sz w:val="28"/>
          <w:u w:val="single"/>
        </w:rPr>
        <w:fldChar w:fldCharType="separate"/>
      </w:r>
      <w:r>
        <w:rPr>
          <w:rFonts w:ascii="XO Thames" w:hAnsi="XO Thames"/>
          <w:color w:val="0000FF"/>
          <w:sz w:val="28"/>
          <w:u w:val="single"/>
        </w:rPr>
        <w:t>https://spolab.firpo.ru/npdv2/category-doc/get/5131</w:t>
      </w:r>
      <w:r>
        <w:rPr>
          <w:rFonts w:ascii="XO Thames" w:hAnsi="XO Thames"/>
          <w:color w:val="0000FF"/>
          <w:sz w:val="28"/>
          <w:u w:val="single"/>
        </w:rPr>
        <w:fldChar w:fldCharType="end"/>
      </w:r>
    </w:p>
    <w:p w14:paraId="270B0000">
      <w:pPr>
        <w:pStyle w:val="Style_4"/>
      </w:pPr>
    </w:p>
    <w:p w14:paraId="280B0000">
      <w:pPr>
        <w:pStyle w:val="Style_4"/>
      </w:pPr>
    </w:p>
    <w:p w14:paraId="290B0000">
      <w:pPr>
        <w:pStyle w:val="Style_4"/>
      </w:pPr>
    </w:p>
    <w:p w14:paraId="2A0B0000">
      <w:pPr>
        <w:pStyle w:val="Style_4"/>
      </w:pPr>
    </w:p>
    <w:p w14:paraId="2B0B0000">
      <w:pPr>
        <w:pStyle w:val="Style_4"/>
      </w:pPr>
    </w:p>
    <w:p w14:paraId="2C0B0000">
      <w:pPr>
        <w:pStyle w:val="Style_4"/>
      </w:pPr>
    </w:p>
    <w:p w14:paraId="2D0B0000">
      <w:pPr>
        <w:pStyle w:val="Style_4"/>
      </w:pPr>
    </w:p>
    <w:p w14:paraId="2E0B0000">
      <w:pPr>
        <w:pStyle w:val="Style_4"/>
      </w:pPr>
    </w:p>
    <w:p w14:paraId="2F0B0000">
      <w:pPr>
        <w:pStyle w:val="Style_4"/>
      </w:pPr>
    </w:p>
    <w:p w14:paraId="300B0000">
      <w:pPr>
        <w:pStyle w:val="Style_4"/>
      </w:pPr>
    </w:p>
    <w:p w14:paraId="310B0000">
      <w:pPr>
        <w:pStyle w:val="Style_4"/>
      </w:pPr>
    </w:p>
    <w:p w14:paraId="320B0000">
      <w:pPr>
        <w:pStyle w:val="Style_4"/>
      </w:pPr>
    </w:p>
    <w:p w14:paraId="330B0000">
      <w:pPr>
        <w:pStyle w:val="Style_3"/>
        <w:ind/>
        <w:jc w:val="center"/>
        <w:rPr>
          <w:b w:val="1"/>
        </w:rPr>
      </w:pPr>
    </w:p>
    <w:p w14:paraId="34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350B0000"/>
    <w:p w14:paraId="360B0000"/>
    <w:p w14:paraId="370B0000">
      <w:pPr>
        <w:rPr>
          <w:rFonts w:ascii="Times New Roman Полужирный" w:hAnsi="Times New Roman Полужирный"/>
          <w:b w:val="1"/>
          <w:caps w:val="1"/>
          <w:sz w:val="24"/>
        </w:rPr>
      </w:pPr>
    </w:p>
    <w:p w14:paraId="380B0000">
      <w:pPr>
        <w:ind/>
        <w:jc w:val="right"/>
        <w:rPr>
          <w:rFonts w:ascii="Times New Roman" w:hAnsi="Times New Roman"/>
          <w:b w:val="1"/>
          <w:sz w:val="24"/>
        </w:rPr>
      </w:pPr>
    </w:p>
    <w:p w14:paraId="39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3A0B0000">
      <w:pPr>
        <w:ind/>
        <w:jc w:val="right"/>
        <w:rPr>
          <w:rFonts w:ascii="Times New Roman" w:hAnsi="Times New Roman"/>
          <w:b w:val="1"/>
          <w:sz w:val="24"/>
        </w:rPr>
      </w:pPr>
    </w:p>
    <w:p w14:paraId="3B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2.11</w:t>
      </w:r>
    </w:p>
    <w:p w14:paraId="3C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3D0B0000">
      <w:pPr>
        <w:ind/>
        <w:jc w:val="right"/>
        <w:rPr>
          <w:rFonts w:ascii="Times New Roman" w:hAnsi="Times New Roman"/>
          <w:b w:val="1"/>
          <w:i w:val="1"/>
        </w:rPr>
      </w:pPr>
    </w:p>
    <w:p w14:paraId="3E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3F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0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1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2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3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4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5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6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7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48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Примерная рабочая программа дисциплины</w:t>
      </w:r>
    </w:p>
    <w:p w14:paraId="490B0000">
      <w:pPr>
        <w:pStyle w:val="Style_4"/>
      </w:pPr>
      <w:r>
        <w:t>«СГ.03 БЕЗОПАСНОСТЬ ЖИЗНЕДЕЯТЕЛЬНОСТИ»</w:t>
      </w:r>
    </w:p>
    <w:p w14:paraId="4A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4B0B0000">
      <w:pPr>
        <w:ind/>
        <w:jc w:val="center"/>
        <w:rPr>
          <w:rFonts w:ascii="XO Thames" w:hAnsi="XO Thames"/>
          <w:color w:val="000000"/>
          <w:sz w:val="28"/>
        </w:rPr>
      </w:pPr>
    </w:p>
    <w:p w14:paraId="4C0B0000">
      <w:pPr>
        <w:ind/>
        <w:jc w:val="center"/>
        <w:rPr>
          <w:rFonts w:ascii="XO Thames" w:hAnsi="XO Thames"/>
          <w:color w:val="000000"/>
          <w:sz w:val="28"/>
        </w:rPr>
      </w:pPr>
      <w:r>
        <w:tab/>
      </w:r>
      <w:r>
        <w:rPr>
          <w:rStyle w:val="Style_11_ch"/>
          <w:rFonts w:ascii="XO Thames" w:hAnsi="XO Thames"/>
          <w:color w:val="0000FF"/>
          <w:sz w:val="28"/>
        </w:rPr>
        <w:fldChar w:fldCharType="begin"/>
      </w:r>
      <w:r>
        <w:rPr>
          <w:rStyle w:val="Style_11_ch"/>
          <w:rFonts w:ascii="XO Thames" w:hAnsi="XO Thames"/>
          <w:color w:val="0000FF"/>
          <w:sz w:val="28"/>
        </w:rPr>
        <w:instrText>HYPERLINK "https://spolab.firpo.ru/npdv2/category-doc/get/4877"</w:instrText>
      </w:r>
      <w:r>
        <w:rPr>
          <w:rStyle w:val="Style_11_ch"/>
          <w:rFonts w:ascii="XO Thames" w:hAnsi="XO Thames"/>
          <w:color w:val="0000FF"/>
          <w:sz w:val="28"/>
        </w:rPr>
        <w:fldChar w:fldCharType="separate"/>
      </w:r>
      <w:r>
        <w:rPr>
          <w:rStyle w:val="Style_11_ch"/>
          <w:rFonts w:ascii="XO Thames" w:hAnsi="XO Thames"/>
          <w:color w:val="0000FF"/>
          <w:sz w:val="28"/>
        </w:rPr>
        <w:t>https://spolab.firpo.ru/npdv2/category-doc/get/4877</w:t>
      </w:r>
      <w:r>
        <w:rPr>
          <w:rStyle w:val="Style_11_ch"/>
          <w:rFonts w:ascii="XO Thames" w:hAnsi="XO Thames"/>
          <w:color w:val="0000FF"/>
          <w:sz w:val="28"/>
        </w:rPr>
        <w:fldChar w:fldCharType="end"/>
      </w:r>
    </w:p>
    <w:p w14:paraId="4D0B0000">
      <w:pPr>
        <w:pStyle w:val="Style_4"/>
      </w:pPr>
    </w:p>
    <w:p w14:paraId="4E0B0000">
      <w:pPr>
        <w:pStyle w:val="Style_4"/>
      </w:pPr>
    </w:p>
    <w:p w14:paraId="4F0B0000">
      <w:pPr>
        <w:pStyle w:val="Style_4"/>
      </w:pPr>
    </w:p>
    <w:p w14:paraId="500B0000">
      <w:pPr>
        <w:pStyle w:val="Style_4"/>
      </w:pPr>
    </w:p>
    <w:p w14:paraId="510B0000">
      <w:pPr>
        <w:pStyle w:val="Style_4"/>
      </w:pPr>
    </w:p>
    <w:p w14:paraId="520B0000">
      <w:pPr>
        <w:pStyle w:val="Style_4"/>
      </w:pPr>
    </w:p>
    <w:p w14:paraId="530B0000">
      <w:pPr>
        <w:pStyle w:val="Style_4"/>
      </w:pPr>
    </w:p>
    <w:p w14:paraId="540B0000">
      <w:pPr>
        <w:pStyle w:val="Style_4"/>
      </w:pPr>
    </w:p>
    <w:p w14:paraId="550B0000">
      <w:pPr>
        <w:pStyle w:val="Style_4"/>
      </w:pPr>
    </w:p>
    <w:p w14:paraId="560B0000">
      <w:pPr>
        <w:pStyle w:val="Style_4"/>
      </w:pPr>
    </w:p>
    <w:p w14:paraId="570B0000">
      <w:pPr>
        <w:pStyle w:val="Style_4"/>
      </w:pPr>
    </w:p>
    <w:p w14:paraId="580B0000">
      <w:pPr>
        <w:pStyle w:val="Style_3"/>
        <w:ind/>
        <w:jc w:val="center"/>
        <w:rPr>
          <w:b w:val="1"/>
        </w:rPr>
      </w:pPr>
    </w:p>
    <w:p w14:paraId="59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5A0B0000"/>
    <w:p w14:paraId="5B0B0000"/>
    <w:p w14:paraId="5C0B0000">
      <w:pPr>
        <w:rPr>
          <w:rFonts w:ascii="Times New Roman Полужирный" w:hAnsi="Times New Roman Полужирный"/>
          <w:b w:val="1"/>
          <w:caps w:val="1"/>
          <w:sz w:val="24"/>
        </w:rPr>
      </w:pPr>
    </w:p>
    <w:p w14:paraId="5D0B0000">
      <w:pPr>
        <w:ind/>
        <w:jc w:val="right"/>
        <w:rPr>
          <w:rFonts w:ascii="Times New Roman" w:hAnsi="Times New Roman"/>
          <w:b w:val="1"/>
          <w:sz w:val="24"/>
        </w:rPr>
      </w:pPr>
    </w:p>
    <w:p w14:paraId="5E0B0000">
      <w:pPr>
        <w:ind/>
        <w:jc w:val="right"/>
        <w:rPr>
          <w:rFonts w:ascii="Times New Roman" w:hAnsi="Times New Roman"/>
          <w:b w:val="1"/>
          <w:sz w:val="24"/>
        </w:rPr>
      </w:pPr>
    </w:p>
    <w:p w14:paraId="5F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2.12</w:t>
      </w:r>
    </w:p>
    <w:p w14:paraId="60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610B0000">
      <w:pPr>
        <w:ind/>
        <w:jc w:val="right"/>
        <w:rPr>
          <w:rFonts w:ascii="Times New Roman" w:hAnsi="Times New Roman"/>
          <w:b w:val="1"/>
          <w:i w:val="1"/>
        </w:rPr>
      </w:pPr>
    </w:p>
    <w:p w14:paraId="62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3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4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5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6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7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8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9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A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B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C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6D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Примерная рабочая программа дисциплины</w:t>
      </w:r>
    </w:p>
    <w:p w14:paraId="6E0B0000">
      <w:pPr>
        <w:pStyle w:val="Style_4"/>
      </w:pPr>
      <w:r>
        <w:t>«СГ.04 ФИЗИЧЕСКАЯ КУЛЬТУРА»</w:t>
      </w:r>
    </w:p>
    <w:p w14:paraId="6F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700B0000">
      <w:pPr>
        <w:ind/>
        <w:jc w:val="center"/>
        <w:rPr>
          <w:rFonts w:ascii="XO Thames" w:hAnsi="XO Thames"/>
          <w:color w:val="000000"/>
          <w:sz w:val="28"/>
        </w:rPr>
      </w:pPr>
    </w:p>
    <w:p w14:paraId="71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Style w:val="Style_11_ch"/>
          <w:rFonts w:ascii="XO Thames" w:hAnsi="XO Thames"/>
          <w:color w:val="0000FF"/>
          <w:sz w:val="28"/>
        </w:rPr>
        <w:fldChar w:fldCharType="begin"/>
      </w:r>
      <w:r>
        <w:rPr>
          <w:rStyle w:val="Style_11_ch"/>
          <w:rFonts w:ascii="XO Thames" w:hAnsi="XO Thames"/>
          <w:color w:val="0000FF"/>
          <w:sz w:val="28"/>
        </w:rPr>
        <w:instrText>HYPERLINK "https://spolab.firpo.ru/npdv2/category-doc/get/5138"</w:instrText>
      </w:r>
      <w:r>
        <w:rPr>
          <w:rStyle w:val="Style_11_ch"/>
          <w:rFonts w:ascii="XO Thames" w:hAnsi="XO Thames"/>
          <w:color w:val="0000FF"/>
          <w:sz w:val="28"/>
        </w:rPr>
        <w:fldChar w:fldCharType="separate"/>
      </w:r>
      <w:r>
        <w:rPr>
          <w:rStyle w:val="Style_11_ch"/>
          <w:rFonts w:ascii="XO Thames" w:hAnsi="XO Thames"/>
          <w:color w:val="0000FF"/>
          <w:sz w:val="28"/>
        </w:rPr>
        <w:t>https://spolab.firpo.ru/npdv2/category-doc/get/5138</w:t>
      </w:r>
      <w:r>
        <w:rPr>
          <w:rStyle w:val="Style_11_ch"/>
          <w:rFonts w:ascii="XO Thames" w:hAnsi="XO Thames"/>
          <w:color w:val="0000FF"/>
          <w:sz w:val="28"/>
        </w:rPr>
        <w:fldChar w:fldCharType="end"/>
      </w:r>
    </w:p>
    <w:p w14:paraId="720B0000">
      <w:pPr>
        <w:pStyle w:val="Style_4"/>
        <w:ind/>
        <w:jc w:val="left"/>
      </w:pPr>
    </w:p>
    <w:p w14:paraId="730B0000">
      <w:pPr>
        <w:pStyle w:val="Style_4"/>
      </w:pPr>
    </w:p>
    <w:p w14:paraId="740B0000">
      <w:pPr>
        <w:pStyle w:val="Style_4"/>
      </w:pPr>
    </w:p>
    <w:p w14:paraId="750B0000">
      <w:pPr>
        <w:pStyle w:val="Style_4"/>
      </w:pPr>
    </w:p>
    <w:p w14:paraId="760B0000">
      <w:pPr>
        <w:pStyle w:val="Style_4"/>
      </w:pPr>
    </w:p>
    <w:p w14:paraId="770B0000">
      <w:pPr>
        <w:pStyle w:val="Style_4"/>
      </w:pPr>
    </w:p>
    <w:p w14:paraId="780B0000">
      <w:pPr>
        <w:pStyle w:val="Style_4"/>
      </w:pPr>
    </w:p>
    <w:p w14:paraId="790B0000">
      <w:pPr>
        <w:pStyle w:val="Style_4"/>
      </w:pPr>
    </w:p>
    <w:p w14:paraId="7A0B0000">
      <w:pPr>
        <w:pStyle w:val="Style_4"/>
      </w:pPr>
    </w:p>
    <w:p w14:paraId="7B0B0000">
      <w:pPr>
        <w:pStyle w:val="Style_3"/>
        <w:ind/>
        <w:jc w:val="center"/>
        <w:rPr>
          <w:b w:val="1"/>
        </w:rPr>
      </w:pPr>
    </w:p>
    <w:p w14:paraId="7C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2025 г.</w:t>
      </w:r>
    </w:p>
    <w:p w14:paraId="7D0B0000"/>
    <w:p w14:paraId="7E0B0000"/>
    <w:p w14:paraId="7F0B0000">
      <w:pPr>
        <w:rPr>
          <w:rFonts w:ascii="Times New Roman Полужирный" w:hAnsi="Times New Roman Полужирный"/>
          <w:b w:val="1"/>
          <w:caps w:val="1"/>
          <w:sz w:val="24"/>
        </w:rPr>
      </w:pPr>
    </w:p>
    <w:p w14:paraId="800B0000">
      <w:pPr>
        <w:ind/>
        <w:jc w:val="right"/>
        <w:rPr>
          <w:rFonts w:ascii="Times New Roman" w:hAnsi="Times New Roman"/>
          <w:b w:val="1"/>
          <w:sz w:val="24"/>
        </w:rPr>
      </w:pPr>
    </w:p>
    <w:p w14:paraId="810B0000">
      <w:pPr>
        <w:ind/>
        <w:jc w:val="right"/>
        <w:rPr>
          <w:rFonts w:ascii="Times New Roman" w:hAnsi="Times New Roman"/>
          <w:b w:val="1"/>
          <w:sz w:val="24"/>
        </w:rPr>
      </w:pPr>
    </w:p>
    <w:p w14:paraId="82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Приложение 2.13</w:t>
      </w:r>
    </w:p>
    <w:p w14:paraId="830B0000">
      <w:pPr>
        <w:ind/>
        <w:jc w:val="right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 ПОП</w:t>
      </w:r>
      <w:r>
        <w:rPr>
          <w:rFonts w:ascii="Times New Roman" w:hAnsi="Times New Roman"/>
          <w:b w:val="1"/>
          <w:sz w:val="24"/>
        </w:rPr>
        <w:t>-П</w:t>
      </w:r>
      <w:r>
        <w:rPr>
          <w:rFonts w:ascii="Times New Roman" w:hAnsi="Times New Roman"/>
          <w:b w:val="1"/>
          <w:sz w:val="24"/>
        </w:rPr>
        <w:t xml:space="preserve"> по специальности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38.02.01 Экономика и бухгалтерский учет (по отраслям)</w:t>
      </w:r>
    </w:p>
    <w:p w14:paraId="84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5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6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7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8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9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A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B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C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D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E0B0000">
      <w:pPr>
        <w:ind/>
        <w:jc w:val="right"/>
        <w:rPr>
          <w:rFonts w:ascii="Times New Roman" w:hAnsi="Times New Roman"/>
          <w:b w:val="1"/>
          <w:color w:val="0070C0"/>
          <w:sz w:val="24"/>
        </w:rPr>
      </w:pPr>
    </w:p>
    <w:p w14:paraId="8F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Примерная рабочая программа дисциплины</w:t>
      </w:r>
    </w:p>
    <w:p w14:paraId="900B0000">
      <w:pPr>
        <w:pStyle w:val="Style_4"/>
      </w:pPr>
      <w:r>
        <w:t xml:space="preserve">«СГ.05 </w:t>
      </w:r>
      <w:r>
        <w:t>ОСНОВЫ ФИНАНСОВОЙ ГРАМОТНОСТИ</w:t>
      </w:r>
      <w:r>
        <w:t>»</w:t>
      </w:r>
    </w:p>
    <w:p w14:paraId="910B0000">
      <w:pPr>
        <w:ind/>
        <w:jc w:val="center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920B0000">
      <w:pPr>
        <w:ind/>
        <w:jc w:val="center"/>
        <w:rPr>
          <w:rFonts w:ascii="XO Thames" w:hAnsi="XO Thames"/>
          <w:color w:val="000000"/>
          <w:sz w:val="28"/>
        </w:rPr>
      </w:pPr>
    </w:p>
    <w:p w14:paraId="930B0000">
      <w:pPr>
        <w:ind/>
        <w:jc w:val="center"/>
        <w:rPr>
          <w:rFonts w:ascii="Times New Roman" w:hAnsi="Times New Roman"/>
          <w:sz w:val="28"/>
        </w:rPr>
      </w:pPr>
      <w:r>
        <w:rPr>
          <w:rStyle w:val="Style_11_ch"/>
          <w:rFonts w:ascii="Times New Roman" w:hAnsi="Times New Roman"/>
          <w:sz w:val="28"/>
        </w:rPr>
        <w:fldChar w:fldCharType="begin"/>
      </w:r>
      <w:r>
        <w:rPr>
          <w:rStyle w:val="Style_11_ch"/>
          <w:rFonts w:ascii="Times New Roman" w:hAnsi="Times New Roman"/>
          <w:sz w:val="28"/>
        </w:rPr>
        <w:instrText>HYPERLINK "https://spolab.firpo.ru/npdv2/category-doc/get/4769"</w:instrText>
      </w:r>
      <w:r>
        <w:rPr>
          <w:rStyle w:val="Style_11_ch"/>
          <w:rFonts w:ascii="Times New Roman" w:hAnsi="Times New Roman"/>
          <w:sz w:val="28"/>
        </w:rPr>
        <w:fldChar w:fldCharType="separate"/>
      </w:r>
      <w:r>
        <w:rPr>
          <w:rStyle w:val="Style_11_ch"/>
          <w:rFonts w:ascii="Times New Roman" w:hAnsi="Times New Roman"/>
          <w:sz w:val="28"/>
        </w:rPr>
        <w:t>https://spolab.firpo.ru/npdv2/category-doc/get/4769</w:t>
      </w:r>
      <w:r>
        <w:rPr>
          <w:rStyle w:val="Style_11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</w:t>
      </w:r>
    </w:p>
    <w:p w14:paraId="940B0000">
      <w:pPr>
        <w:pStyle w:val="Style_4"/>
      </w:pPr>
    </w:p>
    <w:p w14:paraId="950B0000">
      <w:pPr>
        <w:pStyle w:val="Style_4"/>
      </w:pPr>
    </w:p>
    <w:p w14:paraId="960B0000">
      <w:pPr>
        <w:pStyle w:val="Style_4"/>
      </w:pPr>
    </w:p>
    <w:p w14:paraId="970B0000">
      <w:pPr>
        <w:pStyle w:val="Style_4"/>
      </w:pPr>
    </w:p>
    <w:p w14:paraId="980B0000">
      <w:pPr>
        <w:pStyle w:val="Style_4"/>
      </w:pPr>
    </w:p>
    <w:p w14:paraId="990B0000">
      <w:pPr>
        <w:pStyle w:val="Style_4"/>
      </w:pPr>
    </w:p>
    <w:p w14:paraId="9A0B0000">
      <w:pPr>
        <w:pStyle w:val="Style_4"/>
        <w:ind/>
        <w:jc w:val="left"/>
      </w:pPr>
    </w:p>
    <w:p w14:paraId="9B0B0000">
      <w:pPr>
        <w:pStyle w:val="Style_4"/>
      </w:pPr>
    </w:p>
    <w:p w14:paraId="9C0B0000">
      <w:pPr>
        <w:pStyle w:val="Style_4"/>
      </w:pPr>
    </w:p>
    <w:p w14:paraId="9D0B0000">
      <w:pPr>
        <w:pStyle w:val="Style_4"/>
      </w:pPr>
    </w:p>
    <w:p w14:paraId="9E0B0000">
      <w:pPr>
        <w:pStyle w:val="Style_4"/>
      </w:pPr>
    </w:p>
    <w:p w14:paraId="9F0B0000">
      <w:pPr>
        <w:pStyle w:val="Style_4"/>
      </w:pPr>
    </w:p>
    <w:p w14:paraId="A00B0000">
      <w:pPr>
        <w:pStyle w:val="Style_4"/>
      </w:pPr>
    </w:p>
    <w:p w14:paraId="A10B0000">
      <w:pPr>
        <w:pStyle w:val="Style_3"/>
        <w:ind/>
        <w:jc w:val="center"/>
        <w:rPr>
          <w:b w:val="1"/>
        </w:rPr>
      </w:pPr>
    </w:p>
    <w:p w14:paraId="A20B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2025 г.</w:t>
      </w:r>
    </w:p>
    <w:sectPr>
      <w:headerReference r:id="rId5" w:type="default"/>
      <w:headerReference r:id="rId18" w:type="even"/>
      <w:pgSz w:h="16838" w:orient="portrait" w:w="11906"/>
      <w:pgMar w:bottom="1134" w:footer="709" w:gutter="0" w:header="709" w:left="1701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A3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2">
    <w:p w14:paraId="A4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3">
    <w:p w14:paraId="A5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4">
    <w:p w14:paraId="A6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5">
    <w:p w14:paraId="A7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6">
    <w:p w14:paraId="A8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7">
    <w:p w14:paraId="A9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  <w:footnote w:id="8">
    <w:p w14:paraId="AA0B0000">
      <w:pPr>
        <w:pStyle w:val="Style_167"/>
        <w:rPr>
          <w:i w:val="1"/>
        </w:rPr>
      </w:pPr>
      <w:r>
        <w:rPr>
          <w:i w:val="1"/>
          <w:vertAlign w:val="superscript"/>
        </w:rPr>
        <w:footnoteRef/>
      </w:r>
      <w:r>
        <w:t xml:space="preserve"> </w:t>
      </w:r>
      <w:r>
        <w:rPr>
          <w:i w:val="1"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8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000000">
    <w:pPr>
      <w:pStyle w:val="Style_1"/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E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0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5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6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7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8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9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A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B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C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D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E000000">
    <w:pPr>
      <w:pStyle w:val="Style_1"/>
    </w:pPr>
  </w:p>
</w:hdr>
</file>

<file path=word/header1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F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0000000">
    <w:pPr>
      <w:pStyle w:val="Style_1"/>
    </w:pPr>
  </w:p>
</w:hdr>
</file>

<file path=word/header1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1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2000000">
    <w:pPr>
      <w:pStyle w:val="Style_1"/>
    </w:pPr>
  </w:p>
</w:hdr>
</file>

<file path=word/header1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23000000">
    <w:pPr>
      <w:pStyle w:val="Style_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502"/>
      </w:pPr>
    </w:lvl>
    <w:lvl w:ilvl="1">
      <w:start w:val="1"/>
      <w:numFmt w:val="lowerLetter"/>
      <w:lvlText w:val="%2."/>
      <w:lvlJc w:val="left"/>
      <w:pPr>
        <w:ind w:hanging="360" w:left="1222"/>
      </w:pPr>
    </w:lvl>
    <w:lvl w:ilvl="2">
      <w:start w:val="1"/>
      <w:numFmt w:val="lowerRoman"/>
      <w:lvlText w:val="%3."/>
      <w:lvlJc w:val="right"/>
      <w:pPr>
        <w:ind w:hanging="180" w:left="1942"/>
      </w:pPr>
    </w:lvl>
    <w:lvl w:ilvl="3">
      <w:start w:val="1"/>
      <w:numFmt w:val="decimal"/>
      <w:lvlText w:val="%4."/>
      <w:lvlJc w:val="left"/>
      <w:pPr>
        <w:ind w:hanging="360" w:left="2662"/>
      </w:pPr>
    </w:lvl>
    <w:lvl w:ilvl="4">
      <w:start w:val="1"/>
      <w:numFmt w:val="lowerLetter"/>
      <w:lvlText w:val="%5."/>
      <w:lvlJc w:val="left"/>
      <w:pPr>
        <w:ind w:hanging="360" w:left="3382"/>
      </w:pPr>
    </w:lvl>
    <w:lvl w:ilvl="5">
      <w:start w:val="1"/>
      <w:numFmt w:val="lowerRoman"/>
      <w:lvlText w:val="%6."/>
      <w:lvlJc w:val="right"/>
      <w:pPr>
        <w:ind w:hanging="180" w:left="4102"/>
      </w:pPr>
    </w:lvl>
    <w:lvl w:ilvl="6">
      <w:start w:val="1"/>
      <w:numFmt w:val="decimal"/>
      <w:lvlText w:val="%7."/>
      <w:lvlJc w:val="left"/>
      <w:pPr>
        <w:ind w:hanging="360" w:left="4822"/>
      </w:pPr>
    </w:lvl>
    <w:lvl w:ilvl="7">
      <w:start w:val="1"/>
      <w:numFmt w:val="lowerLetter"/>
      <w:lvlText w:val="%8."/>
      <w:lvlJc w:val="left"/>
      <w:pPr>
        <w:ind w:hanging="360" w:left="5542"/>
      </w:pPr>
    </w:lvl>
    <w:lvl w:ilvl="8">
      <w:start w:val="1"/>
      <w:numFmt w:val="lowerRoman"/>
      <w:lvlText w:val="%9."/>
      <w:lvlJc w:val="right"/>
      <w:pPr>
        <w:ind w:hanging="180" w:left="6262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4">
    <w:lvl w:ilvl="0">
      <w:start w:val="1"/>
      <w:numFmt w:val="decimal"/>
      <w:lvlText w:val="%1."/>
      <w:lvlJc w:val="left"/>
      <w:rPr>
        <w:caps w:val="0"/>
        <w:smallCaps w:val="0"/>
        <w:strike w:val="0"/>
        <w:color w:val="000000"/>
        <w:spacing w:val="0"/>
      </w:rPr>
    </w:lvl>
    <w:lvl w:ilvl="1">
      <w:start w:val="1"/>
      <w:numFmt w:val="lowerLetter"/>
      <w:lvlText w:val="%2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  <w:lvl w:ilvl="2">
      <w:start w:val="1"/>
      <w:numFmt w:val="lowerRoman"/>
      <w:lvlText w:val="%3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  <w:lvl w:ilvl="3">
      <w:start w:val="1"/>
      <w:numFmt w:val="decimal"/>
      <w:lvlText w:val="%4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  <w:lvl w:ilvl="4">
      <w:start w:val="1"/>
      <w:numFmt w:val="lowerLetter"/>
      <w:lvlText w:val="%5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  <w:lvl w:ilvl="5">
      <w:start w:val="1"/>
      <w:numFmt w:val="lowerRoman"/>
      <w:lvlText w:val="%6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  <w:lvl w:ilvl="6">
      <w:start w:val="1"/>
      <w:numFmt w:val="decimal"/>
      <w:lvlText w:val="%7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  <w:lvl w:ilvl="7">
      <w:start w:val="1"/>
      <w:numFmt w:val="lowerLetter"/>
      <w:lvlText w:val="%8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  <w:lvl w:ilvl="8">
      <w:start w:val="1"/>
      <w:numFmt w:val="lowerRoman"/>
      <w:lvlText w:val="%9."/>
      <w:lvlJc w:val="left"/>
      <w:rPr>
        <w:rFonts w:ascii="Arial Unicode MS" w:hAnsi="Arial Unicode MS"/>
        <w:caps w:val="0"/>
        <w:smallCaps w:val="0"/>
        <w:strike w:val="0"/>
        <w:color w:val="000000"/>
        <w:spacing w:val="0"/>
      </w:rPr>
    </w:lvl>
  </w:abstractNum>
  <w:abstractNum w:abstractNumId="5">
    <w:lvl w:ilvl="0">
      <w:start w:val="1"/>
      <w:numFmt w:val="decimal"/>
      <w:lvlText w:val="%1."/>
      <w:lvlJc w:val="left"/>
      <w:pPr>
        <w:ind w:hanging="945" w:left="1654"/>
      </w:pPr>
    </w:lvl>
    <w:lvl w:ilvl="1">
      <w:start w:val="1"/>
      <w:numFmt w:val="lowerLetter"/>
      <w:lvlText w:val="%2."/>
      <w:lvlJc w:val="left"/>
      <w:pPr>
        <w:ind w:hanging="360" w:left="1789"/>
      </w:pPr>
    </w:lvl>
    <w:lvl w:ilvl="2">
      <w:start w:val="1"/>
      <w:numFmt w:val="lowerRoman"/>
      <w:lvlText w:val="%3."/>
      <w:lvlJc w:val="right"/>
      <w:pPr>
        <w:ind w:hanging="180" w:left="2509"/>
      </w:pPr>
    </w:lvl>
    <w:lvl w:ilvl="3">
      <w:start w:val="1"/>
      <w:numFmt w:val="decimal"/>
      <w:lvlText w:val="%4."/>
      <w:lvlJc w:val="left"/>
      <w:pPr>
        <w:ind w:hanging="360" w:left="3229"/>
      </w:pPr>
    </w:lvl>
    <w:lvl w:ilvl="4">
      <w:start w:val="1"/>
      <w:numFmt w:val="lowerLetter"/>
      <w:lvlText w:val="%5."/>
      <w:lvlJc w:val="left"/>
      <w:pPr>
        <w:ind w:hanging="360" w:left="3949"/>
      </w:pPr>
    </w:lvl>
    <w:lvl w:ilvl="5">
      <w:start w:val="1"/>
      <w:numFmt w:val="lowerRoman"/>
      <w:lvlText w:val="%6."/>
      <w:lvlJc w:val="right"/>
      <w:pPr>
        <w:ind w:hanging="180" w:left="4669"/>
      </w:pPr>
    </w:lvl>
    <w:lvl w:ilvl="6">
      <w:start w:val="1"/>
      <w:numFmt w:val="decimal"/>
      <w:lvlText w:val="%7."/>
      <w:lvlJc w:val="left"/>
      <w:pPr>
        <w:ind w:hanging="360" w:left="5389"/>
      </w:pPr>
    </w:lvl>
    <w:lvl w:ilvl="7">
      <w:start w:val="1"/>
      <w:numFmt w:val="lowerLetter"/>
      <w:lvlText w:val="%8."/>
      <w:lvlJc w:val="left"/>
      <w:pPr>
        <w:ind w:hanging="360" w:left="6109"/>
      </w:pPr>
    </w:lvl>
    <w:lvl w:ilvl="8">
      <w:start w:val="1"/>
      <w:numFmt w:val="lowerRoman"/>
      <w:lvlText w:val="%9."/>
      <w:lvlJc w:val="right"/>
      <w:pPr>
        <w:ind w:hanging="180" w:left="6829"/>
      </w:pPr>
    </w:lvl>
  </w:abstractNum>
  <w:abstractNum w:abstractNumId="6">
    <w:lvl w:ilvl="0">
      <w:start w:val="1"/>
      <w:numFmt w:val="decimal"/>
      <w:lvlText w:val="%1."/>
      <w:lvlJc w:val="left"/>
      <w:pPr>
        <w:ind w:hanging="360" w:left="1429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7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8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9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0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1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2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3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4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5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6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1"/>
      <w:numFmt w:val="lowerLetter"/>
      <w:lvlText w:val="%2."/>
      <w:lvlJc w:val="left"/>
      <w:pPr>
        <w:ind w:hanging="360" w:left="1080"/>
      </w:pPr>
    </w:lvl>
    <w:lvl w:ilvl="2">
      <w:start w:val="1"/>
      <w:numFmt w:val="lowerRoman"/>
      <w:lvlText w:val="%3."/>
      <w:lvlJc w:val="right"/>
      <w:pPr>
        <w:ind w:hanging="180" w:left="1800"/>
      </w:pPr>
    </w:lvl>
    <w:lvl w:ilvl="3">
      <w:start w:val="1"/>
      <w:numFmt w:val="decimal"/>
      <w:lvlText w:val="%4."/>
      <w:lvlJc w:val="left"/>
      <w:pPr>
        <w:ind w:hanging="360" w:left="2520"/>
      </w:pPr>
    </w:lvl>
    <w:lvl w:ilvl="4">
      <w:start w:val="1"/>
      <w:numFmt w:val="lowerLetter"/>
      <w:lvlText w:val="%5."/>
      <w:lvlJc w:val="left"/>
      <w:pPr>
        <w:ind w:hanging="360" w:left="3240"/>
      </w:pPr>
    </w:lvl>
    <w:lvl w:ilvl="5">
      <w:start w:val="1"/>
      <w:numFmt w:val="lowerRoman"/>
      <w:lvlText w:val="%6."/>
      <w:lvlJc w:val="right"/>
      <w:pPr>
        <w:ind w:hanging="180" w:left="3960"/>
      </w:pPr>
    </w:lvl>
    <w:lvl w:ilvl="6">
      <w:start w:val="1"/>
      <w:numFmt w:val="decimal"/>
      <w:lvlText w:val="%7."/>
      <w:lvlJc w:val="left"/>
      <w:pPr>
        <w:ind w:hanging="360" w:left="4680"/>
      </w:pPr>
    </w:lvl>
    <w:lvl w:ilvl="7">
      <w:start w:val="1"/>
      <w:numFmt w:val="lowerLetter"/>
      <w:lvlText w:val="%8."/>
      <w:lvlJc w:val="left"/>
      <w:pPr>
        <w:ind w:hanging="360" w:left="5400"/>
      </w:pPr>
    </w:lvl>
    <w:lvl w:ilvl="8">
      <w:start w:val="1"/>
      <w:numFmt w:val="lowerRoman"/>
      <w:lvlText w:val="%9."/>
      <w:lvlJc w:val="right"/>
      <w:pPr>
        <w:ind w:hanging="180" w:left="6120"/>
      </w:pPr>
    </w:lvl>
  </w:abstractNum>
  <w:abstractNum w:abstractNumId="17">
    <w:lvl w:ilvl="0">
      <w:start w:val="1"/>
      <w:numFmt w:val="decimal"/>
      <w:lvlText w:val="%1."/>
      <w:lvlJc w:val="left"/>
      <w:pPr>
        <w:ind w:hanging="360" w:left="360"/>
      </w:pPr>
    </w:lvl>
    <w:lvl w:ilvl="1">
      <w:start w:val="2"/>
      <w:numFmt w:val="decimal"/>
      <w:lvlText w:val="%1.%2."/>
      <w:lvlJc w:val="left"/>
      <w:pPr>
        <w:ind w:hanging="420" w:left="42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18">
    <w:lvl w:ilvl="0">
      <w:start w:val="2"/>
      <w:numFmt w:val="decimal"/>
      <w:lvlText w:val="%1."/>
      <w:lvlJc w:val="left"/>
      <w:pPr>
        <w:ind w:hanging="360" w:left="360"/>
      </w:pPr>
    </w:lvl>
    <w:lvl w:ilvl="1">
      <w:start w:val="2"/>
      <w:numFmt w:val="decimal"/>
      <w:lvlText w:val="%1.%2."/>
      <w:lvlJc w:val="left"/>
      <w:pPr>
        <w:ind w:hanging="420" w:left="42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leader="none" w:pos="786" w:val="left"/>
        </w:tabs>
        <w:ind w:hanging="360" w:left="786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leader="none" w:pos="1506" w:val="left"/>
        </w:tabs>
        <w:ind w:hanging="360" w:left="1506"/>
      </w:pPr>
    </w:lvl>
    <w:lvl w:ilvl="2">
      <w:start w:val="1"/>
      <w:numFmt w:val="lowerRoman"/>
      <w:lvlText w:val="%3."/>
      <w:lvlJc w:val="right"/>
      <w:pPr>
        <w:tabs>
          <w:tab w:leader="none" w:pos="2226" w:val="left"/>
        </w:tabs>
        <w:ind w:hanging="180" w:left="2226"/>
      </w:pPr>
    </w:lvl>
    <w:lvl w:ilvl="3">
      <w:start w:val="1"/>
      <w:numFmt w:val="decimal"/>
      <w:lvlText w:val="%4."/>
      <w:lvlJc w:val="left"/>
      <w:pPr>
        <w:tabs>
          <w:tab w:leader="none" w:pos="2946" w:val="left"/>
        </w:tabs>
        <w:ind w:hanging="360" w:left="2946"/>
      </w:pPr>
    </w:lvl>
    <w:lvl w:ilvl="4">
      <w:start w:val="1"/>
      <w:numFmt w:val="lowerLetter"/>
      <w:lvlText w:val="%5."/>
      <w:lvlJc w:val="left"/>
      <w:pPr>
        <w:tabs>
          <w:tab w:leader="none" w:pos="3666" w:val="left"/>
        </w:tabs>
        <w:ind w:hanging="360" w:left="3666"/>
      </w:pPr>
    </w:lvl>
    <w:lvl w:ilvl="5">
      <w:start w:val="1"/>
      <w:numFmt w:val="lowerRoman"/>
      <w:lvlText w:val="%6."/>
      <w:lvlJc w:val="right"/>
      <w:pPr>
        <w:tabs>
          <w:tab w:leader="none" w:pos="4386" w:val="left"/>
        </w:tabs>
        <w:ind w:hanging="180" w:left="4386"/>
      </w:pPr>
    </w:lvl>
    <w:lvl w:ilvl="6">
      <w:start w:val="1"/>
      <w:numFmt w:val="decimal"/>
      <w:lvlText w:val="%7."/>
      <w:lvlJc w:val="left"/>
      <w:pPr>
        <w:tabs>
          <w:tab w:leader="none" w:pos="5106" w:val="left"/>
        </w:tabs>
        <w:ind w:hanging="360" w:left="5106"/>
      </w:pPr>
    </w:lvl>
    <w:lvl w:ilvl="7">
      <w:start w:val="1"/>
      <w:numFmt w:val="lowerLetter"/>
      <w:lvlText w:val="%8."/>
      <w:lvlJc w:val="left"/>
      <w:pPr>
        <w:tabs>
          <w:tab w:leader="none" w:pos="5826" w:val="left"/>
        </w:tabs>
        <w:ind w:hanging="360" w:left="5826"/>
      </w:pPr>
    </w:lvl>
    <w:lvl w:ilvl="8">
      <w:start w:val="1"/>
      <w:numFmt w:val="lowerRoman"/>
      <w:lvlText w:val="%9."/>
      <w:lvlJc w:val="right"/>
      <w:pPr>
        <w:tabs>
          <w:tab w:leader="none" w:pos="6546" w:val="left"/>
        </w:tabs>
        <w:ind w:hanging="180" w:left="6546"/>
      </w:pPr>
    </w:lvl>
  </w:abstractNum>
  <w:abstractNum w:abstractNumId="20">
    <w:lvl w:ilvl="0">
      <w:start w:val="26"/>
      <w:numFmt w:val="decimal"/>
      <w:lvlText w:val="%1."/>
      <w:lvlJc w:val="left"/>
      <w:pPr>
        <w:ind w:hanging="360" w:left="644"/>
      </w:pPr>
      <w:rPr>
        <w:b w:val="0"/>
      </w:rPr>
    </w:lvl>
    <w:lvl w:ilvl="1">
      <w:start w:val="1"/>
      <w:numFmt w:val="decimal"/>
      <w:lvlText w:val="%1.%2."/>
      <w:lvlJc w:val="left"/>
      <w:pPr>
        <w:ind w:hanging="420" w:left="1002"/>
      </w:pPr>
    </w:lvl>
    <w:lvl w:ilvl="2">
      <w:start w:val="1"/>
      <w:numFmt w:val="decimal"/>
      <w:lvlText w:val="%1.%2.%3."/>
      <w:lvlJc w:val="left"/>
      <w:pPr>
        <w:ind w:hanging="720" w:left="1600"/>
      </w:pPr>
    </w:lvl>
    <w:lvl w:ilvl="3">
      <w:start w:val="1"/>
      <w:numFmt w:val="decimal"/>
      <w:lvlText w:val="%1.%2.%3.%4."/>
      <w:lvlJc w:val="left"/>
      <w:pPr>
        <w:ind w:hanging="720" w:left="1898"/>
      </w:pPr>
    </w:lvl>
    <w:lvl w:ilvl="4">
      <w:start w:val="1"/>
      <w:numFmt w:val="decimal"/>
      <w:lvlText w:val="%1.%2.%3.%4.%5."/>
      <w:lvlJc w:val="left"/>
      <w:pPr>
        <w:ind w:hanging="1080" w:left="2556"/>
      </w:pPr>
    </w:lvl>
    <w:lvl w:ilvl="5">
      <w:start w:val="1"/>
      <w:numFmt w:val="decimal"/>
      <w:lvlText w:val="%1.%2.%3.%4.%5.%6."/>
      <w:lvlJc w:val="left"/>
      <w:pPr>
        <w:ind w:hanging="1080" w:left="2854"/>
      </w:pPr>
    </w:lvl>
    <w:lvl w:ilvl="6">
      <w:start w:val="1"/>
      <w:numFmt w:val="decimal"/>
      <w:lvlText w:val="%1.%2.%3.%4.%5.%6.%7."/>
      <w:lvlJc w:val="left"/>
      <w:pPr>
        <w:ind w:hanging="1440" w:left="3512"/>
      </w:pPr>
    </w:lvl>
    <w:lvl w:ilvl="7">
      <w:start w:val="1"/>
      <w:numFmt w:val="decimal"/>
      <w:lvlText w:val="%1.%2.%3.%4.%5.%6.%7.%8."/>
      <w:lvlJc w:val="left"/>
      <w:pPr>
        <w:ind w:hanging="1440" w:left="3810"/>
      </w:pPr>
    </w:lvl>
    <w:lvl w:ilvl="8">
      <w:start w:val="1"/>
      <w:numFmt w:val="decimal"/>
      <w:lvlText w:val="%1.%2.%3.%4.%5.%6.%7.%8.%9."/>
      <w:lvlJc w:val="left"/>
      <w:pPr>
        <w:ind w:hanging="1800" w:left="4468"/>
      </w:pPr>
    </w:lvl>
  </w:abstractNum>
  <w:abstractNum w:abstractNumId="21">
    <w:lvl w:ilvl="0">
      <w:start w:val="30"/>
      <w:numFmt w:val="decimal"/>
      <w:lvlText w:val="%1."/>
      <w:lvlJc w:val="left"/>
      <w:pPr>
        <w:ind w:hanging="360" w:left="644"/>
      </w:pPr>
      <w:rPr>
        <w:b w:val="0"/>
      </w:rPr>
    </w:lvl>
    <w:lvl w:ilvl="1">
      <w:start w:val="1"/>
      <w:numFmt w:val="decimal"/>
      <w:lvlText w:val="%1.%2."/>
      <w:lvlJc w:val="left"/>
      <w:pPr>
        <w:ind w:hanging="420" w:left="1002"/>
      </w:pPr>
    </w:lvl>
    <w:lvl w:ilvl="2">
      <w:start w:val="1"/>
      <w:numFmt w:val="decimal"/>
      <w:lvlText w:val="%1.%2.%3."/>
      <w:lvlJc w:val="left"/>
      <w:pPr>
        <w:ind w:hanging="720" w:left="1600"/>
      </w:pPr>
    </w:lvl>
    <w:lvl w:ilvl="3">
      <w:start w:val="1"/>
      <w:numFmt w:val="decimal"/>
      <w:lvlText w:val="%1.%2.%3.%4."/>
      <w:lvlJc w:val="left"/>
      <w:pPr>
        <w:ind w:hanging="720" w:left="1898"/>
      </w:pPr>
    </w:lvl>
    <w:lvl w:ilvl="4">
      <w:start w:val="1"/>
      <w:numFmt w:val="decimal"/>
      <w:lvlText w:val="%1.%2.%3.%4.%5."/>
      <w:lvlJc w:val="left"/>
      <w:pPr>
        <w:ind w:hanging="1080" w:left="2556"/>
      </w:pPr>
    </w:lvl>
    <w:lvl w:ilvl="5">
      <w:start w:val="1"/>
      <w:numFmt w:val="decimal"/>
      <w:lvlText w:val="%1.%2.%3.%4.%5.%6."/>
      <w:lvlJc w:val="left"/>
      <w:pPr>
        <w:ind w:hanging="1080" w:left="2854"/>
      </w:pPr>
    </w:lvl>
    <w:lvl w:ilvl="6">
      <w:start w:val="1"/>
      <w:numFmt w:val="decimal"/>
      <w:lvlText w:val="%1.%2.%3.%4.%5.%6.%7."/>
      <w:lvlJc w:val="left"/>
      <w:pPr>
        <w:ind w:hanging="1440" w:left="3512"/>
      </w:pPr>
    </w:lvl>
    <w:lvl w:ilvl="7">
      <w:start w:val="1"/>
      <w:numFmt w:val="decimal"/>
      <w:lvlText w:val="%1.%2.%3.%4.%5.%6.%7.%8."/>
      <w:lvlJc w:val="left"/>
      <w:pPr>
        <w:ind w:hanging="1440" w:left="3810"/>
      </w:pPr>
    </w:lvl>
    <w:lvl w:ilvl="8">
      <w:start w:val="1"/>
      <w:numFmt w:val="decimal"/>
      <w:lvlText w:val="%1.%2.%3.%4.%5.%6.%7.%8.%9."/>
      <w:lvlJc w:val="left"/>
      <w:pPr>
        <w:ind w:hanging="1800" w:left="4468"/>
      </w:pPr>
    </w:lvl>
  </w:abstractNum>
  <w:abstractNum w:abstractNumId="2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3">
    <w:lvl w:ilvl="0">
      <w:start w:val="1"/>
      <w:numFmt w:val="decimal"/>
      <w:lvlText w:val="%1."/>
      <w:lvlJc w:val="left"/>
      <w:pPr>
        <w:ind w:hanging="360" w:left="491"/>
      </w:pPr>
      <w:rPr>
        <w:b w:val="0"/>
      </w:rPr>
    </w:lvl>
    <w:lvl w:ilvl="1">
      <w:start w:val="2"/>
      <w:numFmt w:val="decimal"/>
      <w:lvlText w:val="%1.%2."/>
      <w:lvlJc w:val="left"/>
      <w:pPr>
        <w:ind w:hanging="420" w:left="1129"/>
      </w:pPr>
    </w:lvl>
    <w:lvl w:ilvl="2">
      <w:start w:val="1"/>
      <w:numFmt w:val="decimal"/>
      <w:lvlText w:val="%1.%2.%3."/>
      <w:lvlJc w:val="left"/>
      <w:pPr>
        <w:ind w:hanging="720" w:left="2007"/>
      </w:pPr>
    </w:lvl>
    <w:lvl w:ilvl="3">
      <w:start w:val="1"/>
      <w:numFmt w:val="decimal"/>
      <w:lvlText w:val="%1.%2.%3.%4."/>
      <w:lvlJc w:val="left"/>
      <w:pPr>
        <w:ind w:hanging="720" w:left="2585"/>
      </w:pPr>
    </w:lvl>
    <w:lvl w:ilvl="4">
      <w:start w:val="1"/>
      <w:numFmt w:val="decimal"/>
      <w:lvlText w:val="%1.%2.%3.%4.%5."/>
      <w:lvlJc w:val="left"/>
      <w:pPr>
        <w:ind w:hanging="1080" w:left="3523"/>
      </w:pPr>
    </w:lvl>
    <w:lvl w:ilvl="5">
      <w:start w:val="1"/>
      <w:numFmt w:val="decimal"/>
      <w:lvlText w:val="%1.%2.%3.%4.%5.%6."/>
      <w:lvlJc w:val="left"/>
      <w:pPr>
        <w:ind w:hanging="1080" w:left="4101"/>
      </w:pPr>
    </w:lvl>
    <w:lvl w:ilvl="6">
      <w:start w:val="1"/>
      <w:numFmt w:val="decimal"/>
      <w:lvlText w:val="%1.%2.%3.%4.%5.%6.%7."/>
      <w:lvlJc w:val="left"/>
      <w:pPr>
        <w:ind w:hanging="1440" w:left="5039"/>
      </w:pPr>
    </w:lvl>
    <w:lvl w:ilvl="7">
      <w:start w:val="1"/>
      <w:numFmt w:val="decimal"/>
      <w:lvlText w:val="%1.%2.%3.%4.%5.%6.%7.%8."/>
      <w:lvlJc w:val="left"/>
      <w:pPr>
        <w:ind w:hanging="1440" w:left="5617"/>
      </w:pPr>
    </w:lvl>
    <w:lvl w:ilvl="8">
      <w:start w:val="1"/>
      <w:numFmt w:val="decimal"/>
      <w:lvlText w:val="%1.%2.%3.%4.%5.%6.%7.%8.%9."/>
      <w:lvlJc w:val="left"/>
      <w:pPr>
        <w:ind w:hanging="1800" w:left="6555"/>
      </w:pPr>
    </w:lvl>
  </w:abstractNum>
  <w:abstractNum w:abstractNumId="24">
    <w:lvl w:ilvl="0">
      <w:start w:val="1"/>
      <w:numFmt w:val="decimal"/>
      <w:lvlText w:val="%1."/>
      <w:lvlJc w:val="left"/>
      <w:pPr>
        <w:ind w:hanging="360" w:left="491"/>
      </w:pPr>
    </w:lvl>
    <w:lvl w:ilvl="1">
      <w:start w:val="1"/>
      <w:numFmt w:val="lowerLetter"/>
      <w:lvlText w:val="%2."/>
      <w:lvlJc w:val="left"/>
      <w:pPr>
        <w:ind w:hanging="360" w:left="1211"/>
      </w:pPr>
    </w:lvl>
    <w:lvl w:ilvl="2">
      <w:start w:val="1"/>
      <w:numFmt w:val="lowerRoman"/>
      <w:lvlText w:val="%3."/>
      <w:lvlJc w:val="right"/>
      <w:pPr>
        <w:ind w:hanging="180" w:left="1931"/>
      </w:pPr>
    </w:lvl>
    <w:lvl w:ilvl="3">
      <w:start w:val="1"/>
      <w:numFmt w:val="decimal"/>
      <w:lvlText w:val="%4."/>
      <w:lvlJc w:val="left"/>
      <w:pPr>
        <w:ind w:hanging="360" w:left="2651"/>
      </w:pPr>
    </w:lvl>
    <w:lvl w:ilvl="4">
      <w:start w:val="1"/>
      <w:numFmt w:val="lowerLetter"/>
      <w:lvlText w:val="%5."/>
      <w:lvlJc w:val="left"/>
      <w:pPr>
        <w:ind w:hanging="360" w:left="3371"/>
      </w:pPr>
    </w:lvl>
    <w:lvl w:ilvl="5">
      <w:start w:val="1"/>
      <w:numFmt w:val="lowerRoman"/>
      <w:lvlText w:val="%6."/>
      <w:lvlJc w:val="right"/>
      <w:pPr>
        <w:ind w:hanging="180" w:left="4091"/>
      </w:pPr>
    </w:lvl>
    <w:lvl w:ilvl="6">
      <w:start w:val="1"/>
      <w:numFmt w:val="decimal"/>
      <w:lvlText w:val="%7."/>
      <w:lvlJc w:val="left"/>
      <w:pPr>
        <w:ind w:hanging="360" w:left="4811"/>
      </w:pPr>
    </w:lvl>
    <w:lvl w:ilvl="7">
      <w:start w:val="1"/>
      <w:numFmt w:val="lowerLetter"/>
      <w:lvlText w:val="%8."/>
      <w:lvlJc w:val="left"/>
      <w:pPr>
        <w:ind w:hanging="360" w:left="5531"/>
      </w:pPr>
    </w:lvl>
    <w:lvl w:ilvl="8">
      <w:start w:val="1"/>
      <w:numFmt w:val="lowerRoman"/>
      <w:lvlText w:val="%9."/>
      <w:lvlJc w:val="right"/>
      <w:pPr>
        <w:ind w:hanging="180" w:left="6251"/>
      </w:pPr>
    </w:lvl>
  </w:abstractNum>
  <w:abstractNum w:abstractNumId="25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6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2"/>
      <w:numFmt w:val="decimal"/>
      <w:lvlText w:val="%1.%2."/>
      <w:lvlJc w:val="left"/>
      <w:pPr>
        <w:ind w:hanging="420" w:left="780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720" w:left="1080"/>
      </w:pPr>
    </w:lvl>
    <w:lvl w:ilvl="4">
      <w:start w:val="1"/>
      <w:numFmt w:val="decimal"/>
      <w:lvlText w:val="%1.%2.%3.%4.%5."/>
      <w:lvlJc w:val="left"/>
      <w:pPr>
        <w:ind w:hanging="1080" w:left="1440"/>
      </w:pPr>
    </w:lvl>
    <w:lvl w:ilvl="5">
      <w:start w:val="1"/>
      <w:numFmt w:val="decimal"/>
      <w:lvlText w:val="%1.%2.%3.%4.%5.%6."/>
      <w:lvlJc w:val="left"/>
      <w:pPr>
        <w:ind w:hanging="1080" w:left="1440"/>
      </w:pPr>
    </w:lvl>
    <w:lvl w:ilvl="6">
      <w:start w:val="1"/>
      <w:numFmt w:val="decimal"/>
      <w:lvlText w:val="%1.%2.%3.%4.%5.%6.%7."/>
      <w:lvlJc w:val="left"/>
      <w:pPr>
        <w:ind w:hanging="1440" w:left="1800"/>
      </w:pPr>
    </w:lvl>
    <w:lvl w:ilvl="7">
      <w:start w:val="1"/>
      <w:numFmt w:val="decimal"/>
      <w:lvlText w:val="%1.%2.%3.%4.%5.%6.%7.%8."/>
      <w:lvlJc w:val="left"/>
      <w:pPr>
        <w:ind w:hanging="1440" w:left="1800"/>
      </w:pPr>
    </w:lvl>
    <w:lvl w:ilvl="8">
      <w:start w:val="1"/>
      <w:numFmt w:val="decimal"/>
      <w:lvlText w:val="%1.%2.%3.%4.%5.%6.%7.%8.%9."/>
      <w:lvlJc w:val="left"/>
      <w:pPr>
        <w:ind w:hanging="1800" w:left="2160"/>
      </w:pPr>
    </w:lvl>
  </w:abstractNum>
  <w:abstractNum w:abstractNumId="27">
    <w:lvl w:ilvl="0">
      <w:start w:val="1"/>
      <w:numFmt w:val="decimal"/>
      <w:lvlText w:val="%1."/>
      <w:lvlJc w:val="left"/>
      <w:pPr>
        <w:ind w:hanging="360" w:left="720"/>
      </w:pPr>
      <w:rPr>
        <w:b w:val="0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8">
    <w:lvl w:ilvl="0">
      <w:start w:val="1"/>
      <w:numFmt w:val="decimal"/>
      <w:lvlText w:val="%1."/>
      <w:lvlJc w:val="left"/>
      <w:pPr>
        <w:ind w:hanging="360" w:left="72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9">
    <w:lvl w:ilvl="0">
      <w:start w:val="1"/>
      <w:numFmt w:val="decimal"/>
      <w:lvlText w:val="%1."/>
      <w:lvlJc w:val="left"/>
      <w:pPr>
        <w:ind w:hanging="360" w:left="720"/>
      </w:pPr>
      <w:rPr>
        <w:b w:val="0"/>
      </w:rPr>
    </w:lvl>
    <w:lvl w:ilvl="1">
      <w:start w:val="2"/>
      <w:numFmt w:val="decimal"/>
      <w:lvlText w:val="%1.%2."/>
      <w:lvlJc w:val="left"/>
      <w:pPr>
        <w:ind w:hanging="360" w:left="720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720" w:left="1080"/>
      </w:pPr>
    </w:lvl>
    <w:lvl w:ilvl="4">
      <w:start w:val="1"/>
      <w:numFmt w:val="decimal"/>
      <w:lvlText w:val="%1.%2.%3.%4.%5."/>
      <w:lvlJc w:val="left"/>
      <w:pPr>
        <w:ind w:hanging="1080" w:left="1440"/>
      </w:pPr>
    </w:lvl>
    <w:lvl w:ilvl="5">
      <w:start w:val="1"/>
      <w:numFmt w:val="decimal"/>
      <w:lvlText w:val="%1.%2.%3.%4.%5.%6."/>
      <w:lvlJc w:val="left"/>
      <w:pPr>
        <w:ind w:hanging="1080" w:left="1440"/>
      </w:pPr>
    </w:lvl>
    <w:lvl w:ilvl="6">
      <w:start w:val="1"/>
      <w:numFmt w:val="decimal"/>
      <w:lvlText w:val="%1.%2.%3.%4.%5.%6.%7."/>
      <w:lvlJc w:val="left"/>
      <w:pPr>
        <w:ind w:hanging="1440" w:left="1800"/>
      </w:pPr>
    </w:lvl>
    <w:lvl w:ilvl="7">
      <w:start w:val="1"/>
      <w:numFmt w:val="decimal"/>
      <w:lvlText w:val="%1.%2.%3.%4.%5.%6.%7.%8."/>
      <w:lvlJc w:val="left"/>
      <w:pPr>
        <w:ind w:hanging="1440" w:left="1800"/>
      </w:pPr>
    </w:lvl>
    <w:lvl w:ilvl="8">
      <w:start w:val="1"/>
      <w:numFmt w:val="decimal"/>
      <w:lvlText w:val="%1.%2.%3.%4.%5.%6.%7.%8.%9."/>
      <w:lvlJc w:val="left"/>
      <w:pPr>
        <w:ind w:hanging="1800" w:left="2160"/>
      </w:pPr>
    </w:lvl>
  </w:abstractNum>
  <w:abstractNum w:abstractNumId="3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2"/>
      <w:numFmt w:val="decimal"/>
      <w:lvlText w:val="%1.%2."/>
      <w:lvlJc w:val="left"/>
      <w:pPr>
        <w:ind w:hanging="420" w:left="780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720" w:left="1080"/>
      </w:pPr>
    </w:lvl>
    <w:lvl w:ilvl="4">
      <w:start w:val="1"/>
      <w:numFmt w:val="decimal"/>
      <w:lvlText w:val="%1.%2.%3.%4.%5."/>
      <w:lvlJc w:val="left"/>
      <w:pPr>
        <w:ind w:hanging="1080" w:left="1440"/>
      </w:pPr>
    </w:lvl>
    <w:lvl w:ilvl="5">
      <w:start w:val="1"/>
      <w:numFmt w:val="decimal"/>
      <w:lvlText w:val="%1.%2.%3.%4.%5.%6."/>
      <w:lvlJc w:val="left"/>
      <w:pPr>
        <w:ind w:hanging="1080" w:left="1440"/>
      </w:pPr>
    </w:lvl>
    <w:lvl w:ilvl="6">
      <w:start w:val="1"/>
      <w:numFmt w:val="decimal"/>
      <w:lvlText w:val="%1.%2.%3.%4.%5.%6.%7."/>
      <w:lvlJc w:val="left"/>
      <w:pPr>
        <w:ind w:hanging="1440" w:left="1800"/>
      </w:pPr>
    </w:lvl>
    <w:lvl w:ilvl="7">
      <w:start w:val="1"/>
      <w:numFmt w:val="decimal"/>
      <w:lvlText w:val="%1.%2.%3.%4.%5.%6.%7.%8."/>
      <w:lvlJc w:val="left"/>
      <w:pPr>
        <w:ind w:hanging="1440" w:left="1800"/>
      </w:pPr>
    </w:lvl>
    <w:lvl w:ilvl="8">
      <w:start w:val="1"/>
      <w:numFmt w:val="decimal"/>
      <w:lvlText w:val="%1.%2.%3.%4.%5.%6.%7.%8.%9."/>
      <w:lvlJc w:val="left"/>
      <w:pPr>
        <w:ind w:hanging="1800" w:left="2160"/>
      </w:pPr>
    </w:lvl>
  </w:abstractNum>
  <w:abstractNum w:abstractNumId="31">
    <w:lvl w:ilvl="0">
      <w:start w:val="1"/>
      <w:numFmt w:val="decimal"/>
      <w:lvlText w:val="%1."/>
      <w:lvlJc w:val="left"/>
      <w:pPr>
        <w:ind w:hanging="360" w:left="1080"/>
      </w:pPr>
      <w:rPr>
        <w:b w:val="0"/>
      </w:rPr>
    </w:lvl>
    <w:lvl w:ilvl="1">
      <w:start w:val="1"/>
      <w:numFmt w:val="lowerLetter"/>
      <w:lvlText w:val="%2."/>
      <w:lvlJc w:val="left"/>
      <w:pPr>
        <w:ind w:hanging="360" w:left="1800"/>
      </w:pPr>
    </w:lvl>
    <w:lvl w:ilvl="2">
      <w:start w:val="1"/>
      <w:numFmt w:val="lowerRoman"/>
      <w:lvlText w:val="%3."/>
      <w:lvlJc w:val="right"/>
      <w:pPr>
        <w:ind w:hanging="180" w:left="2520"/>
      </w:pPr>
    </w:lvl>
    <w:lvl w:ilvl="3">
      <w:start w:val="1"/>
      <w:numFmt w:val="decimal"/>
      <w:lvlText w:val="%4."/>
      <w:lvlJc w:val="left"/>
      <w:pPr>
        <w:ind w:hanging="360" w:left="3240"/>
      </w:pPr>
    </w:lvl>
    <w:lvl w:ilvl="4">
      <w:start w:val="1"/>
      <w:numFmt w:val="lowerLetter"/>
      <w:lvlText w:val="%5."/>
      <w:lvlJc w:val="left"/>
      <w:pPr>
        <w:ind w:hanging="360" w:left="3960"/>
      </w:pPr>
    </w:lvl>
    <w:lvl w:ilvl="5">
      <w:start w:val="1"/>
      <w:numFmt w:val="lowerRoman"/>
      <w:lvlText w:val="%6."/>
      <w:lvlJc w:val="right"/>
      <w:pPr>
        <w:ind w:hanging="180" w:left="4680"/>
      </w:pPr>
    </w:lvl>
    <w:lvl w:ilvl="6">
      <w:start w:val="1"/>
      <w:numFmt w:val="decimal"/>
      <w:lvlText w:val="%7."/>
      <w:lvlJc w:val="left"/>
      <w:pPr>
        <w:ind w:hanging="360" w:left="5400"/>
      </w:pPr>
    </w:lvl>
    <w:lvl w:ilvl="7">
      <w:start w:val="1"/>
      <w:numFmt w:val="lowerLetter"/>
      <w:lvlText w:val="%8."/>
      <w:lvlJc w:val="left"/>
      <w:pPr>
        <w:ind w:hanging="360" w:left="6120"/>
      </w:pPr>
    </w:lvl>
    <w:lvl w:ilvl="8">
      <w:start w:val="1"/>
      <w:numFmt w:val="lowerRoman"/>
      <w:lvlText w:val="%9."/>
      <w:lvlJc w:val="right"/>
      <w:pPr>
        <w:ind w:hanging="180" w:left="6840"/>
      </w:pPr>
    </w:lvl>
  </w:abstractNum>
  <w:abstractNum w:abstractNumId="32">
    <w:lvl w:ilvl="0">
      <w:start w:val="4"/>
      <w:numFmt w:val="decimal"/>
      <w:lvlText w:val="%1."/>
      <w:lvlJc w:val="left"/>
      <w:pPr>
        <w:ind w:hanging="360" w:left="72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3">
    <w:lvl w:ilvl="0">
      <w:start w:val="57"/>
      <w:numFmt w:val="decimal"/>
      <w:lvlText w:val="%1."/>
      <w:lvlJc w:val="left"/>
      <w:pPr>
        <w:ind w:hanging="360" w:left="72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4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5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6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7">
    <w:lvl w:ilvl="0">
      <w:start w:val="1"/>
      <w:numFmt w:val="decimal"/>
      <w:lvlText w:val="%1."/>
      <w:lvlJc w:val="left"/>
      <w:pPr>
        <w:tabs>
          <w:tab w:leader="none" w:pos="4755" w:val="left"/>
        </w:tabs>
        <w:ind w:hanging="360" w:left="475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leader="none" w:pos="1592" w:val="left"/>
        </w:tabs>
        <w:ind w:hanging="360" w:left="1592"/>
      </w:pPr>
    </w:lvl>
    <w:lvl w:ilvl="2">
      <w:start w:val="1"/>
      <w:numFmt w:val="lowerRoman"/>
      <w:lvlText w:val="%3."/>
      <w:lvlJc w:val="right"/>
      <w:pPr>
        <w:tabs>
          <w:tab w:leader="none" w:pos="2312" w:val="left"/>
        </w:tabs>
        <w:ind w:hanging="180" w:left="2312"/>
      </w:pPr>
    </w:lvl>
    <w:lvl w:ilvl="3">
      <w:start w:val="1"/>
      <w:numFmt w:val="decimal"/>
      <w:lvlText w:val="%4."/>
      <w:lvlJc w:val="left"/>
      <w:pPr>
        <w:tabs>
          <w:tab w:leader="none" w:pos="3032" w:val="left"/>
        </w:tabs>
        <w:ind w:hanging="360" w:left="3032"/>
      </w:pPr>
    </w:lvl>
    <w:lvl w:ilvl="4">
      <w:start w:val="1"/>
      <w:numFmt w:val="lowerLetter"/>
      <w:lvlText w:val="%5."/>
      <w:lvlJc w:val="left"/>
      <w:pPr>
        <w:tabs>
          <w:tab w:leader="none" w:pos="3752" w:val="left"/>
        </w:tabs>
        <w:ind w:hanging="360" w:left="3752"/>
      </w:pPr>
    </w:lvl>
    <w:lvl w:ilvl="5">
      <w:start w:val="1"/>
      <w:numFmt w:val="lowerRoman"/>
      <w:lvlText w:val="%6."/>
      <w:lvlJc w:val="right"/>
      <w:pPr>
        <w:tabs>
          <w:tab w:leader="none" w:pos="4472" w:val="left"/>
        </w:tabs>
        <w:ind w:hanging="180" w:left="4472"/>
      </w:pPr>
    </w:lvl>
    <w:lvl w:ilvl="6">
      <w:start w:val="1"/>
      <w:numFmt w:val="decimal"/>
      <w:lvlText w:val="%7."/>
      <w:lvlJc w:val="left"/>
      <w:pPr>
        <w:tabs>
          <w:tab w:leader="none" w:pos="5192" w:val="left"/>
        </w:tabs>
        <w:ind w:hanging="360" w:left="5192"/>
      </w:pPr>
    </w:lvl>
    <w:lvl w:ilvl="7">
      <w:start w:val="1"/>
      <w:numFmt w:val="lowerLetter"/>
      <w:lvlText w:val="%8."/>
      <w:lvlJc w:val="left"/>
      <w:pPr>
        <w:tabs>
          <w:tab w:leader="none" w:pos="5912" w:val="left"/>
        </w:tabs>
        <w:ind w:hanging="360" w:left="5912"/>
      </w:pPr>
    </w:lvl>
    <w:lvl w:ilvl="8">
      <w:start w:val="1"/>
      <w:numFmt w:val="lowerRoman"/>
      <w:lvlText w:val="%9."/>
      <w:lvlJc w:val="right"/>
      <w:pPr>
        <w:tabs>
          <w:tab w:leader="none" w:pos="6632" w:val="left"/>
        </w:tabs>
        <w:ind w:hanging="180" w:left="6632"/>
      </w:pPr>
    </w:lvl>
  </w:abstractNum>
  <w:abstractNum w:abstractNumId="38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9">
    <w:lvl w:ilvl="0">
      <w:start w:val="3"/>
      <w:numFmt w:val="decimal"/>
      <w:lvlText w:val="%1."/>
      <w:lvlJc w:val="left"/>
      <w:pPr>
        <w:ind w:hanging="360" w:left="72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4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216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432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6480" w:val="left"/>
        </w:tabs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2" w:type="paragraph">
    <w:name w:val="Normal"/>
    <w:link w:val="Style_12_ch"/>
    <w:uiPriority w:val="0"/>
    <w:qFormat/>
  </w:style>
  <w:style w:default="1" w:styleId="Style_12_ch" w:type="character">
    <w:name w:val="Normal"/>
    <w:link w:val="Style_12"/>
  </w:style>
  <w:style w:styleId="Style_13" w:type="paragraph">
    <w:name w:val="List 2"/>
    <w:basedOn w:val="Style_12"/>
    <w:link w:val="Style_13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3_ch" w:type="character">
    <w:name w:val="List 2"/>
    <w:basedOn w:val="Style_12_ch"/>
    <w:link w:val="Style_13"/>
    <w:rPr>
      <w:rFonts w:ascii="Arial" w:hAnsi="Arial"/>
      <w:sz w:val="20"/>
    </w:rPr>
  </w:style>
  <w:style w:styleId="Style_14" w:type="paragraph">
    <w:name w:val="xl113"/>
    <w:basedOn w:val="Style_12"/>
    <w:link w:val="Style_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4_ch" w:type="character">
    <w:name w:val="xl113"/>
    <w:basedOn w:val="Style_12_ch"/>
    <w:link w:val="Style_14"/>
    <w:rPr>
      <w:rFonts w:ascii="Times New Roman" w:hAnsi="Times New Roman"/>
      <w:color w:val="000000"/>
      <w:sz w:val="16"/>
    </w:rPr>
  </w:style>
  <w:style w:styleId="Style_15" w:type="paragraph">
    <w:name w:val="Заголовок для информации об изменениях"/>
    <w:basedOn w:val="Style_4"/>
    <w:next w:val="Style_12"/>
    <w:link w:val="Style_15_ch"/>
    <w:pPr>
      <w:keepNext w:val="1"/>
      <w:keepLines w:val="1"/>
      <w:spacing w:after="240" w:before="0" w:line="360" w:lineRule="auto"/>
      <w:ind/>
      <w:outlineLvl w:val="8"/>
    </w:pPr>
    <w:rPr>
      <w:b w:val="0"/>
      <w:sz w:val="18"/>
    </w:rPr>
  </w:style>
  <w:style w:styleId="Style_15_ch" w:type="character">
    <w:name w:val="Заголовок для информации об изменениях"/>
    <w:basedOn w:val="Style_4_ch"/>
    <w:link w:val="Style_15"/>
    <w:rPr>
      <w:b w:val="0"/>
      <w:sz w:val="18"/>
    </w:rPr>
  </w:style>
  <w:style w:styleId="Style_16" w:type="paragraph">
    <w:name w:val="xl160"/>
    <w:basedOn w:val="Style_12"/>
    <w:link w:val="Style_1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6_ch" w:type="character">
    <w:name w:val="xl160"/>
    <w:basedOn w:val="Style_12_ch"/>
    <w:link w:val="Style_16"/>
    <w:rPr>
      <w:rFonts w:ascii="Times New Roman" w:hAnsi="Times New Roman"/>
      <w:b w:val="1"/>
      <w:sz w:val="16"/>
    </w:rPr>
  </w:style>
  <w:style w:styleId="Style_17" w:type="paragraph">
    <w:name w:val="Активная гипертекстовая ссылка"/>
    <w:link w:val="Style_17_ch"/>
    <w:rPr>
      <w:b w:val="1"/>
      <w:color w:val="106BBE"/>
      <w:u w:val="single"/>
    </w:rPr>
  </w:style>
  <w:style w:styleId="Style_17_ch" w:type="character">
    <w:name w:val="Активная гипертекстовая ссылка"/>
    <w:link w:val="Style_17"/>
    <w:rPr>
      <w:b w:val="1"/>
      <w:color w:val="106BBE"/>
      <w:u w:val="single"/>
    </w:rPr>
  </w:style>
  <w:style w:styleId="Style_18" w:type="paragraph">
    <w:name w:val="Font Style11"/>
    <w:link w:val="Style_18_ch"/>
    <w:rPr>
      <w:rFonts w:ascii="Times New Roman" w:hAnsi="Times New Roman"/>
      <w:sz w:val="22"/>
    </w:rPr>
  </w:style>
  <w:style w:styleId="Style_18_ch" w:type="character">
    <w:name w:val="Font Style11"/>
    <w:link w:val="Style_18"/>
    <w:rPr>
      <w:rFonts w:ascii="Times New Roman" w:hAnsi="Times New Roman"/>
      <w:sz w:val="22"/>
    </w:rPr>
  </w:style>
  <w:style w:styleId="Style_6" w:type="paragraph">
    <w:name w:val="toc 2"/>
    <w:basedOn w:val="Style_12"/>
    <w:next w:val="Style_12"/>
    <w:link w:val="Style_6_ch"/>
    <w:uiPriority w:val="39"/>
    <w:pPr>
      <w:tabs>
        <w:tab w:leader="dot" w:pos="9639" w:val="right"/>
      </w:tabs>
      <w:spacing w:before="120"/>
      <w:ind w:firstLine="0" w:left="240"/>
    </w:pPr>
    <w:rPr>
      <w:rFonts w:ascii="Times New Roman" w:hAnsi="Times New Roman"/>
      <w:i w:val="1"/>
      <w:sz w:val="24"/>
    </w:rPr>
  </w:style>
  <w:style w:styleId="Style_6_ch" w:type="character">
    <w:name w:val="toc 2"/>
    <w:basedOn w:val="Style_12_ch"/>
    <w:link w:val="Style_6"/>
    <w:rPr>
      <w:rFonts w:ascii="Times New Roman" w:hAnsi="Times New Roman"/>
      <w:i w:val="1"/>
      <w:sz w:val="24"/>
    </w:rPr>
  </w:style>
  <w:style w:styleId="Style_7" w:type="paragraph">
    <w:name w:val="Раздел 1.1"/>
    <w:basedOn w:val="Style_19"/>
    <w:link w:val="Style_7_ch"/>
    <w:pPr>
      <w:numPr>
        <w:ilvl w:val="0"/>
      </w:numPr>
      <w:spacing w:after="120" w:line="276" w:lineRule="auto"/>
      <w:ind w:firstLine="709" w:left="0"/>
      <w:outlineLvl w:val="1"/>
    </w:pPr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7_ch" w:type="character">
    <w:name w:val="Раздел 1.1"/>
    <w:basedOn w:val="Style_19_ch"/>
    <w:link w:val="Style_7"/>
    <w:rPr>
      <w:rFonts w:ascii="Times New Roman Полужирный" w:hAnsi="Times New Roman Полужирный"/>
      <w:b w:val="1"/>
      <w:color w:val="000000"/>
      <w:spacing w:val="0"/>
      <w:sz w:val="24"/>
    </w:rPr>
  </w:style>
  <w:style w:styleId="Style_20" w:type="paragraph">
    <w:name w:val="xl129"/>
    <w:basedOn w:val="Style_12"/>
    <w:link w:val="Style_20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0_ch" w:type="character">
    <w:name w:val="xl129"/>
    <w:basedOn w:val="Style_12_ch"/>
    <w:link w:val="Style_20"/>
    <w:rPr>
      <w:rFonts w:ascii="Times New Roman" w:hAnsi="Times New Roman"/>
      <w:b w:val="1"/>
      <w:i w:val="1"/>
      <w:color w:val="000000"/>
      <w:sz w:val="16"/>
    </w:rPr>
  </w:style>
  <w:style w:styleId="Style_21" w:type="paragraph">
    <w:name w:val="Заголовок чужого сообщения"/>
    <w:link w:val="Style_21_ch"/>
    <w:rPr>
      <w:b w:val="1"/>
      <w:color w:val="FF0000"/>
    </w:rPr>
  </w:style>
  <w:style w:styleId="Style_21_ch" w:type="character">
    <w:name w:val="Заголовок чужого сообщения"/>
    <w:link w:val="Style_21"/>
    <w:rPr>
      <w:b w:val="1"/>
      <w:color w:val="FF0000"/>
    </w:rPr>
  </w:style>
  <w:style w:styleId="Style_22" w:type="paragraph">
    <w:name w:val="xl123"/>
    <w:basedOn w:val="Style_12"/>
    <w:link w:val="Style_2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2_ch" w:type="character">
    <w:name w:val="xl123"/>
    <w:basedOn w:val="Style_12_ch"/>
    <w:link w:val="Style_22"/>
    <w:rPr>
      <w:rFonts w:ascii="Times New Roman" w:hAnsi="Times New Roman"/>
      <w:b w:val="1"/>
      <w:color w:val="000000"/>
      <w:sz w:val="16"/>
    </w:rPr>
  </w:style>
  <w:style w:styleId="Style_23" w:type="paragraph">
    <w:name w:val="Сравнение редакций. Удаленный фрагмент"/>
    <w:link w:val="Style_23_ch"/>
    <w:rPr>
      <w:color w:val="000000"/>
      <w:shd w:fill="C4C413" w:val="clear"/>
    </w:rPr>
  </w:style>
  <w:style w:styleId="Style_23_ch" w:type="character">
    <w:name w:val="Сравнение редакций. Удаленный фрагмент"/>
    <w:link w:val="Style_23"/>
    <w:rPr>
      <w:color w:val="000000"/>
      <w:shd w:fill="C4C413" w:val="clear"/>
    </w:rPr>
  </w:style>
  <w:style w:styleId="Style_24" w:type="paragraph">
    <w:name w:val="toc 4"/>
    <w:basedOn w:val="Style_12"/>
    <w:next w:val="Style_12"/>
    <w:link w:val="Style_24_ch"/>
    <w:uiPriority w:val="39"/>
    <w:pPr>
      <w:ind w:firstLine="0" w:left="720"/>
    </w:pPr>
    <w:rPr>
      <w:rFonts w:ascii="Calibri" w:hAnsi="Calibri"/>
      <w:sz w:val="20"/>
    </w:rPr>
  </w:style>
  <w:style w:styleId="Style_24_ch" w:type="character">
    <w:name w:val="toc 4"/>
    <w:basedOn w:val="Style_12_ch"/>
    <w:link w:val="Style_24"/>
    <w:rPr>
      <w:rFonts w:ascii="Calibri" w:hAnsi="Calibri"/>
      <w:sz w:val="20"/>
    </w:rPr>
  </w:style>
  <w:style w:styleId="Style_25" w:type="paragraph">
    <w:name w:val="endnote reference"/>
    <w:link w:val="Style_25_ch"/>
    <w:rPr>
      <w:rFonts w:ascii="Times New Roman" w:hAnsi="Times New Roman"/>
      <w:vertAlign w:val="superscript"/>
    </w:rPr>
  </w:style>
  <w:style w:styleId="Style_25_ch" w:type="character">
    <w:name w:val="endnote reference"/>
    <w:link w:val="Style_25"/>
    <w:rPr>
      <w:rFonts w:ascii="Times New Roman" w:hAnsi="Times New Roman"/>
      <w:vertAlign w:val="superscript"/>
    </w:rPr>
  </w:style>
  <w:style w:styleId="Style_26" w:type="paragraph">
    <w:name w:val="xl154"/>
    <w:basedOn w:val="Style_12"/>
    <w:link w:val="Style_2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_ch" w:type="character">
    <w:name w:val="xl154"/>
    <w:basedOn w:val="Style_12_ch"/>
    <w:link w:val="Style_26"/>
    <w:rPr>
      <w:rFonts w:ascii="Times New Roman" w:hAnsi="Times New Roman"/>
      <w:i w:val="1"/>
      <w:sz w:val="14"/>
    </w:rPr>
  </w:style>
  <w:style w:styleId="Style_27" w:type="paragraph">
    <w:name w:val="xl65"/>
    <w:basedOn w:val="Style_12"/>
    <w:link w:val="Style_27_ch"/>
    <w:pPr>
      <w:spacing w:afterAutospacing="on" w:beforeAutospacing="on"/>
      <w:ind/>
    </w:pPr>
    <w:rPr>
      <w:rFonts w:ascii="Times New Roman" w:hAnsi="Times New Roman"/>
      <w:sz w:val="14"/>
    </w:rPr>
  </w:style>
  <w:style w:styleId="Style_27_ch" w:type="character">
    <w:name w:val="xl65"/>
    <w:basedOn w:val="Style_12_ch"/>
    <w:link w:val="Style_27"/>
    <w:rPr>
      <w:rFonts w:ascii="Times New Roman" w:hAnsi="Times New Roman"/>
      <w:sz w:val="14"/>
    </w:rPr>
  </w:style>
  <w:style w:styleId="Style_28" w:type="paragraph">
    <w:name w:val="xl87"/>
    <w:basedOn w:val="Style_12"/>
    <w:link w:val="Style_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_ch" w:type="character">
    <w:name w:val="xl87"/>
    <w:basedOn w:val="Style_12_ch"/>
    <w:link w:val="Style_28"/>
    <w:rPr>
      <w:rFonts w:ascii="Times New Roman" w:hAnsi="Times New Roman"/>
      <w:i w:val="1"/>
      <w:sz w:val="14"/>
    </w:rPr>
  </w:style>
  <w:style w:styleId="Style_29" w:type="paragraph">
    <w:name w:val="xl177"/>
    <w:basedOn w:val="Style_12"/>
    <w:link w:val="Style_2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9_ch" w:type="character">
    <w:name w:val="xl177"/>
    <w:basedOn w:val="Style_12_ch"/>
    <w:link w:val="Style_29"/>
    <w:rPr>
      <w:rFonts w:ascii="Times New Roman" w:hAnsi="Times New Roman"/>
      <w:sz w:val="14"/>
    </w:rPr>
  </w:style>
  <w:style w:styleId="Style_30" w:type="paragraph">
    <w:name w:val="Текст примечания Знак11"/>
    <w:link w:val="Style_30_ch"/>
    <w:rPr>
      <w:rFonts w:ascii="Times New Roman" w:hAnsi="Times New Roman"/>
      <w:sz w:val="20"/>
    </w:rPr>
  </w:style>
  <w:style w:styleId="Style_30_ch" w:type="character">
    <w:name w:val="Текст примечания Знак11"/>
    <w:link w:val="Style_30"/>
    <w:rPr>
      <w:rFonts w:ascii="Times New Roman" w:hAnsi="Times New Roman"/>
      <w:sz w:val="20"/>
    </w:rPr>
  </w:style>
  <w:style w:styleId="Style_9" w:type="paragraph">
    <w:name w:val="Emphasis"/>
    <w:link w:val="Style_9_ch"/>
    <w:rPr>
      <w:rFonts w:ascii="Times New Roman" w:hAnsi="Times New Roman"/>
      <w:i w:val="1"/>
    </w:rPr>
  </w:style>
  <w:style w:styleId="Style_9_ch" w:type="character">
    <w:name w:val="Emphasis"/>
    <w:link w:val="Style_9"/>
    <w:rPr>
      <w:rFonts w:ascii="Times New Roman" w:hAnsi="Times New Roman"/>
      <w:i w:val="1"/>
    </w:rPr>
  </w:style>
  <w:style w:styleId="Style_31" w:type="paragraph">
    <w:name w:val="toc 6"/>
    <w:basedOn w:val="Style_12"/>
    <w:next w:val="Style_12"/>
    <w:link w:val="Style_31_ch"/>
    <w:uiPriority w:val="39"/>
    <w:pPr>
      <w:ind w:firstLine="0" w:left="1200"/>
    </w:pPr>
    <w:rPr>
      <w:rFonts w:ascii="Calibri" w:hAnsi="Calibri"/>
      <w:sz w:val="20"/>
    </w:rPr>
  </w:style>
  <w:style w:styleId="Style_31_ch" w:type="character">
    <w:name w:val="toc 6"/>
    <w:basedOn w:val="Style_12_ch"/>
    <w:link w:val="Style_31"/>
    <w:rPr>
      <w:rFonts w:ascii="Calibri" w:hAnsi="Calibri"/>
      <w:sz w:val="20"/>
    </w:rPr>
  </w:style>
  <w:style w:styleId="Style_32" w:type="paragraph">
    <w:name w:val="Текст в таблице"/>
    <w:basedOn w:val="Style_33"/>
    <w:next w:val="Style_12"/>
    <w:link w:val="Style_32_ch"/>
    <w:pPr>
      <w:ind w:firstLine="500" w:left="0"/>
    </w:pPr>
  </w:style>
  <w:style w:styleId="Style_32_ch" w:type="character">
    <w:name w:val="Текст в таблице"/>
    <w:basedOn w:val="Style_33_ch"/>
    <w:link w:val="Style_32"/>
  </w:style>
  <w:style w:styleId="Style_34" w:type="paragraph">
    <w:name w:val="xl132"/>
    <w:basedOn w:val="Style_12"/>
    <w:link w:val="Style_34_ch"/>
    <w:pPr>
      <w:spacing w:afterAutospacing="on" w:beforeAutospacing="on"/>
      <w:ind/>
    </w:pPr>
    <w:rPr>
      <w:rFonts w:ascii="Times New Roman" w:hAnsi="Times New Roman"/>
      <w:sz w:val="24"/>
    </w:rPr>
  </w:style>
  <w:style w:styleId="Style_34_ch" w:type="character">
    <w:name w:val="xl132"/>
    <w:basedOn w:val="Style_12_ch"/>
    <w:link w:val="Style_34"/>
    <w:rPr>
      <w:rFonts w:ascii="Times New Roman" w:hAnsi="Times New Roman"/>
      <w:sz w:val="24"/>
    </w:rPr>
  </w:style>
  <w:style w:styleId="Style_35" w:type="paragraph">
    <w:name w:val="toc 7"/>
    <w:basedOn w:val="Style_12"/>
    <w:next w:val="Style_12"/>
    <w:link w:val="Style_35_ch"/>
    <w:uiPriority w:val="39"/>
    <w:pPr>
      <w:ind w:firstLine="0" w:left="1440"/>
    </w:pPr>
    <w:rPr>
      <w:rFonts w:ascii="Calibri" w:hAnsi="Calibri"/>
      <w:sz w:val="20"/>
    </w:rPr>
  </w:style>
  <w:style w:styleId="Style_35_ch" w:type="character">
    <w:name w:val="toc 7"/>
    <w:basedOn w:val="Style_12_ch"/>
    <w:link w:val="Style_35"/>
    <w:rPr>
      <w:rFonts w:ascii="Calibri" w:hAnsi="Calibri"/>
      <w:sz w:val="20"/>
    </w:rPr>
  </w:style>
  <w:style w:styleId="Style_36" w:type="paragraph">
    <w:name w:val="xl77"/>
    <w:basedOn w:val="Style_12"/>
    <w:link w:val="Style_3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6_ch" w:type="character">
    <w:name w:val="xl77"/>
    <w:basedOn w:val="Style_12_ch"/>
    <w:link w:val="Style_36"/>
    <w:rPr>
      <w:rFonts w:ascii="Times New Roman" w:hAnsi="Times New Roman"/>
      <w:color w:val="000000"/>
      <w:sz w:val="16"/>
    </w:rPr>
  </w:style>
  <w:style w:styleId="Style_37" w:type="paragraph">
    <w:name w:val="Гиперссылка1"/>
    <w:basedOn w:val="Style_38"/>
    <w:link w:val="Style_37_ch"/>
    <w:rPr>
      <w:color w:val="0000FF"/>
      <w:u w:val="single"/>
    </w:rPr>
  </w:style>
  <w:style w:styleId="Style_37_ch" w:type="character">
    <w:name w:val="Гиперссылка1"/>
    <w:basedOn w:val="Style_38_ch"/>
    <w:link w:val="Style_37"/>
    <w:rPr>
      <w:color w:val="0000FF"/>
      <w:u w:val="single"/>
    </w:rPr>
  </w:style>
  <w:style w:styleId="Style_39" w:type="paragraph">
    <w:name w:val="xl83"/>
    <w:basedOn w:val="Style_12"/>
    <w:link w:val="Style_39_ch"/>
    <w:pPr>
      <w:spacing w:afterAutospacing="on" w:beforeAutospacing="on"/>
      <w:ind/>
    </w:pPr>
    <w:rPr>
      <w:rFonts w:ascii="Times New Roman" w:hAnsi="Times New Roman"/>
      <w:sz w:val="14"/>
    </w:rPr>
  </w:style>
  <w:style w:styleId="Style_39_ch" w:type="character">
    <w:name w:val="xl83"/>
    <w:basedOn w:val="Style_12_ch"/>
    <w:link w:val="Style_39"/>
    <w:rPr>
      <w:rFonts w:ascii="Times New Roman" w:hAnsi="Times New Roman"/>
      <w:sz w:val="14"/>
    </w:rPr>
  </w:style>
  <w:style w:styleId="Style_40" w:type="paragraph">
    <w:name w:val="c15"/>
    <w:basedOn w:val="Style_38"/>
    <w:link w:val="Style_40_ch"/>
  </w:style>
  <w:style w:styleId="Style_40_ch" w:type="character">
    <w:name w:val="c15"/>
    <w:basedOn w:val="Style_38_ch"/>
    <w:link w:val="Style_40"/>
  </w:style>
  <w:style w:styleId="Style_41" w:type="paragraph">
    <w:name w:val="Заголовок ЭР (левое окно)"/>
    <w:basedOn w:val="Style_12"/>
    <w:next w:val="Style_12"/>
    <w:link w:val="Style_4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41_ch" w:type="character">
    <w:name w:val="Заголовок ЭР (левое окно)"/>
    <w:basedOn w:val="Style_12_ch"/>
    <w:link w:val="Style_41"/>
    <w:rPr>
      <w:rFonts w:ascii="Times New Roman" w:hAnsi="Times New Roman"/>
      <w:b w:val="1"/>
      <w:color w:val="26282F"/>
      <w:sz w:val="26"/>
    </w:rPr>
  </w:style>
  <w:style w:styleId="Style_42" w:type="paragraph">
    <w:name w:val="Интерактивный заголовок"/>
    <w:basedOn w:val="Style_43"/>
    <w:next w:val="Style_12"/>
    <w:link w:val="Style_42_ch"/>
    <w:rPr>
      <w:u w:val="single"/>
    </w:rPr>
  </w:style>
  <w:style w:styleId="Style_42_ch" w:type="character">
    <w:name w:val="Интерактивный заголовок"/>
    <w:basedOn w:val="Style_43_ch"/>
    <w:link w:val="Style_42"/>
    <w:rPr>
      <w:u w:val="single"/>
    </w:rPr>
  </w:style>
  <w:style w:styleId="Style_44" w:type="paragraph">
    <w:name w:val="xl118"/>
    <w:basedOn w:val="Style_12"/>
    <w:link w:val="Style_44_ch"/>
    <w:pPr>
      <w:spacing w:afterAutospacing="on" w:beforeAutospacing="on"/>
      <w:ind/>
    </w:pPr>
    <w:rPr>
      <w:rFonts w:ascii="Times New Roman" w:hAnsi="Times New Roman"/>
      <w:sz w:val="14"/>
    </w:rPr>
  </w:style>
  <w:style w:styleId="Style_44_ch" w:type="character">
    <w:name w:val="xl118"/>
    <w:basedOn w:val="Style_12_ch"/>
    <w:link w:val="Style_44"/>
    <w:rPr>
      <w:rFonts w:ascii="Times New Roman" w:hAnsi="Times New Roman"/>
      <w:sz w:val="14"/>
    </w:rPr>
  </w:style>
  <w:style w:styleId="Style_1" w:type="paragraph">
    <w:name w:val="header"/>
    <w:basedOn w:val="Style_1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2_ch"/>
    <w:link w:val="Style_1"/>
  </w:style>
  <w:style w:styleId="Style_3" w:type="paragraph">
    <w:name w:val="Обычный (веб)1"/>
    <w:basedOn w:val="Style_12"/>
    <w:next w:val="Style_45"/>
    <w:link w:val="Style_3_ch"/>
    <w:pPr>
      <w:widowControl w:val="0"/>
      <w:ind/>
    </w:pPr>
    <w:rPr>
      <w:rFonts w:ascii="Times New Roman" w:hAnsi="Times New Roman"/>
      <w:sz w:val="24"/>
    </w:rPr>
  </w:style>
  <w:style w:styleId="Style_3_ch" w:type="character">
    <w:name w:val="Обычный (веб)1"/>
    <w:basedOn w:val="Style_12_ch"/>
    <w:link w:val="Style_3"/>
    <w:rPr>
      <w:rFonts w:ascii="Times New Roman" w:hAnsi="Times New Roman"/>
      <w:sz w:val="24"/>
    </w:rPr>
  </w:style>
  <w:style w:styleId="Style_46" w:type="paragraph">
    <w:name w:val="xl136"/>
    <w:basedOn w:val="Style_12"/>
    <w:link w:val="Style_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6_ch" w:type="character">
    <w:name w:val="xl136"/>
    <w:basedOn w:val="Style_12_ch"/>
    <w:link w:val="Style_46"/>
    <w:rPr>
      <w:rFonts w:ascii="Times New Roman" w:hAnsi="Times New Roman"/>
      <w:b w:val="1"/>
      <w:sz w:val="16"/>
    </w:rPr>
  </w:style>
  <w:style w:styleId="Style_47" w:type="paragraph">
    <w:name w:val="xl88"/>
    <w:basedOn w:val="Style_12"/>
    <w:link w:val="Style_4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7_ch" w:type="character">
    <w:name w:val="xl88"/>
    <w:basedOn w:val="Style_12_ch"/>
    <w:link w:val="Style_47"/>
    <w:rPr>
      <w:rFonts w:ascii="Times New Roman" w:hAnsi="Times New Roman"/>
      <w:i w:val="1"/>
      <w:sz w:val="14"/>
    </w:rPr>
  </w:style>
  <w:style w:styleId="Style_48" w:type="paragraph">
    <w:name w:val="xl152"/>
    <w:basedOn w:val="Style_12"/>
    <w:link w:val="Style_48_ch"/>
    <w:pPr>
      <w:spacing w:afterAutospacing="on" w:beforeAutospacing="on"/>
      <w:ind/>
    </w:pPr>
    <w:rPr>
      <w:rFonts w:ascii="Times New Roman" w:hAnsi="Times New Roman"/>
      <w:sz w:val="24"/>
    </w:rPr>
  </w:style>
  <w:style w:styleId="Style_48_ch" w:type="character">
    <w:name w:val="xl152"/>
    <w:basedOn w:val="Style_12_ch"/>
    <w:link w:val="Style_48"/>
    <w:rPr>
      <w:rFonts w:ascii="Times New Roman" w:hAnsi="Times New Roman"/>
      <w:sz w:val="24"/>
    </w:rPr>
  </w:style>
  <w:style w:styleId="Style_49" w:type="paragraph">
    <w:name w:val="xl105"/>
    <w:basedOn w:val="Style_12"/>
    <w:link w:val="Style_4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49_ch" w:type="character">
    <w:name w:val="xl105"/>
    <w:basedOn w:val="Style_12_ch"/>
    <w:link w:val="Style_49"/>
    <w:rPr>
      <w:rFonts w:ascii="Times New Roman" w:hAnsi="Times New Roman"/>
      <w:b w:val="1"/>
      <w:color w:val="000000"/>
      <w:sz w:val="16"/>
    </w:rPr>
  </w:style>
  <w:style w:styleId="Style_50" w:type="paragraph">
    <w:name w:val="xl82"/>
    <w:basedOn w:val="Style_12"/>
    <w:link w:val="Style_5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0_ch" w:type="character">
    <w:name w:val="xl82"/>
    <w:basedOn w:val="Style_12_ch"/>
    <w:link w:val="Style_50"/>
    <w:rPr>
      <w:rFonts w:ascii="Times New Roman" w:hAnsi="Times New Roman"/>
      <w:color w:val="FF0000"/>
      <w:sz w:val="14"/>
    </w:rPr>
  </w:style>
  <w:style w:styleId="Style_51" w:type="paragraph">
    <w:name w:val="Оглавление"/>
    <w:basedOn w:val="Style_52"/>
    <w:next w:val="Style_12"/>
    <w:link w:val="Style_51_ch"/>
    <w:pPr>
      <w:ind w:firstLine="0" w:left="140"/>
    </w:pPr>
  </w:style>
  <w:style w:styleId="Style_51_ch" w:type="character">
    <w:name w:val="Оглавление"/>
    <w:basedOn w:val="Style_52_ch"/>
    <w:link w:val="Style_51"/>
  </w:style>
  <w:style w:styleId="Style_53" w:type="paragraph">
    <w:name w:val="Примечание."/>
    <w:basedOn w:val="Style_54"/>
    <w:next w:val="Style_12"/>
    <w:link w:val="Style_53_ch"/>
  </w:style>
  <w:style w:styleId="Style_53_ch" w:type="character">
    <w:name w:val="Примечание."/>
    <w:basedOn w:val="Style_54_ch"/>
    <w:link w:val="Style_53"/>
  </w:style>
  <w:style w:styleId="Style_55" w:type="paragraph">
    <w:name w:val="Продолжение ссылки"/>
    <w:link w:val="Style_55_ch"/>
  </w:style>
  <w:style w:styleId="Style_55_ch" w:type="character">
    <w:name w:val="Продолжение ссылки"/>
    <w:link w:val="Style_55"/>
  </w:style>
  <w:style w:styleId="Style_56" w:type="paragraph">
    <w:name w:val="Утратил силу"/>
    <w:link w:val="Style_56_ch"/>
    <w:rPr>
      <w:b w:val="1"/>
      <w:strike w:val="1"/>
      <w:color w:val="666600"/>
    </w:rPr>
  </w:style>
  <w:style w:styleId="Style_56_ch" w:type="character">
    <w:name w:val="Утратил силу"/>
    <w:link w:val="Style_56"/>
    <w:rPr>
      <w:b w:val="1"/>
      <w:strike w:val="1"/>
      <w:color w:val="666600"/>
    </w:rPr>
  </w:style>
  <w:style w:styleId="Style_57" w:type="paragraph">
    <w:name w:val="Endnote"/>
    <w:basedOn w:val="Style_12"/>
    <w:link w:val="Style_57_ch"/>
    <w:rPr>
      <w:rFonts w:ascii="Calibri" w:hAnsi="Calibri"/>
      <w:sz w:val="20"/>
    </w:rPr>
  </w:style>
  <w:style w:styleId="Style_57_ch" w:type="character">
    <w:name w:val="Endnote"/>
    <w:basedOn w:val="Style_12_ch"/>
    <w:link w:val="Style_57"/>
    <w:rPr>
      <w:rFonts w:ascii="Calibri" w:hAnsi="Calibri"/>
      <w:sz w:val="20"/>
    </w:rPr>
  </w:style>
  <w:style w:styleId="Style_58" w:type="paragraph">
    <w:name w:val="heading 3"/>
    <w:basedOn w:val="Style_12"/>
    <w:next w:val="Style_12"/>
    <w:link w:val="Style_58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8_ch" w:type="character">
    <w:name w:val="heading 3"/>
    <w:basedOn w:val="Style_12_ch"/>
    <w:link w:val="Style_58"/>
    <w:rPr>
      <w:rFonts w:ascii="Arial" w:hAnsi="Arial"/>
      <w:b w:val="1"/>
      <w:sz w:val="26"/>
    </w:rPr>
  </w:style>
  <w:style w:styleId="Style_59" w:type="paragraph">
    <w:name w:val="s_16"/>
    <w:basedOn w:val="Style_12"/>
    <w:link w:val="Style_59_ch"/>
    <w:pPr>
      <w:spacing w:afterAutospacing="on" w:beforeAutospacing="on"/>
      <w:ind/>
    </w:pPr>
    <w:rPr>
      <w:rFonts w:ascii="Times New Roman" w:hAnsi="Times New Roman"/>
      <w:sz w:val="24"/>
    </w:rPr>
  </w:style>
  <w:style w:styleId="Style_59_ch" w:type="character">
    <w:name w:val="s_16"/>
    <w:basedOn w:val="Style_12_ch"/>
    <w:link w:val="Style_59"/>
    <w:rPr>
      <w:rFonts w:ascii="Times New Roman" w:hAnsi="Times New Roman"/>
      <w:sz w:val="24"/>
    </w:rPr>
  </w:style>
  <w:style w:styleId="Style_60" w:type="paragraph">
    <w:name w:val="xl155"/>
    <w:basedOn w:val="Style_12"/>
    <w:link w:val="Style_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0_ch" w:type="character">
    <w:name w:val="xl155"/>
    <w:basedOn w:val="Style_12_ch"/>
    <w:link w:val="Style_60"/>
    <w:rPr>
      <w:rFonts w:ascii="Times New Roman" w:hAnsi="Times New Roman"/>
      <w:i w:val="1"/>
      <w:sz w:val="14"/>
    </w:rPr>
  </w:style>
  <w:style w:styleId="Style_61" w:type="paragraph">
    <w:name w:val="xl171"/>
    <w:basedOn w:val="Style_12"/>
    <w:link w:val="Style_6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1_ch" w:type="character">
    <w:name w:val="xl171"/>
    <w:basedOn w:val="Style_12_ch"/>
    <w:link w:val="Style_61"/>
    <w:rPr>
      <w:rFonts w:ascii="Times New Roman" w:hAnsi="Times New Roman"/>
      <w:i w:val="1"/>
      <w:sz w:val="14"/>
    </w:rPr>
  </w:style>
  <w:style w:styleId="Style_62" w:type="paragraph">
    <w:name w:val="xl99"/>
    <w:basedOn w:val="Style_12"/>
    <w:link w:val="Style_62_ch"/>
    <w:pPr>
      <w:spacing w:afterAutospacing="on" w:beforeAutospacing="on"/>
      <w:ind/>
    </w:pPr>
    <w:rPr>
      <w:rFonts w:ascii="Times New Roman" w:hAnsi="Times New Roman"/>
      <w:sz w:val="24"/>
    </w:rPr>
  </w:style>
  <w:style w:styleId="Style_62_ch" w:type="character">
    <w:name w:val="xl99"/>
    <w:basedOn w:val="Style_12_ch"/>
    <w:link w:val="Style_62"/>
    <w:rPr>
      <w:rFonts w:ascii="Times New Roman" w:hAnsi="Times New Roman"/>
      <w:sz w:val="24"/>
    </w:rPr>
  </w:style>
  <w:style w:styleId="Style_63" w:type="paragraph">
    <w:name w:val="xl147"/>
    <w:basedOn w:val="Style_12"/>
    <w:link w:val="Style_6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3_ch" w:type="character">
    <w:name w:val="xl147"/>
    <w:basedOn w:val="Style_12_ch"/>
    <w:link w:val="Style_63"/>
    <w:rPr>
      <w:rFonts w:ascii="Times New Roman" w:hAnsi="Times New Roman"/>
      <w:color w:val="000000"/>
      <w:sz w:val="16"/>
    </w:rPr>
  </w:style>
  <w:style w:styleId="Style_64" w:type="paragraph">
    <w:name w:val="Внимание: криминал!!"/>
    <w:basedOn w:val="Style_54"/>
    <w:next w:val="Style_12"/>
    <w:link w:val="Style_64_ch"/>
  </w:style>
  <w:style w:styleId="Style_64_ch" w:type="character">
    <w:name w:val="Внимание: криминал!!"/>
    <w:basedOn w:val="Style_54_ch"/>
    <w:link w:val="Style_64"/>
  </w:style>
  <w:style w:styleId="Style_65" w:type="paragraph">
    <w:name w:val="xl111"/>
    <w:basedOn w:val="Style_12"/>
    <w:link w:val="Style_6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5_ch" w:type="character">
    <w:name w:val="xl111"/>
    <w:basedOn w:val="Style_12_ch"/>
    <w:link w:val="Style_65"/>
    <w:rPr>
      <w:rFonts w:ascii="Times New Roman" w:hAnsi="Times New Roman"/>
      <w:color w:val="000000"/>
      <w:sz w:val="16"/>
    </w:rPr>
  </w:style>
  <w:style w:styleId="Style_66" w:type="paragraph">
    <w:name w:val="xl162"/>
    <w:basedOn w:val="Style_12"/>
    <w:link w:val="Style_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6_ch" w:type="character">
    <w:name w:val="xl162"/>
    <w:basedOn w:val="Style_12_ch"/>
    <w:link w:val="Style_66"/>
    <w:rPr>
      <w:rFonts w:ascii="Times New Roman" w:hAnsi="Times New Roman"/>
      <w:b w:val="1"/>
      <w:sz w:val="16"/>
    </w:rPr>
  </w:style>
  <w:style w:styleId="Style_67" w:type="paragraph">
    <w:name w:val="xl104"/>
    <w:basedOn w:val="Style_12"/>
    <w:link w:val="Style_6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67_ch" w:type="character">
    <w:name w:val="xl104"/>
    <w:basedOn w:val="Style_12_ch"/>
    <w:link w:val="Style_67"/>
    <w:rPr>
      <w:rFonts w:ascii="Times New Roman" w:hAnsi="Times New Roman"/>
      <w:b w:val="1"/>
      <w:color w:val="000000"/>
      <w:sz w:val="16"/>
    </w:rPr>
  </w:style>
  <w:style w:styleId="Style_68" w:type="paragraph">
    <w:name w:val="Подвал для информации об изменениях"/>
    <w:basedOn w:val="Style_4"/>
    <w:next w:val="Style_12"/>
    <w:link w:val="Style_68_ch"/>
    <w:pPr>
      <w:keepNext w:val="1"/>
      <w:keepLines w:val="1"/>
      <w:spacing w:after="240" w:before="480" w:line="360" w:lineRule="auto"/>
      <w:ind/>
      <w:outlineLvl w:val="8"/>
    </w:pPr>
    <w:rPr>
      <w:b w:val="0"/>
      <w:sz w:val="18"/>
    </w:rPr>
  </w:style>
  <w:style w:styleId="Style_68_ch" w:type="character">
    <w:name w:val="Подвал для информации об изменениях"/>
    <w:basedOn w:val="Style_4_ch"/>
    <w:link w:val="Style_68"/>
    <w:rPr>
      <w:b w:val="0"/>
      <w:sz w:val="18"/>
    </w:rPr>
  </w:style>
  <w:style w:styleId="Style_69" w:type="paragraph">
    <w:name w:val="xl122"/>
    <w:basedOn w:val="Style_12"/>
    <w:link w:val="Style_69_ch"/>
    <w:pPr>
      <w:spacing w:afterAutospacing="on" w:beforeAutospacing="on"/>
      <w:ind/>
    </w:pPr>
    <w:rPr>
      <w:rFonts w:ascii="Times New Roman" w:hAnsi="Times New Roman"/>
      <w:sz w:val="16"/>
    </w:rPr>
  </w:style>
  <w:style w:styleId="Style_69_ch" w:type="character">
    <w:name w:val="xl122"/>
    <w:basedOn w:val="Style_12_ch"/>
    <w:link w:val="Style_69"/>
    <w:rPr>
      <w:rFonts w:ascii="Times New Roman" w:hAnsi="Times New Roman"/>
      <w:sz w:val="16"/>
    </w:rPr>
  </w:style>
  <w:style w:styleId="Style_70" w:type="paragraph">
    <w:name w:val="xl75"/>
    <w:basedOn w:val="Style_12"/>
    <w:link w:val="Style_7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70_ch" w:type="character">
    <w:name w:val="xl75"/>
    <w:basedOn w:val="Style_12_ch"/>
    <w:link w:val="Style_70"/>
    <w:rPr>
      <w:rFonts w:ascii="Times New Roman" w:hAnsi="Times New Roman"/>
      <w:sz w:val="16"/>
    </w:rPr>
  </w:style>
  <w:style w:styleId="Style_71" w:type="paragraph">
    <w:name w:val="Заголовок Знак"/>
    <w:basedOn w:val="Style_38"/>
    <w:link w:val="Style_71_ch"/>
    <w:rPr>
      <w:rFonts w:asciiTheme="majorAscii" w:hAnsiTheme="majorHAnsi"/>
      <w:spacing w:val="-10"/>
      <w:sz w:val="56"/>
    </w:rPr>
  </w:style>
  <w:style w:styleId="Style_71_ch" w:type="character">
    <w:name w:val="Заголовок Знак"/>
    <w:basedOn w:val="Style_38_ch"/>
    <w:link w:val="Style_71"/>
    <w:rPr>
      <w:rFonts w:asciiTheme="majorAscii" w:hAnsiTheme="majorHAnsi"/>
      <w:spacing w:val="-10"/>
      <w:sz w:val="56"/>
    </w:rPr>
  </w:style>
  <w:style w:styleId="Style_72" w:type="paragraph">
    <w:name w:val="Subtle Emphasis"/>
    <w:link w:val="Style_72_ch"/>
    <w:rPr>
      <w:i w:val="1"/>
      <w:color w:val="404040"/>
    </w:rPr>
  </w:style>
  <w:style w:styleId="Style_72_ch" w:type="character">
    <w:name w:val="Subtle Emphasis"/>
    <w:link w:val="Style_72"/>
    <w:rPr>
      <w:i w:val="1"/>
      <w:color w:val="404040"/>
    </w:rPr>
  </w:style>
  <w:style w:styleId="Style_73" w:type="paragraph">
    <w:name w:val="xl176"/>
    <w:basedOn w:val="Style_12"/>
    <w:link w:val="Style_7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3_ch" w:type="character">
    <w:name w:val="xl176"/>
    <w:basedOn w:val="Style_12_ch"/>
    <w:link w:val="Style_73"/>
    <w:rPr>
      <w:rFonts w:ascii="Times New Roman" w:hAnsi="Times New Roman"/>
      <w:i w:val="1"/>
      <w:sz w:val="14"/>
    </w:rPr>
  </w:style>
  <w:style w:styleId="Style_74" w:type="paragraph">
    <w:name w:val="xl167"/>
    <w:basedOn w:val="Style_12"/>
    <w:link w:val="Style_7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74_ch" w:type="character">
    <w:name w:val="xl167"/>
    <w:basedOn w:val="Style_12_ch"/>
    <w:link w:val="Style_74"/>
    <w:rPr>
      <w:rFonts w:ascii="Times New Roman" w:hAnsi="Times New Roman"/>
      <w:b w:val="1"/>
      <w:sz w:val="14"/>
    </w:rPr>
  </w:style>
  <w:style w:styleId="Style_75" w:type="paragraph">
    <w:name w:val="xl103"/>
    <w:basedOn w:val="Style_12"/>
    <w:link w:val="Style_7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75_ch" w:type="character">
    <w:name w:val="xl103"/>
    <w:basedOn w:val="Style_12_ch"/>
    <w:link w:val="Style_75"/>
    <w:rPr>
      <w:rFonts w:ascii="Times New Roman" w:hAnsi="Times New Roman"/>
      <w:b w:val="1"/>
      <w:color w:val="000000"/>
      <w:sz w:val="16"/>
    </w:rPr>
  </w:style>
  <w:style w:styleId="Style_76" w:type="paragraph">
    <w:name w:val="Заголовок группы контролов"/>
    <w:basedOn w:val="Style_12"/>
    <w:next w:val="Style_12"/>
    <w:link w:val="Style_7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76_ch" w:type="character">
    <w:name w:val="Заголовок группы контролов"/>
    <w:basedOn w:val="Style_12_ch"/>
    <w:link w:val="Style_76"/>
    <w:rPr>
      <w:rFonts w:ascii="Times New Roman" w:hAnsi="Times New Roman"/>
      <w:b w:val="1"/>
      <w:color w:val="000000"/>
      <w:sz w:val="24"/>
    </w:rPr>
  </w:style>
  <w:style w:styleId="Style_77" w:type="paragraph">
    <w:name w:val="Текст примечания Знак1"/>
    <w:link w:val="Style_77_ch"/>
    <w:rPr>
      <w:rFonts w:ascii="Times New Roman" w:hAnsi="Times New Roman"/>
      <w:sz w:val="20"/>
    </w:rPr>
  </w:style>
  <w:style w:styleId="Style_77_ch" w:type="character">
    <w:name w:val="Текст примечания Знак1"/>
    <w:link w:val="Style_77"/>
    <w:rPr>
      <w:rFonts w:ascii="Times New Roman" w:hAnsi="Times New Roman"/>
      <w:sz w:val="20"/>
    </w:rPr>
  </w:style>
  <w:style w:styleId="Style_78" w:type="paragraph">
    <w:name w:val="Внимание: недобросовестность!"/>
    <w:basedOn w:val="Style_54"/>
    <w:next w:val="Style_12"/>
    <w:link w:val="Style_78_ch"/>
  </w:style>
  <w:style w:styleId="Style_78_ch" w:type="character">
    <w:name w:val="Внимание: недобросовестность!"/>
    <w:basedOn w:val="Style_54_ch"/>
    <w:link w:val="Style_78"/>
  </w:style>
  <w:style w:styleId="Style_79" w:type="paragraph">
    <w:name w:val="xl148"/>
    <w:basedOn w:val="Style_12"/>
    <w:link w:val="Style_7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79_ch" w:type="character">
    <w:name w:val="xl148"/>
    <w:basedOn w:val="Style_12_ch"/>
    <w:link w:val="Style_79"/>
    <w:rPr>
      <w:rFonts w:ascii="Times New Roman" w:hAnsi="Times New Roman"/>
      <w:b w:val="1"/>
      <w:sz w:val="16"/>
    </w:rPr>
  </w:style>
  <w:style w:styleId="Style_80" w:type="paragraph">
    <w:name w:val="xl139"/>
    <w:basedOn w:val="Style_12"/>
    <w:link w:val="Style_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0_ch" w:type="character">
    <w:name w:val="xl139"/>
    <w:basedOn w:val="Style_12_ch"/>
    <w:link w:val="Style_80"/>
    <w:rPr>
      <w:rFonts w:ascii="Times New Roman" w:hAnsi="Times New Roman"/>
      <w:b w:val="1"/>
      <w:sz w:val="16"/>
    </w:rPr>
  </w:style>
  <w:style w:styleId="Style_81" w:type="paragraph">
    <w:name w:val="Неразрешенное упоминание2"/>
    <w:link w:val="Style_81_ch"/>
    <w:rPr>
      <w:color w:val="605E5C"/>
      <w:shd w:fill="E1DFDD" w:val="clear"/>
    </w:rPr>
  </w:style>
  <w:style w:styleId="Style_81_ch" w:type="character">
    <w:name w:val="Неразрешенное упоминание2"/>
    <w:link w:val="Style_81"/>
    <w:rPr>
      <w:color w:val="605E5C"/>
      <w:shd w:fill="E1DFDD" w:val="clear"/>
    </w:rPr>
  </w:style>
  <w:style w:styleId="Style_82" w:type="paragraph">
    <w:name w:val="xl169"/>
    <w:basedOn w:val="Style_12"/>
    <w:link w:val="Style_8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2_ch" w:type="character">
    <w:name w:val="xl169"/>
    <w:basedOn w:val="Style_12_ch"/>
    <w:link w:val="Style_82"/>
    <w:rPr>
      <w:rFonts w:ascii="Times New Roman" w:hAnsi="Times New Roman"/>
      <w:i w:val="1"/>
      <w:sz w:val="14"/>
    </w:rPr>
  </w:style>
  <w:style w:styleId="Style_83" w:type="paragraph">
    <w:name w:val="xl151"/>
    <w:basedOn w:val="Style_12"/>
    <w:link w:val="Style_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3_ch" w:type="character">
    <w:name w:val="xl151"/>
    <w:basedOn w:val="Style_12_ch"/>
    <w:link w:val="Style_83"/>
    <w:rPr>
      <w:rFonts w:ascii="Times New Roman" w:hAnsi="Times New Roman"/>
      <w:i w:val="1"/>
      <w:sz w:val="14"/>
    </w:rPr>
  </w:style>
  <w:style w:styleId="Style_84" w:type="paragraph">
    <w:name w:val="xl63"/>
    <w:basedOn w:val="Style_12"/>
    <w:link w:val="Style_84_ch"/>
    <w:pPr>
      <w:spacing w:afterAutospacing="on" w:beforeAutospacing="on"/>
      <w:ind/>
    </w:pPr>
    <w:rPr>
      <w:rFonts w:ascii="Times New Roman" w:hAnsi="Times New Roman"/>
      <w:sz w:val="24"/>
    </w:rPr>
  </w:style>
  <w:style w:styleId="Style_84_ch" w:type="character">
    <w:name w:val="xl63"/>
    <w:basedOn w:val="Style_12_ch"/>
    <w:link w:val="Style_84"/>
    <w:rPr>
      <w:rFonts w:ascii="Times New Roman" w:hAnsi="Times New Roman"/>
      <w:sz w:val="24"/>
    </w:rPr>
  </w:style>
  <w:style w:styleId="Style_85" w:type="paragraph">
    <w:name w:val="Информация об изменениях документа"/>
    <w:basedOn w:val="Style_86"/>
    <w:next w:val="Style_12"/>
    <w:link w:val="Style_85_ch"/>
    <w:rPr>
      <w:i w:val="1"/>
    </w:rPr>
  </w:style>
  <w:style w:styleId="Style_85_ch" w:type="character">
    <w:name w:val="Информация об изменениях документа"/>
    <w:basedOn w:val="Style_86_ch"/>
    <w:link w:val="Style_85"/>
    <w:rPr>
      <w:i w:val="1"/>
    </w:rPr>
  </w:style>
  <w:style w:styleId="Style_87" w:type="paragraph">
    <w:name w:val="Напишите нам"/>
    <w:basedOn w:val="Style_12"/>
    <w:next w:val="Style_12"/>
    <w:link w:val="Style_87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87_ch" w:type="character">
    <w:name w:val="Напишите нам"/>
    <w:basedOn w:val="Style_12_ch"/>
    <w:link w:val="Style_87"/>
    <w:rPr>
      <w:rFonts w:ascii="Times New Roman" w:hAnsi="Times New Roman"/>
      <w:sz w:val="20"/>
    </w:rPr>
  </w:style>
  <w:style w:styleId="Style_88" w:type="paragraph">
    <w:name w:val="Прижатый влево"/>
    <w:basedOn w:val="Style_12"/>
    <w:next w:val="Style_12"/>
    <w:link w:val="Style_88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8_ch" w:type="character">
    <w:name w:val="Прижатый влево"/>
    <w:basedOn w:val="Style_12_ch"/>
    <w:link w:val="Style_88"/>
    <w:rPr>
      <w:rFonts w:ascii="Times New Roman" w:hAnsi="Times New Roman"/>
      <w:sz w:val="24"/>
    </w:rPr>
  </w:style>
  <w:style w:styleId="Style_89" w:type="paragraph">
    <w:name w:val="xl175"/>
    <w:basedOn w:val="Style_12"/>
    <w:link w:val="Style_8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9_ch" w:type="character">
    <w:name w:val="xl175"/>
    <w:basedOn w:val="Style_12_ch"/>
    <w:link w:val="Style_89"/>
    <w:rPr>
      <w:rFonts w:ascii="Times New Roman" w:hAnsi="Times New Roman"/>
      <w:i w:val="1"/>
      <w:sz w:val="14"/>
    </w:rPr>
  </w:style>
  <w:style w:styleId="Style_90" w:type="paragraph">
    <w:link w:val="Style_90_ch"/>
    <w:semiHidden w:val="1"/>
    <w:unhideWhenUsed w:val="1"/>
  </w:style>
  <w:style w:styleId="Style_90_ch" w:type="character">
    <w:link w:val="Style_90"/>
    <w:semiHidden w:val="1"/>
    <w:unhideWhenUsed w:val="1"/>
  </w:style>
  <w:style w:styleId="Style_91" w:type="paragraph">
    <w:name w:val="Гипертекстовая ссылка"/>
    <w:link w:val="Style_91_ch"/>
    <w:rPr>
      <w:b w:val="1"/>
      <w:color w:val="106BBE"/>
    </w:rPr>
  </w:style>
  <w:style w:styleId="Style_91_ch" w:type="character">
    <w:name w:val="Гипертекстовая ссылка"/>
    <w:link w:val="Style_91"/>
    <w:rPr>
      <w:b w:val="1"/>
      <w:color w:val="106BBE"/>
    </w:rPr>
  </w:style>
  <w:style w:styleId="Style_92" w:type="paragraph">
    <w:name w:val="xl128"/>
    <w:basedOn w:val="Style_12"/>
    <w:link w:val="Style_9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92_ch" w:type="character">
    <w:name w:val="xl128"/>
    <w:basedOn w:val="Style_12_ch"/>
    <w:link w:val="Style_92"/>
    <w:rPr>
      <w:rFonts w:ascii="Times New Roman" w:hAnsi="Times New Roman"/>
      <w:b w:val="1"/>
      <w:i w:val="1"/>
      <w:color w:val="000000"/>
      <w:sz w:val="16"/>
    </w:rPr>
  </w:style>
  <w:style w:styleId="Style_93" w:type="paragraph">
    <w:name w:val="xl107"/>
    <w:basedOn w:val="Style_12"/>
    <w:link w:val="Style_9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3_ch" w:type="character">
    <w:name w:val="xl107"/>
    <w:basedOn w:val="Style_12_ch"/>
    <w:link w:val="Style_93"/>
    <w:rPr>
      <w:rFonts w:ascii="Times New Roman" w:hAnsi="Times New Roman"/>
      <w:color w:val="000000"/>
      <w:sz w:val="16"/>
    </w:rPr>
  </w:style>
  <w:style w:styleId="Style_94" w:type="paragraph">
    <w:name w:val="Неразрешенное упоминание4"/>
    <w:basedOn w:val="Style_38"/>
    <w:link w:val="Style_94_ch"/>
    <w:rPr>
      <w:color w:val="605E5C"/>
      <w:shd w:fill="E1DFDD" w:val="clear"/>
    </w:rPr>
  </w:style>
  <w:style w:styleId="Style_94_ch" w:type="character">
    <w:name w:val="Неразрешенное упоминание4"/>
    <w:basedOn w:val="Style_38_ch"/>
    <w:link w:val="Style_94"/>
    <w:rPr>
      <w:color w:val="605E5C"/>
      <w:shd w:fill="E1DFDD" w:val="clear"/>
    </w:rPr>
  </w:style>
  <w:style w:styleId="Style_95" w:type="paragraph">
    <w:name w:val="xl78"/>
    <w:basedOn w:val="Style_12"/>
    <w:link w:val="Style_95_ch"/>
    <w:pPr>
      <w:spacing w:afterAutospacing="on" w:beforeAutospacing="on"/>
      <w:ind/>
    </w:pPr>
    <w:rPr>
      <w:rFonts w:ascii="Times New Roman" w:hAnsi="Times New Roman"/>
      <w:sz w:val="14"/>
    </w:rPr>
  </w:style>
  <w:style w:styleId="Style_95_ch" w:type="character">
    <w:name w:val="xl78"/>
    <w:basedOn w:val="Style_12_ch"/>
    <w:link w:val="Style_95"/>
    <w:rPr>
      <w:rFonts w:ascii="Times New Roman" w:hAnsi="Times New Roman"/>
      <w:sz w:val="14"/>
    </w:rPr>
  </w:style>
  <w:style w:styleId="Style_96" w:type="paragraph">
    <w:name w:val="Информация об изменениях"/>
    <w:basedOn w:val="Style_97"/>
    <w:next w:val="Style_12"/>
    <w:link w:val="Style_96_ch"/>
    <w:pPr>
      <w:spacing w:before="180"/>
      <w:ind w:firstLine="0" w:left="360" w:right="360"/>
    </w:pPr>
  </w:style>
  <w:style w:styleId="Style_96_ch" w:type="character">
    <w:name w:val="Информация об изменениях"/>
    <w:basedOn w:val="Style_97_ch"/>
    <w:link w:val="Style_96"/>
  </w:style>
  <w:style w:styleId="Style_98" w:type="paragraph">
    <w:name w:val="annotation text"/>
    <w:basedOn w:val="Style_12"/>
    <w:link w:val="Style_98_ch"/>
    <w:rPr>
      <w:sz w:val="20"/>
    </w:rPr>
  </w:style>
  <w:style w:styleId="Style_98_ch" w:type="character">
    <w:name w:val="annotation text"/>
    <w:basedOn w:val="Style_12_ch"/>
    <w:link w:val="Style_98"/>
    <w:rPr>
      <w:sz w:val="20"/>
    </w:rPr>
  </w:style>
  <w:style w:styleId="Style_99" w:type="paragraph">
    <w:name w:val="xl101"/>
    <w:basedOn w:val="Style_12"/>
    <w:link w:val="Style_99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99_ch" w:type="character">
    <w:name w:val="xl101"/>
    <w:basedOn w:val="Style_12_ch"/>
    <w:link w:val="Style_99"/>
    <w:rPr>
      <w:rFonts w:ascii="Times New Roman" w:hAnsi="Times New Roman"/>
      <w:color w:val="FFFFFF"/>
      <w:sz w:val="14"/>
    </w:rPr>
  </w:style>
  <w:style w:styleId="Style_100" w:type="paragraph">
    <w:name w:val="Balloon Text"/>
    <w:basedOn w:val="Style_12"/>
    <w:link w:val="Style_100_ch"/>
    <w:rPr>
      <w:rFonts w:ascii="Segoe UI" w:hAnsi="Segoe UI"/>
      <w:sz w:val="18"/>
    </w:rPr>
  </w:style>
  <w:style w:styleId="Style_100_ch" w:type="character">
    <w:name w:val="Balloon Text"/>
    <w:basedOn w:val="Style_12_ch"/>
    <w:link w:val="Style_100"/>
    <w:rPr>
      <w:rFonts w:ascii="Segoe UI" w:hAnsi="Segoe UI"/>
      <w:sz w:val="18"/>
    </w:rPr>
  </w:style>
  <w:style w:styleId="Style_101" w:type="paragraph">
    <w:name w:val="xl163"/>
    <w:basedOn w:val="Style_12"/>
    <w:link w:val="Style_10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1_ch" w:type="character">
    <w:name w:val="xl163"/>
    <w:basedOn w:val="Style_12_ch"/>
    <w:link w:val="Style_101"/>
    <w:rPr>
      <w:rFonts w:ascii="Times New Roman" w:hAnsi="Times New Roman"/>
      <w:b w:val="1"/>
      <w:sz w:val="16"/>
    </w:rPr>
  </w:style>
  <w:style w:styleId="Style_102" w:type="paragraph">
    <w:name w:val="Куда обратиться?"/>
    <w:basedOn w:val="Style_54"/>
    <w:next w:val="Style_12"/>
    <w:link w:val="Style_102_ch"/>
  </w:style>
  <w:style w:styleId="Style_102_ch" w:type="character">
    <w:name w:val="Куда обратиться?"/>
    <w:basedOn w:val="Style_54_ch"/>
    <w:link w:val="Style_102"/>
  </w:style>
  <w:style w:styleId="Style_103" w:type="paragraph">
    <w:name w:val="xl81"/>
    <w:basedOn w:val="Style_12"/>
    <w:link w:val="Style_10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3_ch" w:type="character">
    <w:name w:val="xl81"/>
    <w:basedOn w:val="Style_12_ch"/>
    <w:link w:val="Style_103"/>
    <w:rPr>
      <w:rFonts w:ascii="Times New Roman" w:hAnsi="Times New Roman"/>
      <w:color w:val="FF0000"/>
      <w:sz w:val="14"/>
    </w:rPr>
  </w:style>
  <w:style w:styleId="Style_104" w:type="paragraph">
    <w:name w:val="c21"/>
    <w:basedOn w:val="Style_38"/>
    <w:link w:val="Style_104_ch"/>
  </w:style>
  <w:style w:styleId="Style_104_ch" w:type="character">
    <w:name w:val="c21"/>
    <w:basedOn w:val="Style_38_ch"/>
    <w:link w:val="Style_104"/>
  </w:style>
  <w:style w:styleId="Style_105" w:type="paragraph">
    <w:name w:val="Пример."/>
    <w:basedOn w:val="Style_54"/>
    <w:next w:val="Style_12"/>
    <w:link w:val="Style_105_ch"/>
  </w:style>
  <w:style w:styleId="Style_105_ch" w:type="character">
    <w:name w:val="Пример."/>
    <w:basedOn w:val="Style_54_ch"/>
    <w:link w:val="Style_105"/>
  </w:style>
  <w:style w:styleId="Style_106" w:type="paragraph">
    <w:name w:val="xl134"/>
    <w:basedOn w:val="Style_12"/>
    <w:link w:val="Style_106_ch"/>
    <w:pPr>
      <w:spacing w:afterAutospacing="on" w:beforeAutospacing="on"/>
      <w:ind/>
    </w:pPr>
    <w:rPr>
      <w:rFonts w:ascii="Times New Roman" w:hAnsi="Times New Roman"/>
      <w:sz w:val="14"/>
    </w:rPr>
  </w:style>
  <w:style w:styleId="Style_106_ch" w:type="character">
    <w:name w:val="xl134"/>
    <w:basedOn w:val="Style_12_ch"/>
    <w:link w:val="Style_106"/>
    <w:rPr>
      <w:rFonts w:ascii="Times New Roman" w:hAnsi="Times New Roman"/>
      <w:sz w:val="14"/>
    </w:rPr>
  </w:style>
  <w:style w:styleId="Style_107" w:type="paragraph">
    <w:name w:val="Переменная часть"/>
    <w:basedOn w:val="Style_108"/>
    <w:next w:val="Style_12"/>
    <w:link w:val="Style_107_ch"/>
    <w:rPr>
      <w:sz w:val="18"/>
    </w:rPr>
  </w:style>
  <w:style w:styleId="Style_107_ch" w:type="character">
    <w:name w:val="Переменная часть"/>
    <w:basedOn w:val="Style_108_ch"/>
    <w:link w:val="Style_107"/>
    <w:rPr>
      <w:sz w:val="18"/>
    </w:rPr>
  </w:style>
  <w:style w:styleId="Style_109" w:type="paragraph">
    <w:name w:val="xl76"/>
    <w:basedOn w:val="Style_12"/>
    <w:link w:val="Style_109_ch"/>
    <w:pPr>
      <w:spacing w:afterAutospacing="on" w:beforeAutospacing="on"/>
      <w:ind/>
    </w:pPr>
    <w:rPr>
      <w:rFonts w:ascii="Times New Roman" w:hAnsi="Times New Roman"/>
      <w:sz w:val="16"/>
    </w:rPr>
  </w:style>
  <w:style w:styleId="Style_109_ch" w:type="character">
    <w:name w:val="xl76"/>
    <w:basedOn w:val="Style_12_ch"/>
    <w:link w:val="Style_109"/>
    <w:rPr>
      <w:rFonts w:ascii="Times New Roman" w:hAnsi="Times New Roman"/>
      <w:sz w:val="16"/>
    </w:rPr>
  </w:style>
  <w:style w:styleId="Style_110" w:type="paragraph">
    <w:name w:val="Неразрешенное упоминание3"/>
    <w:link w:val="Style_110_ch"/>
    <w:rPr>
      <w:color w:val="605E5C"/>
      <w:shd w:fill="E1DFDD" w:val="clear"/>
    </w:rPr>
  </w:style>
  <w:style w:styleId="Style_110_ch" w:type="character">
    <w:name w:val="Неразрешенное упоминание3"/>
    <w:link w:val="Style_110"/>
    <w:rPr>
      <w:color w:val="605E5C"/>
      <w:shd w:fill="E1DFDD" w:val="clear"/>
    </w:rPr>
  </w:style>
  <w:style w:styleId="Style_111" w:type="paragraph">
    <w:name w:val="xl84"/>
    <w:basedOn w:val="Style_12"/>
    <w:link w:val="Style_111_ch"/>
    <w:pPr>
      <w:spacing w:afterAutospacing="on" w:beforeAutospacing="on"/>
      <w:ind/>
    </w:pPr>
    <w:rPr>
      <w:rFonts w:ascii="Times New Roman" w:hAnsi="Times New Roman"/>
      <w:sz w:val="14"/>
    </w:rPr>
  </w:style>
  <w:style w:styleId="Style_111_ch" w:type="character">
    <w:name w:val="xl84"/>
    <w:basedOn w:val="Style_12_ch"/>
    <w:link w:val="Style_111"/>
    <w:rPr>
      <w:rFonts w:ascii="Times New Roman" w:hAnsi="Times New Roman"/>
      <w:sz w:val="14"/>
    </w:rPr>
  </w:style>
  <w:style w:styleId="Style_112" w:type="paragraph">
    <w:name w:val="Body Text"/>
    <w:basedOn w:val="Style_12"/>
    <w:link w:val="Style_112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12_ch" w:type="character">
    <w:name w:val="Body Text"/>
    <w:basedOn w:val="Style_12_ch"/>
    <w:link w:val="Style_112"/>
    <w:rPr>
      <w:rFonts w:ascii="Times New Roman" w:hAnsi="Times New Roman"/>
      <w:sz w:val="24"/>
    </w:rPr>
  </w:style>
  <w:style w:styleId="Style_113" w:type="paragraph">
    <w:name w:val="xl130"/>
    <w:basedOn w:val="Style_12"/>
    <w:link w:val="Style_1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13_ch" w:type="character">
    <w:name w:val="xl130"/>
    <w:basedOn w:val="Style_12_ch"/>
    <w:link w:val="Style_113"/>
    <w:rPr>
      <w:rFonts w:ascii="Times New Roman" w:hAnsi="Times New Roman"/>
      <w:b w:val="1"/>
      <w:sz w:val="16"/>
    </w:rPr>
  </w:style>
  <w:style w:styleId="Style_114" w:type="paragraph">
    <w:name w:val="xl127"/>
    <w:basedOn w:val="Style_12"/>
    <w:link w:val="Style_11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4_ch" w:type="character">
    <w:name w:val="xl127"/>
    <w:basedOn w:val="Style_12_ch"/>
    <w:link w:val="Style_114"/>
    <w:rPr>
      <w:rFonts w:ascii="Times New Roman" w:hAnsi="Times New Roman"/>
      <w:b w:val="1"/>
      <w:sz w:val="16"/>
    </w:rPr>
  </w:style>
  <w:style w:styleId="Style_115" w:type="paragraph">
    <w:name w:val="Текст ЭР (см. также)"/>
    <w:basedOn w:val="Style_12"/>
    <w:next w:val="Style_12"/>
    <w:link w:val="Style_11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15_ch" w:type="character">
    <w:name w:val="Текст ЭР (см. также)"/>
    <w:basedOn w:val="Style_12_ch"/>
    <w:link w:val="Style_115"/>
    <w:rPr>
      <w:rFonts w:ascii="Times New Roman" w:hAnsi="Times New Roman"/>
      <w:sz w:val="20"/>
    </w:rPr>
  </w:style>
  <w:style w:styleId="Style_116" w:type="paragraph">
    <w:name w:val="docdata"/>
    <w:basedOn w:val="Style_38"/>
    <w:link w:val="Style_116_ch"/>
  </w:style>
  <w:style w:styleId="Style_116_ch" w:type="character">
    <w:name w:val="docdata"/>
    <w:basedOn w:val="Style_38_ch"/>
    <w:link w:val="Style_116"/>
  </w:style>
  <w:style w:styleId="Style_117" w:type="paragraph">
    <w:name w:val="ConsPlusNonformat"/>
    <w:link w:val="Style_117_ch"/>
    <w:pPr>
      <w:widowControl w:val="0"/>
      <w:ind/>
    </w:pPr>
    <w:rPr>
      <w:rFonts w:ascii="Courier New" w:hAnsi="Courier New"/>
      <w:sz w:val="20"/>
    </w:rPr>
  </w:style>
  <w:style w:styleId="Style_117_ch" w:type="character">
    <w:name w:val="ConsPlusNonformat"/>
    <w:link w:val="Style_117"/>
    <w:rPr>
      <w:rFonts w:ascii="Courier New" w:hAnsi="Courier New"/>
      <w:sz w:val="20"/>
    </w:rPr>
  </w:style>
  <w:style w:styleId="Style_43" w:type="paragraph">
    <w:name w:val="Заголовок1"/>
    <w:basedOn w:val="Style_108"/>
    <w:next w:val="Style_12"/>
    <w:link w:val="Style_43_ch"/>
    <w:rPr>
      <w:b w:val="1"/>
      <w:color w:val="0058A9"/>
    </w:rPr>
  </w:style>
  <w:style w:styleId="Style_43_ch" w:type="character">
    <w:name w:val="Заголовок1"/>
    <w:basedOn w:val="Style_108_ch"/>
    <w:link w:val="Style_43"/>
    <w:rPr>
      <w:b w:val="1"/>
      <w:color w:val="0058A9"/>
    </w:rPr>
  </w:style>
  <w:style w:styleId="Style_118" w:type="paragraph">
    <w:name w:val="xl112"/>
    <w:basedOn w:val="Style_12"/>
    <w:link w:val="Style_11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8_ch" w:type="character">
    <w:name w:val="xl112"/>
    <w:basedOn w:val="Style_12_ch"/>
    <w:link w:val="Style_118"/>
    <w:rPr>
      <w:rFonts w:ascii="Times New Roman" w:hAnsi="Times New Roman"/>
      <w:color w:val="000000"/>
      <w:sz w:val="16"/>
    </w:rPr>
  </w:style>
  <w:style w:styleId="Style_119" w:type="paragraph">
    <w:name w:val="xl168"/>
    <w:basedOn w:val="Style_12"/>
    <w:link w:val="Style_11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19_ch" w:type="character">
    <w:name w:val="xl168"/>
    <w:basedOn w:val="Style_12_ch"/>
    <w:link w:val="Style_119"/>
    <w:rPr>
      <w:rFonts w:ascii="Times New Roman" w:hAnsi="Times New Roman"/>
      <w:b w:val="1"/>
      <w:sz w:val="14"/>
    </w:rPr>
  </w:style>
  <w:style w:styleId="Style_120" w:type="paragraph">
    <w:name w:val="xl156"/>
    <w:basedOn w:val="Style_12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20_ch" w:type="character">
    <w:name w:val="xl156"/>
    <w:basedOn w:val="Style_12_ch"/>
    <w:link w:val="Style_120"/>
    <w:rPr>
      <w:rFonts w:ascii="Times New Roman" w:hAnsi="Times New Roman"/>
      <w:b w:val="1"/>
      <w:sz w:val="24"/>
    </w:rPr>
  </w:style>
  <w:style w:styleId="Style_121" w:type="paragraph">
    <w:name w:val="xl102"/>
    <w:basedOn w:val="Style_12"/>
    <w:link w:val="Style_12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21_ch" w:type="character">
    <w:name w:val="xl102"/>
    <w:basedOn w:val="Style_12_ch"/>
    <w:link w:val="Style_121"/>
    <w:rPr>
      <w:rFonts w:ascii="Times New Roman" w:hAnsi="Times New Roman"/>
      <w:color w:val="000000"/>
      <w:sz w:val="16"/>
    </w:rPr>
  </w:style>
  <w:style w:styleId="Style_122" w:type="paragraph">
    <w:name w:val="apple-converted-space"/>
    <w:link w:val="Style_122_ch"/>
  </w:style>
  <w:style w:styleId="Style_122_ch" w:type="character">
    <w:name w:val="apple-converted-space"/>
    <w:link w:val="Style_122"/>
  </w:style>
  <w:style w:styleId="Style_123" w:type="paragraph">
    <w:name w:val="xl96"/>
    <w:basedOn w:val="Style_12"/>
    <w:link w:val="Style_12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23_ch" w:type="character">
    <w:name w:val="xl96"/>
    <w:basedOn w:val="Style_12_ch"/>
    <w:link w:val="Style_123"/>
    <w:rPr>
      <w:rFonts w:ascii="Times New Roman" w:hAnsi="Times New Roman"/>
      <w:color w:val="FF0000"/>
      <w:sz w:val="14"/>
    </w:rPr>
  </w:style>
  <w:style w:styleId="Style_124" w:type="paragraph">
    <w:name w:val="xl64"/>
    <w:basedOn w:val="Style_12"/>
    <w:link w:val="Style_124_ch"/>
    <w:pPr>
      <w:spacing w:afterAutospacing="on" w:beforeAutospacing="on"/>
      <w:ind/>
    </w:pPr>
    <w:rPr>
      <w:rFonts w:ascii="Times New Roman" w:hAnsi="Times New Roman"/>
      <w:sz w:val="24"/>
    </w:rPr>
  </w:style>
  <w:style w:styleId="Style_124_ch" w:type="character">
    <w:name w:val="xl64"/>
    <w:basedOn w:val="Style_12_ch"/>
    <w:link w:val="Style_124"/>
    <w:rPr>
      <w:rFonts w:ascii="Times New Roman" w:hAnsi="Times New Roman"/>
      <w:sz w:val="24"/>
    </w:rPr>
  </w:style>
  <w:style w:styleId="Style_125" w:type="paragraph">
    <w:name w:val="toc 3"/>
    <w:basedOn w:val="Style_12"/>
    <w:next w:val="Style_12"/>
    <w:link w:val="Style_125_ch"/>
    <w:uiPriority w:val="39"/>
    <w:pPr>
      <w:ind w:firstLine="0" w:left="480"/>
    </w:pPr>
    <w:rPr>
      <w:rFonts w:ascii="Times New Roman" w:hAnsi="Times New Roman"/>
      <w:sz w:val="28"/>
    </w:rPr>
  </w:style>
  <w:style w:styleId="Style_125_ch" w:type="character">
    <w:name w:val="toc 3"/>
    <w:basedOn w:val="Style_12_ch"/>
    <w:link w:val="Style_125"/>
    <w:rPr>
      <w:rFonts w:ascii="Times New Roman" w:hAnsi="Times New Roman"/>
      <w:sz w:val="28"/>
    </w:rPr>
  </w:style>
  <w:style w:styleId="Style_126" w:type="paragraph">
    <w:name w:val="xl135"/>
    <w:basedOn w:val="Style_12"/>
    <w:link w:val="Style_1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6_ch" w:type="character">
    <w:name w:val="xl135"/>
    <w:basedOn w:val="Style_12_ch"/>
    <w:link w:val="Style_126"/>
    <w:rPr>
      <w:rFonts w:ascii="Times New Roman" w:hAnsi="Times New Roman"/>
      <w:b w:val="1"/>
      <w:sz w:val="16"/>
    </w:rPr>
  </w:style>
  <w:style w:styleId="Style_127" w:type="paragraph">
    <w:name w:val="xl125"/>
    <w:basedOn w:val="Style_12"/>
    <w:link w:val="Style_12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27_ch" w:type="character">
    <w:name w:val="xl125"/>
    <w:basedOn w:val="Style_12_ch"/>
    <w:link w:val="Style_127"/>
    <w:rPr>
      <w:rFonts w:ascii="Times New Roman" w:hAnsi="Times New Roman"/>
      <w:b w:val="1"/>
      <w:color w:val="000000"/>
      <w:sz w:val="16"/>
    </w:rPr>
  </w:style>
  <w:style w:styleId="Style_128" w:type="paragraph">
    <w:name w:val="xl141"/>
    <w:basedOn w:val="Style_12"/>
    <w:link w:val="Style_128_ch"/>
    <w:pPr>
      <w:spacing w:afterAutospacing="on" w:beforeAutospacing="on"/>
      <w:ind/>
    </w:pPr>
    <w:rPr>
      <w:rFonts w:ascii="Times New Roman" w:hAnsi="Times New Roman"/>
      <w:sz w:val="14"/>
    </w:rPr>
  </w:style>
  <w:style w:styleId="Style_128_ch" w:type="character">
    <w:name w:val="xl141"/>
    <w:basedOn w:val="Style_12_ch"/>
    <w:link w:val="Style_128"/>
    <w:rPr>
      <w:rFonts w:ascii="Times New Roman" w:hAnsi="Times New Roman"/>
      <w:sz w:val="14"/>
    </w:rPr>
  </w:style>
  <w:style w:styleId="Style_129" w:type="paragraph">
    <w:name w:val="xl173"/>
    <w:basedOn w:val="Style_12"/>
    <w:link w:val="Style_12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9_ch" w:type="character">
    <w:name w:val="xl173"/>
    <w:basedOn w:val="Style_12_ch"/>
    <w:link w:val="Style_129"/>
    <w:rPr>
      <w:rFonts w:ascii="Times New Roman" w:hAnsi="Times New Roman"/>
      <w:i w:val="1"/>
      <w:sz w:val="14"/>
    </w:rPr>
  </w:style>
  <w:style w:styleId="Style_130" w:type="paragraph">
    <w:name w:val="xl142"/>
    <w:basedOn w:val="Style_12"/>
    <w:link w:val="Style_13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0_ch" w:type="character">
    <w:name w:val="xl142"/>
    <w:basedOn w:val="Style_12_ch"/>
    <w:link w:val="Style_130"/>
    <w:rPr>
      <w:rFonts w:ascii="Times New Roman" w:hAnsi="Times New Roman"/>
      <w:color w:val="000000"/>
      <w:sz w:val="16"/>
    </w:rPr>
  </w:style>
  <w:style w:styleId="Style_131" w:type="paragraph">
    <w:name w:val="xl67"/>
    <w:basedOn w:val="Style_12"/>
    <w:link w:val="Style_131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31_ch" w:type="character">
    <w:name w:val="xl67"/>
    <w:basedOn w:val="Style_12_ch"/>
    <w:link w:val="Style_131"/>
    <w:rPr>
      <w:rFonts w:ascii="Times New Roman" w:hAnsi="Times New Roman"/>
      <w:color w:val="000000"/>
      <w:sz w:val="16"/>
    </w:rPr>
  </w:style>
  <w:style w:styleId="Style_132" w:type="paragraph">
    <w:name w:val="xl98"/>
    <w:basedOn w:val="Style_12"/>
    <w:link w:val="Style_13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32_ch" w:type="character">
    <w:name w:val="xl98"/>
    <w:basedOn w:val="Style_12_ch"/>
    <w:link w:val="Style_132"/>
    <w:rPr>
      <w:rFonts w:ascii="Times New Roman" w:hAnsi="Times New Roman"/>
      <w:color w:val="FF0000"/>
      <w:sz w:val="14"/>
    </w:rPr>
  </w:style>
  <w:style w:styleId="Style_133" w:type="paragraph">
    <w:name w:val="xl137"/>
    <w:basedOn w:val="Style_12"/>
    <w:link w:val="Style_13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3_ch" w:type="character">
    <w:name w:val="xl137"/>
    <w:basedOn w:val="Style_12_ch"/>
    <w:link w:val="Style_133"/>
    <w:rPr>
      <w:rFonts w:ascii="Times New Roman" w:hAnsi="Times New Roman"/>
      <w:b w:val="1"/>
      <w:color w:val="000000"/>
      <w:sz w:val="16"/>
    </w:rPr>
  </w:style>
  <w:style w:styleId="Style_134" w:type="paragraph">
    <w:name w:val="Выделение для Базового Поиска (курсив)"/>
    <w:link w:val="Style_134_ch"/>
    <w:rPr>
      <w:b w:val="1"/>
      <w:i w:val="1"/>
      <w:color w:val="0058A9"/>
    </w:rPr>
  </w:style>
  <w:style w:styleId="Style_134_ch" w:type="character">
    <w:name w:val="Выделение для Базового Поиска (курсив)"/>
    <w:link w:val="Style_134"/>
    <w:rPr>
      <w:b w:val="1"/>
      <w:i w:val="1"/>
      <w:color w:val="0058A9"/>
    </w:rPr>
  </w:style>
  <w:style w:styleId="Style_135" w:type="paragraph">
    <w:name w:val="Body Text Indent 2"/>
    <w:basedOn w:val="Style_12"/>
    <w:link w:val="Style_135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135_ch" w:type="character">
    <w:name w:val="Body Text Indent 2"/>
    <w:basedOn w:val="Style_12_ch"/>
    <w:link w:val="Style_135"/>
    <w:rPr>
      <w:rFonts w:ascii="Times New Roman" w:hAnsi="Times New Roman"/>
      <w:sz w:val="24"/>
    </w:rPr>
  </w:style>
  <w:style w:styleId="Style_136" w:type="paragraph">
    <w:name w:val="ConsPlusCell"/>
    <w:link w:val="Style_136_ch"/>
    <w:rPr>
      <w:rFonts w:ascii="Arial" w:hAnsi="Arial"/>
      <w:sz w:val="20"/>
    </w:rPr>
  </w:style>
  <w:style w:styleId="Style_136_ch" w:type="character">
    <w:name w:val="ConsPlusCell"/>
    <w:link w:val="Style_136"/>
    <w:rPr>
      <w:rFonts w:ascii="Arial" w:hAnsi="Arial"/>
      <w:sz w:val="20"/>
    </w:rPr>
  </w:style>
  <w:style w:styleId="Style_137" w:type="paragraph">
    <w:name w:val="Table Paragraph"/>
    <w:basedOn w:val="Style_12"/>
    <w:link w:val="Style_137_ch"/>
    <w:pPr>
      <w:widowControl w:val="0"/>
      <w:ind/>
    </w:pPr>
    <w:rPr>
      <w:rFonts w:ascii="Times New Roman" w:hAnsi="Times New Roman"/>
    </w:rPr>
  </w:style>
  <w:style w:styleId="Style_137_ch" w:type="character">
    <w:name w:val="Table Paragraph"/>
    <w:basedOn w:val="Style_12_ch"/>
    <w:link w:val="Style_137"/>
    <w:rPr>
      <w:rFonts w:ascii="Times New Roman" w:hAnsi="Times New Roman"/>
    </w:rPr>
  </w:style>
  <w:style w:styleId="Style_138" w:type="paragraph">
    <w:name w:val="Заголовок своего сообщения"/>
    <w:link w:val="Style_138_ch"/>
    <w:rPr>
      <w:b w:val="1"/>
      <w:color w:val="26282F"/>
    </w:rPr>
  </w:style>
  <w:style w:styleId="Style_138_ch" w:type="character">
    <w:name w:val="Заголовок своего сообщения"/>
    <w:link w:val="Style_138"/>
    <w:rPr>
      <w:b w:val="1"/>
      <w:color w:val="26282F"/>
    </w:rPr>
  </w:style>
  <w:style w:styleId="Style_139" w:type="paragraph">
    <w:name w:val="Дочерний элемент списка"/>
    <w:basedOn w:val="Style_12"/>
    <w:next w:val="Style_12"/>
    <w:link w:val="Style_139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39_ch" w:type="character">
    <w:name w:val="Дочерний элемент списка"/>
    <w:basedOn w:val="Style_12_ch"/>
    <w:link w:val="Style_139"/>
    <w:rPr>
      <w:rFonts w:ascii="Times New Roman" w:hAnsi="Times New Roman"/>
      <w:color w:val="868381"/>
      <w:sz w:val="20"/>
    </w:rPr>
  </w:style>
  <w:style w:styleId="Style_140" w:type="paragraph">
    <w:name w:val="Тема примечания Знак11"/>
    <w:link w:val="Style_140_ch"/>
    <w:rPr>
      <w:rFonts w:ascii="Times New Roman" w:hAnsi="Times New Roman"/>
      <w:b w:val="1"/>
      <w:sz w:val="20"/>
    </w:rPr>
  </w:style>
  <w:style w:styleId="Style_140_ch" w:type="character">
    <w:name w:val="Тема примечания Знак11"/>
    <w:link w:val="Style_140"/>
    <w:rPr>
      <w:rFonts w:ascii="Times New Roman" w:hAnsi="Times New Roman"/>
      <w:b w:val="1"/>
      <w:sz w:val="20"/>
    </w:rPr>
  </w:style>
  <w:style w:styleId="Style_141" w:type="paragraph">
    <w:name w:val="xl159"/>
    <w:basedOn w:val="Style_12"/>
    <w:link w:val="Style_14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1_ch" w:type="character">
    <w:name w:val="xl159"/>
    <w:basedOn w:val="Style_12_ch"/>
    <w:link w:val="Style_141"/>
    <w:rPr>
      <w:rFonts w:ascii="Times New Roman" w:hAnsi="Times New Roman"/>
      <w:b w:val="1"/>
      <w:sz w:val="16"/>
    </w:rPr>
  </w:style>
  <w:style w:styleId="Style_108" w:type="paragraph">
    <w:name w:val="Основное меню (преемственное)"/>
    <w:basedOn w:val="Style_12"/>
    <w:next w:val="Style_12"/>
    <w:link w:val="Style_10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08_ch" w:type="character">
    <w:name w:val="Основное меню (преемственное)"/>
    <w:basedOn w:val="Style_12_ch"/>
    <w:link w:val="Style_108"/>
    <w:rPr>
      <w:rFonts w:ascii="Verdana" w:hAnsi="Verdana"/>
    </w:rPr>
  </w:style>
  <w:style w:styleId="Style_142" w:type="paragraph">
    <w:name w:val="Основной текст (2)"/>
    <w:basedOn w:val="Style_12"/>
    <w:link w:val="Style_142_ch"/>
    <w:pPr>
      <w:widowControl w:val="0"/>
      <w:spacing w:before="360" w:line="240" w:lineRule="atLeast"/>
      <w:ind/>
      <w:jc w:val="both"/>
    </w:pPr>
    <w:rPr>
      <w:sz w:val="28"/>
    </w:rPr>
  </w:style>
  <w:style w:styleId="Style_142_ch" w:type="character">
    <w:name w:val="Основной текст (2)"/>
    <w:basedOn w:val="Style_12_ch"/>
    <w:link w:val="Style_142"/>
    <w:rPr>
      <w:sz w:val="28"/>
    </w:rPr>
  </w:style>
  <w:style w:styleId="Style_143" w:type="paragraph">
    <w:name w:val="xl126"/>
    <w:basedOn w:val="Style_12"/>
    <w:link w:val="Style_14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3_ch" w:type="character">
    <w:name w:val="xl126"/>
    <w:basedOn w:val="Style_12_ch"/>
    <w:link w:val="Style_143"/>
    <w:rPr>
      <w:rFonts w:ascii="Times New Roman" w:hAnsi="Times New Roman"/>
      <w:b w:val="1"/>
      <w:sz w:val="16"/>
    </w:rPr>
  </w:style>
  <w:style w:styleId="Style_144" w:type="paragraph">
    <w:name w:val="Название Знак1"/>
    <w:link w:val="Style_144_ch"/>
    <w:rPr>
      <w:rFonts w:ascii="Times New Roman" w:hAnsi="Times New Roman"/>
      <w:sz w:val="24"/>
    </w:rPr>
  </w:style>
  <w:style w:styleId="Style_144_ch" w:type="character">
    <w:name w:val="Название Знак1"/>
    <w:link w:val="Style_144"/>
    <w:rPr>
      <w:rFonts w:ascii="Times New Roman" w:hAnsi="Times New Roman"/>
      <w:sz w:val="24"/>
    </w:rPr>
  </w:style>
  <w:style w:styleId="Style_145" w:type="paragraph">
    <w:name w:val="annotation reference"/>
    <w:basedOn w:val="Style_38"/>
    <w:link w:val="Style_145_ch"/>
    <w:rPr>
      <w:sz w:val="16"/>
    </w:rPr>
  </w:style>
  <w:style w:styleId="Style_145_ch" w:type="character">
    <w:name w:val="annotation reference"/>
    <w:basedOn w:val="Style_38_ch"/>
    <w:link w:val="Style_145"/>
    <w:rPr>
      <w:sz w:val="16"/>
    </w:rPr>
  </w:style>
  <w:style w:styleId="Style_146" w:type="paragraph">
    <w:name w:val="xl85"/>
    <w:basedOn w:val="Style_12"/>
    <w:link w:val="Style_146_ch"/>
    <w:pPr>
      <w:spacing w:afterAutospacing="on" w:beforeAutospacing="on"/>
      <w:ind/>
    </w:pPr>
    <w:rPr>
      <w:rFonts w:ascii="Times New Roman" w:hAnsi="Times New Roman"/>
      <w:sz w:val="14"/>
    </w:rPr>
  </w:style>
  <w:style w:styleId="Style_146_ch" w:type="character">
    <w:name w:val="xl85"/>
    <w:basedOn w:val="Style_12_ch"/>
    <w:link w:val="Style_146"/>
    <w:rPr>
      <w:rFonts w:ascii="Times New Roman" w:hAnsi="Times New Roman"/>
      <w:sz w:val="14"/>
    </w:rPr>
  </w:style>
  <w:style w:styleId="Style_10" w:type="paragraph">
    <w:name w:val="List Paragraph"/>
    <w:basedOn w:val="Style_12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2_ch"/>
    <w:link w:val="Style_10"/>
  </w:style>
  <w:style w:styleId="Style_147" w:type="paragraph">
    <w:name w:val="Body Text 2"/>
    <w:basedOn w:val="Style_12"/>
    <w:link w:val="Style_147_ch"/>
    <w:pPr>
      <w:ind w:right="-57"/>
      <w:jc w:val="both"/>
    </w:pPr>
    <w:rPr>
      <w:rFonts w:ascii="Times New Roman" w:hAnsi="Times New Roman"/>
      <w:sz w:val="24"/>
    </w:rPr>
  </w:style>
  <w:style w:styleId="Style_147_ch" w:type="character">
    <w:name w:val="Body Text 2"/>
    <w:basedOn w:val="Style_12_ch"/>
    <w:link w:val="Style_147"/>
    <w:rPr>
      <w:rFonts w:ascii="Times New Roman" w:hAnsi="Times New Roman"/>
      <w:sz w:val="24"/>
    </w:rPr>
  </w:style>
  <w:style w:styleId="Style_148" w:type="paragraph">
    <w:name w:val="xl100"/>
    <w:basedOn w:val="Style_12"/>
    <w:link w:val="Style_148_ch"/>
    <w:pPr>
      <w:spacing w:afterAutospacing="on" w:beforeAutospacing="on"/>
      <w:ind/>
    </w:pPr>
    <w:rPr>
      <w:rFonts w:ascii="Times New Roman" w:hAnsi="Times New Roman"/>
      <w:sz w:val="14"/>
    </w:rPr>
  </w:style>
  <w:style w:styleId="Style_148_ch" w:type="character">
    <w:name w:val="xl100"/>
    <w:basedOn w:val="Style_12_ch"/>
    <w:link w:val="Style_148"/>
    <w:rPr>
      <w:rFonts w:ascii="Times New Roman" w:hAnsi="Times New Roman"/>
      <w:sz w:val="14"/>
    </w:rPr>
  </w:style>
  <w:style w:styleId="Style_5" w:type="paragraph">
    <w:name w:val="Раздел 1"/>
    <w:basedOn w:val="Style_4"/>
    <w:link w:val="Style_5_ch"/>
    <w:pPr>
      <w:keepNext w:val="1"/>
      <w:spacing w:after="120" w:before="0"/>
      <w:ind/>
    </w:pPr>
    <w:rPr>
      <w:rFonts w:ascii="Times New Roman Полужирный" w:hAnsi="Times New Roman Полужирный"/>
      <w:caps w:val="1"/>
    </w:rPr>
  </w:style>
  <w:style w:styleId="Style_5_ch" w:type="character">
    <w:name w:val="Раздел 1"/>
    <w:basedOn w:val="Style_4_ch"/>
    <w:link w:val="Style_5"/>
    <w:rPr>
      <w:rFonts w:ascii="Times New Roman Полужирный" w:hAnsi="Times New Roman Полужирный"/>
      <w:caps w:val="1"/>
    </w:rPr>
  </w:style>
  <w:style w:styleId="Style_149" w:type="paragraph">
    <w:name w:val="ЭР-содержание (правое окно)"/>
    <w:basedOn w:val="Style_12"/>
    <w:next w:val="Style_12"/>
    <w:link w:val="Style_149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49_ch" w:type="character">
    <w:name w:val="ЭР-содержание (правое окно)"/>
    <w:basedOn w:val="Style_12_ch"/>
    <w:link w:val="Style_149"/>
    <w:rPr>
      <w:rFonts w:ascii="Times New Roman" w:hAnsi="Times New Roman"/>
      <w:sz w:val="24"/>
    </w:rPr>
  </w:style>
  <w:style w:styleId="Style_150" w:type="paragraph">
    <w:name w:val="xl161"/>
    <w:basedOn w:val="Style_12"/>
    <w:link w:val="Style_15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0_ch" w:type="character">
    <w:name w:val="xl161"/>
    <w:basedOn w:val="Style_12_ch"/>
    <w:link w:val="Style_150"/>
    <w:rPr>
      <w:rFonts w:ascii="Times New Roman" w:hAnsi="Times New Roman"/>
      <w:b w:val="1"/>
      <w:sz w:val="16"/>
    </w:rPr>
  </w:style>
  <w:style w:styleId="Style_151" w:type="paragraph">
    <w:name w:val="xl174"/>
    <w:basedOn w:val="Style_12"/>
    <w:link w:val="Style_15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1_ch" w:type="character">
    <w:name w:val="xl174"/>
    <w:basedOn w:val="Style_12_ch"/>
    <w:link w:val="Style_151"/>
    <w:rPr>
      <w:rFonts w:ascii="Times New Roman" w:hAnsi="Times New Roman"/>
      <w:i w:val="1"/>
      <w:sz w:val="14"/>
    </w:rPr>
  </w:style>
  <w:style w:styleId="Style_152" w:type="paragraph">
    <w:name w:val="heading 5"/>
    <w:next w:val="Style_12"/>
    <w:link w:val="Style_15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2_ch" w:type="character">
    <w:name w:val="heading 5"/>
    <w:link w:val="Style_152"/>
    <w:rPr>
      <w:rFonts w:ascii="XO Thames" w:hAnsi="XO Thames"/>
      <w:b w:val="1"/>
      <w:sz w:val="22"/>
    </w:rPr>
  </w:style>
  <w:style w:styleId="Style_153" w:type="paragraph">
    <w:name w:val="Ссылка на официальную публикацию"/>
    <w:basedOn w:val="Style_12"/>
    <w:next w:val="Style_12"/>
    <w:link w:val="Style_15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53_ch" w:type="character">
    <w:name w:val="Ссылка на официальную публикацию"/>
    <w:basedOn w:val="Style_12_ch"/>
    <w:link w:val="Style_153"/>
    <w:rPr>
      <w:rFonts w:ascii="Times New Roman" w:hAnsi="Times New Roman"/>
      <w:sz w:val="24"/>
    </w:rPr>
  </w:style>
  <w:style w:styleId="Style_154" w:type="paragraph">
    <w:name w:val="xl145"/>
    <w:basedOn w:val="Style_12"/>
    <w:link w:val="Style_15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4_ch" w:type="character">
    <w:name w:val="xl145"/>
    <w:basedOn w:val="Style_12_ch"/>
    <w:link w:val="Style_154"/>
    <w:rPr>
      <w:rFonts w:ascii="Times New Roman" w:hAnsi="Times New Roman"/>
      <w:b w:val="1"/>
      <w:color w:val="000000"/>
      <w:sz w:val="16"/>
    </w:rPr>
  </w:style>
  <w:style w:styleId="Style_155" w:type="paragraph">
    <w:name w:val="c14"/>
    <w:basedOn w:val="Style_12"/>
    <w:link w:val="Style_155_ch"/>
    <w:pPr>
      <w:spacing w:afterAutospacing="on" w:beforeAutospacing="on"/>
      <w:ind/>
    </w:pPr>
    <w:rPr>
      <w:rFonts w:ascii="Times New Roman" w:hAnsi="Times New Roman"/>
      <w:sz w:val="24"/>
    </w:rPr>
  </w:style>
  <w:style w:styleId="Style_155_ch" w:type="character">
    <w:name w:val="c14"/>
    <w:basedOn w:val="Style_12_ch"/>
    <w:link w:val="Style_155"/>
    <w:rPr>
      <w:rFonts w:ascii="Times New Roman" w:hAnsi="Times New Roman"/>
      <w:sz w:val="24"/>
    </w:rPr>
  </w:style>
  <w:style w:styleId="Style_156" w:type="paragraph">
    <w:name w:val="Цветовое выделение"/>
    <w:link w:val="Style_156_ch"/>
    <w:rPr>
      <w:b w:val="1"/>
      <w:color w:val="26282F"/>
    </w:rPr>
  </w:style>
  <w:style w:styleId="Style_156_ch" w:type="character">
    <w:name w:val="Цветовое выделение"/>
    <w:link w:val="Style_156"/>
    <w:rPr>
      <w:b w:val="1"/>
      <w:color w:val="26282F"/>
    </w:rPr>
  </w:style>
  <w:style w:styleId="Style_157" w:type="paragraph">
    <w:name w:val="Неразрешенное упоминание1"/>
    <w:basedOn w:val="Style_38"/>
    <w:link w:val="Style_157_ch"/>
    <w:rPr>
      <w:color w:val="605E5C"/>
      <w:shd w:fill="E1DFDD" w:val="clear"/>
    </w:rPr>
  </w:style>
  <w:style w:styleId="Style_157_ch" w:type="character">
    <w:name w:val="Неразрешенное упоминание1"/>
    <w:basedOn w:val="Style_38_ch"/>
    <w:link w:val="Style_157"/>
    <w:rPr>
      <w:color w:val="605E5C"/>
      <w:shd w:fill="E1DFDD" w:val="clear"/>
    </w:rPr>
  </w:style>
  <w:style w:styleId="Style_4" w:type="paragraph">
    <w:name w:val="heading 1"/>
    <w:basedOn w:val="Style_12"/>
    <w:link w:val="Style_4_ch"/>
    <w:uiPriority w:val="9"/>
    <w:qFormat/>
    <w:pPr>
      <w:spacing w:afterAutospacing="on" w:beforeAutospacing="on"/>
      <w:ind/>
      <w:jc w:val="center"/>
      <w:outlineLvl w:val="0"/>
    </w:pPr>
    <w:rPr>
      <w:rFonts w:ascii="Times New Roman" w:hAnsi="Times New Roman"/>
      <w:b w:val="1"/>
      <w:sz w:val="24"/>
    </w:rPr>
  </w:style>
  <w:style w:styleId="Style_4_ch" w:type="character">
    <w:name w:val="heading 1"/>
    <w:basedOn w:val="Style_12_ch"/>
    <w:link w:val="Style_4"/>
    <w:rPr>
      <w:rFonts w:ascii="Times New Roman" w:hAnsi="Times New Roman"/>
      <w:b w:val="1"/>
      <w:sz w:val="24"/>
    </w:rPr>
  </w:style>
  <w:style w:styleId="Style_158" w:type="paragraph">
    <w:name w:val="xl131"/>
    <w:basedOn w:val="Style_12"/>
    <w:link w:val="Style_15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8_ch" w:type="character">
    <w:name w:val="xl131"/>
    <w:basedOn w:val="Style_12_ch"/>
    <w:link w:val="Style_158"/>
    <w:rPr>
      <w:rFonts w:ascii="Times New Roman" w:hAnsi="Times New Roman"/>
      <w:b w:val="1"/>
      <w:sz w:val="16"/>
    </w:rPr>
  </w:style>
  <w:style w:styleId="Style_159" w:type="paragraph">
    <w:name w:val="Выделение для Базового Поиска"/>
    <w:link w:val="Style_159_ch"/>
    <w:rPr>
      <w:b w:val="1"/>
      <w:color w:val="0058A9"/>
    </w:rPr>
  </w:style>
  <w:style w:styleId="Style_159_ch" w:type="character">
    <w:name w:val="Выделение для Базового Поиска"/>
    <w:link w:val="Style_159"/>
    <w:rPr>
      <w:b w:val="1"/>
      <w:color w:val="0058A9"/>
    </w:rPr>
  </w:style>
  <w:style w:styleId="Style_160" w:type="paragraph">
    <w:name w:val="xl140"/>
    <w:basedOn w:val="Style_12"/>
    <w:link w:val="Style_1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60_ch" w:type="character">
    <w:name w:val="xl140"/>
    <w:basedOn w:val="Style_12_ch"/>
    <w:link w:val="Style_160"/>
    <w:rPr>
      <w:rFonts w:ascii="Times New Roman" w:hAnsi="Times New Roman"/>
      <w:b w:val="1"/>
      <w:sz w:val="16"/>
    </w:rPr>
  </w:style>
  <w:style w:styleId="Style_161" w:type="paragraph">
    <w:name w:val="xl66"/>
    <w:basedOn w:val="Style_12"/>
    <w:link w:val="Style_161_ch"/>
    <w:pPr>
      <w:spacing w:afterAutospacing="on" w:beforeAutospacing="on"/>
      <w:ind/>
    </w:pPr>
    <w:rPr>
      <w:rFonts w:ascii="Times New Roman" w:hAnsi="Times New Roman"/>
      <w:sz w:val="24"/>
    </w:rPr>
  </w:style>
  <w:style w:styleId="Style_161_ch" w:type="character">
    <w:name w:val="xl66"/>
    <w:basedOn w:val="Style_12_ch"/>
    <w:link w:val="Style_161"/>
    <w:rPr>
      <w:rFonts w:ascii="Times New Roman" w:hAnsi="Times New Roman"/>
      <w:sz w:val="24"/>
    </w:rPr>
  </w:style>
  <w:style w:styleId="Style_162" w:type="paragraph">
    <w:name w:val="Просмотренная гиперссылка1"/>
    <w:basedOn w:val="Style_38"/>
    <w:link w:val="Style_162_ch"/>
    <w:rPr>
      <w:color w:val="800080"/>
      <w:u w:val="single"/>
    </w:rPr>
  </w:style>
  <w:style w:styleId="Style_162_ch" w:type="character">
    <w:name w:val="Просмотренная гиперссылка1"/>
    <w:basedOn w:val="Style_38_ch"/>
    <w:link w:val="Style_162"/>
    <w:rPr>
      <w:color w:val="800080"/>
      <w:u w:val="single"/>
    </w:rPr>
  </w:style>
  <w:style w:styleId="Style_163" w:type="paragraph">
    <w:name w:val="xl157"/>
    <w:basedOn w:val="Style_12"/>
    <w:link w:val="Style_16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63_ch" w:type="character">
    <w:name w:val="xl157"/>
    <w:basedOn w:val="Style_12_ch"/>
    <w:link w:val="Style_163"/>
    <w:rPr>
      <w:rFonts w:ascii="Times New Roman" w:hAnsi="Times New Roman"/>
      <w:b w:val="1"/>
      <w:sz w:val="24"/>
    </w:rPr>
  </w:style>
  <w:style w:styleId="Style_164" w:type="paragraph">
    <w:name w:val="Тема примечания Знак1"/>
    <w:link w:val="Style_164_ch"/>
    <w:rPr>
      <w:rFonts w:ascii="Times New Roman" w:hAnsi="Times New Roman"/>
      <w:b w:val="1"/>
      <w:sz w:val="20"/>
    </w:rPr>
  </w:style>
  <w:style w:styleId="Style_164_ch" w:type="character">
    <w:name w:val="Тема примечания Знак1"/>
    <w:link w:val="Style_164"/>
    <w:rPr>
      <w:rFonts w:ascii="Times New Roman" w:hAnsi="Times New Roman"/>
      <w:b w:val="1"/>
      <w:sz w:val="20"/>
    </w:rPr>
  </w:style>
  <w:style w:styleId="Style_165" w:type="paragraph">
    <w:name w:val="xl93"/>
    <w:basedOn w:val="Style_12"/>
    <w:link w:val="Style_165_ch"/>
    <w:pPr>
      <w:spacing w:afterAutospacing="on" w:beforeAutospacing="on"/>
      <w:ind/>
    </w:pPr>
    <w:rPr>
      <w:rFonts w:ascii="Times New Roman" w:hAnsi="Times New Roman"/>
      <w:sz w:val="24"/>
    </w:rPr>
  </w:style>
  <w:style w:styleId="Style_165_ch" w:type="character">
    <w:name w:val="xl93"/>
    <w:basedOn w:val="Style_12_ch"/>
    <w:link w:val="Style_165"/>
    <w:rPr>
      <w:rFonts w:ascii="Times New Roman" w:hAnsi="Times New Roman"/>
      <w:sz w:val="24"/>
    </w:rPr>
  </w:style>
  <w:style w:styleId="Style_166" w:type="paragraph">
    <w:name w:val="pTextStyle"/>
    <w:basedOn w:val="Style_12"/>
    <w:link w:val="Style_166_ch"/>
    <w:pPr>
      <w:spacing w:line="252" w:lineRule="auto"/>
      <w:ind/>
    </w:pPr>
    <w:rPr>
      <w:rFonts w:ascii="Times New Roman" w:hAnsi="Times New Roman"/>
      <w:sz w:val="24"/>
    </w:rPr>
  </w:style>
  <w:style w:styleId="Style_166_ch" w:type="character">
    <w:name w:val="pTextStyle"/>
    <w:basedOn w:val="Style_12_ch"/>
    <w:link w:val="Style_166"/>
    <w:rPr>
      <w:rFonts w:ascii="Times New Roman" w:hAnsi="Times New Roman"/>
      <w:sz w:val="24"/>
    </w:rPr>
  </w:style>
  <w:style w:styleId="Style_11" w:type="paragraph">
    <w:name w:val="Hyperlink"/>
    <w:basedOn w:val="Style_38"/>
    <w:link w:val="Style_11_ch"/>
    <w:rPr>
      <w:color w:themeColor="hyperlink" w:val="0563C1"/>
      <w:u w:val="single"/>
    </w:rPr>
  </w:style>
  <w:style w:styleId="Style_11_ch" w:type="character">
    <w:name w:val="Hyperlink"/>
    <w:basedOn w:val="Style_38_ch"/>
    <w:link w:val="Style_11"/>
    <w:rPr>
      <w:color w:themeColor="hyperlink" w:val="0563C1"/>
      <w:u w:val="single"/>
    </w:rPr>
  </w:style>
  <w:style w:styleId="Style_167" w:type="paragraph">
    <w:name w:val="Footnote"/>
    <w:basedOn w:val="Style_12"/>
    <w:link w:val="Style_167_ch"/>
    <w:rPr>
      <w:rFonts w:ascii="Times New Roman" w:hAnsi="Times New Roman"/>
      <w:sz w:val="20"/>
    </w:rPr>
  </w:style>
  <w:style w:styleId="Style_167_ch" w:type="character">
    <w:name w:val="Footnote"/>
    <w:basedOn w:val="Style_12_ch"/>
    <w:link w:val="Style_167"/>
    <w:rPr>
      <w:rFonts w:ascii="Times New Roman" w:hAnsi="Times New Roman"/>
      <w:sz w:val="20"/>
    </w:rPr>
  </w:style>
  <w:style w:styleId="Style_168" w:type="paragraph">
    <w:name w:val="Формула"/>
    <w:basedOn w:val="Style_12"/>
    <w:next w:val="Style_12"/>
    <w:link w:val="Style_168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68_ch" w:type="character">
    <w:name w:val="Формула"/>
    <w:basedOn w:val="Style_12_ch"/>
    <w:link w:val="Style_168"/>
    <w:rPr>
      <w:rFonts w:ascii="Times New Roman" w:hAnsi="Times New Roman"/>
      <w:sz w:val="24"/>
    </w:rPr>
  </w:style>
  <w:style w:styleId="Style_169" w:type="paragraph">
    <w:name w:val="FollowedHyperlink"/>
    <w:basedOn w:val="Style_38"/>
    <w:link w:val="Style_169_ch"/>
    <w:rPr>
      <w:color w:themeColor="followedHyperlink" w:val="954F72"/>
      <w:u w:val="single"/>
    </w:rPr>
  </w:style>
  <w:style w:styleId="Style_169_ch" w:type="character">
    <w:name w:val="FollowedHyperlink"/>
    <w:basedOn w:val="Style_38_ch"/>
    <w:link w:val="Style_169"/>
    <w:rPr>
      <w:color w:themeColor="followedHyperlink" w:val="954F72"/>
      <w:u w:val="single"/>
    </w:rPr>
  </w:style>
  <w:style w:styleId="Style_170" w:type="paragraph">
    <w:name w:val="Знак сноски1"/>
    <w:basedOn w:val="Style_12"/>
    <w:link w:val="Style_170_ch"/>
    <w:rPr>
      <w:vertAlign w:val="superscript"/>
    </w:rPr>
  </w:style>
  <w:style w:styleId="Style_170_ch" w:type="character">
    <w:name w:val="Знак сноски1"/>
    <w:basedOn w:val="Style_12_ch"/>
    <w:link w:val="Style_170"/>
    <w:rPr>
      <w:vertAlign w:val="superscript"/>
    </w:rPr>
  </w:style>
  <w:style w:styleId="Style_2" w:type="paragraph">
    <w:name w:val="toc 1"/>
    <w:basedOn w:val="Style_12"/>
    <w:next w:val="Style_12"/>
    <w:link w:val="Style_2_ch"/>
    <w:uiPriority w:val="39"/>
    <w:pPr>
      <w:tabs>
        <w:tab w:leader="dot" w:pos="9639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2_ch" w:type="character">
    <w:name w:val="toc 1"/>
    <w:basedOn w:val="Style_12_ch"/>
    <w:link w:val="Style_2"/>
    <w:rPr>
      <w:rFonts w:ascii="Times New Roman" w:hAnsi="Times New Roman"/>
      <w:b w:val="1"/>
    </w:rPr>
  </w:style>
  <w:style w:styleId="Style_171" w:type="paragraph">
    <w:name w:val="таблСлева12"/>
    <w:basedOn w:val="Style_12"/>
    <w:link w:val="Style_171_ch"/>
    <w:rPr>
      <w:rFonts w:ascii="Segoe UI" w:hAnsi="Segoe UI"/>
      <w:sz w:val="24"/>
    </w:rPr>
  </w:style>
  <w:style w:styleId="Style_171_ch" w:type="character">
    <w:name w:val="таблСлева12"/>
    <w:basedOn w:val="Style_12_ch"/>
    <w:link w:val="Style_171"/>
    <w:rPr>
      <w:rFonts w:ascii="Segoe UI" w:hAnsi="Segoe UI"/>
      <w:sz w:val="24"/>
    </w:rPr>
  </w:style>
  <w:style w:styleId="Style_33" w:type="paragraph">
    <w:name w:val="Нормальный (таблица)"/>
    <w:basedOn w:val="Style_12"/>
    <w:next w:val="Style_12"/>
    <w:link w:val="Style_3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3_ch" w:type="character">
    <w:name w:val="Нормальный (таблица)"/>
    <w:basedOn w:val="Style_12_ch"/>
    <w:link w:val="Style_33"/>
    <w:rPr>
      <w:rFonts w:ascii="Times New Roman" w:hAnsi="Times New Roman"/>
      <w:sz w:val="24"/>
    </w:rPr>
  </w:style>
  <w:style w:styleId="Style_172" w:type="paragraph">
    <w:name w:val="Footnote Text Char"/>
    <w:link w:val="Style_172_ch"/>
    <w:rPr>
      <w:rFonts w:ascii="Times New Roman" w:hAnsi="Times New Roman"/>
      <w:sz w:val="20"/>
    </w:rPr>
  </w:style>
  <w:style w:styleId="Style_172_ch" w:type="character">
    <w:name w:val="Footnote Text Char"/>
    <w:link w:val="Style_172"/>
    <w:rPr>
      <w:rFonts w:ascii="Times New Roman" w:hAnsi="Times New Roman"/>
      <w:sz w:val="20"/>
    </w:rPr>
  </w:style>
  <w:style w:styleId="Style_173" w:type="paragraph">
    <w:name w:val="Моноширинный"/>
    <w:basedOn w:val="Style_12"/>
    <w:next w:val="Style_12"/>
    <w:link w:val="Style_17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73_ch" w:type="character">
    <w:name w:val="Моноширинный"/>
    <w:basedOn w:val="Style_12_ch"/>
    <w:link w:val="Style_173"/>
    <w:rPr>
      <w:rFonts w:ascii="Courier New" w:hAnsi="Courier New"/>
      <w:sz w:val="24"/>
    </w:rPr>
  </w:style>
  <w:style w:styleId="Style_38" w:type="paragraph">
    <w:name w:val="Default Paragraph Font"/>
    <w:link w:val="Style_38_ch"/>
  </w:style>
  <w:style w:styleId="Style_38_ch" w:type="character">
    <w:name w:val="Default Paragraph Font"/>
    <w:link w:val="Style_38"/>
  </w:style>
  <w:style w:styleId="Style_174" w:type="paragraph">
    <w:name w:val="Header and Footer"/>
    <w:link w:val="Style_174_ch"/>
    <w:pPr>
      <w:spacing w:line="240" w:lineRule="auto"/>
      <w:ind/>
      <w:jc w:val="both"/>
    </w:pPr>
    <w:rPr>
      <w:rFonts w:ascii="XO Thames" w:hAnsi="XO Thames"/>
      <w:sz w:val="28"/>
    </w:rPr>
  </w:style>
  <w:style w:styleId="Style_174_ch" w:type="character">
    <w:name w:val="Header and Footer"/>
    <w:link w:val="Style_174"/>
    <w:rPr>
      <w:rFonts w:ascii="XO Thames" w:hAnsi="XO Thames"/>
      <w:sz w:val="28"/>
    </w:rPr>
  </w:style>
  <w:style w:styleId="Style_175" w:type="paragraph">
    <w:name w:val="xl110"/>
    <w:basedOn w:val="Style_12"/>
    <w:link w:val="Style_17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75_ch" w:type="character">
    <w:name w:val="xl110"/>
    <w:basedOn w:val="Style_12_ch"/>
    <w:link w:val="Style_175"/>
    <w:rPr>
      <w:rFonts w:ascii="Times New Roman" w:hAnsi="Times New Roman"/>
      <w:b w:val="1"/>
      <w:i w:val="1"/>
      <w:color w:val="000000"/>
      <w:sz w:val="16"/>
    </w:rPr>
  </w:style>
  <w:style w:styleId="Style_176" w:type="paragraph">
    <w:name w:val="Основной текст (2) + 12 pt"/>
    <w:link w:val="Style_17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76_ch" w:type="character">
    <w:name w:val="Основной текст (2) + 12 pt"/>
    <w:link w:val="Style_17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77" w:type="paragraph">
    <w:name w:val="xl178"/>
    <w:basedOn w:val="Style_12"/>
    <w:link w:val="Style_17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77_ch" w:type="character">
    <w:name w:val="xl178"/>
    <w:basedOn w:val="Style_12_ch"/>
    <w:link w:val="Style_177"/>
    <w:rPr>
      <w:rFonts w:ascii="Times New Roman" w:hAnsi="Times New Roman"/>
      <w:sz w:val="14"/>
    </w:rPr>
  </w:style>
  <w:style w:styleId="Style_45" w:type="paragraph">
    <w:name w:val="Normal (Web)"/>
    <w:basedOn w:val="Style_12"/>
    <w:link w:val="Style_45_ch"/>
    <w:pPr>
      <w:spacing w:after="200" w:line="276" w:lineRule="auto"/>
      <w:ind/>
    </w:pPr>
    <w:rPr>
      <w:rFonts w:ascii="Times New Roman" w:hAnsi="Times New Roman"/>
      <w:sz w:val="24"/>
    </w:rPr>
  </w:style>
  <w:style w:styleId="Style_45_ch" w:type="character">
    <w:name w:val="Normal (Web)"/>
    <w:basedOn w:val="Style_12_ch"/>
    <w:link w:val="Style_45"/>
    <w:rPr>
      <w:rFonts w:ascii="Times New Roman" w:hAnsi="Times New Roman"/>
      <w:sz w:val="24"/>
    </w:rPr>
  </w:style>
  <w:style w:styleId="Style_178" w:type="paragraph">
    <w:name w:val="Технический комментарий"/>
    <w:basedOn w:val="Style_12"/>
    <w:next w:val="Style_12"/>
    <w:link w:val="Style_178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78_ch" w:type="character">
    <w:name w:val="Технический комментарий"/>
    <w:basedOn w:val="Style_12_ch"/>
    <w:link w:val="Style_178"/>
    <w:rPr>
      <w:rFonts w:ascii="Times New Roman" w:hAnsi="Times New Roman"/>
      <w:color w:val="463F31"/>
      <w:sz w:val="24"/>
    </w:rPr>
  </w:style>
  <w:style w:styleId="Style_179" w:type="paragraph">
    <w:name w:val="xl164"/>
    <w:basedOn w:val="Style_12"/>
    <w:link w:val="Style_1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9_ch" w:type="character">
    <w:name w:val="xl164"/>
    <w:basedOn w:val="Style_12_ch"/>
    <w:link w:val="Style_179"/>
    <w:rPr>
      <w:rFonts w:ascii="Times New Roman" w:hAnsi="Times New Roman"/>
      <w:i w:val="1"/>
      <w:sz w:val="14"/>
    </w:rPr>
  </w:style>
  <w:style w:styleId="Style_180" w:type="paragraph">
    <w:name w:val="footer"/>
    <w:basedOn w:val="Style_12"/>
    <w:link w:val="Style_180_ch"/>
    <w:pPr>
      <w:tabs>
        <w:tab w:leader="none" w:pos="4677" w:val="center"/>
        <w:tab w:leader="none" w:pos="9355" w:val="right"/>
      </w:tabs>
      <w:ind/>
    </w:pPr>
  </w:style>
  <w:style w:styleId="Style_180_ch" w:type="character">
    <w:name w:val="footer"/>
    <w:basedOn w:val="Style_12_ch"/>
    <w:link w:val="Style_180"/>
  </w:style>
  <w:style w:styleId="Style_181" w:type="paragraph">
    <w:name w:val="Колонтитул (правый)"/>
    <w:basedOn w:val="Style_182"/>
    <w:next w:val="Style_12"/>
    <w:link w:val="Style_181_ch"/>
    <w:rPr>
      <w:sz w:val="14"/>
    </w:rPr>
  </w:style>
  <w:style w:styleId="Style_181_ch" w:type="character">
    <w:name w:val="Колонтитул (правый)"/>
    <w:basedOn w:val="Style_182_ch"/>
    <w:link w:val="Style_181"/>
    <w:rPr>
      <w:sz w:val="14"/>
    </w:rPr>
  </w:style>
  <w:style w:styleId="Style_183" w:type="paragraph">
    <w:name w:val="Strong"/>
    <w:link w:val="Style_183_ch"/>
    <w:rPr>
      <w:b w:val="1"/>
    </w:rPr>
  </w:style>
  <w:style w:styleId="Style_183_ch" w:type="character">
    <w:name w:val="Strong"/>
    <w:link w:val="Style_183"/>
    <w:rPr>
      <w:b w:val="1"/>
    </w:rPr>
  </w:style>
  <w:style w:styleId="Style_184" w:type="paragraph">
    <w:name w:val="Нижний колонтитул Знак1"/>
    <w:basedOn w:val="Style_38"/>
    <w:link w:val="Style_184_ch"/>
    <w:rPr>
      <w:rFonts w:ascii="Calibri" w:hAnsi="Calibri"/>
    </w:rPr>
  </w:style>
  <w:style w:styleId="Style_184_ch" w:type="character">
    <w:name w:val="Нижний колонтитул Знак1"/>
    <w:basedOn w:val="Style_38_ch"/>
    <w:link w:val="Style_184"/>
    <w:rPr>
      <w:rFonts w:ascii="Calibri" w:hAnsi="Calibri"/>
    </w:rPr>
  </w:style>
  <w:style w:styleId="Style_185" w:type="paragraph">
    <w:name w:val="xl106"/>
    <w:basedOn w:val="Style_12"/>
    <w:link w:val="Style_18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5_ch" w:type="character">
    <w:name w:val="xl106"/>
    <w:basedOn w:val="Style_12_ch"/>
    <w:link w:val="Style_185"/>
    <w:rPr>
      <w:rFonts w:ascii="Times New Roman" w:hAnsi="Times New Roman"/>
      <w:b w:val="1"/>
      <w:sz w:val="16"/>
    </w:rPr>
  </w:style>
  <w:style w:styleId="Style_186" w:type="paragraph">
    <w:name w:val="xl92"/>
    <w:basedOn w:val="Style_12"/>
    <w:link w:val="Style_186_ch"/>
    <w:pPr>
      <w:spacing w:afterAutospacing="on" w:beforeAutospacing="on"/>
      <w:ind/>
    </w:pPr>
    <w:rPr>
      <w:rFonts w:ascii="Times New Roman" w:hAnsi="Times New Roman"/>
      <w:sz w:val="14"/>
    </w:rPr>
  </w:style>
  <w:style w:styleId="Style_186_ch" w:type="character">
    <w:name w:val="xl92"/>
    <w:basedOn w:val="Style_12_ch"/>
    <w:link w:val="Style_186"/>
    <w:rPr>
      <w:rFonts w:ascii="Times New Roman" w:hAnsi="Times New Roman"/>
      <w:sz w:val="14"/>
    </w:rPr>
  </w:style>
  <w:style w:styleId="Style_187" w:type="paragraph">
    <w:name w:val="xl153"/>
    <w:basedOn w:val="Style_12"/>
    <w:link w:val="Style_1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7_ch" w:type="character">
    <w:name w:val="xl153"/>
    <w:basedOn w:val="Style_12_ch"/>
    <w:link w:val="Style_187"/>
    <w:rPr>
      <w:rFonts w:ascii="Times New Roman" w:hAnsi="Times New Roman"/>
      <w:i w:val="1"/>
      <w:sz w:val="14"/>
    </w:rPr>
  </w:style>
  <w:style w:styleId="Style_188" w:type="paragraph">
    <w:name w:val="toc 9"/>
    <w:basedOn w:val="Style_12"/>
    <w:next w:val="Style_12"/>
    <w:link w:val="Style_188_ch"/>
    <w:uiPriority w:val="39"/>
    <w:pPr>
      <w:ind w:firstLine="0" w:left="1920"/>
    </w:pPr>
    <w:rPr>
      <w:rFonts w:ascii="Calibri" w:hAnsi="Calibri"/>
      <w:sz w:val="20"/>
    </w:rPr>
  </w:style>
  <w:style w:styleId="Style_188_ch" w:type="character">
    <w:name w:val="toc 9"/>
    <w:basedOn w:val="Style_12_ch"/>
    <w:link w:val="Style_188"/>
    <w:rPr>
      <w:rFonts w:ascii="Calibri" w:hAnsi="Calibri"/>
      <w:sz w:val="20"/>
    </w:rPr>
  </w:style>
  <w:style w:styleId="Style_189" w:type="paragraph">
    <w:name w:val="xl80"/>
    <w:basedOn w:val="Style_12"/>
    <w:link w:val="Style_189_ch"/>
    <w:pPr>
      <w:spacing w:afterAutospacing="on" w:beforeAutospacing="on"/>
      <w:ind/>
    </w:pPr>
    <w:rPr>
      <w:rFonts w:ascii="Times New Roman" w:hAnsi="Times New Roman"/>
      <w:sz w:val="24"/>
    </w:rPr>
  </w:style>
  <w:style w:styleId="Style_189_ch" w:type="character">
    <w:name w:val="xl80"/>
    <w:basedOn w:val="Style_12_ch"/>
    <w:link w:val="Style_189"/>
    <w:rPr>
      <w:rFonts w:ascii="Times New Roman" w:hAnsi="Times New Roman"/>
      <w:sz w:val="24"/>
    </w:rPr>
  </w:style>
  <w:style w:styleId="Style_190" w:type="paragraph">
    <w:name w:val="xl69"/>
    <w:basedOn w:val="Style_12"/>
    <w:link w:val="Style_19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0_ch" w:type="character">
    <w:name w:val="xl69"/>
    <w:basedOn w:val="Style_12_ch"/>
    <w:link w:val="Style_190"/>
    <w:rPr>
      <w:rFonts w:ascii="Times New Roman" w:hAnsi="Times New Roman"/>
      <w:color w:val="000000"/>
      <w:sz w:val="16"/>
    </w:rPr>
  </w:style>
  <w:style w:styleId="Style_191" w:type="paragraph">
    <w:name w:val="xl71"/>
    <w:basedOn w:val="Style_12"/>
    <w:link w:val="Style_191_ch"/>
    <w:pPr>
      <w:spacing w:afterAutospacing="on" w:beforeAutospacing="on"/>
      <w:ind/>
    </w:pPr>
    <w:rPr>
      <w:rFonts w:ascii="Times New Roman" w:hAnsi="Times New Roman"/>
      <w:sz w:val="14"/>
    </w:rPr>
  </w:style>
  <w:style w:styleId="Style_191_ch" w:type="character">
    <w:name w:val="xl71"/>
    <w:basedOn w:val="Style_12_ch"/>
    <w:link w:val="Style_191"/>
    <w:rPr>
      <w:rFonts w:ascii="Times New Roman" w:hAnsi="Times New Roman"/>
      <w:sz w:val="14"/>
    </w:rPr>
  </w:style>
  <w:style w:styleId="Style_192" w:type="paragraph">
    <w:name w:val="xl73"/>
    <w:basedOn w:val="Style_12"/>
    <w:link w:val="Style_19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2_ch" w:type="character">
    <w:name w:val="xl73"/>
    <w:basedOn w:val="Style_12_ch"/>
    <w:link w:val="Style_192"/>
    <w:rPr>
      <w:rFonts w:ascii="Times New Roman" w:hAnsi="Times New Roman"/>
      <w:color w:val="000000"/>
      <w:sz w:val="16"/>
    </w:rPr>
  </w:style>
  <w:style w:styleId="Style_193" w:type="paragraph">
    <w:name w:val="msonormal"/>
    <w:basedOn w:val="Style_12"/>
    <w:link w:val="Style_193_ch"/>
    <w:pPr>
      <w:spacing w:after="200" w:line="276" w:lineRule="auto"/>
      <w:ind/>
    </w:pPr>
    <w:rPr>
      <w:rFonts w:ascii="Times New Roman" w:hAnsi="Times New Roman"/>
      <w:sz w:val="24"/>
    </w:rPr>
  </w:style>
  <w:style w:styleId="Style_193_ch" w:type="character">
    <w:name w:val="msonormal"/>
    <w:basedOn w:val="Style_12_ch"/>
    <w:link w:val="Style_193"/>
    <w:rPr>
      <w:rFonts w:ascii="Times New Roman" w:hAnsi="Times New Roman"/>
      <w:sz w:val="24"/>
    </w:rPr>
  </w:style>
  <w:style w:styleId="Style_194" w:type="paragraph">
    <w:name w:val="xl149"/>
    <w:basedOn w:val="Style_12"/>
    <w:link w:val="Style_19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4_ch" w:type="character">
    <w:name w:val="xl149"/>
    <w:basedOn w:val="Style_12_ch"/>
    <w:link w:val="Style_194"/>
    <w:rPr>
      <w:rFonts w:ascii="Times New Roman" w:hAnsi="Times New Roman"/>
      <w:b w:val="1"/>
      <w:sz w:val="16"/>
    </w:rPr>
  </w:style>
  <w:style w:styleId="Style_195" w:type="paragraph">
    <w:name w:val="xl119"/>
    <w:basedOn w:val="Style_12"/>
    <w:link w:val="Style_19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95_ch" w:type="character">
    <w:name w:val="xl119"/>
    <w:basedOn w:val="Style_12_ch"/>
    <w:link w:val="Style_195"/>
    <w:rPr>
      <w:rFonts w:ascii="Times New Roman" w:hAnsi="Times New Roman"/>
      <w:color w:val="FFFFFF"/>
      <w:sz w:val="14"/>
    </w:rPr>
  </w:style>
  <w:style w:styleId="Style_196" w:type="paragraph">
    <w:name w:val="xl89"/>
    <w:basedOn w:val="Style_12"/>
    <w:link w:val="Style_196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96_ch" w:type="character">
    <w:name w:val="xl89"/>
    <w:basedOn w:val="Style_12_ch"/>
    <w:link w:val="Style_196"/>
    <w:rPr>
      <w:rFonts w:ascii="Times New Roman" w:hAnsi="Times New Roman"/>
      <w:i w:val="1"/>
      <w:sz w:val="14"/>
    </w:rPr>
  </w:style>
  <w:style w:styleId="Style_197" w:type="paragraph">
    <w:name w:val="xl68"/>
    <w:basedOn w:val="Style_12"/>
    <w:link w:val="Style_19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97_ch" w:type="character">
    <w:name w:val="xl68"/>
    <w:basedOn w:val="Style_12_ch"/>
    <w:link w:val="Style_197"/>
    <w:rPr>
      <w:rFonts w:ascii="Times New Roman" w:hAnsi="Times New Roman"/>
      <w:color w:val="000000"/>
      <w:sz w:val="16"/>
    </w:rPr>
  </w:style>
  <w:style w:styleId="Style_198" w:type="paragraph">
    <w:name w:val="xl90"/>
    <w:basedOn w:val="Style_12"/>
    <w:link w:val="Style_198_ch"/>
    <w:pPr>
      <w:spacing w:afterAutospacing="on" w:beforeAutospacing="on"/>
      <w:ind/>
    </w:pPr>
    <w:rPr>
      <w:rFonts w:ascii="Times New Roman" w:hAnsi="Times New Roman"/>
      <w:sz w:val="14"/>
    </w:rPr>
  </w:style>
  <w:style w:styleId="Style_198_ch" w:type="character">
    <w:name w:val="xl90"/>
    <w:basedOn w:val="Style_12_ch"/>
    <w:link w:val="Style_198"/>
    <w:rPr>
      <w:rFonts w:ascii="Times New Roman" w:hAnsi="Times New Roman"/>
      <w:sz w:val="14"/>
    </w:rPr>
  </w:style>
  <w:style w:styleId="Style_199" w:type="paragraph">
    <w:name w:val="Заголовок распахивающейся части диалога"/>
    <w:basedOn w:val="Style_12"/>
    <w:next w:val="Style_12"/>
    <w:link w:val="Style_199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99_ch" w:type="character">
    <w:name w:val="Заголовок распахивающейся части диалога"/>
    <w:basedOn w:val="Style_12_ch"/>
    <w:link w:val="Style_199"/>
    <w:rPr>
      <w:rFonts w:ascii="Times New Roman" w:hAnsi="Times New Roman"/>
      <w:i w:val="1"/>
      <w:color w:val="000080"/>
    </w:rPr>
  </w:style>
  <w:style w:styleId="Style_200" w:type="paragraph">
    <w:name w:val="xl116"/>
    <w:basedOn w:val="Style_12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16"/>
    <w:basedOn w:val="Style_12_ch"/>
    <w:link w:val="Style_200"/>
    <w:rPr>
      <w:rFonts w:ascii="Times New Roman" w:hAnsi="Times New Roman"/>
      <w:b w:val="1"/>
      <w:sz w:val="16"/>
    </w:rPr>
  </w:style>
  <w:style w:styleId="Style_201" w:type="paragraph">
    <w:name w:val="Подчёркнуный текст"/>
    <w:basedOn w:val="Style_12"/>
    <w:next w:val="Style_12"/>
    <w:link w:val="Style_201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201_ch" w:type="character">
    <w:name w:val="Подчёркнуный текст"/>
    <w:basedOn w:val="Style_12_ch"/>
    <w:link w:val="Style_201"/>
    <w:rPr>
      <w:rFonts w:ascii="Times New Roman" w:hAnsi="Times New Roman"/>
      <w:sz w:val="24"/>
    </w:rPr>
  </w:style>
  <w:style w:styleId="Style_202" w:type="paragraph">
    <w:name w:val="xl109"/>
    <w:basedOn w:val="Style_12"/>
    <w:link w:val="Style_202_ch"/>
    <w:pPr>
      <w:spacing w:afterAutospacing="on" w:beforeAutospacing="on"/>
      <w:ind/>
    </w:pPr>
    <w:rPr>
      <w:rFonts w:ascii="Times New Roman" w:hAnsi="Times New Roman"/>
      <w:sz w:val="14"/>
    </w:rPr>
  </w:style>
  <w:style w:styleId="Style_202_ch" w:type="character">
    <w:name w:val="xl109"/>
    <w:basedOn w:val="Style_12_ch"/>
    <w:link w:val="Style_202"/>
    <w:rPr>
      <w:rFonts w:ascii="Times New Roman" w:hAnsi="Times New Roman"/>
      <w:sz w:val="14"/>
    </w:rPr>
  </w:style>
  <w:style w:styleId="Style_203" w:type="paragraph">
    <w:name w:val="toc 8"/>
    <w:basedOn w:val="Style_12"/>
    <w:next w:val="Style_12"/>
    <w:link w:val="Style_203_ch"/>
    <w:uiPriority w:val="39"/>
    <w:pPr>
      <w:ind w:firstLine="0" w:left="1680"/>
    </w:pPr>
    <w:rPr>
      <w:rFonts w:ascii="Calibri" w:hAnsi="Calibri"/>
      <w:sz w:val="20"/>
    </w:rPr>
  </w:style>
  <w:style w:styleId="Style_203_ch" w:type="character">
    <w:name w:val="toc 8"/>
    <w:basedOn w:val="Style_12_ch"/>
    <w:link w:val="Style_203"/>
    <w:rPr>
      <w:rFonts w:ascii="Calibri" w:hAnsi="Calibri"/>
      <w:sz w:val="20"/>
    </w:rPr>
  </w:style>
  <w:style w:styleId="Style_204" w:type="paragraph">
    <w:name w:val="s_1"/>
    <w:basedOn w:val="Style_12"/>
    <w:link w:val="Style_204_ch"/>
    <w:pPr>
      <w:spacing w:afterAutospacing="on" w:beforeAutospacing="on"/>
      <w:ind/>
    </w:pPr>
    <w:rPr>
      <w:rFonts w:ascii="Times New Roman" w:hAnsi="Times New Roman"/>
      <w:sz w:val="24"/>
    </w:rPr>
  </w:style>
  <w:style w:styleId="Style_204_ch" w:type="character">
    <w:name w:val="s_1"/>
    <w:basedOn w:val="Style_12_ch"/>
    <w:link w:val="Style_204"/>
    <w:rPr>
      <w:rFonts w:ascii="Times New Roman" w:hAnsi="Times New Roman"/>
      <w:sz w:val="24"/>
    </w:rPr>
  </w:style>
  <w:style w:styleId="Style_205" w:type="paragraph">
    <w:name w:val="xl94"/>
    <w:basedOn w:val="Style_12"/>
    <w:link w:val="Style_205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05_ch" w:type="character">
    <w:name w:val="xl94"/>
    <w:basedOn w:val="Style_12_ch"/>
    <w:link w:val="Style_205"/>
    <w:rPr>
      <w:rFonts w:ascii="Times New Roman" w:hAnsi="Times New Roman"/>
      <w:color w:val="FFFFFF"/>
      <w:sz w:val="14"/>
    </w:rPr>
  </w:style>
  <w:style w:styleId="Style_206" w:type="paragraph">
    <w:name w:val="xl79"/>
    <w:basedOn w:val="Style_12"/>
    <w:link w:val="Style_206_ch"/>
    <w:pPr>
      <w:spacing w:afterAutospacing="on" w:beforeAutospacing="on"/>
      <w:ind/>
    </w:pPr>
    <w:rPr>
      <w:rFonts w:ascii="Times New Roman" w:hAnsi="Times New Roman"/>
      <w:sz w:val="14"/>
    </w:rPr>
  </w:style>
  <w:style w:styleId="Style_206_ch" w:type="character">
    <w:name w:val="xl79"/>
    <w:basedOn w:val="Style_12_ch"/>
    <w:link w:val="Style_206"/>
    <w:rPr>
      <w:rFonts w:ascii="Times New Roman" w:hAnsi="Times New Roman"/>
      <w:sz w:val="14"/>
    </w:rPr>
  </w:style>
  <w:style w:styleId="Style_207" w:type="paragraph">
    <w:name w:val="Сравнение редакций"/>
    <w:link w:val="Style_207_ch"/>
    <w:rPr>
      <w:b w:val="1"/>
      <w:color w:val="26282F"/>
    </w:rPr>
  </w:style>
  <w:style w:styleId="Style_207_ch" w:type="character">
    <w:name w:val="Сравнение редакций"/>
    <w:link w:val="Style_207"/>
    <w:rPr>
      <w:b w:val="1"/>
      <w:color w:val="26282F"/>
    </w:rPr>
  </w:style>
  <w:style w:styleId="Style_208" w:type="paragraph">
    <w:name w:val="xl70"/>
    <w:basedOn w:val="Style_12"/>
    <w:link w:val="Style_20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8_ch" w:type="character">
    <w:name w:val="xl70"/>
    <w:basedOn w:val="Style_12_ch"/>
    <w:link w:val="Style_208"/>
    <w:rPr>
      <w:rFonts w:ascii="Times New Roman" w:hAnsi="Times New Roman"/>
      <w:color w:val="000000"/>
      <w:sz w:val="16"/>
    </w:rPr>
  </w:style>
  <w:style w:styleId="Style_209" w:type="paragraph">
    <w:name w:val="Центрированный (таблица)"/>
    <w:basedOn w:val="Style_33"/>
    <w:next w:val="Style_12"/>
    <w:link w:val="Style_209_ch"/>
    <w:pPr>
      <w:ind/>
      <w:jc w:val="center"/>
    </w:pPr>
  </w:style>
  <w:style w:styleId="Style_209_ch" w:type="character">
    <w:name w:val="Центрированный (таблица)"/>
    <w:basedOn w:val="Style_33_ch"/>
    <w:link w:val="Style_209"/>
  </w:style>
  <w:style w:styleId="Style_210" w:type="paragraph">
    <w:name w:val="c7"/>
    <w:link w:val="Style_210_ch"/>
  </w:style>
  <w:style w:styleId="Style_210_ch" w:type="character">
    <w:name w:val="c7"/>
    <w:link w:val="Style_210"/>
  </w:style>
  <w:style w:styleId="Style_52" w:type="paragraph">
    <w:name w:val="Таблицы (моноширинный)"/>
    <w:basedOn w:val="Style_12"/>
    <w:next w:val="Style_12"/>
    <w:link w:val="Style_5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2_ch" w:type="character">
    <w:name w:val="Таблицы (моноширинный)"/>
    <w:basedOn w:val="Style_12_ch"/>
    <w:link w:val="Style_52"/>
    <w:rPr>
      <w:rFonts w:ascii="Courier New" w:hAnsi="Courier New"/>
      <w:sz w:val="24"/>
    </w:rPr>
  </w:style>
  <w:style w:styleId="Style_211" w:type="paragraph">
    <w:name w:val="xl121"/>
    <w:basedOn w:val="Style_12"/>
    <w:link w:val="Style_21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11_ch" w:type="character">
    <w:name w:val="xl121"/>
    <w:basedOn w:val="Style_12_ch"/>
    <w:link w:val="Style_211"/>
    <w:rPr>
      <w:rFonts w:ascii="Times New Roman" w:hAnsi="Times New Roman"/>
      <w:b w:val="1"/>
      <w:i w:val="1"/>
      <w:color w:val="000000"/>
      <w:sz w:val="16"/>
    </w:rPr>
  </w:style>
  <w:style w:styleId="Style_212" w:type="paragraph">
    <w:name w:val="TOC Heading"/>
    <w:basedOn w:val="Style_4"/>
    <w:next w:val="Style_12"/>
    <w:link w:val="Style_212_ch"/>
    <w:pPr>
      <w:keepNext w:val="1"/>
      <w:keepLines w:val="1"/>
      <w:spacing w:after="0" w:before="240" w:line="264" w:lineRule="auto"/>
      <w:ind w:firstLine="709" w:left="0"/>
      <w:outlineLvl w:val="8"/>
    </w:pPr>
    <w:rPr>
      <w:rFonts w:ascii="@Batang" w:hAnsi="@Batang"/>
      <w:b w:val="0"/>
      <w:color w:val="2F5496"/>
    </w:rPr>
  </w:style>
  <w:style w:styleId="Style_212_ch" w:type="character">
    <w:name w:val="TOC Heading"/>
    <w:basedOn w:val="Style_4_ch"/>
    <w:link w:val="Style_212"/>
    <w:rPr>
      <w:rFonts w:ascii="@Batang" w:hAnsi="@Batang"/>
      <w:b w:val="0"/>
      <w:color w:val="2F5496"/>
    </w:rPr>
  </w:style>
  <w:style w:styleId="Style_213" w:type="paragraph">
    <w:name w:val="Ссылка на утративший силу документ"/>
    <w:link w:val="Style_213_ch"/>
    <w:rPr>
      <w:b w:val="1"/>
      <w:color w:val="749232"/>
    </w:rPr>
  </w:style>
  <w:style w:styleId="Style_213_ch" w:type="character">
    <w:name w:val="Ссылка на утративший силу документ"/>
    <w:link w:val="Style_213"/>
    <w:rPr>
      <w:b w:val="1"/>
      <w:color w:val="749232"/>
    </w:rPr>
  </w:style>
  <w:style w:styleId="Style_214" w:type="paragraph">
    <w:name w:val="xl158"/>
    <w:basedOn w:val="Style_12"/>
    <w:link w:val="Style_21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4_ch" w:type="character">
    <w:name w:val="xl158"/>
    <w:basedOn w:val="Style_12_ch"/>
    <w:link w:val="Style_214"/>
    <w:rPr>
      <w:rFonts w:ascii="Times New Roman" w:hAnsi="Times New Roman"/>
      <w:b w:val="1"/>
      <w:sz w:val="16"/>
    </w:rPr>
  </w:style>
  <w:style w:styleId="Style_215" w:type="paragraph">
    <w:name w:val="xl170"/>
    <w:basedOn w:val="Style_12"/>
    <w:link w:val="Style_21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5_ch" w:type="character">
    <w:name w:val="xl170"/>
    <w:basedOn w:val="Style_12_ch"/>
    <w:link w:val="Style_215"/>
    <w:rPr>
      <w:rFonts w:ascii="Times New Roman" w:hAnsi="Times New Roman"/>
      <w:i w:val="1"/>
      <w:sz w:val="14"/>
    </w:rPr>
  </w:style>
  <w:style w:styleId="Style_216" w:type="paragraph">
    <w:name w:val="Колонтитул (левый)"/>
    <w:basedOn w:val="Style_217"/>
    <w:next w:val="Style_12"/>
    <w:link w:val="Style_216_ch"/>
    <w:rPr>
      <w:sz w:val="14"/>
    </w:rPr>
  </w:style>
  <w:style w:styleId="Style_216_ch" w:type="character">
    <w:name w:val="Колонтитул (левый)"/>
    <w:basedOn w:val="Style_217_ch"/>
    <w:link w:val="Style_216"/>
    <w:rPr>
      <w:sz w:val="14"/>
    </w:rPr>
  </w:style>
  <w:style w:styleId="Style_218" w:type="paragraph">
    <w:name w:val="xl72"/>
    <w:basedOn w:val="Style_12"/>
    <w:link w:val="Style_21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18_ch" w:type="character">
    <w:name w:val="xl72"/>
    <w:basedOn w:val="Style_12_ch"/>
    <w:link w:val="Style_218"/>
    <w:rPr>
      <w:rFonts w:ascii="Times New Roman" w:hAnsi="Times New Roman"/>
      <w:b w:val="1"/>
      <w:color w:val="000000"/>
      <w:sz w:val="16"/>
    </w:rPr>
  </w:style>
  <w:style w:styleId="Style_219" w:type="paragraph">
    <w:name w:val="blk"/>
    <w:link w:val="Style_219_ch"/>
  </w:style>
  <w:style w:styleId="Style_219_ch" w:type="character">
    <w:name w:val="blk"/>
    <w:link w:val="Style_219"/>
  </w:style>
  <w:style w:styleId="Style_97" w:type="paragraph">
    <w:name w:val="Текст информации об изменениях"/>
    <w:basedOn w:val="Style_12"/>
    <w:next w:val="Style_12"/>
    <w:link w:val="Style_97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97_ch" w:type="character">
    <w:name w:val="Текст информации об изменениях"/>
    <w:basedOn w:val="Style_12_ch"/>
    <w:link w:val="Style_97"/>
    <w:rPr>
      <w:rFonts w:ascii="Times New Roman" w:hAnsi="Times New Roman"/>
      <w:color w:val="353842"/>
      <w:sz w:val="18"/>
    </w:rPr>
  </w:style>
  <w:style w:styleId="Style_220" w:type="paragraph">
    <w:name w:val="Опечатки"/>
    <w:link w:val="Style_220_ch"/>
    <w:rPr>
      <w:color w:val="FF0000"/>
    </w:rPr>
  </w:style>
  <w:style w:styleId="Style_220_ch" w:type="character">
    <w:name w:val="Опечатки"/>
    <w:link w:val="Style_220"/>
    <w:rPr>
      <w:color w:val="FF0000"/>
    </w:rPr>
  </w:style>
  <w:style w:styleId="Style_221" w:type="paragraph">
    <w:name w:val="xl86"/>
    <w:basedOn w:val="Style_12"/>
    <w:link w:val="Style_2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1_ch" w:type="character">
    <w:name w:val="xl86"/>
    <w:basedOn w:val="Style_12_ch"/>
    <w:link w:val="Style_221"/>
    <w:rPr>
      <w:rFonts w:ascii="Times New Roman" w:hAnsi="Times New Roman"/>
      <w:i w:val="1"/>
      <w:sz w:val="14"/>
    </w:rPr>
  </w:style>
  <w:style w:styleId="Style_222" w:type="paragraph">
    <w:name w:val="Постоянная часть"/>
    <w:basedOn w:val="Style_108"/>
    <w:next w:val="Style_12"/>
    <w:link w:val="Style_222_ch"/>
    <w:rPr>
      <w:sz w:val="20"/>
    </w:rPr>
  </w:style>
  <w:style w:styleId="Style_222_ch" w:type="character">
    <w:name w:val="Постоянная часть"/>
    <w:basedOn w:val="Style_108_ch"/>
    <w:link w:val="Style_222"/>
    <w:rPr>
      <w:sz w:val="20"/>
    </w:rPr>
  </w:style>
  <w:style w:styleId="Style_223" w:type="paragraph">
    <w:name w:val="Заголовок статьи"/>
    <w:basedOn w:val="Style_12"/>
    <w:next w:val="Style_12"/>
    <w:link w:val="Style_223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23_ch" w:type="character">
    <w:name w:val="Заголовок статьи"/>
    <w:basedOn w:val="Style_12_ch"/>
    <w:link w:val="Style_223"/>
    <w:rPr>
      <w:rFonts w:ascii="Times New Roman" w:hAnsi="Times New Roman"/>
      <w:sz w:val="24"/>
    </w:rPr>
  </w:style>
  <w:style w:styleId="Style_224" w:type="paragraph">
    <w:name w:val="Заголовок ЭР (правое окно)"/>
    <w:basedOn w:val="Style_41"/>
    <w:next w:val="Style_12"/>
    <w:link w:val="Style_224_ch"/>
    <w:pPr>
      <w:spacing w:after="0"/>
      <w:ind/>
      <w:jc w:val="left"/>
    </w:pPr>
  </w:style>
  <w:style w:styleId="Style_224_ch" w:type="character">
    <w:name w:val="Заголовок ЭР (правое окно)"/>
    <w:basedOn w:val="Style_41_ch"/>
    <w:link w:val="Style_224"/>
  </w:style>
  <w:style w:styleId="Style_225" w:type="paragraph">
    <w:name w:val="xl120"/>
    <w:basedOn w:val="Style_12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25_ch" w:type="character">
    <w:name w:val="xl120"/>
    <w:basedOn w:val="Style_12_ch"/>
    <w:link w:val="Style_225"/>
    <w:rPr>
      <w:rFonts w:ascii="Times New Roman" w:hAnsi="Times New Roman"/>
      <w:b w:val="1"/>
      <w:i w:val="1"/>
      <w:color w:val="000000"/>
      <w:sz w:val="16"/>
    </w:rPr>
  </w:style>
  <w:style w:styleId="Style_226" w:type="paragraph">
    <w:name w:val="xl144"/>
    <w:basedOn w:val="Style_12"/>
    <w:link w:val="Style_226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26_ch" w:type="character">
    <w:name w:val="xl144"/>
    <w:basedOn w:val="Style_12_ch"/>
    <w:link w:val="Style_226"/>
    <w:rPr>
      <w:rFonts w:ascii="Times New Roman" w:hAnsi="Times New Roman"/>
      <w:color w:val="000000"/>
      <w:sz w:val="16"/>
    </w:rPr>
  </w:style>
  <w:style w:styleId="Style_227" w:type="paragraph">
    <w:name w:val="xl143"/>
    <w:basedOn w:val="Style_12"/>
    <w:link w:val="Style_22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7_ch" w:type="character">
    <w:name w:val="xl143"/>
    <w:basedOn w:val="Style_12_ch"/>
    <w:link w:val="Style_227"/>
    <w:rPr>
      <w:rFonts w:ascii="Times New Roman" w:hAnsi="Times New Roman"/>
      <w:color w:val="000000"/>
      <w:sz w:val="16"/>
    </w:rPr>
  </w:style>
  <w:style w:styleId="Style_228" w:type="paragraph">
    <w:name w:val="toc 5"/>
    <w:basedOn w:val="Style_12"/>
    <w:next w:val="Style_12"/>
    <w:link w:val="Style_228_ch"/>
    <w:uiPriority w:val="39"/>
    <w:pPr>
      <w:ind w:firstLine="0" w:left="960"/>
    </w:pPr>
    <w:rPr>
      <w:rFonts w:ascii="Calibri" w:hAnsi="Calibri"/>
      <w:sz w:val="20"/>
    </w:rPr>
  </w:style>
  <w:style w:styleId="Style_228_ch" w:type="character">
    <w:name w:val="toc 5"/>
    <w:basedOn w:val="Style_12_ch"/>
    <w:link w:val="Style_228"/>
    <w:rPr>
      <w:rFonts w:ascii="Calibri" w:hAnsi="Calibri"/>
      <w:sz w:val="20"/>
    </w:rPr>
  </w:style>
  <w:style w:styleId="Style_229" w:type="paragraph">
    <w:name w:val="xl117"/>
    <w:basedOn w:val="Style_12"/>
    <w:link w:val="Style_229_ch"/>
    <w:pPr>
      <w:spacing w:afterAutospacing="on" w:beforeAutospacing="on"/>
      <w:ind/>
    </w:pPr>
    <w:rPr>
      <w:rFonts w:ascii="Times New Roman" w:hAnsi="Times New Roman"/>
      <w:sz w:val="14"/>
    </w:rPr>
  </w:style>
  <w:style w:styleId="Style_229_ch" w:type="character">
    <w:name w:val="xl117"/>
    <w:basedOn w:val="Style_12_ch"/>
    <w:link w:val="Style_229"/>
    <w:rPr>
      <w:rFonts w:ascii="Times New Roman" w:hAnsi="Times New Roman"/>
      <w:sz w:val="14"/>
    </w:rPr>
  </w:style>
  <w:style w:styleId="Style_230" w:type="paragraph">
    <w:name w:val="Заголовок Знак1"/>
    <w:basedOn w:val="Style_38"/>
    <w:link w:val="Style_230_ch"/>
    <w:rPr>
      <w:rFonts w:asciiTheme="majorAscii" w:hAnsiTheme="majorHAnsi"/>
      <w:spacing w:val="-10"/>
      <w:sz w:val="56"/>
    </w:rPr>
  </w:style>
  <w:style w:styleId="Style_230_ch" w:type="character">
    <w:name w:val="Заголовок Знак1"/>
    <w:basedOn w:val="Style_38_ch"/>
    <w:link w:val="Style_230"/>
    <w:rPr>
      <w:rFonts w:asciiTheme="majorAscii" w:hAnsiTheme="majorHAnsi"/>
      <w:spacing w:val="-10"/>
      <w:sz w:val="56"/>
    </w:rPr>
  </w:style>
  <w:style w:styleId="Style_231" w:type="paragraph">
    <w:name w:val="xl91"/>
    <w:basedOn w:val="Style_12"/>
    <w:link w:val="Style_231_ch"/>
    <w:pPr>
      <w:spacing w:afterAutospacing="on" w:beforeAutospacing="on"/>
      <w:ind/>
    </w:pPr>
    <w:rPr>
      <w:rFonts w:ascii="Times New Roman" w:hAnsi="Times New Roman"/>
      <w:sz w:val="14"/>
    </w:rPr>
  </w:style>
  <w:style w:styleId="Style_231_ch" w:type="character">
    <w:name w:val="xl91"/>
    <w:basedOn w:val="Style_12_ch"/>
    <w:link w:val="Style_231"/>
    <w:rPr>
      <w:rFonts w:ascii="Times New Roman" w:hAnsi="Times New Roman"/>
      <w:sz w:val="14"/>
    </w:rPr>
  </w:style>
  <w:style w:styleId="Style_232" w:type="paragraph">
    <w:name w:val="xl165"/>
    <w:basedOn w:val="Style_12"/>
    <w:link w:val="Style_232_ch"/>
    <w:pPr>
      <w:spacing w:afterAutospacing="on" w:beforeAutospacing="on"/>
      <w:ind/>
    </w:pPr>
    <w:rPr>
      <w:rFonts w:ascii="Times New Roman" w:hAnsi="Times New Roman"/>
      <w:sz w:val="14"/>
    </w:rPr>
  </w:style>
  <w:style w:styleId="Style_232_ch" w:type="character">
    <w:name w:val="xl165"/>
    <w:basedOn w:val="Style_12_ch"/>
    <w:link w:val="Style_232"/>
    <w:rPr>
      <w:rFonts w:ascii="Times New Roman" w:hAnsi="Times New Roman"/>
      <w:sz w:val="14"/>
    </w:rPr>
  </w:style>
  <w:style w:styleId="Style_217" w:type="paragraph">
    <w:name w:val="Текст (лев. подпись)"/>
    <w:basedOn w:val="Style_12"/>
    <w:next w:val="Style_12"/>
    <w:link w:val="Style_217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17_ch" w:type="character">
    <w:name w:val="Текст (лев. подпись)"/>
    <w:basedOn w:val="Style_12_ch"/>
    <w:link w:val="Style_217"/>
    <w:rPr>
      <w:rFonts w:ascii="Times New Roman" w:hAnsi="Times New Roman"/>
      <w:sz w:val="24"/>
    </w:rPr>
  </w:style>
  <w:style w:styleId="Style_233" w:type="paragraph">
    <w:name w:val="Словарная статья"/>
    <w:basedOn w:val="Style_12"/>
    <w:next w:val="Style_12"/>
    <w:link w:val="Style_233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33_ch" w:type="character">
    <w:name w:val="Словарная статья"/>
    <w:basedOn w:val="Style_12_ch"/>
    <w:link w:val="Style_233"/>
    <w:rPr>
      <w:rFonts w:ascii="Times New Roman" w:hAnsi="Times New Roman"/>
      <w:sz w:val="24"/>
    </w:rPr>
  </w:style>
  <w:style w:styleId="Style_234" w:type="paragraph">
    <w:name w:val="Найденные слова"/>
    <w:link w:val="Style_234_ch"/>
    <w:rPr>
      <w:b w:val="1"/>
      <w:color w:val="26282F"/>
      <w:shd w:fill="FFF580" w:val="clear"/>
    </w:rPr>
  </w:style>
  <w:style w:styleId="Style_234_ch" w:type="character">
    <w:name w:val="Найденные слова"/>
    <w:link w:val="Style_234"/>
    <w:rPr>
      <w:b w:val="1"/>
      <w:color w:val="26282F"/>
      <w:shd w:fill="FFF580" w:val="clear"/>
    </w:rPr>
  </w:style>
  <w:style w:styleId="Style_235" w:type="paragraph">
    <w:name w:val="xl114"/>
    <w:basedOn w:val="Style_12"/>
    <w:link w:val="Style_23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35_ch" w:type="character">
    <w:name w:val="xl114"/>
    <w:basedOn w:val="Style_12_ch"/>
    <w:link w:val="Style_235"/>
    <w:rPr>
      <w:rFonts w:ascii="Times New Roman" w:hAnsi="Times New Roman"/>
      <w:b w:val="1"/>
      <w:i w:val="1"/>
      <w:color w:val="000000"/>
      <w:sz w:val="16"/>
    </w:rPr>
  </w:style>
  <w:style w:styleId="Style_236" w:type="paragraph">
    <w:name w:val="xl74"/>
    <w:basedOn w:val="Style_12"/>
    <w:link w:val="Style_23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36_ch" w:type="character">
    <w:name w:val="xl74"/>
    <w:basedOn w:val="Style_12_ch"/>
    <w:link w:val="Style_236"/>
    <w:rPr>
      <w:rFonts w:ascii="Times New Roman" w:hAnsi="Times New Roman"/>
      <w:color w:val="000000"/>
      <w:sz w:val="16"/>
    </w:rPr>
  </w:style>
  <w:style w:styleId="Style_237" w:type="paragraph">
    <w:name w:val="xl124"/>
    <w:basedOn w:val="Style_12"/>
    <w:link w:val="Style_23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37_ch" w:type="character">
    <w:name w:val="xl124"/>
    <w:basedOn w:val="Style_12_ch"/>
    <w:link w:val="Style_237"/>
    <w:rPr>
      <w:rFonts w:ascii="Times New Roman" w:hAnsi="Times New Roman"/>
      <w:b w:val="1"/>
      <w:color w:val="000000"/>
      <w:sz w:val="16"/>
    </w:rPr>
  </w:style>
  <w:style w:styleId="Style_86" w:type="paragraph">
    <w:name w:val="Комментарий"/>
    <w:basedOn w:val="Style_238"/>
    <w:next w:val="Style_12"/>
    <w:link w:val="Style_86_ch"/>
    <w:pPr>
      <w:spacing w:before="75"/>
      <w:ind w:right="0"/>
      <w:jc w:val="both"/>
    </w:pPr>
    <w:rPr>
      <w:color w:val="353842"/>
    </w:rPr>
  </w:style>
  <w:style w:styleId="Style_86_ch" w:type="character">
    <w:name w:val="Комментарий"/>
    <w:basedOn w:val="Style_238_ch"/>
    <w:link w:val="Style_86"/>
    <w:rPr>
      <w:color w:val="353842"/>
    </w:rPr>
  </w:style>
  <w:style w:styleId="Style_239" w:type="paragraph">
    <w:name w:val="Default"/>
    <w:link w:val="Style_239_ch"/>
    <w:rPr>
      <w:rFonts w:ascii="Times New Roman" w:hAnsi="Times New Roman"/>
      <w:color w:val="000000"/>
      <w:sz w:val="24"/>
    </w:rPr>
  </w:style>
  <w:style w:styleId="Style_239_ch" w:type="character">
    <w:name w:val="Default"/>
    <w:link w:val="Style_239"/>
    <w:rPr>
      <w:rFonts w:ascii="Times New Roman" w:hAnsi="Times New Roman"/>
      <w:color w:val="000000"/>
      <w:sz w:val="24"/>
    </w:rPr>
  </w:style>
  <w:style w:styleId="Style_240" w:type="paragraph">
    <w:name w:val="Не вступил в силу"/>
    <w:link w:val="Style_240_ch"/>
    <w:rPr>
      <w:b w:val="1"/>
      <w:color w:val="000000"/>
      <w:shd w:fill="D8EDE8" w:val="clear"/>
    </w:rPr>
  </w:style>
  <w:style w:styleId="Style_240_ch" w:type="character">
    <w:name w:val="Не вступил в силу"/>
    <w:link w:val="Style_240"/>
    <w:rPr>
      <w:b w:val="1"/>
      <w:color w:val="000000"/>
      <w:shd w:fill="D8EDE8" w:val="clear"/>
    </w:rPr>
  </w:style>
  <w:style w:styleId="Style_54" w:type="paragraph">
    <w:name w:val="Внимание"/>
    <w:basedOn w:val="Style_12"/>
    <w:next w:val="Style_12"/>
    <w:link w:val="Style_5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54_ch" w:type="character">
    <w:name w:val="Внимание"/>
    <w:basedOn w:val="Style_12_ch"/>
    <w:link w:val="Style_54"/>
    <w:rPr>
      <w:rFonts w:ascii="Times New Roman" w:hAnsi="Times New Roman"/>
      <w:sz w:val="24"/>
    </w:rPr>
  </w:style>
  <w:style w:styleId="Style_238" w:type="paragraph">
    <w:name w:val="Текст (справка)"/>
    <w:basedOn w:val="Style_12"/>
    <w:next w:val="Style_12"/>
    <w:link w:val="Style_238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238_ch" w:type="character">
    <w:name w:val="Текст (справка)"/>
    <w:basedOn w:val="Style_12_ch"/>
    <w:link w:val="Style_238"/>
    <w:rPr>
      <w:rFonts w:ascii="Times New Roman" w:hAnsi="Times New Roman"/>
      <w:sz w:val="24"/>
    </w:rPr>
  </w:style>
  <w:style w:styleId="Style_241" w:type="paragraph">
    <w:name w:val="annotation subject"/>
    <w:basedOn w:val="Style_98"/>
    <w:next w:val="Style_98"/>
    <w:link w:val="Style_241_ch"/>
    <w:rPr>
      <w:b w:val="1"/>
    </w:rPr>
  </w:style>
  <w:style w:styleId="Style_241_ch" w:type="character">
    <w:name w:val="annotation subject"/>
    <w:basedOn w:val="Style_98_ch"/>
    <w:link w:val="Style_241"/>
    <w:rPr>
      <w:b w:val="1"/>
    </w:rPr>
  </w:style>
  <w:style w:styleId="Style_242" w:type="paragraph">
    <w:name w:val="xl146"/>
    <w:basedOn w:val="Style_12"/>
    <w:link w:val="Style_24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2_ch" w:type="character">
    <w:name w:val="xl146"/>
    <w:basedOn w:val="Style_12_ch"/>
    <w:link w:val="Style_242"/>
    <w:rPr>
      <w:rFonts w:ascii="Times New Roman" w:hAnsi="Times New Roman"/>
      <w:b w:val="1"/>
      <w:color w:val="000000"/>
      <w:sz w:val="16"/>
    </w:rPr>
  </w:style>
  <w:style w:styleId="Style_243" w:type="paragraph">
    <w:name w:val="c18"/>
    <w:basedOn w:val="Style_12"/>
    <w:link w:val="Style_243_ch"/>
    <w:pPr>
      <w:spacing w:afterAutospacing="on" w:beforeAutospacing="on"/>
      <w:ind/>
    </w:pPr>
    <w:rPr>
      <w:rFonts w:ascii="Times New Roman" w:hAnsi="Times New Roman"/>
      <w:sz w:val="24"/>
    </w:rPr>
  </w:style>
  <w:style w:styleId="Style_243_ch" w:type="character">
    <w:name w:val="c18"/>
    <w:basedOn w:val="Style_12_ch"/>
    <w:link w:val="Style_243"/>
    <w:rPr>
      <w:rFonts w:ascii="Times New Roman" w:hAnsi="Times New Roman"/>
      <w:sz w:val="24"/>
    </w:rPr>
  </w:style>
  <w:style w:styleId="Style_244" w:type="paragraph">
    <w:name w:val="markedcontent"/>
    <w:basedOn w:val="Style_38"/>
    <w:link w:val="Style_244_ch"/>
  </w:style>
  <w:style w:styleId="Style_244_ch" w:type="character">
    <w:name w:val="markedcontent"/>
    <w:basedOn w:val="Style_38_ch"/>
    <w:link w:val="Style_244"/>
  </w:style>
  <w:style w:styleId="Style_19" w:type="paragraph">
    <w:name w:val="Subtitle"/>
    <w:basedOn w:val="Style_12"/>
    <w:next w:val="Style_12"/>
    <w:link w:val="Style_19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9_ch" w:type="character">
    <w:name w:val="Subtitle"/>
    <w:basedOn w:val="Style_12_ch"/>
    <w:link w:val="Style_19"/>
    <w:rPr>
      <w:color w:themeColor="text1" w:themeTint="A5" w:val="595959"/>
      <w:spacing w:val="15"/>
    </w:rPr>
  </w:style>
  <w:style w:styleId="Style_245" w:type="paragraph">
    <w:name w:val="xl166"/>
    <w:basedOn w:val="Style_12"/>
    <w:link w:val="Style_24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5_ch" w:type="character">
    <w:name w:val="xl166"/>
    <w:basedOn w:val="Style_12_ch"/>
    <w:link w:val="Style_245"/>
    <w:rPr>
      <w:rFonts w:ascii="Times New Roman" w:hAnsi="Times New Roman"/>
      <w:b w:val="1"/>
      <w:sz w:val="14"/>
    </w:rPr>
  </w:style>
  <w:style w:styleId="Style_246" w:type="paragraph">
    <w:name w:val="Сравнение редакций. Добавленный фрагмент"/>
    <w:link w:val="Style_246_ch"/>
    <w:rPr>
      <w:color w:val="000000"/>
      <w:shd w:fill="C1D7FF" w:val="clear"/>
    </w:rPr>
  </w:style>
  <w:style w:styleId="Style_246_ch" w:type="character">
    <w:name w:val="Сравнение редакций. Добавленный фрагмент"/>
    <w:link w:val="Style_246"/>
    <w:rPr>
      <w:color w:val="000000"/>
      <w:shd w:fill="C1D7FF" w:val="clear"/>
    </w:rPr>
  </w:style>
  <w:style w:styleId="Style_247" w:type="paragraph">
    <w:name w:val="xl138"/>
    <w:basedOn w:val="Style_12"/>
    <w:link w:val="Style_24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47_ch" w:type="character">
    <w:name w:val="xl138"/>
    <w:basedOn w:val="Style_12_ch"/>
    <w:link w:val="Style_247"/>
    <w:rPr>
      <w:rFonts w:ascii="Times New Roman" w:hAnsi="Times New Roman"/>
      <w:b w:val="1"/>
      <w:color w:val="000000"/>
      <w:sz w:val="16"/>
    </w:rPr>
  </w:style>
  <w:style w:styleId="Style_248" w:type="paragraph">
    <w:name w:val="xl115"/>
    <w:basedOn w:val="Style_12"/>
    <w:link w:val="Style_24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8_ch" w:type="character">
    <w:name w:val="xl115"/>
    <w:basedOn w:val="Style_12_ch"/>
    <w:link w:val="Style_248"/>
    <w:rPr>
      <w:rFonts w:ascii="Times New Roman" w:hAnsi="Times New Roman"/>
      <w:b w:val="1"/>
      <w:sz w:val="16"/>
    </w:rPr>
  </w:style>
  <w:style w:styleId="Style_182" w:type="paragraph">
    <w:name w:val="Текст (прав. подпись)"/>
    <w:basedOn w:val="Style_12"/>
    <w:next w:val="Style_12"/>
    <w:link w:val="Style_182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82_ch" w:type="character">
    <w:name w:val="Текст (прав. подпись)"/>
    <w:basedOn w:val="Style_12_ch"/>
    <w:link w:val="Style_182"/>
    <w:rPr>
      <w:rFonts w:ascii="Times New Roman" w:hAnsi="Times New Roman"/>
      <w:sz w:val="24"/>
    </w:rPr>
  </w:style>
  <w:style w:styleId="Style_249" w:type="paragraph">
    <w:name w:val="Комментарий пользователя"/>
    <w:basedOn w:val="Style_86"/>
    <w:next w:val="Style_12"/>
    <w:link w:val="Style_249_ch"/>
    <w:pPr>
      <w:ind/>
      <w:jc w:val="left"/>
    </w:pPr>
  </w:style>
  <w:style w:styleId="Style_249_ch" w:type="character">
    <w:name w:val="Комментарий пользователя"/>
    <w:basedOn w:val="Style_86_ch"/>
    <w:link w:val="Style_249"/>
  </w:style>
  <w:style w:styleId="Style_250" w:type="paragraph">
    <w:name w:val="Title"/>
    <w:basedOn w:val="Style_12"/>
    <w:next w:val="Style_12"/>
    <w:link w:val="Style_250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0_ch" w:type="character">
    <w:name w:val="Title"/>
    <w:basedOn w:val="Style_12_ch"/>
    <w:link w:val="Style_250"/>
    <w:rPr>
      <w:rFonts w:ascii="Segoe UI" w:hAnsi="Segoe UI"/>
      <w:sz w:val="24"/>
    </w:rPr>
  </w:style>
  <w:style w:styleId="Style_251" w:type="paragraph">
    <w:name w:val="Неразрешенное упоминание5"/>
    <w:basedOn w:val="Style_38"/>
    <w:link w:val="Style_251_ch"/>
    <w:rPr>
      <w:color w:val="605E5C"/>
      <w:shd w:fill="E1DFDD" w:val="clear"/>
    </w:rPr>
  </w:style>
  <w:style w:styleId="Style_251_ch" w:type="character">
    <w:name w:val="Неразрешенное упоминание5"/>
    <w:basedOn w:val="Style_38_ch"/>
    <w:link w:val="Style_251"/>
    <w:rPr>
      <w:color w:val="605E5C"/>
      <w:shd w:fill="E1DFDD" w:val="clear"/>
    </w:rPr>
  </w:style>
  <w:style w:styleId="Style_252" w:type="paragraph">
    <w:name w:val="heading 4"/>
    <w:basedOn w:val="Style_58"/>
    <w:next w:val="Style_12"/>
    <w:link w:val="Style_252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2_ch" w:type="character">
    <w:name w:val="heading 4"/>
    <w:basedOn w:val="Style_58_ch"/>
    <w:link w:val="Style_252"/>
    <w:rPr>
      <w:rFonts w:ascii="Times New Roman" w:hAnsi="Times New Roman"/>
      <w:sz w:val="24"/>
    </w:rPr>
  </w:style>
  <w:style w:styleId="Style_253" w:type="paragraph">
    <w:name w:val="xl179"/>
    <w:basedOn w:val="Style_12"/>
    <w:link w:val="Style_25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3_ch" w:type="character">
    <w:name w:val="xl179"/>
    <w:basedOn w:val="Style_12_ch"/>
    <w:link w:val="Style_253"/>
    <w:rPr>
      <w:rFonts w:ascii="Times New Roman" w:hAnsi="Times New Roman"/>
      <w:sz w:val="14"/>
    </w:rPr>
  </w:style>
  <w:style w:styleId="Style_254" w:type="paragraph">
    <w:name w:val="page number"/>
    <w:link w:val="Style_254_ch"/>
    <w:rPr>
      <w:rFonts w:ascii="Times New Roman" w:hAnsi="Times New Roman"/>
    </w:rPr>
  </w:style>
  <w:style w:styleId="Style_254_ch" w:type="character">
    <w:name w:val="page number"/>
    <w:link w:val="Style_254"/>
    <w:rPr>
      <w:rFonts w:ascii="Times New Roman" w:hAnsi="Times New Roman"/>
    </w:rPr>
  </w:style>
  <w:style w:styleId="Style_255" w:type="paragraph">
    <w:name w:val="xl95"/>
    <w:basedOn w:val="Style_12"/>
    <w:link w:val="Style_25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55_ch" w:type="character">
    <w:name w:val="xl95"/>
    <w:basedOn w:val="Style_12_ch"/>
    <w:link w:val="Style_255"/>
    <w:rPr>
      <w:rFonts w:ascii="Times New Roman" w:hAnsi="Times New Roman"/>
      <w:color w:val="FFFFFF"/>
      <w:sz w:val="24"/>
    </w:rPr>
  </w:style>
  <w:style w:styleId="Style_256" w:type="paragraph">
    <w:name w:val="ConsPlusNormal"/>
    <w:link w:val="Style_256_ch"/>
    <w:pPr>
      <w:widowControl w:val="0"/>
      <w:ind/>
    </w:pPr>
    <w:rPr>
      <w:rFonts w:ascii="Arial" w:hAnsi="Arial"/>
      <w:sz w:val="20"/>
    </w:rPr>
  </w:style>
  <w:style w:styleId="Style_256_ch" w:type="character">
    <w:name w:val="ConsPlusNormal"/>
    <w:link w:val="Style_256"/>
    <w:rPr>
      <w:rFonts w:ascii="Arial" w:hAnsi="Arial"/>
      <w:sz w:val="20"/>
    </w:rPr>
  </w:style>
  <w:style w:styleId="Style_257" w:type="paragraph">
    <w:name w:val="xl172"/>
    <w:basedOn w:val="Style_12"/>
    <w:link w:val="Style_2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7_ch" w:type="character">
    <w:name w:val="xl172"/>
    <w:basedOn w:val="Style_12_ch"/>
    <w:link w:val="Style_257"/>
    <w:rPr>
      <w:rFonts w:ascii="Times New Roman" w:hAnsi="Times New Roman"/>
      <w:i w:val="1"/>
      <w:sz w:val="14"/>
    </w:rPr>
  </w:style>
  <w:style w:styleId="Style_258" w:type="paragraph">
    <w:name w:val="xl133"/>
    <w:basedOn w:val="Style_12"/>
    <w:link w:val="Style_25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58_ch" w:type="character">
    <w:name w:val="xl133"/>
    <w:basedOn w:val="Style_12_ch"/>
    <w:link w:val="Style_258"/>
    <w:rPr>
      <w:rFonts w:ascii="Times New Roman" w:hAnsi="Times New Roman"/>
      <w:color w:val="FFFFFF"/>
      <w:sz w:val="24"/>
    </w:rPr>
  </w:style>
  <w:style w:styleId="Style_259" w:type="paragraph">
    <w:name w:val="No Spacing"/>
    <w:link w:val="Style_259_ch"/>
    <w:rPr>
      <w:rFonts w:ascii="Calibri" w:hAnsi="Calibri"/>
    </w:rPr>
  </w:style>
  <w:style w:styleId="Style_259_ch" w:type="character">
    <w:name w:val="No Spacing"/>
    <w:link w:val="Style_259"/>
    <w:rPr>
      <w:rFonts w:ascii="Calibri" w:hAnsi="Calibri"/>
    </w:rPr>
  </w:style>
  <w:style w:styleId="Style_260" w:type="paragraph">
    <w:name w:val="pTextStyleCenter"/>
    <w:basedOn w:val="Style_12"/>
    <w:link w:val="Style_26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60_ch" w:type="character">
    <w:name w:val="pTextStyleCenter"/>
    <w:basedOn w:val="Style_12_ch"/>
    <w:link w:val="Style_260"/>
    <w:rPr>
      <w:rFonts w:ascii="Times New Roman" w:hAnsi="Times New Roman"/>
      <w:sz w:val="24"/>
    </w:rPr>
  </w:style>
  <w:style w:styleId="Style_261" w:type="paragraph">
    <w:name w:val="heading 2"/>
    <w:basedOn w:val="Style_12"/>
    <w:next w:val="Style_12"/>
    <w:link w:val="Style_261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1_ch" w:type="character">
    <w:name w:val="heading 2"/>
    <w:basedOn w:val="Style_12_ch"/>
    <w:link w:val="Style_261"/>
    <w:rPr>
      <w:rFonts w:ascii="Arial" w:hAnsi="Arial"/>
      <w:b w:val="1"/>
      <w:i w:val="1"/>
      <w:sz w:val="28"/>
    </w:rPr>
  </w:style>
  <w:style w:styleId="Style_262" w:type="paragraph">
    <w:name w:val="Необходимые документы"/>
    <w:basedOn w:val="Style_54"/>
    <w:next w:val="Style_12"/>
    <w:link w:val="Style_262_ch"/>
    <w:pPr>
      <w:ind w:firstLine="118" w:left="0"/>
    </w:pPr>
  </w:style>
  <w:style w:styleId="Style_262_ch" w:type="character">
    <w:name w:val="Необходимые документы"/>
    <w:basedOn w:val="Style_54_ch"/>
    <w:link w:val="Style_262"/>
  </w:style>
  <w:style w:styleId="Style_263" w:type="paragraph">
    <w:name w:val="xl180"/>
    <w:basedOn w:val="Style_12"/>
    <w:link w:val="Style_26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63_ch" w:type="character">
    <w:name w:val="xl180"/>
    <w:basedOn w:val="Style_12_ch"/>
    <w:link w:val="Style_263"/>
    <w:rPr>
      <w:rFonts w:ascii="Times New Roman" w:hAnsi="Times New Roman"/>
      <w:sz w:val="14"/>
    </w:rPr>
  </w:style>
  <w:style w:styleId="Style_264" w:type="paragraph">
    <w:name w:val="Подзаголовок для информации об изменениях"/>
    <w:basedOn w:val="Style_97"/>
    <w:next w:val="Style_12"/>
    <w:link w:val="Style_264_ch"/>
    <w:rPr>
      <w:b w:val="1"/>
    </w:rPr>
  </w:style>
  <w:style w:styleId="Style_264_ch" w:type="character">
    <w:name w:val="Подзаголовок для информации об изменениях"/>
    <w:basedOn w:val="Style_97_ch"/>
    <w:link w:val="Style_264"/>
    <w:rPr>
      <w:b w:val="1"/>
    </w:rPr>
  </w:style>
  <w:style w:styleId="Style_265" w:type="paragraph">
    <w:name w:val="Обычный (Интернет) Знак"/>
    <w:link w:val="Style_265_ch"/>
    <w:rPr>
      <w:rFonts w:ascii="Times New Roman" w:hAnsi="Times New Roman"/>
      <w:sz w:val="24"/>
    </w:rPr>
  </w:style>
  <w:style w:styleId="Style_265_ch" w:type="character">
    <w:name w:val="Обычный (Интернет) Знак"/>
    <w:link w:val="Style_265"/>
    <w:rPr>
      <w:rFonts w:ascii="Times New Roman" w:hAnsi="Times New Roman"/>
      <w:sz w:val="24"/>
    </w:rPr>
  </w:style>
  <w:style w:styleId="Style_266" w:type="paragraph">
    <w:name w:val="xl108"/>
    <w:basedOn w:val="Style_12"/>
    <w:link w:val="Style_26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6_ch" w:type="character">
    <w:name w:val="xl108"/>
    <w:basedOn w:val="Style_12_ch"/>
    <w:link w:val="Style_266"/>
    <w:rPr>
      <w:rFonts w:ascii="Times New Roman" w:hAnsi="Times New Roman"/>
      <w:color w:val="000000"/>
      <w:sz w:val="16"/>
    </w:rPr>
  </w:style>
  <w:style w:styleId="Style_267" w:type="paragraph">
    <w:name w:val="xl150"/>
    <w:basedOn w:val="Style_12"/>
    <w:link w:val="Style_26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7_ch" w:type="character">
    <w:name w:val="xl150"/>
    <w:basedOn w:val="Style_12_ch"/>
    <w:link w:val="Style_267"/>
    <w:rPr>
      <w:rFonts w:ascii="Times New Roman" w:hAnsi="Times New Roman"/>
      <w:i w:val="1"/>
      <w:sz w:val="14"/>
    </w:rPr>
  </w:style>
  <w:style w:styleId="Style_268" w:type="paragraph">
    <w:name w:val="xl97"/>
    <w:basedOn w:val="Style_12"/>
    <w:link w:val="Style_268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68_ch" w:type="character">
    <w:name w:val="xl97"/>
    <w:basedOn w:val="Style_12_ch"/>
    <w:link w:val="Style_268"/>
    <w:rPr>
      <w:rFonts w:ascii="Times New Roman" w:hAnsi="Times New Roman"/>
      <w:color w:val="FF0000"/>
      <w:sz w:val="24"/>
    </w:rPr>
  </w:style>
  <w:style w:styleId="Style_269" w:type="table">
    <w:name w:val="Table Grid"/>
    <w:basedOn w:val="Style_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Таблица простая 32"/>
    <w:basedOn w:val="Style_8"/>
    <w:rPr>
      <w:rFonts w:ascii="Calibri" w:hAnsi="Calibri"/>
      <w:sz w:val="20"/>
    </w:rPr>
  </w:style>
  <w:style w:styleId="Style_272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3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Сетка таблицы111"/>
    <w:basedOn w:val="Style_8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Таблица простая 31"/>
    <w:basedOn w:val="Style_8"/>
    <w:rPr>
      <w:rFonts w:ascii="Verdana" w:hAnsi="Verdana"/>
      <w:sz w:val="20"/>
    </w:rPr>
  </w:style>
  <w:style w:styleId="Style_280" w:type="table">
    <w:name w:val="Сетка таблицы21"/>
    <w:basedOn w:val="Style_8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Сетка таблицы1"/>
    <w:basedOn w:val="Style_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Сетка таблицы2"/>
    <w:basedOn w:val="Style_8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3"/>
    <w:basedOn w:val="Style_8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9" w:type="table">
    <w:name w:val="Сетка таблицы11"/>
    <w:basedOn w:val="Style_8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0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1" w:type="table">
    <w:name w:val="Сетка таблицы4"/>
    <w:basedOn w:val="Style_8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theme/theme1.xml" Type="http://schemas.openxmlformats.org/officeDocument/2006/relationships/theme"/>
  <Relationship Id="rId17" Target="header17.xml" Type="http://schemas.openxmlformats.org/officeDocument/2006/relationships/header"/>
  <Relationship Id="rId7" Target="header7.xml" Type="http://schemas.openxmlformats.org/officeDocument/2006/relationships/header"/>
  <Relationship Id="rId26" Target="endnotes.xml" Type="http://schemas.openxmlformats.org/officeDocument/2006/relationships/endnotes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stylesWithEffects.xml" Type="http://schemas.microsoft.com/office/2007/relationships/stylesWithEffects"/>
  <Relationship Id="rId18" Target="header18.xml" Type="http://schemas.openxmlformats.org/officeDocument/2006/relationships/header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25" Target="footnotes.xml" Type="http://schemas.openxmlformats.org/officeDocument/2006/relationships/footnotes"/>
  <Relationship Id="rId10" Target="header10.xml" Type="http://schemas.openxmlformats.org/officeDocument/2006/relationships/header"/>
  <Relationship Id="rId27" Target="numbering.xml" Type="http://schemas.openxmlformats.org/officeDocument/2006/relationships/numbering"/>
  <Relationship Id="rId19" Target="fontTable.xml" Type="http://schemas.openxmlformats.org/officeDocument/2006/relationships/fontTable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header16.xml" Type="http://schemas.openxmlformats.org/officeDocument/2006/relationships/header"/>
  <Relationship Id="rId20" Target="settings.xml" Type="http://schemas.openxmlformats.org/officeDocument/2006/relationships/settings"/>
  <Relationship Id="rId2" Target="header2.xml" Type="http://schemas.openxmlformats.org/officeDocument/2006/relationships/header"/>
  <Relationship Id="rId21" Target="styles.xml" Type="http://schemas.openxmlformats.org/officeDocument/2006/relationships/styles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webSettings.xml" Type="http://schemas.openxmlformats.org/officeDocument/2006/relationships/web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2025-01-27T12:58:57Z</dcterms:modified>
</cp:coreProperties>
</file>