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3.xml"/>
  <Override ContentType="application/vnd.openxmlformats-officedocument.wordprocessingml.footer+xml" PartName="/word/footer3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2.xml"/>
  <Override ContentType="application/vnd.openxmlformats-officedocument.wordprocessingml.header+xml" PartName="/word/header14.xml"/>
  <Override ContentType="application/vnd.openxmlformats-officedocument.wordprocessingml.header+xml" PartName="/word/header15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подготовки квалифицированных рабочих, служащих/ </w:t>
      </w:r>
      <w:r>
        <w:rPr>
          <w:rFonts w:ascii="Times New Roman" w:hAnsi="Times New Roman"/>
          <w:color w:themeColor="text1" w:val="000000"/>
          <w:sz w:val="24"/>
        </w:rPr>
        <w:br/>
      </w:r>
    </w:p>
    <w:p w14:paraId="1F000000">
      <w:pPr>
        <w:ind/>
        <w:jc w:val="center"/>
        <w:rPr>
          <w:rFonts w:ascii="Times New Roman" w:hAnsi="Times New Roman"/>
          <w:color w:themeColor="text1" w:val="000000"/>
          <w:sz w:val="24"/>
        </w:rPr>
      </w:pPr>
    </w:p>
    <w:p w14:paraId="20000000">
      <w:pPr>
        <w:ind/>
        <w:jc w:val="center"/>
        <w:rPr>
          <w:rFonts w:ascii="Times New Roman" w:hAnsi="Times New Roman"/>
          <w:b w:val="1"/>
          <w:color w:themeColor="text1" w:val="000000"/>
          <w:sz w:val="24"/>
        </w:rPr>
      </w:pPr>
      <w:r>
        <w:rPr>
          <w:rFonts w:ascii="Times New Roman" w:hAnsi="Times New Roman"/>
          <w:b w:val="1"/>
          <w:color w:themeColor="text1" w:val="000000"/>
          <w:sz w:val="24"/>
        </w:rPr>
        <w:t>Профессия</w:t>
      </w:r>
    </w:p>
    <w:p w14:paraId="21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35.01.</w:t>
      </w:r>
      <w:r>
        <w:rPr>
          <w:rFonts w:ascii="Times New Roman" w:hAnsi="Times New Roman"/>
          <w:sz w:val="24"/>
        </w:rPr>
        <w:t>01</w:t>
      </w:r>
      <w:r>
        <w:rPr>
          <w:rFonts w:ascii="Times New Roman" w:hAnsi="Times New Roman"/>
          <w:sz w:val="24"/>
        </w:rPr>
        <w:t xml:space="preserve"> Мастер </w:t>
      </w:r>
      <w:r>
        <w:rPr>
          <w:rFonts w:ascii="Times New Roman" w:hAnsi="Times New Roman"/>
          <w:sz w:val="24"/>
        </w:rPr>
        <w:t>по лесному хозяйству</w:t>
      </w: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i w:val="1"/>
        </w:rPr>
      </w:pPr>
    </w:p>
    <w:p w14:paraId="24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sz w:val="24"/>
        </w:rPr>
      </w:pPr>
    </w:p>
    <w:p w14:paraId="2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900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 </w:t>
      </w:r>
      <w:r>
        <w:rPr>
          <w:rFonts w:ascii="Times New Roman" w:hAnsi="Times New Roman"/>
          <w:sz w:val="24"/>
        </w:rPr>
        <w:t>по лесному хозяйству</w:t>
      </w: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</w:t>
            </w:r>
            <w:r>
              <w:rPr>
                <w:rFonts w:ascii="Times New Roman" w:hAnsi="Times New Roman"/>
                <w:b w:val="1"/>
                <w:sz w:val="24"/>
              </w:rPr>
              <w:t xml:space="preserve">УГПС </w:t>
            </w:r>
            <w:r>
              <w:rPr>
                <w:rFonts w:ascii="Times New Roman" w:hAnsi="Times New Roman"/>
                <w:b w:val="1"/>
                <w:sz w:val="24"/>
              </w:rPr>
              <w:t xml:space="preserve">35.00.00 </w:t>
            </w:r>
            <w:r>
              <w:rPr>
                <w:rFonts w:ascii="Times New Roman" w:hAnsi="Times New Roman"/>
                <w:b w:val="1"/>
                <w:sz w:val="24"/>
              </w:rPr>
              <w:t>Сельское, лесное и рыбное хозяйство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2000000">
            <w:pPr>
              <w:rPr>
                <w:rFonts w:ascii="Times New Roman" w:hAnsi="Times New Roman"/>
                <w:sz w:val="24"/>
              </w:rPr>
            </w:pPr>
          </w:p>
          <w:p w14:paraId="33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4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20.11.2024 № 2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145/2024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A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B000000">
            <w:pPr>
              <w:rPr>
                <w:rFonts w:ascii="Times New Roman" w:hAnsi="Times New Roman"/>
              </w:rPr>
            </w:pPr>
          </w:p>
          <w:p w14:paraId="3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D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1000000">
      <w:pPr>
        <w:sectPr>
          <w:headerReference r:id="rId12" w:type="default"/>
          <w:headerReference r:id="rId4" w:type="first"/>
          <w:footerReference r:id="rId13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2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3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/>
        <w:jc w:val="both"/>
        <w:rPr>
          <w:rFonts w:ascii="Times New Roman" w:hAnsi="Times New Roman"/>
          <w:sz w:val="24"/>
        </w:rPr>
      </w:pPr>
    </w:p>
    <w:p w14:paraId="5C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5D000000">
      <w:pPr>
        <w:sectPr>
          <w:headerReference r:id="rId2" w:type="default"/>
          <w:headerReference r:id="rId11" w:type="first"/>
          <w:footerReference r:id="rId3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5E000000">
      <w:pPr>
        <w:ind/>
        <w:jc w:val="center"/>
        <w:rPr>
          <w:rFonts w:ascii="Times New Roman" w:hAnsi="Times New Roman"/>
          <w:b w:val="1"/>
          <w:sz w:val="28"/>
        </w:rPr>
      </w:pPr>
      <w:bookmarkStart w:id="2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5F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14 Лесное хозяйство, охота.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A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6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25</w:t>
      </w:r>
      <w:r>
        <w:fldChar w:fldCharType="end"/>
      </w:r>
      <w:r>
        <w:fldChar w:fldCharType="end"/>
      </w:r>
    </w:p>
    <w:p w14:paraId="6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7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44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45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46</w:t>
      </w:r>
      <w:r>
        <w:fldChar w:fldCharType="end"/>
      </w:r>
      <w:r>
        <w:fldChar w:fldCharType="end"/>
      </w:r>
    </w:p>
    <w:p>
      <w:r>
        <w:fldChar w:fldCharType="end"/>
      </w:r>
    </w:p>
    <w:p w14:paraId="7B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7C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7D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7E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7F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0000000">
      <w:pPr>
        <w:rPr>
          <w:rFonts w:ascii="Times New Roman" w:hAnsi="Times New Roman"/>
          <w:sz w:val="24"/>
        </w:rPr>
      </w:pPr>
      <w:bookmarkEnd w:id="2"/>
      <w:r>
        <w:rPr>
          <w:rFonts w:ascii="Times New Roman" w:hAnsi="Times New Roman"/>
          <w:sz w:val="24"/>
        </w:rPr>
        <w:br w:type="page"/>
      </w:r>
    </w:p>
    <w:p w14:paraId="81000000">
      <w:bookmarkStart w:id="3" w:name="__RefHeading___1"/>
      <w:bookmarkEnd w:id="3"/>
      <w:pPr>
        <w:pStyle w:val="Style_8"/>
        <w:spacing w:after="0" w:before="0" w:line="276" w:lineRule="auto"/>
        <w:ind/>
      </w:pPr>
      <w:bookmarkStart w:id="4" w:name="_Hlk156486035"/>
      <w:r>
        <w:t>Раздел 1. Общие положения</w:t>
      </w:r>
    </w:p>
    <w:p w14:paraId="82000000">
      <w:pPr>
        <w:pStyle w:val="Style_8"/>
        <w:spacing w:after="0" w:before="0" w:line="276" w:lineRule="auto"/>
        <w:ind/>
      </w:pPr>
    </w:p>
    <w:p w14:paraId="83000000">
      <w:bookmarkStart w:id="5" w:name="__RefHeading___2"/>
      <w:bookmarkEnd w:id="5"/>
      <w:pPr>
        <w:pStyle w:val="Style_9"/>
        <w:spacing w:after="0"/>
        <w:ind/>
      </w:pPr>
      <w:r>
        <w:t>1.1. Назначение примерной образовательной программы</w:t>
      </w:r>
    </w:p>
    <w:p w14:paraId="84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color w:themeColor="text1" w:val="000000"/>
          <w:sz w:val="24"/>
        </w:rPr>
        <w:t xml:space="preserve">профессии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</w:t>
      </w:r>
      <w:r>
        <w:rPr>
          <w:rFonts w:ascii="Times New Roman" w:hAnsi="Times New Roman"/>
          <w:color w:themeColor="text1" w:val="000000"/>
          <w:sz w:val="24"/>
        </w:rPr>
        <w:t xml:space="preserve">профессии </w:t>
      </w:r>
      <w:r>
        <w:rPr>
          <w:rFonts w:ascii="Times New Roman" w:hAnsi="Times New Roman"/>
          <w:color w:themeColor="text1" w:val="000000"/>
          <w:sz w:val="24"/>
        </w:rPr>
        <w:t>35.01.</w:t>
      </w:r>
      <w:r>
        <w:rPr>
          <w:rFonts w:ascii="Times New Roman" w:hAnsi="Times New Roman"/>
          <w:color w:themeColor="text1" w:val="000000"/>
          <w:sz w:val="24"/>
        </w:rPr>
        <w:t>01</w:t>
      </w:r>
      <w:r>
        <w:rPr>
          <w:rFonts w:ascii="Times New Roman" w:hAnsi="Times New Roman"/>
          <w:color w:themeColor="text1" w:val="000000"/>
          <w:sz w:val="24"/>
        </w:rPr>
        <w:t xml:space="preserve"> Мастер </w:t>
      </w:r>
      <w:r>
        <w:rPr>
          <w:rFonts w:ascii="Times New Roman" w:hAnsi="Times New Roman"/>
          <w:color w:themeColor="text1" w:val="000000"/>
          <w:sz w:val="24"/>
        </w:rPr>
        <w:t>по лесному хозяйству</w:t>
      </w:r>
      <w:r>
        <w:rPr>
          <w:rFonts w:ascii="Times New Roman" w:hAnsi="Times New Roman"/>
          <w:color w:themeColor="text1" w:val="000000"/>
          <w:sz w:val="24"/>
        </w:rPr>
        <w:t>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>Министерства просвещения Российской Федера</w:t>
      </w:r>
      <w:r>
        <w:rPr>
          <w:rFonts w:ascii="Times New Roman" w:hAnsi="Times New Roman"/>
          <w:color w:themeColor="text1" w:val="000000"/>
          <w:sz w:val="24"/>
        </w:rPr>
        <w:t>ции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2</w:t>
      </w:r>
      <w:r>
        <w:rPr>
          <w:rFonts w:ascii="Times New Roman" w:hAnsi="Times New Roman"/>
          <w:color w:themeColor="text1" w:val="000000"/>
          <w:sz w:val="24"/>
        </w:rPr>
        <w:t>7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октября</w:t>
      </w:r>
      <w:r>
        <w:rPr>
          <w:rFonts w:ascii="Times New Roman" w:hAnsi="Times New Roman"/>
          <w:color w:themeColor="text1" w:val="000000"/>
          <w:sz w:val="24"/>
        </w:rPr>
        <w:t xml:space="preserve"> 2023 г. № 8</w:t>
      </w:r>
      <w:r>
        <w:rPr>
          <w:rFonts w:ascii="Times New Roman" w:hAnsi="Times New Roman"/>
          <w:color w:themeColor="text1" w:val="000000"/>
          <w:sz w:val="24"/>
        </w:rPr>
        <w:t>02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85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86000000">
      <w:pPr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color w:themeColor="text1" w:val="000000"/>
          <w:sz w:val="24"/>
        </w:rPr>
        <w:t xml:space="preserve">профессии </w:t>
      </w:r>
      <w:r>
        <w:rPr>
          <w:rFonts w:ascii="Times New Roman" w:hAnsi="Times New Roman"/>
          <w:color w:themeColor="text1" w:val="000000"/>
          <w:sz w:val="24"/>
        </w:rPr>
        <w:t>35.01.</w:t>
      </w:r>
      <w:r>
        <w:rPr>
          <w:rFonts w:ascii="Times New Roman" w:hAnsi="Times New Roman"/>
          <w:color w:themeColor="text1" w:val="000000"/>
          <w:sz w:val="24"/>
        </w:rPr>
        <w:t>01</w:t>
      </w:r>
      <w:r>
        <w:rPr>
          <w:rFonts w:ascii="Times New Roman" w:hAnsi="Times New Roman"/>
          <w:color w:themeColor="text1" w:val="000000"/>
          <w:sz w:val="24"/>
        </w:rPr>
        <w:t xml:space="preserve"> Мастер </w:t>
      </w:r>
      <w:r>
        <w:rPr>
          <w:rFonts w:ascii="Times New Roman" w:hAnsi="Times New Roman"/>
          <w:color w:themeColor="text1" w:val="000000"/>
          <w:sz w:val="24"/>
        </w:rPr>
        <w:t>по лесному хозяйству</w:t>
      </w:r>
      <w:r>
        <w:rPr>
          <w:rFonts w:ascii="Times New Roman" w:hAnsi="Times New Roman"/>
          <w:color w:themeColor="text1" w:val="000000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87000000">
      <w:pPr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</w:t>
      </w:r>
      <w:r>
        <w:rPr>
          <w:rFonts w:ascii="Times New Roman" w:hAnsi="Times New Roman"/>
          <w:color w:themeColor="text1" w:val="000000"/>
          <w:sz w:val="24"/>
        </w:rPr>
        <w:t>-П</w:t>
      </w:r>
      <w:r>
        <w:rPr>
          <w:rFonts w:ascii="Times New Roman" w:hAnsi="Times New Roman"/>
          <w:color w:themeColor="text1" w:val="000000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color w:themeColor="text1" w:val="000000"/>
          <w:sz w:val="24"/>
        </w:rPr>
        <w:t>профессии</w:t>
      </w:r>
      <w:r>
        <w:rPr>
          <w:rFonts w:ascii="Times New Roman" w:hAnsi="Times New Roman"/>
          <w:color w:themeColor="text1" w:val="000000"/>
          <w:sz w:val="24"/>
        </w:rPr>
        <w:t xml:space="preserve"> среднего профессионального образования.</w:t>
      </w:r>
    </w:p>
    <w:p w14:paraId="88000000">
      <w:pPr>
        <w:pStyle w:val="Style_11"/>
        <w:spacing w:line="276" w:lineRule="auto"/>
        <w:ind/>
        <w:rPr>
          <w:color w:themeColor="text1" w:val="000000"/>
        </w:rPr>
      </w:pPr>
    </w:p>
    <w:p w14:paraId="89000000">
      <w:bookmarkStart w:id="6" w:name="__RefHeading___3"/>
      <w:bookmarkEnd w:id="6"/>
      <w:pPr>
        <w:pStyle w:val="Style_9"/>
        <w:spacing w:after="0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8A000000">
      <w:pPr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Федеральный закон от 29.12.2012 № 273-ФЗ «Об образовании в Российской Федерации»;</w:t>
      </w:r>
    </w:p>
    <w:p w14:paraId="8B000000">
      <w:pPr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8C000000">
      <w:pPr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color w:themeColor="text1" w:val="000000"/>
          <w:sz w:val="24"/>
        </w:rPr>
        <w:t xml:space="preserve">профессии </w:t>
      </w:r>
      <w:r>
        <w:rPr>
          <w:rFonts w:ascii="Times New Roman" w:hAnsi="Times New Roman"/>
          <w:color w:themeColor="text1" w:val="000000"/>
          <w:sz w:val="24"/>
        </w:rPr>
        <w:t>35.01.</w:t>
      </w:r>
      <w:r>
        <w:rPr>
          <w:rFonts w:ascii="Times New Roman" w:hAnsi="Times New Roman"/>
          <w:color w:themeColor="text1" w:val="000000"/>
          <w:sz w:val="24"/>
        </w:rPr>
        <w:t>01</w:t>
      </w:r>
      <w:r>
        <w:rPr>
          <w:rFonts w:ascii="Times New Roman" w:hAnsi="Times New Roman"/>
          <w:color w:themeColor="text1" w:val="000000"/>
          <w:sz w:val="24"/>
        </w:rPr>
        <w:t xml:space="preserve"> Мастер </w:t>
      </w:r>
      <w:r>
        <w:rPr>
          <w:rFonts w:ascii="Times New Roman" w:hAnsi="Times New Roman"/>
          <w:color w:themeColor="text1" w:val="000000"/>
          <w:sz w:val="24"/>
        </w:rPr>
        <w:t>по лесному хозяйству</w:t>
      </w:r>
      <w:r>
        <w:rPr>
          <w:rFonts w:ascii="Times New Roman" w:hAnsi="Times New Roman"/>
          <w:color w:themeColor="text1" w:val="000000"/>
          <w:sz w:val="24"/>
        </w:rPr>
        <w:t xml:space="preserve"> (Приказ </w:t>
      </w:r>
      <w:r>
        <w:rPr>
          <w:rFonts w:ascii="Times New Roman" w:hAnsi="Times New Roman"/>
          <w:color w:themeColor="text1" w:val="000000"/>
          <w:sz w:val="24"/>
        </w:rPr>
        <w:t xml:space="preserve">Минпросвещения России </w:t>
      </w:r>
      <w:r>
        <w:rPr>
          <w:rFonts w:ascii="Times New Roman" w:hAnsi="Times New Roman"/>
          <w:color w:themeColor="text1" w:val="000000"/>
          <w:sz w:val="24"/>
        </w:rPr>
        <w:t xml:space="preserve">от </w:t>
      </w:r>
      <w:r>
        <w:rPr>
          <w:rFonts w:ascii="Times New Roman" w:hAnsi="Times New Roman"/>
          <w:color w:themeColor="text1" w:val="000000"/>
          <w:sz w:val="24"/>
        </w:rPr>
        <w:t>2</w:t>
      </w:r>
      <w:r>
        <w:rPr>
          <w:rFonts w:ascii="Times New Roman" w:hAnsi="Times New Roman"/>
          <w:color w:themeColor="text1" w:val="000000"/>
          <w:sz w:val="24"/>
        </w:rPr>
        <w:t>7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октября</w:t>
      </w:r>
      <w:r>
        <w:rPr>
          <w:rFonts w:ascii="Times New Roman" w:hAnsi="Times New Roman"/>
          <w:color w:themeColor="text1" w:val="000000"/>
          <w:sz w:val="24"/>
        </w:rPr>
        <w:t xml:space="preserve"> 2023 г. № 8</w:t>
      </w:r>
      <w:r>
        <w:rPr>
          <w:rFonts w:ascii="Times New Roman" w:hAnsi="Times New Roman"/>
          <w:color w:themeColor="text1" w:val="000000"/>
          <w:sz w:val="24"/>
        </w:rPr>
        <w:t>02</w:t>
      </w:r>
      <w:r>
        <w:rPr>
          <w:rFonts w:ascii="Times New Roman" w:hAnsi="Times New Roman"/>
          <w:color w:themeColor="text1" w:val="000000"/>
          <w:sz w:val="24"/>
        </w:rPr>
        <w:t>)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8D000000">
      <w:pPr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/>
          <w:color w:themeColor="text1" w:val="000000"/>
          <w:sz w:val="24"/>
        </w:rPr>
        <w:t xml:space="preserve">Приказ </w:t>
      </w:r>
      <w:r>
        <w:rPr>
          <w:rFonts w:ascii="Times New Roman" w:hAnsi="Times New Roman"/>
          <w:color w:themeColor="text1" w:val="000000"/>
          <w:sz w:val="24"/>
        </w:rPr>
        <w:t>Минпросвещения России от 24.08.2022 № 762)</w:t>
      </w:r>
      <w:r>
        <w:rPr>
          <w:rFonts w:ascii="Times New Roman" w:hAnsi="Times New Roman"/>
          <w:color w:themeColor="text1" w:val="000000"/>
          <w:sz w:val="24"/>
        </w:rPr>
        <w:t>;</w:t>
      </w:r>
    </w:p>
    <w:p w14:paraId="8E000000">
      <w:pPr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8F000000">
      <w:pPr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90000000">
      <w:pPr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91000000">
      <w:pPr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Перечень </w:t>
      </w:r>
      <w:r>
        <w:rPr>
          <w:rFonts w:ascii="Times New Roman" w:hAnsi="Times New Roman"/>
          <w:color w:themeColor="text1" w:val="000000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</w:t>
      </w:r>
      <w:r>
        <w:rPr>
          <w:rFonts w:ascii="Times New Roman" w:hAnsi="Times New Roman"/>
          <w:color w:themeColor="text1" w:val="000000"/>
          <w:sz w:val="24"/>
        </w:rPr>
        <w:t xml:space="preserve">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color w:themeColor="text1" w:val="000000"/>
          <w:sz w:val="24"/>
        </w:rPr>
        <w:t xml:space="preserve">(приказ </w:t>
      </w:r>
      <w:r>
        <w:rPr>
          <w:rFonts w:ascii="Times New Roman" w:hAnsi="Times New Roman"/>
          <w:color w:themeColor="text1" w:val="000000"/>
          <w:sz w:val="24"/>
        </w:rPr>
        <w:t xml:space="preserve">Минпросвещения России от 13.12.2023 </w:t>
      </w:r>
      <w:r>
        <w:rPr>
          <w:rFonts w:ascii="Times New Roman" w:hAnsi="Times New Roman"/>
          <w:color w:themeColor="text1" w:val="000000"/>
          <w:sz w:val="24"/>
        </w:rPr>
        <w:t>№</w:t>
      </w:r>
      <w:r>
        <w:rPr>
          <w:rFonts w:ascii="Times New Roman" w:hAnsi="Times New Roman"/>
          <w:color w:themeColor="text1" w:val="000000"/>
          <w:sz w:val="24"/>
        </w:rPr>
        <w:t xml:space="preserve"> 932</w:t>
      </w:r>
      <w:r>
        <w:rPr>
          <w:rFonts w:ascii="Times New Roman" w:hAnsi="Times New Roman"/>
          <w:color w:themeColor="text1" w:val="000000"/>
          <w:sz w:val="24"/>
        </w:rPr>
        <w:t>);</w:t>
      </w:r>
    </w:p>
    <w:p w14:paraId="92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color w:themeColor="text1" w:val="000000"/>
          <w:sz w:val="24"/>
        </w:rPr>
        <w:br/>
      </w:r>
      <w:r>
        <w:rPr>
          <w:rFonts w:ascii="Times New Roman" w:hAnsi="Times New Roman"/>
          <w:color w:themeColor="text1" w:val="000000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color w:themeColor="text1" w:val="000000"/>
          <w:sz w:val="24"/>
        </w:rPr>
        <w:br/>
      </w:r>
      <w:r>
        <w:rPr>
          <w:rFonts w:ascii="Times New Roman" w:hAnsi="Times New Roman"/>
          <w:color w:themeColor="text1" w:val="000000"/>
          <w:sz w:val="24"/>
        </w:rPr>
        <w:t>«Об организации и осуществлении образовательной деятельности при</w:t>
      </w:r>
      <w:r>
        <w:rPr>
          <w:rFonts w:ascii="Times New Roman" w:hAnsi="Times New Roman"/>
          <w:sz w:val="24"/>
        </w:rPr>
        <w:t xml:space="preserve"> сетевой форме реализации образовательных программ»</w:t>
      </w:r>
      <w:r>
        <w:rPr>
          <w:rFonts w:ascii="Times New Roman" w:hAnsi="Times New Roman"/>
          <w:sz w:val="24"/>
        </w:rPr>
        <w:t>;</w:t>
      </w:r>
    </w:p>
    <w:p w14:paraId="93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Тарифно-квалификационные характеристики должностей работников лесного хозяйства, утв</w:t>
      </w:r>
      <w:r>
        <w:rPr>
          <w:rFonts w:ascii="Times New Roman" w:hAnsi="Times New Roman"/>
          <w:sz w:val="24"/>
        </w:rPr>
        <w:t>ержденные</w:t>
      </w:r>
      <w:r>
        <w:rPr>
          <w:rFonts w:ascii="Times New Roman" w:hAnsi="Times New Roman"/>
          <w:sz w:val="24"/>
        </w:rPr>
        <w:t xml:space="preserve"> Министерством экологии РФ, Комитет по лесу 17.11.1992</w:t>
      </w:r>
      <w:r>
        <w:rPr>
          <w:rFonts w:ascii="Times New Roman" w:hAnsi="Times New Roman"/>
          <w:sz w:val="24"/>
        </w:rPr>
        <w:t>;</w:t>
      </w:r>
    </w:p>
    <w:p w14:paraId="94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Министерства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труда и социальной защиты Российской Федерации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 27.06.2018 № 423н</w:t>
      </w:r>
      <w:r>
        <w:rPr>
          <w:rFonts w:ascii="Times New Roman" w:hAnsi="Times New Roman"/>
          <w:sz w:val="24"/>
        </w:rPr>
        <w:t xml:space="preserve"> «Об утверждении профессионального стандарта 14.011 «Мастер питомника»;</w:t>
      </w:r>
    </w:p>
    <w:p w14:paraId="95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Министерства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труда и социальной защиты Российской Федерации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09.07.2018 № 457н</w:t>
      </w:r>
      <w:r>
        <w:rPr>
          <w:rFonts w:ascii="Times New Roman" w:hAnsi="Times New Roman"/>
          <w:sz w:val="24"/>
        </w:rPr>
        <w:t xml:space="preserve"> «Об утверждении профессионального стандарта 14.008 «Егерь».</w:t>
      </w:r>
    </w:p>
    <w:p w14:paraId="9600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97000000">
      <w:bookmarkStart w:id="7" w:name="__RefHeading___4"/>
      <w:bookmarkEnd w:id="7"/>
      <w:pPr>
        <w:pStyle w:val="Style_9"/>
        <w:spacing w:after="0"/>
        <w:ind/>
      </w:pPr>
      <w:r>
        <w:t>1.3. Перечень сокращений</w:t>
      </w:r>
      <w:r>
        <w:t>.</w:t>
      </w:r>
    </w:p>
    <w:p w14:paraId="98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99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9A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ДЭ – демонстрационный экзамен;</w:t>
      </w:r>
    </w:p>
    <w:p w14:paraId="9B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9C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ОК </w:t>
      </w: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color w:val="000000"/>
          <w:sz w:val="24"/>
        </w:rPr>
        <w:t>общие компетенции;</w:t>
      </w:r>
    </w:p>
    <w:p w14:paraId="9D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9E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9F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A0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СГ – социально-гуманитарный</w:t>
      </w:r>
      <w:r>
        <w:rPr>
          <w:rFonts w:ascii="Times New Roman" w:hAnsi="Times New Roman"/>
          <w:color w:themeColor="text1" w:val="000000"/>
          <w:sz w:val="24"/>
        </w:rPr>
        <w:t xml:space="preserve"> цикл;</w:t>
      </w:r>
    </w:p>
    <w:p w14:paraId="A1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A2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3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4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</w:t>
      </w:r>
      <w:r>
        <w:rPr>
          <w:rFonts w:ascii="Times New Roman" w:hAnsi="Times New Roman"/>
          <w:color w:val="000000"/>
          <w:sz w:val="24"/>
        </w:rPr>
        <w:t xml:space="preserve"> –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</w:t>
      </w:r>
      <w:r>
        <w:rPr>
          <w:rFonts w:ascii="Times New Roman" w:hAnsi="Times New Roman"/>
          <w:color w:val="000000"/>
          <w:sz w:val="24"/>
        </w:rPr>
        <w:t>;</w:t>
      </w:r>
    </w:p>
    <w:p w14:paraId="A5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A6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A7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A8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A9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AA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AB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AC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AD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AE000000">
      <w:pPr>
        <w:spacing w:line="276" w:lineRule="auto"/>
        <w:ind w:firstLine="709" w:left="0"/>
        <w:jc w:val="both"/>
        <w:rPr>
          <w:rFonts w:ascii="Times New Roman" w:hAnsi="Times New Roman"/>
          <w:i w:val="1"/>
        </w:rPr>
      </w:pPr>
    </w:p>
    <w:p w14:paraId="AF000000">
      <w:pPr>
        <w:rPr>
          <w:rFonts w:ascii="Times New Roman" w:hAnsi="Times New Roman"/>
          <w:b w:val="1"/>
          <w:sz w:val="24"/>
        </w:rPr>
      </w:pPr>
      <w:r>
        <w:br w:type="page"/>
      </w:r>
    </w:p>
    <w:p w14:paraId="B0000000">
      <w:bookmarkStart w:id="8" w:name="__RefHeading___5"/>
      <w:bookmarkEnd w:id="8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3261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Сельское хозяйство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14.011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Мастер питомника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color w:themeColor="text1" w:val="000000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от 27.06.2018 № 423н)</w:t>
            </w:r>
          </w:p>
          <w:p w14:paraId="B7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14.008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Егерь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 w:val="1"/>
                <w:color w:themeColor="text1" w:val="000000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z w:val="24"/>
              </w:rPr>
              <w:t>Приказ Министерства труда и социальной защиты Российской Федерации 09.07.2018 № 457н)</w:t>
            </w:r>
          </w:p>
        </w:tc>
      </w:tr>
      <w:tr>
        <w:trPr>
          <w:trHeight w:hRule="atLeast" w:val="95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Сельское хозяйство</w:t>
            </w:r>
          </w:p>
        </w:tc>
      </w:tr>
      <w:tr>
        <w:trPr>
          <w:trHeight w:hRule="atLeast" w:val="783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14.007 Лесной пожарный</w:t>
            </w:r>
          </w:p>
          <w:p w14:paraId="BB000000">
            <w:pPr>
              <w:rPr>
                <w:rFonts w:ascii="Times New Roman" w:hAnsi="Times New Roman"/>
                <w:i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i w:val="1"/>
                <w:color w:themeColor="text1" w:val="000000"/>
                <w:sz w:val="24"/>
              </w:rPr>
              <w:t>(Приказ Министерства труда и социальной защиты Российской Федерации от 10.06.2021 № 395н)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Прохождение обязательных предварительных и периодических медицинских осмотров</w:t>
            </w:r>
          </w:p>
          <w:p w14:paraId="BE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Прохождение обучения мерам пожарной безопасности </w:t>
            </w:r>
          </w:p>
          <w:p w14:paraId="BF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Прохождение инструктажа по охране труда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Приказ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Мин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истерства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просвещения Росси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йской Федерации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от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2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7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октября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2023 г. № 8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02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«Об утверждении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федеральным государственным образовательным стандартом среднего профессионального образования по профессии 35.01.01 Мастер по лесному хозяйству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Квалификаци</w:t>
            </w:r>
            <w:r>
              <w:rPr>
                <w:rFonts w:ascii="Times New Roman" w:hAnsi="Times New Roman"/>
                <w:sz w:val="24"/>
              </w:rPr>
              <w:t>я</w:t>
            </w:r>
            <w:r>
              <w:rPr>
                <w:rFonts w:ascii="Times New Roman" w:hAnsi="Times New Roman"/>
                <w:sz w:val="24"/>
              </w:rPr>
              <w:t xml:space="preserve"> выпускника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Мастер </w:t>
            </w:r>
            <w:r>
              <w:rPr>
                <w:rFonts w:ascii="Times New Roman" w:hAnsi="Times New Roman"/>
                <w:sz w:val="24"/>
              </w:rPr>
              <w:t>по лесному хозяйству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1: управление транспортным средством.</w:t>
            </w:r>
          </w:p>
          <w:p w14:paraId="C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2: охрана и воспроизводство охотничьих животных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Лесной пожарный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реализации</w:t>
            </w:r>
            <w:r>
              <w:rPr>
                <w:rFonts w:ascii="Times New Roman" w:hAnsi="Times New Roman"/>
                <w:sz w:val="24"/>
              </w:rPr>
              <w:t xml:space="preserve"> образовательной программы</w:t>
            </w:r>
          </w:p>
          <w:p w14:paraId="CA000000">
            <w:pPr>
              <w:ind w:firstLine="0" w:left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ООО:</w:t>
            </w:r>
          </w:p>
          <w:p w14:paraId="CB000000">
            <w:pPr>
              <w:ind w:firstLine="0" w:left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СОО: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rFonts w:ascii="Times New Roman" w:hAnsi="Times New Roman"/>
                <w:sz w:val="24"/>
              </w:rPr>
            </w:pPr>
          </w:p>
          <w:p w14:paraId="CD000000">
            <w:pPr>
              <w:rPr>
                <w:rFonts w:ascii="Times New Roman" w:hAnsi="Times New Roman"/>
                <w:sz w:val="24"/>
              </w:rPr>
            </w:pPr>
          </w:p>
          <w:p w14:paraId="C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год 10 мес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 xml:space="preserve"> 2952 ак. ч.</w:t>
            </w:r>
          </w:p>
          <w:p w14:paraId="C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 мес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/</w:t>
            </w:r>
            <w:r>
              <w:rPr>
                <w:rFonts w:ascii="Times New Roman" w:hAnsi="Times New Roman"/>
                <w:sz w:val="24"/>
              </w:rPr>
              <w:t xml:space="preserve"> 1476 ак. ч.</w:t>
            </w:r>
          </w:p>
        </w:tc>
      </w:tr>
      <w:tr>
        <w:trPr>
          <w:trHeight w:hRule="atLeast" w:val="172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Сельское хозяйство</w:t>
            </w:r>
          </w:p>
        </w:tc>
      </w:tr>
      <w:tr>
        <w:trPr>
          <w:trHeight w:hRule="atLeast" w:val="783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D4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</w:p>
          <w:p w14:paraId="D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10 мес</w:t>
            </w:r>
            <w:r>
              <w:rPr>
                <w:rFonts w:ascii="Times New Roman" w:hAnsi="Times New Roman"/>
                <w:sz w:val="24"/>
              </w:rPr>
              <w:t>./</w:t>
            </w:r>
            <w:r>
              <w:rPr>
                <w:rFonts w:ascii="Times New Roman" w:hAnsi="Times New Roman"/>
                <w:sz w:val="24"/>
              </w:rPr>
              <w:t xml:space="preserve"> 2952 ак. ч.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Рекомендуемое к</w:t>
            </w:r>
            <w:r>
              <w:rPr>
                <w:rFonts w:ascii="Times New Roman" w:hAnsi="Times New Roman"/>
                <w:sz w:val="24"/>
              </w:rPr>
              <w:t>оличество часов практики за весь период обучения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/ из них количество часов производственной практики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540/</w:t>
            </w:r>
            <w:r>
              <w:rPr>
                <w:rFonts w:ascii="Times New Roman" w:hAnsi="Times New Roman"/>
                <w:sz w:val="24"/>
              </w:rPr>
              <w:t>252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b w:val="1"/>
                <w:sz w:val="24"/>
              </w:rPr>
            </w:pPr>
            <w:bookmarkStart w:id="9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115</w:t>
            </w: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8</w:t>
            </w: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96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ind w:firstLine="0" w:left="458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50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 w:firstLine="0" w:left="458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108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7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6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 w:firstLine="0" w:left="458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864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770</w:t>
            </w:r>
          </w:p>
        </w:tc>
      </w:tr>
      <w:tr>
        <w:trPr>
          <w:trHeight w:hRule="atLeast" w:val="802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 w:firstLine="0" w:left="29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в т.ч. практика:</w:t>
            </w:r>
          </w:p>
          <w:p w14:paraId="E8000000">
            <w:pPr>
              <w:ind w:firstLine="0" w:left="454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- учебная</w:t>
            </w:r>
          </w:p>
          <w:p w14:paraId="E9000000">
            <w:pPr>
              <w:ind w:firstLine="0" w:left="454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540</w:t>
            </w:r>
          </w:p>
          <w:p w14:paraId="EB000000">
            <w:pPr>
              <w:ind w:firstLine="0" w:left="156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-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288</w:t>
            </w:r>
          </w:p>
          <w:p w14:paraId="EC000000">
            <w:pPr>
              <w:ind w:firstLine="0" w:left="156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-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252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540</w:t>
            </w:r>
          </w:p>
          <w:p w14:paraId="EE000000">
            <w:pPr>
              <w:ind w:firstLine="0" w:left="156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-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288</w:t>
            </w:r>
          </w:p>
          <w:p w14:paraId="EF000000">
            <w:pPr>
              <w:ind w:firstLine="0" w:left="156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-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252</w:t>
            </w:r>
          </w:p>
        </w:tc>
      </w:tr>
      <w:tr>
        <w:trPr>
          <w:trHeight w:hRule="atLeast" w:val="6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промежуточная аттестация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По усмотрению образовательной организации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288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ind/>
              <w:jc w:val="center"/>
              <w:rPr>
                <w:rFonts w:ascii="Times New Roman" w:hAnsi="Times New Roman"/>
                <w:b w:val="1"/>
                <w:i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образовательный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44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rFonts w:ascii="Times New Roman" w:hAnsi="Times New Roman"/>
                <w:i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ГИА в форме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демонстрационного экзамена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36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1476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1</w:t>
            </w: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148</w:t>
            </w:r>
            <w:bookmarkEnd w:id="9"/>
          </w:p>
        </w:tc>
      </w:tr>
    </w:tbl>
    <w:p w14:paraId="FF000000">
      <w:pPr>
        <w:pStyle w:val="Style_11"/>
        <w:rPr>
          <w:color w:themeColor="text1" w:val="000000"/>
        </w:rPr>
      </w:pPr>
    </w:p>
    <w:p w14:paraId="00010000">
      <w:bookmarkStart w:id="10" w:name="__RefHeading___6"/>
      <w:bookmarkEnd w:id="10"/>
      <w:pPr>
        <w:pStyle w:val="Style_8"/>
        <w:spacing w:after="0" w:before="0" w:line="276" w:lineRule="auto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1010000">
      <w:pPr>
        <w:spacing w:line="276" w:lineRule="auto"/>
        <w:ind/>
      </w:pPr>
    </w:p>
    <w:p w14:paraId="02010000">
      <w:bookmarkStart w:id="11" w:name="__RefHeading___7"/>
      <w:bookmarkEnd w:id="11"/>
      <w:pPr>
        <w:pStyle w:val="Style_9"/>
        <w:spacing w:after="0"/>
        <w:ind/>
      </w:pPr>
      <w:r>
        <w:t>3</w:t>
      </w:r>
      <w:r>
        <w:t>.1. Област</w:t>
      </w:r>
      <w:r>
        <w:t>ь</w:t>
      </w:r>
      <w:r>
        <w:t xml:space="preserve"> профессиональной деятельности выпускников</w:t>
      </w:r>
      <w:r>
        <w:t>:</w:t>
      </w:r>
    </w:p>
    <w:p w14:paraId="03010000">
      <w:bookmarkStart w:id="12" w:name="__RefHeading___8"/>
      <w:bookmarkEnd w:id="12"/>
      <w:pPr>
        <w:pStyle w:val="Style_9"/>
        <w:spacing w:after="0"/>
        <w:ind/>
      </w:pPr>
      <w:r>
        <w:t>1</w:t>
      </w:r>
      <w:r>
        <w:t>4</w:t>
      </w:r>
      <w:r>
        <w:t xml:space="preserve"> </w:t>
      </w:r>
      <w:r>
        <w:t>Лесное хозяйство, охота.</w:t>
      </w:r>
    </w:p>
    <w:p w14:paraId="04010000">
      <w:pPr>
        <w:spacing w:line="276" w:lineRule="auto"/>
        <w:ind/>
      </w:pPr>
    </w:p>
    <w:p w14:paraId="05010000">
      <w:bookmarkStart w:id="13" w:name="__RefHeading___9"/>
      <w:bookmarkEnd w:id="13"/>
      <w:pPr>
        <w:pStyle w:val="Style_9"/>
        <w:spacing w:after="0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0601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tbl>
      <w:tblPr>
        <w:tblStyle w:val="Style_12"/>
        <w:tblW w:type="auto" w:w="0"/>
        <w:tblLayout w:type="fixed"/>
      </w:tblPr>
      <w:tblGrid>
        <w:gridCol w:w="426"/>
        <w:gridCol w:w="1785"/>
        <w:gridCol w:w="1701"/>
        <w:gridCol w:w="2784"/>
        <w:gridCol w:w="2797"/>
      </w:tblGrid>
      <w:tr>
        <w:tc>
          <w:tcPr>
            <w:tcW w:type="dxa" w:w="426"/>
          </w:tcPr>
          <w:p w14:paraId="0701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bookmarkStart w:id="14" w:name="_Hlk175259464"/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785"/>
          </w:tcPr>
          <w:p w14:paraId="0801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1701"/>
          </w:tcPr>
          <w:p w14:paraId="0901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784"/>
          </w:tcPr>
          <w:p w14:paraId="0A01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797"/>
          </w:tcPr>
          <w:p w14:paraId="0B01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426"/>
            <w:vMerge w:val="restart"/>
          </w:tcPr>
          <w:p w14:paraId="0C01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785"/>
            <w:vMerge w:val="restart"/>
          </w:tcPr>
          <w:p w14:paraId="0D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.0</w:t>
            </w:r>
            <w:r>
              <w:rPr>
                <w:rFonts w:ascii="Times New Roman" w:hAnsi="Times New Roman"/>
                <w:color w:val="000000"/>
              </w:rPr>
              <w:t>11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Мастер питомника</w:t>
            </w:r>
          </w:p>
        </w:tc>
        <w:tc>
          <w:tcPr>
            <w:tcW w:type="dxa" w:w="1701"/>
            <w:vMerge w:val="restart"/>
          </w:tcPr>
          <w:p w14:paraId="0E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Приказ Мин</w:t>
            </w:r>
            <w:r>
              <w:rPr>
                <w:rFonts w:ascii="Times New Roman" w:hAnsi="Times New Roman"/>
                <w:color w:themeColor="text1" w:val="000000"/>
              </w:rPr>
              <w:t xml:space="preserve">истерства </w:t>
            </w:r>
            <w:r>
              <w:rPr>
                <w:rFonts w:ascii="Times New Roman" w:hAnsi="Times New Roman"/>
                <w:color w:themeColor="text1" w:val="000000"/>
              </w:rPr>
              <w:t xml:space="preserve">труда </w:t>
            </w:r>
            <w:r>
              <w:rPr>
                <w:rFonts w:ascii="Times New Roman" w:hAnsi="Times New Roman"/>
                <w:color w:themeColor="text1" w:val="000000"/>
              </w:rPr>
              <w:t xml:space="preserve">и социальной защиты </w:t>
            </w:r>
            <w:r>
              <w:rPr>
                <w:rFonts w:ascii="Times New Roman" w:hAnsi="Times New Roman"/>
                <w:color w:themeColor="text1" w:val="000000"/>
              </w:rPr>
              <w:t xml:space="preserve">России </w:t>
            </w:r>
            <w:r>
              <w:rPr>
                <w:rFonts w:ascii="Times New Roman" w:hAnsi="Times New Roman"/>
                <w:color w:themeColor="text1" w:val="000000"/>
              </w:rPr>
              <w:t xml:space="preserve">от </w:t>
            </w:r>
            <w:r>
              <w:rPr>
                <w:rFonts w:ascii="Times New Roman" w:hAnsi="Times New Roman"/>
                <w:color w:themeColor="text1" w:val="000000"/>
              </w:rPr>
              <w:t>27.06.2018 № 423н</w:t>
            </w:r>
          </w:p>
        </w:tc>
        <w:tc>
          <w:tcPr>
            <w:tcW w:type="dxa" w:w="2784"/>
            <w:vMerge w:val="restart"/>
          </w:tcPr>
          <w:p w14:paraId="0F010000">
            <w:pPr>
              <w:ind/>
              <w:contextualSpacing w:val="1"/>
              <w:rPr>
                <w:rFonts w:ascii="Times New Roman" w:hAnsi="Times New Roman"/>
                <w:color w:themeColor="accent2" w:themeShade="BF" w:val="C55A11"/>
              </w:rPr>
            </w:pPr>
            <w:r>
              <w:rPr>
                <w:rFonts w:ascii="Times New Roman" w:hAnsi="Times New Roman"/>
              </w:rPr>
              <w:t xml:space="preserve">ОТФ А. </w:t>
            </w:r>
            <w:r>
              <w:rPr>
                <w:rFonts w:ascii="Times New Roman" w:hAnsi="Times New Roman"/>
              </w:rPr>
              <w:t>Выращивание посадочного материала древесных и кустарниковых пород в открытом и закрытом грунте</w:t>
            </w:r>
          </w:p>
        </w:tc>
        <w:tc>
          <w:tcPr>
            <w:tcW w:type="dxa" w:w="2797"/>
          </w:tcPr>
          <w:p w14:paraId="10010000">
            <w:pPr>
              <w:ind/>
              <w:contextualSpacing w:val="1"/>
              <w:rPr>
                <w:rFonts w:ascii="Times New Roman" w:hAnsi="Times New Roman"/>
                <w:color w:themeColor="accent2" w:themeShade="BF" w:val="C55A11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A/01.</w:t>
            </w:r>
            <w:r>
              <w:rPr>
                <w:rFonts w:ascii="Times New Roman" w:hAnsi="Times New Roman"/>
              </w:rPr>
              <w:t xml:space="preserve">5. </w:t>
            </w:r>
            <w:r>
              <w:rPr>
                <w:rFonts w:ascii="Times New Roman" w:hAnsi="Times New Roman"/>
              </w:rPr>
              <w:t>Выращивание сеянцев в открытом грунте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785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2784"/>
            <w:gridSpan w:val="1"/>
            <w:vMerge w:val="continue"/>
          </w:tcPr>
          <w:p/>
        </w:tc>
        <w:tc>
          <w:tcPr>
            <w:tcW w:type="dxa" w:w="2797"/>
          </w:tcPr>
          <w:p w14:paraId="11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A/02.2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Выполнение подготовительных работ по техническому обслуживанию и содержанию на территориях и объектах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785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2784"/>
            <w:gridSpan w:val="1"/>
            <w:vMerge w:val="continue"/>
          </w:tcPr>
          <w:p/>
        </w:tc>
        <w:tc>
          <w:tcPr>
            <w:tcW w:type="dxa" w:w="2797"/>
          </w:tcPr>
          <w:p w14:paraId="12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5. </w:t>
            </w:r>
            <w:r>
              <w:rPr>
                <w:rFonts w:ascii="Times New Roman" w:hAnsi="Times New Roman"/>
              </w:rPr>
              <w:t>Выращивание сеянцев древесных и кустарниковых пород в закрытом грунте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785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2784"/>
            <w:gridSpan w:val="1"/>
            <w:vMerge w:val="continue"/>
          </w:tcPr>
          <w:p/>
        </w:tc>
        <w:tc>
          <w:tcPr>
            <w:tcW w:type="dxa" w:w="2797"/>
          </w:tcPr>
          <w:p w14:paraId="13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A/04.</w:t>
            </w:r>
            <w:r>
              <w:rPr>
                <w:rFonts w:ascii="Times New Roman" w:hAnsi="Times New Roman"/>
              </w:rPr>
              <w:t xml:space="preserve">5. </w:t>
            </w:r>
            <w:r>
              <w:rPr>
                <w:rFonts w:ascii="Times New Roman" w:hAnsi="Times New Roman"/>
              </w:rPr>
              <w:t>Выращивание посадочного материала древесных и кустарниковых пород способом черенкования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785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2784"/>
            <w:gridSpan w:val="1"/>
            <w:vMerge w:val="continue"/>
          </w:tcPr>
          <w:p/>
        </w:tc>
        <w:tc>
          <w:tcPr>
            <w:tcW w:type="dxa" w:w="2797"/>
          </w:tcPr>
          <w:p w14:paraId="14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B/0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5. </w:t>
            </w:r>
            <w:r>
              <w:rPr>
                <w:rFonts w:ascii="Times New Roman" w:hAnsi="Times New Roman"/>
              </w:rPr>
              <w:t>Выращивание привитого посадочного материала</w:t>
            </w:r>
          </w:p>
        </w:tc>
      </w:tr>
      <w:tr>
        <w:trPr>
          <w:trHeight w:hRule="atLeast" w:val="1022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785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2784"/>
            <w:gridSpan w:val="1"/>
            <w:vMerge w:val="continue"/>
          </w:tcPr>
          <w:p/>
        </w:tc>
        <w:tc>
          <w:tcPr>
            <w:tcW w:type="dxa" w:w="2797"/>
          </w:tcPr>
          <w:p w14:paraId="15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</w:t>
            </w:r>
            <w:r>
              <w:rPr>
                <w:rFonts w:ascii="Times New Roman" w:hAnsi="Times New Roman"/>
              </w:rPr>
              <w:t>B/0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5. </w:t>
            </w:r>
            <w:r>
              <w:rPr>
                <w:rFonts w:ascii="Times New Roman" w:hAnsi="Times New Roman"/>
              </w:rPr>
              <w:t>Выращивание сеянцев с закрытой корневой системой</w:t>
            </w:r>
          </w:p>
        </w:tc>
      </w:tr>
      <w:tr>
        <w:tc>
          <w:tcPr>
            <w:tcW w:type="dxa" w:w="426"/>
            <w:vMerge w:val="restart"/>
          </w:tcPr>
          <w:p w14:paraId="16010000">
            <w:pPr>
              <w:ind/>
              <w:contextualSpacing w:val="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785"/>
            <w:vMerge w:val="restart"/>
          </w:tcPr>
          <w:p w14:paraId="17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14.008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Егерь</w:t>
            </w:r>
          </w:p>
          <w:p w14:paraId="18010000">
            <w:pPr>
              <w:ind/>
              <w:contextualSpacing w:val="1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701"/>
            <w:vMerge w:val="restart"/>
          </w:tcPr>
          <w:p w14:paraId="19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Приказ Мин</w:t>
            </w:r>
            <w:r>
              <w:rPr>
                <w:rFonts w:ascii="Times New Roman" w:hAnsi="Times New Roman"/>
                <w:color w:themeColor="text1" w:val="000000"/>
              </w:rPr>
              <w:t xml:space="preserve">истерства </w:t>
            </w:r>
            <w:r>
              <w:rPr>
                <w:rFonts w:ascii="Times New Roman" w:hAnsi="Times New Roman"/>
                <w:color w:themeColor="text1" w:val="000000"/>
              </w:rPr>
              <w:t xml:space="preserve">труда </w:t>
            </w:r>
            <w:r>
              <w:rPr>
                <w:rFonts w:ascii="Times New Roman" w:hAnsi="Times New Roman"/>
                <w:color w:themeColor="text1" w:val="000000"/>
              </w:rPr>
              <w:t xml:space="preserve">и социальной защиты </w:t>
            </w:r>
            <w:r>
              <w:rPr>
                <w:rFonts w:ascii="Times New Roman" w:hAnsi="Times New Roman"/>
              </w:rPr>
              <w:t>09.07.2018 № 457н</w:t>
            </w:r>
          </w:p>
        </w:tc>
        <w:tc>
          <w:tcPr>
            <w:tcW w:type="dxa" w:w="2784"/>
            <w:vMerge w:val="restart"/>
          </w:tcPr>
          <w:p w14:paraId="1A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В. </w:t>
            </w:r>
            <w:r>
              <w:rPr>
                <w:rFonts w:ascii="Times New Roman" w:hAnsi="Times New Roman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type="dxa" w:w="2797"/>
          </w:tcPr>
          <w:p w14:paraId="1B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</w:t>
            </w:r>
            <w:r>
              <w:rPr>
                <w:rFonts w:ascii="Times New Roman" w:hAnsi="Times New Roman"/>
              </w:rPr>
              <w:t>/01.</w:t>
            </w: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Выполнение учетных работ в охотничьем хозяйстве, регулярный обход (объезд) охотничьих угодий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785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2784"/>
            <w:gridSpan w:val="1"/>
            <w:vMerge w:val="continue"/>
          </w:tcPr>
          <w:p/>
        </w:tc>
        <w:tc>
          <w:tcPr>
            <w:tcW w:type="dxa" w:w="2797"/>
          </w:tcPr>
          <w:p w14:paraId="1C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</w:t>
            </w:r>
            <w:r>
              <w:rPr>
                <w:rFonts w:ascii="Times New Roman" w:hAnsi="Times New Roman"/>
              </w:rPr>
              <w:t>/02.</w:t>
            </w: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Регулирование численности охотничьих животных</w:t>
            </w:r>
          </w:p>
        </w:tc>
      </w:tr>
      <w:tr>
        <w:trPr>
          <w:trHeight w:hRule="atLeast" w:val="1012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785"/>
            <w:gridSpan w:val="1"/>
            <w:vMerge w:val="continue"/>
          </w:tcPr>
          <w:p/>
        </w:tc>
        <w:tc>
          <w:tcPr>
            <w:tcW w:type="dxa" w:w="1701"/>
            <w:gridSpan w:val="1"/>
            <w:vMerge w:val="continue"/>
          </w:tcPr>
          <w:p/>
        </w:tc>
        <w:tc>
          <w:tcPr>
            <w:tcW w:type="dxa" w:w="2784"/>
            <w:gridSpan w:val="1"/>
            <w:vMerge w:val="continue"/>
          </w:tcPr>
          <w:p/>
        </w:tc>
        <w:tc>
          <w:tcPr>
            <w:tcW w:type="dxa" w:w="2797"/>
            <w:tcBorders>
              <w:bottom w:color="000000" w:sz="4" w:val="single"/>
            </w:tcBorders>
          </w:tcPr>
          <w:p w14:paraId="1D010000">
            <w:pPr>
              <w:ind/>
              <w:contextualSpacing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В</w:t>
            </w:r>
            <w:r>
              <w:rPr>
                <w:rFonts w:ascii="Times New Roman" w:hAnsi="Times New Roman"/>
              </w:rPr>
              <w:t>/03.</w:t>
            </w:r>
            <w:r>
              <w:rPr>
                <w:rFonts w:ascii="Times New Roman" w:hAnsi="Times New Roman"/>
              </w:rPr>
              <w:t xml:space="preserve">2. </w:t>
            </w:r>
            <w:r>
              <w:rPr>
                <w:rFonts w:ascii="Times New Roman" w:hAnsi="Times New Roman"/>
              </w:rPr>
              <w:t>Поддержание в рабочем состоянии охотничьей инфраструктуры</w:t>
            </w:r>
            <w:bookmarkEnd w:id="14"/>
          </w:p>
        </w:tc>
      </w:tr>
    </w:tbl>
    <w:p w14:paraId="1E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1F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квалификационных справочников (ЕТКС, ЕКС, ЕКСД и др.)</w:t>
      </w:r>
    </w:p>
    <w:tbl>
      <w:tblPr>
        <w:tblStyle w:val="Style_12"/>
        <w:tblW w:type="auto" w:w="0"/>
        <w:tblLayout w:type="fixed"/>
      </w:tblPr>
      <w:tblGrid>
        <w:gridCol w:w="426"/>
        <w:gridCol w:w="2108"/>
        <w:gridCol w:w="1714"/>
        <w:gridCol w:w="2516"/>
        <w:gridCol w:w="2729"/>
      </w:tblGrid>
      <w:tr>
        <w:tc>
          <w:tcPr>
            <w:tcW w:type="dxa" w:w="426"/>
          </w:tcPr>
          <w:p w14:paraId="2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108"/>
          </w:tcPr>
          <w:p w14:paraId="2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type="dxa" w:w="1714"/>
          </w:tcPr>
          <w:p w14:paraId="2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</w:t>
            </w:r>
          </w:p>
        </w:tc>
        <w:tc>
          <w:tcPr>
            <w:tcW w:type="dxa" w:w="2516"/>
          </w:tcPr>
          <w:p w14:paraId="2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Профессия/должность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с указанием разряда (при наличии)</w:t>
            </w:r>
          </w:p>
        </w:tc>
        <w:tc>
          <w:tcPr>
            <w:tcW w:type="dxa" w:w="2729"/>
          </w:tcPr>
          <w:p w14:paraId="2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Характеристика работ/должностные обязанности</w:t>
            </w:r>
          </w:p>
        </w:tc>
      </w:tr>
      <w:tr>
        <w:tc>
          <w:tcPr>
            <w:tcW w:type="dxa" w:w="426"/>
          </w:tcPr>
          <w:p w14:paraId="2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108"/>
          </w:tcPr>
          <w:p w14:paraId="2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Тарифно-квалификационные характеристики должностей работников лесного хозяйства, утвержденные Министерством экологии РФ, Комитет по лесу 17.11.1992</w:t>
            </w:r>
          </w:p>
        </w:tc>
        <w:tc>
          <w:tcPr>
            <w:tcW w:type="dxa" w:w="1714"/>
          </w:tcPr>
          <w:p w14:paraId="27010000">
            <w:pPr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516"/>
          </w:tcPr>
          <w:p w14:paraId="2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ЛЕСНИК</w:t>
            </w:r>
          </w:p>
          <w:p w14:paraId="2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(государственный инспектор по охране леса)</w:t>
            </w:r>
          </w:p>
        </w:tc>
        <w:tc>
          <w:tcPr>
            <w:tcW w:type="dxa" w:w="2729"/>
          </w:tcPr>
          <w:p w14:paraId="2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охрану лесов, стационарных пунктов наблюдения за лесом, телефонных линий, опознавательных знаков для авиации, мостов, межевых и лесоустроительных знаков и другого вверенного ему имущества в закрепительном обходе. Проводит государственный контроль за состоянием, использованием, воспроизводством, охраной и защитой лесов, находящихся в пользовании предприятий, учреждений, организаций, колхозов, совхозов, других предприятий сельского хозяйства и граждан. Составляет протоколы о выявленных нарушениях лесного законодательства и правил противопожарной безопасности, лесных пожарах, правилах охоты на землях лесного фонда и передает их в лесничество или мастеру леса. Дает предписания (указания) по устранению нарушений лесного законодательства, правил противопожарной безопасности, установленного порядка ведения лесного хозяйства и лесопользования. Сообщает вышестоящему должностному лицу о появлении в лесу вредных насекомых и болезней леса. Проводит разъяснительную работу среди населения по вопросам охраны и защиты леса. Организует и руководит работами по тушению лесных пожаров до прибытия вышестоящего должностного лица. В пределах закрепленного обхода оказывает помощь в организации и проведении лесохозяйственных и </w:t>
            </w:r>
            <w:r>
              <w:rPr>
                <w:rFonts w:ascii="Times New Roman" w:hAnsi="Times New Roman"/>
                <w:sz w:val="24"/>
              </w:rPr>
              <w:t>лесокультурных</w:t>
            </w:r>
            <w:r>
              <w:rPr>
                <w:rFonts w:ascii="Times New Roman" w:hAnsi="Times New Roman"/>
                <w:sz w:val="24"/>
              </w:rPr>
              <w:t xml:space="preserve"> работ, контроле за отводом лесосек, а также лесных площадей под сенокошение, пастбищные и другие виды пользований, указании в натуре при проведении лесоустройства границ, межевых знаков, квартальных просек, визиров и др.</w:t>
            </w:r>
          </w:p>
        </w:tc>
      </w:tr>
    </w:tbl>
    <w:p w14:paraId="2B010000">
      <w:pPr>
        <w:ind/>
        <w:jc w:val="both"/>
        <w:rPr>
          <w:rFonts w:ascii="Times New Roman" w:hAnsi="Times New Roman"/>
          <w:i w:val="1"/>
          <w:sz w:val="24"/>
        </w:rPr>
      </w:pPr>
    </w:p>
    <w:p w14:paraId="2C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2D010000">
      <w:bookmarkStart w:id="15" w:name="__RefHeading___10"/>
      <w:bookmarkEnd w:id="15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3"/>
        <w:gridCol w:w="4791"/>
      </w:tblGrid>
      <w:tr>
        <w:trPr>
          <w:trHeight w:hRule="atLeast" w:val="347"/>
        </w:trP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16" w:name="_Hlk175257450"/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ыполнение </w:t>
            </w:r>
            <w:r>
              <w:rPr>
                <w:rFonts w:ascii="Times New Roman" w:hAnsi="Times New Roman"/>
                <w:sz w:val="24"/>
              </w:rPr>
              <w:t>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ыполнение </w:t>
            </w:r>
            <w:r>
              <w:rPr>
                <w:rFonts w:ascii="Times New Roman" w:hAnsi="Times New Roman"/>
                <w:sz w:val="24"/>
              </w:rPr>
              <w:t>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1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</w:t>
            </w:r>
            <w:r>
              <w:rPr>
                <w:rFonts w:ascii="Times New Roman" w:hAnsi="Times New Roman"/>
                <w:sz w:val="24"/>
              </w:rPr>
              <w:t xml:space="preserve"> в открытом и закрытом грунте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</w:t>
            </w:r>
            <w:r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ПМ.03 </w:t>
            </w:r>
            <w:r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транспортным средством и осуществление контроля за его техническим состоянием (по выбору)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 xml:space="preserve">.04 </w:t>
            </w:r>
            <w:r>
              <w:rPr>
                <w:rFonts w:ascii="Times New Roman" w:hAnsi="Times New Roman"/>
                <w:sz w:val="24"/>
              </w:rPr>
              <w:t>Управление транспортным средством и осуществление контроля за его техническим состоянием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охране и воспроизводству охотничьих животных (по выбору)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ПМн.04 Выполнение работ по охране и воспроизводству охотничьих животных</w:t>
            </w:r>
            <w:bookmarkEnd w:id="16"/>
          </w:p>
        </w:tc>
      </w:tr>
    </w:tbl>
    <w:p w14:paraId="3B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3C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«У</w:t>
      </w:r>
      <w:r>
        <w:rPr>
          <w:rFonts w:ascii="Times New Roman" w:hAnsi="Times New Roman"/>
          <w:sz w:val="24"/>
        </w:rPr>
        <w:t>правление транспортным средством</w:t>
      </w:r>
      <w:r>
        <w:rPr>
          <w:rFonts w:ascii="Times New Roman" w:hAnsi="Times New Roman"/>
          <w:sz w:val="24"/>
        </w:rPr>
        <w:t>»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3"/>
        <w:gridCol w:w="4791"/>
      </w:tblGrid>
      <w:tr>
        <w:trPr>
          <w:trHeight w:hRule="atLeast" w:val="347"/>
        </w:trP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(общие)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ыполнение </w:t>
            </w:r>
            <w:r>
              <w:rPr>
                <w:rFonts w:ascii="Times New Roman" w:hAnsi="Times New Roman"/>
                <w:sz w:val="24"/>
              </w:rPr>
              <w:t>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</w:t>
            </w:r>
            <w:r>
              <w:rPr>
                <w:rFonts w:ascii="Times New Roman" w:hAnsi="Times New Roman"/>
                <w:sz w:val="24"/>
              </w:rPr>
              <w:t xml:space="preserve">ыполнение </w:t>
            </w:r>
            <w:r>
              <w:rPr>
                <w:rFonts w:ascii="Times New Roman" w:hAnsi="Times New Roman"/>
                <w:sz w:val="24"/>
              </w:rPr>
              <w:t>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Выполнение работ по выращиванию посадочного материала в открытом и закрытом грунте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ПМ.03 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выбору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ПМн.04 Управление транспортным средством и осуществление контроля за его техническим состоянием</w:t>
            </w:r>
          </w:p>
        </w:tc>
      </w:tr>
    </w:tbl>
    <w:p w14:paraId="49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4A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«Охрана и воспроизводство охотничьих животных»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3"/>
        <w:gridCol w:w="4791"/>
      </w:tblGrid>
      <w:tr>
        <w:trPr>
          <w:trHeight w:hRule="atLeast" w:val="347"/>
        </w:trP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(общие)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1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ыполнение </w:t>
            </w:r>
            <w:r>
              <w:rPr>
                <w:rFonts w:ascii="Times New Roman" w:hAnsi="Times New Roman"/>
                <w:sz w:val="24"/>
              </w:rPr>
              <w:t>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</w:t>
            </w:r>
            <w:r>
              <w:rPr>
                <w:rFonts w:ascii="Times New Roman" w:hAnsi="Times New Roman"/>
                <w:sz w:val="24"/>
              </w:rPr>
              <w:t xml:space="preserve">ыполнение </w:t>
            </w:r>
            <w:r>
              <w:rPr>
                <w:rFonts w:ascii="Times New Roman" w:hAnsi="Times New Roman"/>
                <w:sz w:val="24"/>
              </w:rPr>
              <w:t>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10000">
            <w:pPr>
              <w:rPr>
                <w:rFonts w:ascii="Times New Roman" w:hAnsi="Times New Roman"/>
                <w:i w:val="1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Выполнение работ по выращиванию посадочного материала в открытом и закрытом грунте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ПМ.03 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 по выбору</w:t>
            </w:r>
          </w:p>
        </w:tc>
      </w:tr>
      <w:tr>
        <w:tc>
          <w:tcPr>
            <w:tcW w:type="dxa" w:w="46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type="dxa" w:w="47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ПМн.04 Выполнение работ по охране и воспроизводству охотничьих животных</w:t>
            </w:r>
          </w:p>
        </w:tc>
      </w:tr>
    </w:tbl>
    <w:p w14:paraId="5701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10000">
      <w:pPr>
        <w:sectPr>
          <w:headerReference r:id="rId9" w:type="default"/>
          <w:headerReference r:id="rId14" w:type="first"/>
          <w:footerReference r:id="rId10" w:type="default"/>
          <w:pgSz w:h="16838" w:orient="portrait" w:w="11906"/>
          <w:pgMar w:bottom="1134" w:footer="708" w:gutter="0" w:header="708" w:left="1701" w:right="850" w:top="1134"/>
        </w:sectPr>
      </w:pPr>
    </w:p>
    <w:p w14:paraId="59010000">
      <w:bookmarkStart w:id="17" w:name="__RefHeading___11"/>
      <w:bookmarkEnd w:id="17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5A010000">
      <w:pPr>
        <w:rPr>
          <w:rFonts w:ascii="Times New Roman" w:hAnsi="Times New Roman"/>
          <w:color w:val="000000"/>
          <w:sz w:val="24"/>
        </w:rPr>
      </w:pPr>
    </w:p>
    <w:p w14:paraId="5B010000">
      <w:bookmarkStart w:id="18" w:name="__RefHeading___12"/>
      <w:bookmarkEnd w:id="18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1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а</w:t>
            </w:r>
            <w:r>
              <w:rPr>
                <w:rFonts w:ascii="Times New Roman" w:hAnsi="Times New Roman"/>
                <w:color w:themeColor="text1" w:val="000000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  <w:spacing w:val="-4"/>
              </w:rPr>
            </w:pPr>
            <w:r>
              <w:rPr>
                <w:rFonts w:ascii="Times New Roman" w:hAnsi="Times New Roman"/>
                <w:color w:themeColor="text1" w:val="000000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  <w:spacing w:val="-4"/>
              </w:rPr>
            </w:pPr>
            <w:r>
              <w:rPr>
                <w:rFonts w:ascii="Times New Roman" w:hAnsi="Times New Roman"/>
                <w:color w:themeColor="text1" w:val="000000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contextualSpacing w:val="1"/>
              <w:rPr>
                <w:rFonts w:ascii="Times New Roman" w:hAnsi="Times New Roman"/>
                <w:color w:themeColor="text1" w:val="000000"/>
                <w:spacing w:val="-4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  <w:spacing w:val="-4"/>
              </w:rPr>
            </w:pPr>
            <w:r>
              <w:rPr>
                <w:rFonts w:ascii="Times New Roman" w:hAnsi="Times New Roman"/>
                <w:color w:themeColor="text1" w:val="000000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Умения:</w:t>
            </w:r>
            <w:r>
              <w:rPr>
                <w:rFonts w:ascii="Times New Roman" w:hAnsi="Times New Roman"/>
                <w:color w:themeColor="text1"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грамотно </w:t>
            </w:r>
            <w:r>
              <w:rPr>
                <w:rFonts w:ascii="Times New Roman" w:hAnsi="Times New Roman"/>
                <w:color w:themeColor="text1" w:val="000000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Проявлять гражданско-патриотическую позицию, демонстрировать осознанное поведение на основе традиционных </w:t>
            </w:r>
            <w:r>
              <w:rPr>
                <w:rFonts w:ascii="Times New Roman" w:hAnsi="Times New Roman"/>
                <w:color w:themeColor="text1" w:val="000000"/>
              </w:rPr>
              <w:t>российских духовно-нравственных</w:t>
            </w:r>
            <w:r>
              <w:rPr>
                <w:rFonts w:ascii="Times New Roman" w:hAnsi="Times New Roman"/>
                <w:color w:themeColor="text1" w:val="000000"/>
              </w:rP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Умения:</w:t>
            </w:r>
            <w:r>
              <w:rPr>
                <w:rFonts w:ascii="Times New Roman" w:hAnsi="Times New Roman"/>
                <w:color w:themeColor="text1"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описывать значимость своей </w:t>
            </w:r>
            <w:r>
              <w:rPr>
                <w:rFonts w:ascii="Times New Roman" w:hAnsi="Times New Roman"/>
                <w:color w:themeColor="text1" w:val="000000"/>
              </w:rPr>
              <w:t>профессии</w:t>
            </w:r>
            <w:r>
              <w:rPr>
                <w:rFonts w:ascii="Times New Roman" w:hAnsi="Times New Roman"/>
                <w:color w:themeColor="text1"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  <w:color w:themeColor="text1" w:val="000000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  <w:color w:themeColor="text1" w:val="000000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  <w:color w:themeColor="text1" w:val="000000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color w:themeColor="text1" w:val="000000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  <w:color w:themeColor="text1" w:val="000000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ind/>
              <w:contextualSpacing w:val="1"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Умения:</w:t>
            </w:r>
            <w:r>
              <w:rPr>
                <w:rFonts w:ascii="Times New Roman" w:hAnsi="Times New Roman"/>
                <w:color w:themeColor="text1" w:val="000000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ind/>
              <w:contextualSpacing w:val="1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ind/>
              <w:contextualSpacing w:val="1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правила чтения текстов профессиональной направленности</w:t>
            </w:r>
          </w:p>
        </w:tc>
      </w:tr>
    </w:tbl>
    <w:p w14:paraId="D5010000"/>
    <w:p w14:paraId="D6010000">
      <w:bookmarkStart w:id="19" w:name="__RefHeading___13"/>
      <w:bookmarkEnd w:id="19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405"/>
        <w:gridCol w:w="2834"/>
        <w:gridCol w:w="9493"/>
      </w:tblGrid>
      <w:tr>
        <w:tc>
          <w:tcPr>
            <w:tcW w:type="dxa" w:w="24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bookmarkStart w:id="20" w:name="_Hlk175259226"/>
            <w:r>
              <w:rPr>
                <w:rFonts w:ascii="Times New Roman" w:hAnsi="Times New Roman"/>
                <w:b w:val="1"/>
                <w:sz w:val="24"/>
              </w:rPr>
              <w:t>Виды деятельности</w:t>
            </w:r>
          </w:p>
        </w:tc>
        <w:tc>
          <w:tcPr>
            <w:tcW w:type="dxa" w:w="28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1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компетенции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Показатели освоения компетенции</w:t>
            </w:r>
          </w:p>
        </w:tc>
      </w:tr>
      <w:tr>
        <w:trPr>
          <w:trHeight w:hRule="atLeast" w:val="489"/>
        </w:trPr>
        <w:tc>
          <w:tcPr>
            <w:tcW w:type="dxa" w:w="24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1.1. </w:t>
            </w:r>
            <w:r>
              <w:rPr>
                <w:rFonts w:ascii="Times New Roman" w:hAnsi="Times New Roman"/>
                <w:sz w:val="24"/>
              </w:rPr>
              <w:t>Выполнять работы по уходу за лесами, направленные на повышение продуктивности лесов, получение высококачественной древесины и недревесных лесных ресурсов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rPr>
          <w:trHeight w:hRule="atLeast" w:val="489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расчета допустимого объема изъятия древесины при проведении рубок ухода за лесами</w:t>
            </w:r>
          </w:p>
        </w:tc>
      </w:tr>
      <w:tr>
        <w:trPr>
          <w:trHeight w:hRule="atLeast" w:val="96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Умения: </w:t>
            </w:r>
          </w:p>
        </w:tc>
      </w:tr>
      <w:tr>
        <w:trPr>
          <w:trHeight w:hRule="atLeast" w:val="411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определять основные виды хвойных и лиственных пород;</w:t>
            </w:r>
          </w:p>
          <w:p w14:paraId="E0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классифицировать деревья в лесу по лесохозяйственному назначению;</w:t>
            </w:r>
          </w:p>
          <w:p w14:paraId="E1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пройденных уходов</w:t>
            </w:r>
          </w:p>
        </w:tc>
      </w:tr>
      <w:tr>
        <w:trPr>
          <w:trHeight w:hRule="atLeast" w:val="411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1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Знания: </w:t>
            </w:r>
          </w:p>
        </w:tc>
      </w:tr>
      <w:tr>
        <w:trPr>
          <w:trHeight w:hRule="atLeast" w:val="41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о лесе, его характерные черты; породный состав лесов;</w:t>
            </w:r>
          </w:p>
          <w:p w14:paraId="E4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нормативно-правовое регламентирование ухода за лесами;</w:t>
            </w:r>
          </w:p>
          <w:p w14:paraId="E5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рубок ухода за лесом;</w:t>
            </w:r>
          </w:p>
          <w:p w14:paraId="E6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лесоводственные требования к технологическим процессам рубок ухода</w:t>
            </w:r>
          </w:p>
          <w:p w14:paraId="E7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по осуществлению побочных лесных пользований в лесах РФ;</w:t>
            </w:r>
          </w:p>
          <w:p w14:paraId="E8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осуществления и содержание контроля качества участков, пройденных рубками ухода;</w:t>
            </w:r>
          </w:p>
          <w:p w14:paraId="E9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ответственности за качество рубок ухода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1.2. </w:t>
            </w:r>
            <w:r>
              <w:rPr>
                <w:rFonts w:ascii="Times New Roman" w:hAnsi="Times New Roman"/>
                <w:sz w:val="24"/>
              </w:rPr>
              <w:t>Выполнять работы по защите лесов от вредителей и болезней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C01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наземного лесопатологические обследования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1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 повреждениям, наносимые древесным породам на разных стадиях развития хвое - и листогрызущими и стволовыми вредителями;</w:t>
            </w:r>
          </w:p>
          <w:p w14:paraId="EF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болезни древесных пород;</w:t>
            </w:r>
          </w:p>
          <w:p w14:paraId="F0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</w:t>
            </w:r>
            <w:r>
              <w:rPr>
                <w:rFonts w:ascii="Times New Roman" w:hAnsi="Times New Roman"/>
                <w:sz w:val="24"/>
              </w:rPr>
              <w:t>ять</w:t>
            </w:r>
            <w:r>
              <w:rPr>
                <w:rFonts w:ascii="Times New Roman" w:hAnsi="Times New Roman"/>
                <w:sz w:val="24"/>
              </w:rPr>
              <w:t xml:space="preserve"> информационные технологии в лесопатологическом мониторинге лесных экосистем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правового регламентирования охраны и защиты леса;</w:t>
            </w:r>
          </w:p>
          <w:p w14:paraId="F3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болезней и вредителей в лесах России; </w:t>
            </w:r>
          </w:p>
          <w:p w14:paraId="F4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технических средств защиты леса;</w:t>
            </w:r>
          </w:p>
          <w:p w14:paraId="F5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методов учета численности вредителей леса;</w:t>
            </w:r>
          </w:p>
          <w:p w14:paraId="F6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технических средств защиты леса;</w:t>
            </w:r>
          </w:p>
          <w:p w14:paraId="F7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оценки влияния вредителей и болезней леса на состояние древостоев;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1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10000">
            <w:pPr>
              <w:widowControl w:val="0"/>
              <w:numPr>
                <w:ilvl w:val="0"/>
                <w:numId w:val="1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мероприятия по созданию, технической приемке лесных культур и заготовке семян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10000">
            <w:pPr>
              <w:widowControl w:val="0"/>
              <w:numPr>
                <w:ilvl w:val="0"/>
                <w:numId w:val="1"/>
              </w:numPr>
              <w:tabs>
                <w:tab w:leader="none" w:pos="324" w:val="left"/>
              </w:tabs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учет лесных культур при технической приемке и инвентаризации;</w:t>
            </w:r>
          </w:p>
          <w:p w14:paraId="FD010000">
            <w:pPr>
              <w:widowControl w:val="0"/>
              <w:numPr>
                <w:ilvl w:val="0"/>
                <w:numId w:val="1"/>
              </w:numPr>
              <w:tabs>
                <w:tab w:leader="none" w:pos="324" w:val="left"/>
              </w:tabs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техническую приемку участков с проведенными мерами содействия естественному возобновлению леса;</w:t>
            </w:r>
          </w:p>
          <w:p w14:paraId="FE010000">
            <w:pPr>
              <w:widowControl w:val="0"/>
              <w:numPr>
                <w:ilvl w:val="0"/>
                <w:numId w:val="1"/>
              </w:numPr>
              <w:tabs>
                <w:tab w:leader="none" w:pos="324" w:val="left"/>
              </w:tabs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заготовке семян с использованием различных технологий, оборудования и инвентаря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20000">
            <w:pPr>
              <w:widowControl w:val="0"/>
              <w:numPr>
                <w:ilvl w:val="0"/>
                <w:numId w:val="1"/>
              </w:numPr>
              <w:tabs>
                <w:tab w:leader="none" w:pos="183" w:val="left"/>
              </w:tabs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выполнения работ по лесовосстановлению и лесоразведению (минерализация поверхности почвы, подготовка лесного участка, обработка почвы, посадка (посев), размещение и схема смешения пород, вид посадочного материала, густота, дополнение, агротехнические уходы);</w:t>
            </w:r>
          </w:p>
          <w:p w14:paraId="01020000">
            <w:pPr>
              <w:widowControl w:val="0"/>
              <w:numPr>
                <w:ilvl w:val="0"/>
                <w:numId w:val="1"/>
              </w:numPr>
              <w:tabs>
                <w:tab w:leader="none" w:pos="183" w:val="left"/>
              </w:tabs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постановлений, инструкций и других руководящих и нормативных материалов по вопросам лесовосстановления, лесного семеноводства, государственные стандарты, нормативно-техническую документацию по направлению деятельности;</w:t>
            </w:r>
          </w:p>
          <w:p w14:paraId="02020000">
            <w:pPr>
              <w:widowControl w:val="0"/>
              <w:numPr>
                <w:ilvl w:val="0"/>
                <w:numId w:val="1"/>
              </w:numPr>
              <w:tabs>
                <w:tab w:leader="none" w:pos="183" w:val="left"/>
              </w:tabs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требований охраны труда и пожарной безопасности при выполнении </w:t>
            </w:r>
            <w:r>
              <w:rPr>
                <w:rFonts w:ascii="Times New Roman" w:hAnsi="Times New Roman"/>
                <w:sz w:val="24"/>
              </w:rPr>
              <w:t>лесокультурных</w:t>
            </w:r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03020000">
            <w:pPr>
              <w:widowControl w:val="0"/>
              <w:numPr>
                <w:ilvl w:val="0"/>
                <w:numId w:val="1"/>
              </w:numPr>
              <w:tabs>
                <w:tab w:leader="none" w:pos="183" w:val="left"/>
              </w:tabs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средств механизации, применяемых при выполнении </w:t>
            </w:r>
            <w:r>
              <w:rPr>
                <w:rFonts w:ascii="Times New Roman" w:hAnsi="Times New Roman"/>
                <w:sz w:val="24"/>
              </w:rPr>
              <w:t>лесокультурных</w:t>
            </w:r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04020000">
            <w:pPr>
              <w:widowControl w:val="0"/>
              <w:numPr>
                <w:ilvl w:val="0"/>
                <w:numId w:val="1"/>
              </w:numPr>
              <w:tabs>
                <w:tab w:leader="none" w:pos="183" w:val="left"/>
              </w:tabs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требований, предъявляемых к качеству выполняемых </w:t>
            </w:r>
            <w:r>
              <w:rPr>
                <w:rFonts w:ascii="Times New Roman" w:hAnsi="Times New Roman"/>
                <w:sz w:val="24"/>
              </w:rPr>
              <w:t>лесокультурных</w:t>
            </w:r>
            <w:r>
              <w:rPr>
                <w:rFonts w:ascii="Times New Roman" w:hAnsi="Times New Roman"/>
                <w:sz w:val="24"/>
              </w:rPr>
              <w:t xml:space="preserve"> работ;</w:t>
            </w:r>
          </w:p>
          <w:p w14:paraId="05020000">
            <w:pPr>
              <w:widowControl w:val="0"/>
              <w:numPr>
                <w:ilvl w:val="0"/>
                <w:numId w:val="1"/>
              </w:numPr>
              <w:tabs>
                <w:tab w:leader="none" w:pos="183" w:val="left"/>
              </w:tabs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лесного семеноводства, основы трудового и гражданского законодательства; правила и нормы охраны труда, техники безопасности, производственной санитарии и противопожарной защиты;</w:t>
            </w:r>
          </w:p>
          <w:p w14:paraId="06020000">
            <w:pPr>
              <w:widowControl w:val="0"/>
              <w:numPr>
                <w:ilvl w:val="0"/>
                <w:numId w:val="1"/>
              </w:numPr>
              <w:tabs>
                <w:tab w:leader="none" w:pos="183" w:val="left"/>
              </w:tabs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технической документации по воспроизводству лесов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widowControl w:val="0"/>
              <w:tabs>
                <w:tab w:leader="none" w:pos="183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20000">
            <w:pPr>
              <w:widowControl w:val="0"/>
              <w:numPr>
                <w:ilvl w:val="0"/>
                <w:numId w:val="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с высотомером, буссолью, мерной вилкой и лентой, справочными таблицами;</w:t>
            </w:r>
          </w:p>
          <w:p w14:paraId="0A020000">
            <w:pPr>
              <w:widowControl w:val="0"/>
              <w:numPr>
                <w:ilvl w:val="0"/>
                <w:numId w:val="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подбору и отводу лесосечного фонда (лесных участков) в рубку, в том числе и с использованием ГИС и БПЛА-технологий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20000">
            <w:pPr>
              <w:widowControl w:val="0"/>
              <w:tabs>
                <w:tab w:leader="none" w:pos="183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widowControl w:val="0"/>
              <w:numPr>
                <w:ilvl w:val="0"/>
                <w:numId w:val="1"/>
              </w:numPr>
              <w:tabs>
                <w:tab w:leader="none" w:pos="324" w:val="left"/>
              </w:tabs>
              <w:ind w:firstLine="0" w:left="4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оформлять в натуре участки леса, на которых будет проводиться отпуск древесины, рубки ухода, санитарные рубки, подсочка древостоев, заготовка второстепенных лесных материалов;</w:t>
            </w:r>
          </w:p>
          <w:p w14:paraId="0D020000">
            <w:pPr>
              <w:widowControl w:val="0"/>
              <w:numPr>
                <w:ilvl w:val="0"/>
                <w:numId w:val="1"/>
              </w:numPr>
              <w:tabs>
                <w:tab w:leader="none" w:pos="324" w:val="left"/>
              </w:tabs>
              <w:ind w:firstLine="0" w:left="4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на делянке перечет деревьев по породам, категориям технической годности (качества) и ступеням толщины</w:t>
            </w:r>
          </w:p>
          <w:p w14:paraId="0E020000">
            <w:pPr>
              <w:widowControl w:val="0"/>
              <w:numPr>
                <w:ilvl w:val="0"/>
                <w:numId w:val="1"/>
              </w:numPr>
              <w:tabs>
                <w:tab w:leader="none" w:pos="324" w:val="left"/>
              </w:tabs>
              <w:ind w:firstLine="0" w:left="4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количество и денежную оценку живицы и второстепенных лесных материалов, назначенных к отпуску;</w:t>
            </w:r>
          </w:p>
          <w:p w14:paraId="0F020000">
            <w:pPr>
              <w:widowControl w:val="0"/>
              <w:numPr>
                <w:ilvl w:val="0"/>
                <w:numId w:val="1"/>
              </w:numPr>
              <w:tabs>
                <w:tab w:leader="none" w:pos="324" w:val="left"/>
              </w:tabs>
              <w:ind w:firstLine="0" w:left="4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ведомость пересчета деревьев, назначенных в рубку; </w:t>
            </w:r>
          </w:p>
          <w:p w14:paraId="10020000">
            <w:pPr>
              <w:widowControl w:val="0"/>
              <w:numPr>
                <w:ilvl w:val="0"/>
                <w:numId w:val="1"/>
              </w:numPr>
              <w:tabs>
                <w:tab w:leader="none" w:pos="324" w:val="left"/>
              </w:tabs>
              <w:ind w:firstLine="0" w:left="4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первичные документы по учету и отпуску лесопродукции, отпуску древесины для нужд местного населения, осуществлять своевременное внесение текущих изменений в материалы лесоустройства;</w:t>
            </w:r>
          </w:p>
          <w:p w14:paraId="11020000">
            <w:pPr>
              <w:widowControl w:val="0"/>
              <w:numPr>
                <w:ilvl w:val="0"/>
                <w:numId w:val="1"/>
              </w:numPr>
              <w:tabs>
                <w:tab w:leader="none" w:pos="183" w:val="left"/>
                <w:tab w:leader="none" w:pos="324" w:val="left"/>
              </w:tabs>
              <w:ind w:firstLine="0" w:left="4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освидетельствование мест рубок и заготовки древесины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20000">
            <w:pPr>
              <w:widowControl w:val="0"/>
              <w:tabs>
                <w:tab w:leader="none" w:pos="183" w:val="left"/>
              </w:tabs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46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widowControl w:val="0"/>
              <w:numPr>
                <w:ilvl w:val="0"/>
                <w:numId w:val="3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работы с высотомером, буссолью, мерной вилкой и лентой, другим оборудованием, справочными таблицами;</w:t>
            </w:r>
          </w:p>
          <w:p w14:paraId="14020000">
            <w:pPr>
              <w:widowControl w:val="0"/>
              <w:numPr>
                <w:ilvl w:val="0"/>
                <w:numId w:val="3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точности и контролю качества работ по отводу и таксации лесосек;</w:t>
            </w:r>
          </w:p>
          <w:p w14:paraId="15020000">
            <w:pPr>
              <w:widowControl w:val="0"/>
              <w:numPr>
                <w:ilvl w:val="0"/>
                <w:numId w:val="3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порядка отпуска древесины на корню;</w:t>
            </w:r>
          </w:p>
          <w:p w14:paraId="16020000">
            <w:pPr>
              <w:widowControl w:val="0"/>
              <w:numPr>
                <w:ilvl w:val="0"/>
                <w:numId w:val="3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документации по лесосечному фонду, отводу и таксации лесосек;</w:t>
            </w:r>
          </w:p>
          <w:p w14:paraId="17020000">
            <w:pPr>
              <w:widowControl w:val="0"/>
              <w:numPr>
                <w:ilvl w:val="0"/>
                <w:numId w:val="4"/>
              </w:numPr>
              <w:ind w:hanging="170" w:left="170"/>
              <w:contextualSpacing w:val="1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производства лесосечных работ, действующих норм выработки и расценки, технических требований на лесопродукцию;</w:t>
            </w:r>
          </w:p>
          <w:p w14:paraId="18020000">
            <w:pPr>
              <w:widowControl w:val="0"/>
              <w:numPr>
                <w:ilvl w:val="0"/>
                <w:numId w:val="1"/>
              </w:numPr>
              <w:tabs>
                <w:tab w:leader="none" w:pos="183" w:val="left"/>
              </w:tabs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классификации, стандартизации, общей характеристики круглых и пиленых лесоматериалов</w:t>
            </w:r>
          </w:p>
        </w:tc>
      </w:tr>
      <w:tr>
        <w:trPr>
          <w:trHeight w:hRule="atLeast" w:val="316"/>
        </w:trPr>
        <w:tc>
          <w:tcPr>
            <w:tcW w:type="dxa" w:w="24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работы по выращиванию посадочного материала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534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работы в питомнике, теплицах; </w:t>
            </w:r>
          </w:p>
          <w:p w14:paraId="1D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вегетативного размножения древесных растений; </w:t>
            </w:r>
          </w:p>
          <w:p w14:paraId="1E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прививки древесных пород</w:t>
            </w:r>
          </w:p>
        </w:tc>
      </w:tr>
      <w:tr>
        <w:trPr>
          <w:trHeight w:hRule="atLeast" w:val="384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542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подбирать необходимые минеральные, органические удобрения; </w:t>
            </w:r>
          </w:p>
          <w:p w14:paraId="21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рыхление почвы, уничтожение сорняков механизированным и ручным способом, подкормку (корневую и внекорневую), полив, </w:t>
            </w:r>
            <w:r>
              <w:rPr>
                <w:rFonts w:ascii="Times New Roman" w:hAnsi="Times New Roman"/>
                <w:sz w:val="24"/>
              </w:rPr>
              <w:t>отенение</w:t>
            </w:r>
            <w:r>
              <w:rPr>
                <w:rFonts w:ascii="Times New Roman" w:hAnsi="Times New Roman"/>
                <w:sz w:val="24"/>
              </w:rPr>
              <w:t xml:space="preserve"> и мульчирование всходов;</w:t>
            </w:r>
          </w:p>
          <w:p w14:paraId="22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разрешенные препараты для борьбы с болезнями и вредителями сеянцев;</w:t>
            </w:r>
          </w:p>
          <w:p w14:paraId="23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предпосевную подготовку семян;</w:t>
            </w:r>
          </w:p>
          <w:p w14:paraId="24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работать с пестицидами и агрохимикатами;</w:t>
            </w:r>
          </w:p>
          <w:p w14:paraId="25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посев семян;</w:t>
            </w:r>
          </w:p>
          <w:p w14:paraId="26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агротехнические мероприятия по выращиванию сеянцев;</w:t>
            </w:r>
          </w:p>
          <w:p w14:paraId="27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готовить субстрат для теплиц;</w:t>
            </w:r>
          </w:p>
          <w:p w14:paraId="28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полив механизированным или ручным способом;</w:t>
            </w:r>
          </w:p>
          <w:p w14:paraId="29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агротехнические мероприятия при подготовке почвы и уходе за почвой на полях севооборота;</w:t>
            </w:r>
          </w:p>
          <w:p w14:paraId="2A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агротехнические мероприятия по выращиванию саженцев в комбинированных и уплотненных школах;</w:t>
            </w:r>
          </w:p>
          <w:p w14:paraId="2B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использовать расходные материалы, инструмент, оборудование, средства индивидуальной защиты, необходимые для выполнения работ;</w:t>
            </w:r>
          </w:p>
          <w:p w14:paraId="2C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заготовку черенков;</w:t>
            </w:r>
          </w:p>
          <w:p w14:paraId="2D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прививки древесных пород;</w:t>
            </w:r>
          </w:p>
          <w:p w14:paraId="2E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приспособлениями для прививок;</w:t>
            </w:r>
          </w:p>
          <w:p w14:paraId="2F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заготовку привойного материала;</w:t>
            </w:r>
          </w:p>
          <w:p w14:paraId="30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уход за привитыми саженцами;</w:t>
            </w:r>
          </w:p>
          <w:p w14:paraId="31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качество привитых саженцев</w:t>
            </w:r>
          </w:p>
        </w:tc>
      </w:tr>
      <w:tr>
        <w:trPr>
          <w:trHeight w:hRule="atLeast" w:val="35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481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widowControl w:val="0"/>
              <w:numPr>
                <w:ilvl w:val="0"/>
                <w:numId w:val="5"/>
              </w:numPr>
              <w:ind w:hanging="170" w:left="1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агротехнику выращивания посадочного материала открытого и закрытого грунта;</w:t>
            </w:r>
          </w:p>
          <w:p w14:paraId="34020000">
            <w:pPr>
              <w:widowControl w:val="0"/>
              <w:numPr>
                <w:ilvl w:val="0"/>
                <w:numId w:val="5"/>
              </w:numPr>
              <w:ind w:hanging="170" w:left="1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систему применений удобрений;</w:t>
            </w:r>
          </w:p>
          <w:p w14:paraId="35020000">
            <w:pPr>
              <w:widowControl w:val="0"/>
              <w:numPr>
                <w:ilvl w:val="0"/>
                <w:numId w:val="5"/>
              </w:numPr>
              <w:ind w:hanging="170" w:left="1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мероприятий по сохранению и повышению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плодородия почв питомников;</w:t>
            </w:r>
          </w:p>
          <w:p w14:paraId="36020000">
            <w:pPr>
              <w:widowControl w:val="0"/>
              <w:numPr>
                <w:ilvl w:val="0"/>
                <w:numId w:val="5"/>
              </w:numPr>
              <w:ind w:hanging="170" w:left="1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минеральных и органических удобрений, их характеристик и норм внесения;</w:t>
            </w:r>
          </w:p>
          <w:p w14:paraId="37020000">
            <w:pPr>
              <w:widowControl w:val="0"/>
              <w:numPr>
                <w:ilvl w:val="0"/>
                <w:numId w:val="5"/>
              </w:numPr>
              <w:ind w:hanging="170" w:left="1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мелиорантов</w:t>
            </w:r>
            <w:r>
              <w:rPr>
                <w:rFonts w:ascii="Times New Roman" w:hAnsi="Times New Roman"/>
                <w:sz w:val="24"/>
              </w:rPr>
              <w:t xml:space="preserve"> – почвенных, известковых, удобрений, способов их внесения;</w:t>
            </w:r>
          </w:p>
          <w:p w14:paraId="38020000">
            <w:pPr>
              <w:widowControl w:val="0"/>
              <w:numPr>
                <w:ilvl w:val="0"/>
                <w:numId w:val="5"/>
              </w:numPr>
              <w:ind w:hanging="170" w:left="1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 и порядка применения гербицидов, используемых для уничтожения сорняков в паровых полях, сроков обработки;</w:t>
            </w:r>
          </w:p>
          <w:p w14:paraId="39020000">
            <w:pPr>
              <w:widowControl w:val="0"/>
              <w:numPr>
                <w:ilvl w:val="0"/>
                <w:numId w:val="5"/>
              </w:numPr>
              <w:ind w:hanging="170" w:left="1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вегетативного размножения древесных растений;</w:t>
            </w:r>
          </w:p>
          <w:p w14:paraId="3A020000">
            <w:pPr>
              <w:widowControl w:val="0"/>
              <w:numPr>
                <w:ilvl w:val="0"/>
                <w:numId w:val="5"/>
              </w:numPr>
              <w:ind w:hanging="170" w:left="17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технику и способы прививки древесных пород</w:t>
            </w:r>
          </w:p>
        </w:tc>
      </w:tr>
      <w:tr>
        <w:trPr>
          <w:trHeight w:hRule="atLeast" w:val="218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</w:t>
            </w:r>
            <w:r>
              <w:rPr>
                <w:rFonts w:ascii="Times New Roman" w:hAnsi="Times New Roman"/>
                <w:sz w:val="24"/>
              </w:rPr>
              <w:t>Осуществлять работы по эксплуатации машин, механизмов, специализированного оборудования, применяемых при выращивании посадочного материала в открытом и закрытом грунте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1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со специализированным оборудованием, инструментом</w:t>
            </w:r>
          </w:p>
        </w:tc>
      </w:tr>
      <w:tr>
        <w:trPr>
          <w:trHeight w:hRule="atLeast" w:val="218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1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машины, механизмы, специализированное оборудование и использовать расходные материалы, инструмент, средства индивидуальной защиты, необходимые для выполнения работ;</w:t>
            </w:r>
          </w:p>
          <w:p w14:paraId="40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и использовать расходные материалы, инструмент, оборудование, средства индивидуальной защиты, необходимые для выполнения работ</w:t>
            </w:r>
          </w:p>
        </w:tc>
      </w:tr>
      <w:tr>
        <w:trPr>
          <w:trHeight w:hRule="atLeast" w:val="38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004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 и механизмов, применяемых при выращивании сеянцев в открытом грунте</w:t>
            </w:r>
          </w:p>
          <w:p w14:paraId="43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оборудования и механизмов, применяемых для внесения удобрений, гербицидов в паровых полях, посевном отделении;</w:t>
            </w:r>
          </w:p>
          <w:p w14:paraId="44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инструкций по эксплуатации используемых в работе машин, механизмов и оборудования;</w:t>
            </w:r>
          </w:p>
          <w:p w14:paraId="45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машин, механизмов, оборудования для выращивания саженцев;</w:t>
            </w:r>
          </w:p>
          <w:p w14:paraId="46020000">
            <w:pPr>
              <w:widowControl w:val="0"/>
              <w:numPr>
                <w:ilvl w:val="0"/>
                <w:numId w:val="5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оборудования, средств механизации для заготовки черенков и выращивания черенковых саженцев</w:t>
            </w:r>
          </w:p>
        </w:tc>
      </w:tr>
      <w:tr>
        <w:trPr>
          <w:trHeight w:hRule="atLeast" w:val="290"/>
        </w:trPr>
        <w:tc>
          <w:tcPr>
            <w:tcW w:type="dxa" w:w="24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</w:t>
            </w:r>
          </w:p>
          <w:p w14:paraId="48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</w:t>
            </w:r>
            <w:r>
              <w:rPr>
                <w:rFonts w:ascii="Times New Roman" w:hAnsi="Times New Roman"/>
                <w:sz w:val="24"/>
              </w:rPr>
              <w:t>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8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проведении освидетельствования мест заготовки древесины, </w:t>
            </w:r>
          </w:p>
          <w:p w14:paraId="4C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проведении проводимых лесничеством проверок в порядке осуществления последним государственного контроля и надзора;</w:t>
            </w:r>
          </w:p>
          <w:p w14:paraId="4D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с нормативно правовыми документами</w:t>
            </w:r>
          </w:p>
        </w:tc>
      </w:tr>
      <w:tr>
        <w:trPr>
          <w:trHeight w:hRule="atLeast" w:val="28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8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самостоятельно разбираться в документах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</w:tr>
      <w:tr>
        <w:trPr>
          <w:trHeight w:hRule="atLeast" w:val="28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0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28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лесного законодательства; правового регулирования лесных отношений; лицензионно-договорных основ права пользования лесами;</w:t>
            </w:r>
          </w:p>
          <w:p w14:paraId="52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типовых и массовых нарушений при осуществлении федерального государственного лесного контроля (надзора);</w:t>
            </w:r>
          </w:p>
          <w:p w14:paraId="53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акты, регулирующие осуществление государственного контроля (надзора);</w:t>
            </w:r>
          </w:p>
          <w:p w14:paraId="54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предмет государственного контроля (надзора);</w:t>
            </w:r>
          </w:p>
          <w:p w14:paraId="55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документов и (или) информации, необходимых для осуществления государственного контроля (надзора) и достижения целей и задач проведения проверки</w:t>
            </w:r>
          </w:p>
        </w:tc>
      </w:tr>
      <w:tr>
        <w:trPr>
          <w:trHeight w:hRule="atLeast" w:val="290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</w:t>
            </w:r>
            <w:r>
              <w:rPr>
                <w:rFonts w:ascii="Times New Roman" w:hAnsi="Times New Roman"/>
                <w:sz w:val="24"/>
              </w:rPr>
              <w:t>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28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widowControl w:val="0"/>
              <w:numPr>
                <w:ilvl w:val="0"/>
                <w:numId w:val="7"/>
              </w:numPr>
              <w:ind w:hanging="170" w:left="17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с оборудованием и оснащением для тушения лесных пожаров;</w:t>
            </w:r>
          </w:p>
          <w:p w14:paraId="59020000">
            <w:pPr>
              <w:widowControl w:val="0"/>
              <w:numPr>
                <w:ilvl w:val="0"/>
                <w:numId w:val="7"/>
              </w:numPr>
              <w:ind w:hanging="170" w:left="17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с картографическими материалами, картами, лесопожарными схемами</w:t>
            </w:r>
          </w:p>
        </w:tc>
      </w:tr>
      <w:tr>
        <w:trPr>
          <w:trHeight w:hRule="atLeast" w:val="28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28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widowControl w:val="0"/>
              <w:numPr>
                <w:ilvl w:val="0"/>
                <w:numId w:val="8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в составе группы пожаротушения обследование (разведку) лесного (природного) пожара с целью выявления основных характеристик пожара, лесорастительных условий, факторов, определяющих поведение и распространение пожара;</w:t>
            </w:r>
          </w:p>
          <w:p w14:paraId="5C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подготавливать индивидуальное и групповое снаряжение, средства индивидуальной защиты, средства связи, сигнализации и навигации, продукты питания, питьевую воду, расходные материалы пожаротушения, горюче-смазочные материалы к их транспортировке к местам работ и использованию при тушении пожара;</w:t>
            </w:r>
          </w:p>
          <w:p w14:paraId="5D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осуществлять ориентирование в лесу, в том числе по компасу, картам и современным средствам навигации;</w:t>
            </w:r>
          </w:p>
          <w:p w14:paraId="5E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5F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самостоятельно и в составе группы противопожарные мероприятия и тушение участков лесного пожара на основании команд, приказов, распоряжений вышестоящего руководителя;</w:t>
            </w:r>
          </w:p>
          <w:p w14:paraId="60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61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защиты, полевое индивидуальное снаряжение, средства обеспечения жизнедеятельности;</w:t>
            </w:r>
          </w:p>
          <w:p w14:paraId="62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локализацию, </w:t>
            </w:r>
            <w:r>
              <w:rPr>
                <w:rFonts w:ascii="Times New Roman" w:hAnsi="Times New Roman"/>
                <w:sz w:val="24"/>
              </w:rPr>
              <w:t>дотушивание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окарауливание</w:t>
            </w:r>
            <w:r>
              <w:rPr>
                <w:rFonts w:ascii="Times New Roman" w:hAnsi="Times New Roman"/>
                <w:sz w:val="24"/>
              </w:rPr>
              <w:t xml:space="preserve"> и ликвидацию лесного (природного) пожара в составе группы</w:t>
            </w:r>
          </w:p>
        </w:tc>
      </w:tr>
      <w:tr>
        <w:trPr>
          <w:trHeight w:hRule="atLeast" w:val="28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5239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наставлений, инструкций, методических рекомендаций, нормативных правовых актов, локальных актов организации, регламентирующих проведение мероприятий по охране лесов от пожаров и тушении лесных (природных) пожаров;</w:t>
            </w:r>
          </w:p>
          <w:p w14:paraId="65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лесных пожаров и пожарной опасности в лесах;</w:t>
            </w:r>
          </w:p>
          <w:p w14:paraId="66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природной пожарной опасности лесов и классификация;</w:t>
            </w:r>
          </w:p>
          <w:p w14:paraId="67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пожарной опасности в лесах в зависимости от условий погоды;</w:t>
            </w:r>
          </w:p>
          <w:p w14:paraId="68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механизмов возникновения лесного пожара;</w:t>
            </w:r>
          </w:p>
          <w:p w14:paraId="69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факторов, определяющих поведение и развитие лесного (природного)пожара;</w:t>
            </w:r>
          </w:p>
          <w:p w14:paraId="6A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методов, способов, технологий, тактики тушения лесных (природных) пожаров;</w:t>
            </w:r>
          </w:p>
          <w:p w14:paraId="6B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пожарной безопасности в лесах;</w:t>
            </w:r>
          </w:p>
          <w:p w14:paraId="6C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характеристик технических средств пожаротушения и лесопожарной техники;</w:t>
            </w:r>
          </w:p>
          <w:p w14:paraId="6D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структуры системы охраны лесов от пожаров и организации руководства тушением лесного пожара;</w:t>
            </w:r>
          </w:p>
          <w:p w14:paraId="6E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оказания помощи пострадавшим при тушении лесного (природного) пожара и на работах в лесу (в природной среде) в составе группы;</w:t>
            </w:r>
          </w:p>
          <w:p w14:paraId="6F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методики поисковых работ в лесу (в природной среде) в составе группы;</w:t>
            </w:r>
          </w:p>
          <w:p w14:paraId="70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ведения радиосвязи, в том числе при возникновении экстремальных ситуаций;</w:t>
            </w:r>
          </w:p>
          <w:p w14:paraId="71020000">
            <w:pPr>
              <w:widowControl w:val="0"/>
              <w:numPr>
                <w:ilvl w:val="0"/>
                <w:numId w:val="6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 охраны труда и обеспечения безопасности при расположении, обустройстве полевого пожарного лагеря, при пребывании в нем</w:t>
            </w:r>
          </w:p>
        </w:tc>
      </w:tr>
      <w:tr>
        <w:trPr>
          <w:trHeight w:hRule="atLeast" w:val="306"/>
        </w:trPr>
        <w:tc>
          <w:tcPr>
            <w:tcW w:type="dxa" w:w="24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транспортным средством и осуществление контроля за его техническим состоянием</w:t>
            </w:r>
            <w:r>
              <w:rPr>
                <w:rFonts w:ascii="Times New Roman" w:hAnsi="Times New Roman"/>
                <w:sz w:val="24"/>
              </w:rPr>
              <w:t xml:space="preserve"> (по выбору)</w:t>
            </w:r>
          </w:p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4.1. </w:t>
            </w:r>
            <w:r>
              <w:rPr>
                <w:rFonts w:ascii="Times New Roman" w:hAnsi="Times New Roman"/>
                <w:sz w:val="24"/>
              </w:rPr>
              <w:t>Управлять транспортным средством при различных дорожных и метеорологических условиях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575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widowControl w:val="0"/>
              <w:numPr>
                <w:ilvl w:val="0"/>
                <w:numId w:val="9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управления транспортным средством в различных дорожных и метеорологических условиях; </w:t>
            </w:r>
          </w:p>
          <w:p w14:paraId="76020000">
            <w:pPr>
              <w:widowControl w:val="0"/>
              <w:numPr>
                <w:ilvl w:val="0"/>
                <w:numId w:val="9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требований правил дорожного движения; проверки технического состояния автомобиля перед выездом; </w:t>
            </w:r>
          </w:p>
          <w:p w14:paraId="77020000">
            <w:pPr>
              <w:widowControl w:val="0"/>
              <w:numPr>
                <w:ilvl w:val="0"/>
                <w:numId w:val="9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устранения возникших во время работы мелких эксплуатационных неисправностей</w:t>
            </w:r>
          </w:p>
        </w:tc>
      </w:tr>
      <w:tr>
        <w:trPr>
          <w:trHeight w:hRule="atLeast" w:val="375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575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widowControl w:val="0"/>
              <w:numPr>
                <w:ilvl w:val="0"/>
                <w:numId w:val="10"/>
              </w:numPr>
              <w:ind w:hanging="170" w:left="17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 управлять транспортным средством в различных дорожных и метеорологических условиях;</w:t>
            </w:r>
          </w:p>
          <w:p w14:paraId="7A020000">
            <w:pPr>
              <w:widowControl w:val="0"/>
              <w:numPr>
                <w:ilvl w:val="0"/>
                <w:numId w:val="10"/>
              </w:numPr>
              <w:ind w:hanging="170" w:left="170"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Правила дорожного движения</w:t>
            </w:r>
          </w:p>
        </w:tc>
      </w:tr>
      <w:tr>
        <w:trPr>
          <w:trHeight w:hRule="atLeast" w:val="261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575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дорожного движения, основы законодательства в сфере дорожного движения; </w:t>
            </w:r>
          </w:p>
          <w:p w14:paraId="7D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7E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заправки транспортного средства горюче-смазочными материалами и специальными жидкостями с соблюдением экологических требований; </w:t>
            </w:r>
          </w:p>
          <w:p w14:paraId="7F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оформления путевой и транспортной документации; </w:t>
            </w:r>
          </w:p>
          <w:p w14:paraId="80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действий водителя в нештатных ситуациях; </w:t>
            </w:r>
          </w:p>
          <w:p w14:paraId="81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устранения, возникших во время эксплуатации транспортного средства мелких неисправностей, не требующих разборки узлов и агрегатов; </w:t>
            </w:r>
          </w:p>
          <w:p w14:paraId="82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перевозки грузов и пассажиров;</w:t>
            </w:r>
          </w:p>
          <w:p w14:paraId="83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ответственности за нарушение Правил дорожного движения, правил эксплуатации транспортных средств и норм по охране окружающей среды в соответствии с законодательством РФ; </w:t>
            </w:r>
          </w:p>
          <w:p w14:paraId="84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безопасного управления транспортными средствами;</w:t>
            </w:r>
          </w:p>
          <w:p w14:paraId="85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порядка выполнения контрольного осмотра транспортного средства перед выездом и при выполнении поездки; </w:t>
            </w:r>
          </w:p>
          <w:p w14:paraId="86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заправки транспортного средства ГСМ и специальными жидкостями с соблюдением экологических требований; </w:t>
            </w:r>
          </w:p>
          <w:p w14:paraId="87020000">
            <w:pPr>
              <w:widowControl w:val="0"/>
              <w:numPr>
                <w:ilvl w:val="0"/>
                <w:numId w:val="11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оформления путевой и транспортной документации</w:t>
            </w:r>
          </w:p>
        </w:tc>
      </w:tr>
      <w:tr>
        <w:trPr>
          <w:trHeight w:hRule="atLeast" w:val="303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4.2. </w:t>
            </w:r>
            <w:r>
              <w:rPr>
                <w:rFonts w:ascii="Times New Roman" w:hAnsi="Times New Roman"/>
                <w:sz w:val="24"/>
              </w:rPr>
              <w:t>Осуществлять контроль технического состояния транспортного средства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7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технического состояния и исправности агрегатов, узлов и систем транспортных средств</w:t>
            </w:r>
          </w:p>
        </w:tc>
      </w:tr>
      <w:tr>
        <w:trPr>
          <w:trHeight w:hRule="atLeast" w:val="344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7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технический контроль транспортного средства;</w:t>
            </w:r>
          </w:p>
          <w:p w14:paraId="8D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необходимой справочной литературой, инструкциями по эксплуатации машин;</w:t>
            </w:r>
          </w:p>
          <w:p w14:paraId="8E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схемы, рабочие чертежи и эскизы</w:t>
            </w:r>
          </w:p>
        </w:tc>
      </w:tr>
      <w:tr>
        <w:trPr>
          <w:trHeight w:hRule="atLeast" w:val="345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20000">
            <w:pPr>
              <w:ind/>
              <w:contextualSpacing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характеристики и технические параметры транспортного средства;</w:t>
            </w:r>
          </w:p>
          <w:p w14:paraId="91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и показатели качества эксплуатационных материалов транспортного средства;</w:t>
            </w:r>
          </w:p>
          <w:p w14:paraId="92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признаков и причин основных неисправностей транспортного средства и способов их устранения;</w:t>
            </w:r>
          </w:p>
          <w:p w14:paraId="93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технического состояния транспортных средств в условиях эксплуатации</w:t>
            </w:r>
          </w:p>
        </w:tc>
      </w:tr>
      <w:tr>
        <w:trPr>
          <w:trHeight w:hRule="atLeast" w:val="67"/>
        </w:trPr>
        <w:tc>
          <w:tcPr>
            <w:tcW w:type="dxa" w:w="240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охране и воспроизводству охотничьих животных</w:t>
            </w:r>
            <w:r>
              <w:rPr>
                <w:rFonts w:ascii="Times New Roman" w:hAnsi="Times New Roman"/>
                <w:sz w:val="24"/>
              </w:rPr>
              <w:t xml:space="preserve"> (по выбору)</w:t>
            </w:r>
          </w:p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Выполнять учетные работы в охотничьем хозяйстве, осуществлять регулярный обход (объезд) охотничьих угодий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составления сообщений о выявленных нарушениях в сфере охоты;</w:t>
            </w:r>
          </w:p>
          <w:p w14:paraId="98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учитывать численность охотничьих животных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сообщения о выявленных нарушениях в сфере охоты;</w:t>
            </w:r>
          </w:p>
          <w:p w14:paraId="9B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разрешительные документы направо охоты;</w:t>
            </w:r>
          </w:p>
          <w:p w14:paraId="9C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фото- и видеофиксации в ходе обхода (объезда) охотничьих угодий и учетов численности охотничьих животных;</w:t>
            </w:r>
          </w:p>
          <w:p w14:paraId="9D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наблюдать за охотничьими животными, анализировать следы их жизнедеятельности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биологии охотничьих животных;</w:t>
            </w:r>
          </w:p>
          <w:p w14:paraId="A0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учета численности охотничьих животных;</w:t>
            </w:r>
          </w:p>
          <w:p w14:paraId="A1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законодательства РФ в сфере охоты и сохранения охотничьих ресурсов;</w:t>
            </w:r>
          </w:p>
          <w:p w14:paraId="A2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Российской Федерации в сфере оборота и применения оружия;</w:t>
            </w:r>
          </w:p>
          <w:p w14:paraId="A3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перечни охраняемых видов животных и растений в охотничьих угодьях;</w:t>
            </w:r>
          </w:p>
          <w:p w14:paraId="A4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изменения сезонной активности животных;</w:t>
            </w:r>
          </w:p>
          <w:p w14:paraId="A5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 распределения охотничьих животных в угодьях;</w:t>
            </w:r>
          </w:p>
          <w:p w14:paraId="A6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поведения охотничьих животных в природной среде;</w:t>
            </w:r>
          </w:p>
          <w:p w14:paraId="A7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специфика местных охотничьих угодий;</w:t>
            </w:r>
          </w:p>
          <w:p w14:paraId="A8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осуществления различных видов</w:t>
            </w:r>
          </w:p>
          <w:p w14:paraId="A9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охоты и способы добычи охотничьих животных;</w:t>
            </w:r>
          </w:p>
          <w:p w14:paraId="AA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строения и расположения органов животных;</w:t>
            </w:r>
          </w:p>
          <w:p w14:paraId="AB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типы ранений охотничьих животных и их внешние признаки;</w:t>
            </w:r>
          </w:p>
          <w:p w14:paraId="AC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безопасного использования ручного и механизированного инструмента;</w:t>
            </w:r>
          </w:p>
          <w:p w14:paraId="AD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объектов охотничьей инфраструктуры;</w:t>
            </w:r>
          </w:p>
          <w:p w14:paraId="AE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способы подкормки охотничьих животных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Выполнять работы по регулированию численности охотничьих животных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сбора данных о территориальном распределении охотничьих животных на территории закрепленного егерского обхода</w:t>
            </w:r>
          </w:p>
          <w:p w14:paraId="B2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сбора данных о численности и половозрастном составе популяций охотничьих животных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обследовать среду обитания охотничьих животных;</w:t>
            </w:r>
          </w:p>
          <w:p w14:paraId="B5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наблюдать за охотничьими животными, анализировать их следовую активность;</w:t>
            </w:r>
          </w:p>
          <w:p w14:paraId="B6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половозрастные признаки отдельных особей охотничьих животных;</w:t>
            </w:r>
          </w:p>
          <w:p w14:paraId="B7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различные способы охоты для повышения эффективности регулирования численности охотничьих животных;</w:t>
            </w:r>
          </w:p>
          <w:p w14:paraId="B8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практические действия по поиску, выслеживанию, преследованию и добыче охотничьих животных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изменений сезонной активности животных;</w:t>
            </w:r>
          </w:p>
          <w:p w14:paraId="BB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специфику распределения охотничьих животных в угодьях;</w:t>
            </w:r>
          </w:p>
          <w:p w14:paraId="BC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поведения охотничьих животных в природной среде;</w:t>
            </w:r>
          </w:p>
          <w:p w14:paraId="BD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специфику местных охотничьих угодий;</w:t>
            </w:r>
          </w:p>
          <w:p w14:paraId="BE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осуществления различных видов охоты и способы добычи охотничьих животных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Выполнять работы по поддержанию в рабочем состоянии охотничьей инфраструктуры</w:t>
            </w:r>
          </w:p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натурного обследования охотничьих угодий;</w:t>
            </w:r>
          </w:p>
          <w:p w14:paraId="C2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контроля технического состояния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r>
              <w:rPr>
                <w:rFonts w:ascii="Times New Roman" w:hAnsi="Times New Roman"/>
                <w:sz w:val="24"/>
              </w:rPr>
              <w:t>полувольных</w:t>
            </w:r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обитания, охотничьих баз, егерских кордонов;</w:t>
            </w:r>
          </w:p>
          <w:p w14:paraId="C3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и поддержания в рабочем состоянии аншлагов, охотничьих вышек, кормушек, искусственных гнезд, галечников, солонцов, порхалищ;</w:t>
            </w:r>
          </w:p>
          <w:p w14:paraId="C4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расчистки охотничьих троп и стрелковых линий;</w:t>
            </w:r>
          </w:p>
          <w:p w14:paraId="C5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подкормки охотничьих животных в охотничьих угодьях, в </w:t>
            </w:r>
            <w:r>
              <w:rPr>
                <w:rFonts w:ascii="Times New Roman" w:hAnsi="Times New Roman"/>
                <w:sz w:val="24"/>
              </w:rPr>
              <w:t>полувольных</w:t>
            </w:r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ориентироваться на местности и прокладывать маршруты в охотничьих угодьях;</w:t>
            </w:r>
          </w:p>
          <w:p w14:paraId="C8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виды ручного и механизированного инструмента для проведения биотехнических, строительных и ремонтных работ в охотничьих угодьях;</w:t>
            </w:r>
          </w:p>
          <w:p w14:paraId="C9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подкормку охотничьих животных;</w:t>
            </w:r>
          </w:p>
          <w:p w14:paraId="CA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техническое состояние объектов охотничьей инфраструктуры: вольеров, питомников диких животных, ограждений для содержания и разведения охотничьих ресурсов в </w:t>
            </w:r>
            <w:r>
              <w:rPr>
                <w:rFonts w:ascii="Times New Roman" w:hAnsi="Times New Roman"/>
                <w:sz w:val="24"/>
              </w:rPr>
              <w:t>полувольных</w:t>
            </w:r>
            <w:r>
              <w:rPr>
                <w:rFonts w:ascii="Times New Roman" w:hAnsi="Times New Roman"/>
                <w:sz w:val="24"/>
              </w:rPr>
              <w:t xml:space="preserve"> условиях и искусственно созданной среде обитания, охотничьих баз, егерских кордонов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20000">
            <w:pPr>
              <w:widowControl w:val="0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rPr>
          <w:trHeight w:hRule="atLeast" w:val="67"/>
        </w:trPr>
        <w:tc>
          <w:tcPr>
            <w:tcW w:type="dxa" w:w="240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94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 объектов охотничьей инфраструктуры;</w:t>
            </w:r>
          </w:p>
          <w:p w14:paraId="CD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способов подкормки охотничьих животных;</w:t>
            </w:r>
          </w:p>
          <w:p w14:paraId="CE020000">
            <w:pPr>
              <w:widowControl w:val="0"/>
              <w:numPr>
                <w:ilvl w:val="0"/>
                <w:numId w:val="12"/>
              </w:numPr>
              <w:ind w:hanging="170" w:left="17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безопасного использования ручного и механизированного инструмента</w:t>
            </w:r>
          </w:p>
        </w:tc>
      </w:tr>
    </w:tbl>
    <w:p w14:paraId="CF020000">
      <w:pPr>
        <w:rPr>
          <w:rFonts w:ascii="Times New Roman" w:hAnsi="Times New Roman"/>
          <w:sz w:val="24"/>
        </w:rPr>
      </w:pPr>
      <w:bookmarkEnd w:id="20"/>
      <w:r>
        <w:br w:type="page"/>
      </w:r>
    </w:p>
    <w:p w14:paraId="D0020000">
      <w:bookmarkStart w:id="21" w:name="__RefHeading___14"/>
      <w:bookmarkEnd w:id="21"/>
      <w:pPr>
        <w:pStyle w:val="Style_9"/>
      </w:pPr>
      <w:bookmarkStart w:id="22" w:name="_Hlk156463833"/>
      <w:r>
        <w:t>4.3. Матрица компетенций выпускника</w:t>
      </w:r>
    </w:p>
    <w:p w14:paraId="D1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D2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«Управление транспортным средством»</w:t>
      </w: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888"/>
        <w:gridCol w:w="2268"/>
        <w:gridCol w:w="2552"/>
        <w:gridCol w:w="3685"/>
      </w:tblGrid>
      <w:tr>
        <w:tc>
          <w:tcPr>
            <w:tcW w:type="dxa" w:w="2520"/>
          </w:tcPr>
          <w:p w14:paraId="D302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888"/>
          </w:tcPr>
          <w:p w14:paraId="D402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2268"/>
          </w:tcPr>
          <w:p w14:paraId="D502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Style_13_ch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type="dxa" w:w="2552"/>
          </w:tcPr>
          <w:p w14:paraId="D602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685"/>
          </w:tcPr>
          <w:p w14:paraId="D702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520"/>
            <w:vMerge w:val="restart"/>
          </w:tcPr>
          <w:p w14:paraId="D8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type="dxa" w:w="3888"/>
          </w:tcPr>
          <w:p w14:paraId="D9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работы по уходу за лесами, направленные на повышение продуктивности лесов, получение высококачественной древесины и недревесных лесных ресурсов</w:t>
            </w:r>
          </w:p>
        </w:tc>
        <w:tc>
          <w:tcPr>
            <w:tcW w:type="dxa" w:w="2268"/>
            <w:vMerge w:val="restart"/>
          </w:tcPr>
          <w:p w14:paraId="DA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2552"/>
            <w:vMerge w:val="restart"/>
          </w:tcPr>
          <w:p w14:paraId="DB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3685"/>
            <w:vMerge w:val="restart"/>
          </w:tcPr>
          <w:p w14:paraId="DC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DD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работы по защите лесов от вредителей и болезней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DE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DF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E0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type="dxa" w:w="3888"/>
          </w:tcPr>
          <w:p w14:paraId="E1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работы по выращиванию посадочного материала</w:t>
            </w:r>
          </w:p>
        </w:tc>
        <w:tc>
          <w:tcPr>
            <w:tcW w:type="dxa" w:w="2268"/>
            <w:vMerge w:val="restart"/>
          </w:tcPr>
          <w:p w14:paraId="E2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14.011</w:t>
            </w:r>
          </w:p>
        </w:tc>
        <w:tc>
          <w:tcPr>
            <w:tcW w:type="dxa" w:w="2552"/>
            <w:vMerge w:val="restart"/>
          </w:tcPr>
          <w:p w14:paraId="E3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А. </w:t>
            </w:r>
            <w:r>
              <w:rPr>
                <w:rFonts w:ascii="Times New Roman" w:hAnsi="Times New Roman"/>
                <w:sz w:val="24"/>
              </w:rPr>
              <w:t>Выращивание посадочного материала древесных и кустарниковых пород в открытом и закрытом грунте</w:t>
            </w:r>
          </w:p>
        </w:tc>
        <w:tc>
          <w:tcPr>
            <w:tcW w:type="dxa" w:w="3685"/>
          </w:tcPr>
          <w:p w14:paraId="E4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A/01.5. Выращивание сеянцев в открытом грунте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E5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</w:t>
            </w:r>
            <w:r>
              <w:rPr>
                <w:rFonts w:ascii="Times New Roman" w:hAnsi="Times New Roman"/>
                <w:sz w:val="24"/>
              </w:rPr>
              <w:t>Осуществлять работы по эксплуатации машин, механизмов, специализированного оборудования, применяемых при выращивании посадочного материала в открытом и закрытом грунте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E6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A/02.2. Выполнение подготовительных работ по техническому обслуживанию и содержанию на территориях и объектах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E7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A/02.5. Выращивание сеянцев древесных и кустарниковых пород в закрытом грунте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E8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A/04.5. Выращивание посадочного материала древесных и кустарниковых пород способом черенкования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E9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B/05.5. Выращивание привитого посадочного материала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EA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B/06.5. Выращивание сеянцев с закрытой корневой системой</w:t>
            </w:r>
          </w:p>
        </w:tc>
      </w:tr>
      <w:tr>
        <w:tc>
          <w:tcPr>
            <w:tcW w:type="dxa" w:w="2520"/>
            <w:vMerge w:val="restart"/>
          </w:tcPr>
          <w:p w14:paraId="EB02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type="dxa" w:w="3888"/>
          </w:tcPr>
          <w:p w14:paraId="EC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</w:t>
            </w:r>
            <w:r>
              <w:rPr>
                <w:rFonts w:ascii="Times New Roman" w:hAnsi="Times New Roman"/>
                <w:sz w:val="24"/>
              </w:rPr>
              <w:t>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type="dxa" w:w="2268"/>
            <w:vMerge w:val="restart"/>
          </w:tcPr>
          <w:p w14:paraId="ED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2552"/>
            <w:vMerge w:val="restart"/>
          </w:tcPr>
          <w:p w14:paraId="EE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3685"/>
            <w:vMerge w:val="restart"/>
          </w:tcPr>
          <w:p w14:paraId="EF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F0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</w:t>
            </w:r>
            <w:r>
              <w:rPr>
                <w:rFonts w:ascii="Times New Roman" w:hAnsi="Times New Roman"/>
                <w:sz w:val="24"/>
              </w:rPr>
              <w:t>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F1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type="dxa" w:w="3888"/>
          </w:tcPr>
          <w:p w14:paraId="F2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4.1. </w:t>
            </w:r>
            <w:r>
              <w:rPr>
                <w:rFonts w:ascii="Times New Roman" w:hAnsi="Times New Roman"/>
                <w:sz w:val="24"/>
              </w:rPr>
              <w:t>Управлять транспортным средством при различных дорожных и метеорологических условиях</w:t>
            </w:r>
          </w:p>
        </w:tc>
        <w:tc>
          <w:tcPr>
            <w:tcW w:type="dxa" w:w="2268"/>
            <w:vMerge w:val="restart"/>
          </w:tcPr>
          <w:p w14:paraId="F3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2552"/>
            <w:vMerge w:val="restart"/>
          </w:tcPr>
          <w:p w14:paraId="F4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3685"/>
            <w:vMerge w:val="restart"/>
          </w:tcPr>
          <w:p w14:paraId="F5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F602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4.2. </w:t>
            </w:r>
            <w:r>
              <w:rPr>
                <w:rFonts w:ascii="Times New Roman" w:hAnsi="Times New Roman"/>
                <w:sz w:val="24"/>
              </w:rPr>
              <w:t>Осуществлять контроль технического состояния транспортного средства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  <w:gridSpan w:val="1"/>
            <w:vMerge w:val="continue"/>
          </w:tcPr>
          <w:p/>
        </w:tc>
      </w:tr>
    </w:tbl>
    <w:p w14:paraId="F7020000">
      <w:pPr>
        <w:ind w:firstLine="709" w:left="0"/>
        <w:rPr>
          <w:rFonts w:ascii="Times New Roman" w:hAnsi="Times New Roman"/>
          <w:b w:val="1"/>
          <w:i w:val="1"/>
          <w:color w:val="FF0000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2896"/>
        <w:gridCol w:w="3669"/>
        <w:gridCol w:w="2754"/>
        <w:gridCol w:w="3074"/>
      </w:tblGrid>
      <w:tr>
        <w:tc>
          <w:tcPr>
            <w:tcW w:type="dxa" w:w="2520"/>
          </w:tcPr>
          <w:p w14:paraId="F8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2896"/>
          </w:tcPr>
          <w:p w14:paraId="F9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3669"/>
          </w:tcPr>
          <w:p w14:paraId="FA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квалификационного справочника</w:t>
            </w:r>
          </w:p>
        </w:tc>
        <w:tc>
          <w:tcPr>
            <w:tcW w:type="dxa" w:w="2754"/>
          </w:tcPr>
          <w:p w14:paraId="FB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раздела</w:t>
            </w:r>
          </w:p>
        </w:tc>
        <w:tc>
          <w:tcPr>
            <w:tcW w:type="dxa" w:w="3074"/>
          </w:tcPr>
          <w:p w14:paraId="FC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Должностные характеристики</w:t>
            </w:r>
          </w:p>
        </w:tc>
      </w:tr>
      <w:tr>
        <w:trPr>
          <w:trHeight w:hRule="atLeast" w:val="7300"/>
        </w:trPr>
        <w:tc>
          <w:tcPr>
            <w:tcW w:type="dxa" w:w="2520"/>
            <w:tcBorders>
              <w:bottom w:color="000000" w:sz="4" w:val="single"/>
            </w:tcBorders>
          </w:tcPr>
          <w:p w14:paraId="FD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type="dxa" w:w="2896"/>
            <w:tcBorders>
              <w:bottom w:color="000000" w:sz="4" w:val="single"/>
            </w:tcBorders>
          </w:tcPr>
          <w:p w14:paraId="FE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 Выполнять работы по уходу за лесами, направленные на повышение продуктивности лесов, получение высококачественной древесины и недревесных лесных ресурсов</w:t>
            </w:r>
          </w:p>
          <w:p w14:paraId="FF02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 Выполнять работы по защите лесов от вредителей и болезней</w:t>
            </w:r>
          </w:p>
          <w:p w14:paraId="00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Выполнять работы по воспроизводству лесов, лесоразведению и лесосеменному делу</w:t>
            </w:r>
          </w:p>
          <w:p w14:paraId="01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type="dxa" w:w="3669"/>
            <w:vMerge w:val="restart"/>
          </w:tcPr>
          <w:p w14:paraId="02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Тарифно-квалификационные характеристики должностей работников лесного хозяйства, утвержденные Министерством экологии РФ, Комитет по лесу 17.11.1992</w:t>
            </w:r>
          </w:p>
          <w:p w14:paraId="03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отсутствует</w:t>
            </w:r>
          </w:p>
        </w:tc>
        <w:tc>
          <w:tcPr>
            <w:tcW w:type="dxa" w:w="2754"/>
            <w:vMerge w:val="restart"/>
          </w:tcPr>
          <w:p w14:paraId="04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ЛЕСНИК</w:t>
            </w:r>
          </w:p>
          <w:p w14:paraId="05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(государственный инспектор по охране леса)</w:t>
            </w:r>
          </w:p>
          <w:p w14:paraId="06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3074"/>
            <w:vMerge w:val="restart"/>
          </w:tcPr>
          <w:p w14:paraId="07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Осуществляет охрану лесов, стационарных пунктов наблюдения за лесом, телефонных линий, опознавательных знаков для авиации, мостов, межевых и лесоустроительных знаков и другого вверенного ему имущества в закрепительном обходе. Проводит государственный контроль за состоянием, использованием, воспроизводством, охраной и защитой лесов, находящихся в пользовании предприятий, учреждений, организаций, колхозов, совхозов, других предприятий сельского хозяйства и граждан. Составляет протоколы о выявленных нарушениях лесного законодательства и правил противопожарной безопасности, лесных пожарах, правилах охоты на землях лесного фонда и передает их в лесничество или мастеру леса. Дает предписания (указания) по устранению нарушений лесного законодательства, правил противопожарной безопасности, установленного порядка ведения лесного хозяйства и лесопользования. Сообщает вышестоящему должностному лицу о появлении в лесу вредных насекомых и болезней леса. Проводит разъяснительную работу среди населения по вопросам охраны и защиты леса. Организует и руководит работами по тушению лесных пожаров до прибытия вышестоящего должностного лица. В пределах закрепленного обхода оказывает помощь в организации и проведении лесохозяйственных и </w:t>
            </w:r>
            <w:r>
              <w:rPr>
                <w:rFonts w:ascii="Times New Roman" w:hAnsi="Times New Roman"/>
              </w:rPr>
              <w:t>лесокультурных</w:t>
            </w:r>
            <w:r>
              <w:rPr>
                <w:rFonts w:ascii="Times New Roman" w:hAnsi="Times New Roman"/>
              </w:rPr>
              <w:t xml:space="preserve"> работ, контроле за отводом лесосек, а также лесных площадей под сенокошение, пастбищные и другие виды пользований, указании в натуре при проведении лесоустройства границ, межевых знаков, квартальных просек, визиров и др.</w:t>
            </w:r>
          </w:p>
        </w:tc>
      </w:tr>
      <w:tr>
        <w:tc>
          <w:tcPr>
            <w:tcW w:type="dxa" w:w="2520"/>
            <w:vMerge w:val="restart"/>
          </w:tcPr>
          <w:p w14:paraId="08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type="dxa" w:w="2896"/>
          </w:tcPr>
          <w:p w14:paraId="09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3.1. 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type="dxa" w:w="3669"/>
            <w:gridSpan w:val="1"/>
            <w:vMerge w:val="continue"/>
          </w:tcPr>
          <w:p/>
        </w:tc>
        <w:tc>
          <w:tcPr>
            <w:tcW w:type="dxa" w:w="2754"/>
            <w:gridSpan w:val="1"/>
            <w:vMerge w:val="continue"/>
          </w:tcPr>
          <w:p/>
        </w:tc>
        <w:tc>
          <w:tcPr>
            <w:tcW w:type="dxa" w:w="3074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0A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3.2. 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type="dxa" w:w="3669"/>
            <w:gridSpan w:val="1"/>
            <w:vMerge w:val="continue"/>
          </w:tcPr>
          <w:p/>
        </w:tc>
        <w:tc>
          <w:tcPr>
            <w:tcW w:type="dxa" w:w="2754"/>
            <w:gridSpan w:val="1"/>
            <w:vMerge w:val="continue"/>
          </w:tcPr>
          <w:p/>
        </w:tc>
        <w:tc>
          <w:tcPr>
            <w:tcW w:type="dxa" w:w="3074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0B030000">
            <w:pPr>
              <w:widowControl w:val="0"/>
              <w:spacing w:line="276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type="dxa" w:w="2896"/>
          </w:tcPr>
          <w:p w14:paraId="0C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4.1. Управлять транспортным средством при различных дорожных и метеорологических условиях</w:t>
            </w:r>
          </w:p>
        </w:tc>
        <w:tc>
          <w:tcPr>
            <w:tcW w:type="dxa" w:w="3669"/>
            <w:gridSpan w:val="1"/>
            <w:vMerge w:val="continue"/>
          </w:tcPr>
          <w:p/>
        </w:tc>
        <w:tc>
          <w:tcPr>
            <w:tcW w:type="dxa" w:w="2754"/>
            <w:gridSpan w:val="1"/>
            <w:vMerge w:val="continue"/>
          </w:tcPr>
          <w:p/>
        </w:tc>
        <w:tc>
          <w:tcPr>
            <w:tcW w:type="dxa" w:w="3074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0D030000">
            <w:pPr>
              <w:widowControl w:val="0"/>
              <w:spacing w:line="276" w:lineRule="auto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4.2. Осуществлять контроль технического состояния транспортного средства</w:t>
            </w:r>
          </w:p>
        </w:tc>
        <w:tc>
          <w:tcPr>
            <w:tcW w:type="dxa" w:w="3669"/>
            <w:gridSpan w:val="1"/>
            <w:vMerge w:val="continue"/>
          </w:tcPr>
          <w:p/>
        </w:tc>
        <w:tc>
          <w:tcPr>
            <w:tcW w:type="dxa" w:w="2754"/>
            <w:gridSpan w:val="1"/>
            <w:vMerge w:val="continue"/>
          </w:tcPr>
          <w:p/>
        </w:tc>
        <w:tc>
          <w:tcPr>
            <w:tcW w:type="dxa" w:w="3074"/>
            <w:gridSpan w:val="1"/>
            <w:vMerge w:val="continue"/>
          </w:tcPr>
          <w:p/>
        </w:tc>
      </w:tr>
    </w:tbl>
    <w:p w14:paraId="0E030000">
      <w:pPr>
        <w:ind w:firstLine="709" w:left="0"/>
        <w:rPr>
          <w:rFonts w:ascii="Times New Roman" w:hAnsi="Times New Roman"/>
          <w:b w:val="1"/>
          <w:i w:val="1"/>
          <w:color w:val="FF0000"/>
          <w:sz w:val="24"/>
        </w:rPr>
      </w:pPr>
    </w:p>
    <w:p w14:paraId="0F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«Охрана и воспроизводство охотничьих животных»</w:t>
      </w: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3888"/>
        <w:gridCol w:w="2268"/>
        <w:gridCol w:w="2552"/>
        <w:gridCol w:w="3685"/>
      </w:tblGrid>
      <w:tr>
        <w:tc>
          <w:tcPr>
            <w:tcW w:type="dxa" w:w="2520"/>
          </w:tcPr>
          <w:p w14:paraId="1003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888"/>
          </w:tcPr>
          <w:p w14:paraId="1103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2268"/>
          </w:tcPr>
          <w:p w14:paraId="1203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Style_13_ch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type="dxa" w:w="2552"/>
          </w:tcPr>
          <w:p w14:paraId="1303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3685"/>
          </w:tcPr>
          <w:p w14:paraId="14030000">
            <w:pPr>
              <w:widowControl w:val="0"/>
              <w:ind/>
              <w:contextualSpacing w:val="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c>
          <w:tcPr>
            <w:tcW w:type="dxa" w:w="2520"/>
            <w:vMerge w:val="restart"/>
          </w:tcPr>
          <w:p w14:paraId="15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type="dxa" w:w="3888"/>
          </w:tcPr>
          <w:p w14:paraId="16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работы по уходу за лесами, направленные на повышение продуктивности лесов, получение высококачественной древесины и недревесных лесных ресурсов</w:t>
            </w:r>
          </w:p>
        </w:tc>
        <w:tc>
          <w:tcPr>
            <w:tcW w:type="dxa" w:w="2268"/>
            <w:vMerge w:val="restart"/>
          </w:tcPr>
          <w:p w14:paraId="17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2552"/>
            <w:vMerge w:val="restart"/>
          </w:tcPr>
          <w:p w14:paraId="18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3685"/>
            <w:vMerge w:val="restart"/>
          </w:tcPr>
          <w:p w14:paraId="19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1A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работы по защите лесов от вредителей и болезней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1B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1C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1D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type="dxa" w:w="3888"/>
          </w:tcPr>
          <w:p w14:paraId="1E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работы по выращиванию посадочного материала</w:t>
            </w:r>
          </w:p>
        </w:tc>
        <w:tc>
          <w:tcPr>
            <w:tcW w:type="dxa" w:w="2268"/>
            <w:vMerge w:val="restart"/>
          </w:tcPr>
          <w:p w14:paraId="1F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14.011</w:t>
            </w:r>
          </w:p>
        </w:tc>
        <w:tc>
          <w:tcPr>
            <w:tcW w:type="dxa" w:w="2552"/>
            <w:vMerge w:val="restart"/>
          </w:tcPr>
          <w:p w14:paraId="20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А. </w:t>
            </w:r>
            <w:r>
              <w:rPr>
                <w:rFonts w:ascii="Times New Roman" w:hAnsi="Times New Roman"/>
                <w:sz w:val="24"/>
              </w:rPr>
              <w:t>Выращивание посадочного материала древесных и кустарниковых пород в открытом и закрытом грунте</w:t>
            </w:r>
          </w:p>
        </w:tc>
        <w:tc>
          <w:tcPr>
            <w:tcW w:type="dxa" w:w="3685"/>
          </w:tcPr>
          <w:p w14:paraId="21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A/01.5. Выращивание сеянцев в открытом грунте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22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2.2. </w:t>
            </w:r>
            <w:r>
              <w:rPr>
                <w:rFonts w:ascii="Times New Roman" w:hAnsi="Times New Roman"/>
                <w:sz w:val="24"/>
              </w:rPr>
              <w:t>Осуществлять работы по эксплуатации машин, механизмов, специализированного оборудования, применяемых при выращивании посадочного материала в открытом и закрытом грунте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23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A/02.2. Выполнение подготовительных работ по техническому обслуживанию и содержанию на территориях и объектах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24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A/02.5. Выращивание сеянцев древесных и кустарниковых пород в закрытом грунте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25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A/04.5. Выращивание посадочного материала древесных и кустарниковых пород способом черенкования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26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B/05.5. Выращивание привитого посадочного материала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27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B/06.5. Выращивание сеянцев с закрытой корневой системой</w:t>
            </w:r>
          </w:p>
        </w:tc>
      </w:tr>
      <w:tr>
        <w:tc>
          <w:tcPr>
            <w:tcW w:type="dxa" w:w="2520"/>
            <w:vMerge w:val="restart"/>
          </w:tcPr>
          <w:p w14:paraId="28030000">
            <w:pPr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type="dxa" w:w="3888"/>
          </w:tcPr>
          <w:p w14:paraId="29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</w:t>
            </w:r>
            <w:r>
              <w:rPr>
                <w:rFonts w:ascii="Times New Roman" w:hAnsi="Times New Roman"/>
                <w:sz w:val="24"/>
              </w:rPr>
              <w:t>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type="dxa" w:w="2268"/>
            <w:vMerge w:val="restart"/>
          </w:tcPr>
          <w:p w14:paraId="2A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2552"/>
            <w:vMerge w:val="restart"/>
          </w:tcPr>
          <w:p w14:paraId="2B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  <w:tc>
          <w:tcPr>
            <w:tcW w:type="dxa" w:w="3685"/>
            <w:vMerge w:val="restart"/>
          </w:tcPr>
          <w:p w14:paraId="2C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отсутствует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2D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</w:t>
            </w:r>
            <w:r>
              <w:rPr>
                <w:rFonts w:ascii="Times New Roman" w:hAnsi="Times New Roman"/>
                <w:sz w:val="24"/>
              </w:rPr>
              <w:t>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2E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type="dxa" w:w="3888"/>
          </w:tcPr>
          <w:p w14:paraId="2F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Выполнять учетные работы в охотничьем хозяйстве, осуществлять регулярный обход (объезд) охотничьих угодий</w:t>
            </w:r>
          </w:p>
        </w:tc>
        <w:tc>
          <w:tcPr>
            <w:tcW w:type="dxa" w:w="2268"/>
            <w:vMerge w:val="restart"/>
          </w:tcPr>
          <w:p w14:paraId="30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14.008</w:t>
            </w:r>
          </w:p>
        </w:tc>
        <w:tc>
          <w:tcPr>
            <w:tcW w:type="dxa" w:w="2552"/>
            <w:vMerge w:val="restart"/>
          </w:tcPr>
          <w:p w14:paraId="31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В. </w:t>
            </w:r>
            <w:r>
              <w:rPr>
                <w:rFonts w:ascii="Times New Roman" w:hAnsi="Times New Roman"/>
                <w:sz w:val="24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type="dxa" w:w="3685"/>
            <w:vMerge w:val="restart"/>
          </w:tcPr>
          <w:p w14:paraId="32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В/01.2. Выполнение учетных работ в охотничьем хозяйстве, регулярный обход (объезд) охотничьих угодий</w:t>
            </w:r>
          </w:p>
          <w:p w14:paraId="33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В/02.2. Регулирование численности охотничьих животных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34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Выполнять работы по регулированию численности охотничьих животных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35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  <w:r>
              <w:rPr>
                <w:rFonts w:ascii="Times New Roman" w:hAnsi="Times New Roman"/>
                <w:sz w:val="24"/>
              </w:rPr>
              <w:t>Выполнять работы по поддержанию в рабочем состоянии охотничьей инфраструктуры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36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В/03.2. Поддержание в рабочем состоянии охотничьей инфраструктуры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552"/>
            <w:gridSpan w:val="1"/>
            <w:vMerge w:val="continue"/>
          </w:tcPr>
          <w:p/>
        </w:tc>
        <w:tc>
          <w:tcPr>
            <w:tcW w:type="dxa" w:w="3685"/>
          </w:tcPr>
          <w:p w14:paraId="37030000">
            <w:pPr>
              <w:widowControl w:val="0"/>
              <w:ind/>
              <w:contextualSpacing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В/01.2. Выполнение учетных работ в охотничьем хозяйстве, регулярный обход (объезд) охотничьих угодий</w:t>
            </w:r>
          </w:p>
        </w:tc>
      </w:tr>
    </w:tbl>
    <w:p w14:paraId="38030000">
      <w:pPr>
        <w:ind w:firstLine="709" w:left="0"/>
        <w:rPr>
          <w:rFonts w:ascii="Times New Roman" w:hAnsi="Times New Roman"/>
          <w:b w:val="1"/>
          <w:i w:val="1"/>
          <w:sz w:val="24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20"/>
        <w:gridCol w:w="2896"/>
        <w:gridCol w:w="2835"/>
        <w:gridCol w:w="2268"/>
        <w:gridCol w:w="4394"/>
      </w:tblGrid>
      <w:tr>
        <w:tc>
          <w:tcPr>
            <w:tcW w:type="dxa" w:w="2520"/>
          </w:tcPr>
          <w:p w14:paraId="39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2896"/>
          </w:tcPr>
          <w:p w14:paraId="3A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2835"/>
          </w:tcPr>
          <w:p w14:paraId="3B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квалификационного справочника</w:t>
            </w:r>
          </w:p>
        </w:tc>
        <w:tc>
          <w:tcPr>
            <w:tcW w:type="dxa" w:w="2268"/>
          </w:tcPr>
          <w:p w14:paraId="3C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раздела</w:t>
            </w:r>
          </w:p>
        </w:tc>
        <w:tc>
          <w:tcPr>
            <w:tcW w:type="dxa" w:w="4394"/>
          </w:tcPr>
          <w:p w14:paraId="3D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Должностные характеристики</w:t>
            </w:r>
          </w:p>
        </w:tc>
      </w:tr>
      <w:tr>
        <w:tc>
          <w:tcPr>
            <w:tcW w:type="dxa" w:w="2520"/>
            <w:vMerge w:val="restart"/>
          </w:tcPr>
          <w:p w14:paraId="3E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type="dxa" w:w="2896"/>
          </w:tcPr>
          <w:p w14:paraId="3F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работы по уходу за лесами, направленные на повышение продуктивности лесов, получение высококачественной древесины и недревесных лесных ресурсов</w:t>
            </w:r>
          </w:p>
        </w:tc>
        <w:tc>
          <w:tcPr>
            <w:tcW w:type="dxa" w:w="2835"/>
            <w:vMerge w:val="restart"/>
          </w:tcPr>
          <w:p w14:paraId="40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Тарифно-квалификационные характеристики должностей работников лесного хозяйства, утв</w:t>
            </w:r>
            <w:r>
              <w:rPr>
                <w:rFonts w:ascii="Times New Roman" w:hAnsi="Times New Roman"/>
                <w:sz w:val="24"/>
              </w:rPr>
              <w:t>ержденные</w:t>
            </w:r>
            <w:r>
              <w:rPr>
                <w:rFonts w:ascii="Times New Roman" w:hAnsi="Times New Roman"/>
                <w:sz w:val="24"/>
              </w:rPr>
              <w:t xml:space="preserve"> Министерством экологии РФ, Комитет по лесу 17.11.1992</w:t>
            </w:r>
          </w:p>
        </w:tc>
        <w:tc>
          <w:tcPr>
            <w:tcW w:type="dxa" w:w="2268"/>
            <w:vMerge w:val="restart"/>
          </w:tcPr>
          <w:p w14:paraId="41030000">
            <w:pPr>
              <w:widowControl w:val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ЛЕСНИК</w:t>
            </w:r>
          </w:p>
          <w:p w14:paraId="42030000">
            <w:pPr>
              <w:widowControl w:val="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(государственный инспектор по охране леса)</w:t>
            </w:r>
          </w:p>
        </w:tc>
        <w:tc>
          <w:tcPr>
            <w:tcW w:type="dxa" w:w="4394"/>
            <w:vMerge w:val="restart"/>
          </w:tcPr>
          <w:p w14:paraId="43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Осуществляет охрану лесов, стационарных пунктов наблюдения за лесом, телефонных линий, опознавательных знаков для авиации, мостов, межевых и лесоустроительных знаков и другого вверенного ему имущества в закрепительном обходе. Проводит государственный контроль за состоянием, использованием, воспроизводством, охраной и защитой лесов, находящихся в пользовании предприятий, учреждений, организаций, колхозов, совхозов, других предприятий сельского хозяйства и граждан. Составляет протоколы о выявленных нарушениях лесного законодательства и правил противопожарной безопасности, лесных пожарах, правилах охоты на землях лесного фонда и передает их в лесничество или мастеру леса. Дает предписания (указания) по устранению нарушений лесного законодательства, правил противопожарной безопасности, установленного порядка ведения лесного хозяйства и лесопользования. Сообщает вышестоящему должностному лицу о появлении в лесу вредных насекомых и болезней леса. Проводит разъяснительную работу среди населения по вопросам охраны и защиты леса. Организует и руководит работами по тушению лесных пожаров до прибытия вышестоящего должностного лица. В пределах закрепленного обхода оказывает помощь в организации и проведении лесохозяйственных и </w:t>
            </w:r>
            <w:r>
              <w:rPr>
                <w:rFonts w:ascii="Times New Roman" w:hAnsi="Times New Roman"/>
                <w:sz w:val="24"/>
              </w:rPr>
              <w:t>лесокультурных</w:t>
            </w:r>
            <w:r>
              <w:rPr>
                <w:rFonts w:ascii="Times New Roman" w:hAnsi="Times New Roman"/>
                <w:sz w:val="24"/>
              </w:rPr>
              <w:t xml:space="preserve"> работ, контроле за отводом лесосек, а также лесных площадей под сенокошение, пастбищные и другие виды пользований, указании в натуре при проведении лесоустройства границ, межевых знаков, квартальных просек, визиров и др.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44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работы по защите лесов от вредителей и болезней</w:t>
            </w:r>
          </w:p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4394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45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работы по воспроизводству лесов, лесоразведению и лесосеменному делу</w:t>
            </w:r>
          </w:p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4394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46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Выполнять мероприятия по подбору и отводу лесосечного фонда (лесных участков) в рубку, отпуска древесины на корню</w:t>
            </w:r>
          </w:p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4394"/>
            <w:gridSpan w:val="1"/>
            <w:vMerge w:val="continue"/>
          </w:tcPr>
          <w:p/>
        </w:tc>
      </w:tr>
      <w:tr>
        <w:tc>
          <w:tcPr>
            <w:tcW w:type="dxa" w:w="2520"/>
            <w:vMerge w:val="restart"/>
          </w:tcPr>
          <w:p w14:paraId="47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type="dxa" w:w="2896"/>
          </w:tcPr>
          <w:p w14:paraId="48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3.1. </w:t>
            </w:r>
            <w:r>
              <w:rPr>
                <w:rFonts w:ascii="Times New Roman" w:hAnsi="Times New Roman"/>
                <w:sz w:val="24"/>
              </w:rPr>
              <w:t>Выполнять мероприятия проверок в порядке осуществления лесничеством государственного контроля и надзора</w:t>
            </w:r>
          </w:p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4394"/>
            <w:gridSpan w:val="1"/>
            <w:vMerge w:val="continue"/>
          </w:tcPr>
          <w:p/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2896"/>
          </w:tcPr>
          <w:p w14:paraId="4903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3.2. </w:t>
            </w:r>
            <w:r>
              <w:rPr>
                <w:rFonts w:ascii="Times New Roman" w:hAnsi="Times New Roman"/>
                <w:sz w:val="24"/>
              </w:rPr>
              <w:t>Осуществлять мониторинг пожарной опасности в лесах и лесных пожаров, в том числе с использованием простых технических средств</w:t>
            </w:r>
          </w:p>
        </w:tc>
        <w:tc>
          <w:tcPr>
            <w:tcW w:type="dxa" w:w="2835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4394"/>
            <w:gridSpan w:val="1"/>
            <w:vMerge w:val="continue"/>
          </w:tcPr>
          <w:p/>
        </w:tc>
      </w:tr>
    </w:tbl>
    <w:p w14:paraId="4A03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B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4.3.2. Матрица </w:t>
      </w:r>
      <w:r>
        <w:rPr>
          <w:rFonts w:ascii="Times New Roman" w:hAnsi="Times New Roman"/>
          <w:color w:themeColor="text1" w:val="000000"/>
          <w:sz w:val="24"/>
        </w:rPr>
        <w:t xml:space="preserve">соответствия </w:t>
      </w:r>
      <w:r>
        <w:rPr>
          <w:rFonts w:ascii="Times New Roman" w:hAnsi="Times New Roman"/>
          <w:color w:themeColor="text1" w:val="000000"/>
          <w:sz w:val="24"/>
        </w:rPr>
        <w:t xml:space="preserve">отраслевым требованиям </w:t>
      </w:r>
      <w:r>
        <w:rPr>
          <w:rFonts w:ascii="Times New Roman" w:hAnsi="Times New Roman"/>
          <w:color w:themeColor="text1" w:val="000000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color w:themeColor="text1" w:val="000000"/>
          <w:sz w:val="24"/>
        </w:rPr>
        <w:footnoteReference w:id="3"/>
      </w:r>
      <w:r>
        <w:rPr>
          <w:rFonts w:ascii="Times New Roman" w:hAnsi="Times New Roman"/>
          <w:color w:themeColor="text1" w:val="000000"/>
          <w:sz w:val="24"/>
        </w:rPr>
        <w:t xml:space="preserve"> </w:t>
      </w:r>
    </w:p>
    <w:p w14:paraId="4C030000">
      <w:pPr>
        <w:rPr>
          <w:rFonts w:ascii="Times New Roman" w:hAnsi="Times New Roman"/>
          <w:b w:val="1"/>
          <w:i w:val="1"/>
          <w:color w:themeColor="text1" w:val="000000"/>
          <w:sz w:val="24"/>
        </w:rPr>
      </w:pPr>
      <w:r>
        <w:rPr>
          <w:rFonts w:ascii="Times New Roman" w:hAnsi="Times New Roman"/>
          <w:b w:val="1"/>
          <w:i w:val="1"/>
          <w:color w:themeColor="text1" w:val="000000"/>
          <w:sz w:val="24"/>
        </w:rPr>
        <w:t>При наличии ПС</w:t>
      </w:r>
    </w:p>
    <w:tbl>
      <w:tblPr>
        <w:tblStyle w:val="Style_12"/>
        <w:tblW w:type="auto" w:w="0"/>
        <w:tblLayout w:type="fixed"/>
      </w:tblPr>
      <w:tblGrid>
        <w:gridCol w:w="2405"/>
        <w:gridCol w:w="2410"/>
        <w:gridCol w:w="3118"/>
        <w:gridCol w:w="3261"/>
        <w:gridCol w:w="3402"/>
      </w:tblGrid>
      <w:tr>
        <w:tc>
          <w:tcPr>
            <w:tcW w:type="dxa" w:w="2405"/>
            <w:vMerge w:val="restart"/>
            <w:vAlign w:val="center"/>
          </w:tcPr>
          <w:p w14:paraId="4D030000">
            <w:pPr>
              <w:ind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Дополнительные квалификации, компетенции, </w:t>
            </w:r>
            <w:r>
              <w:rPr>
                <w:rFonts w:ascii="Times New Roman" w:hAnsi="Times New Roman"/>
                <w:i w:val="1"/>
                <w:color w:themeColor="text1" w:val="000000"/>
              </w:rPr>
              <w:t>(</w:t>
            </w:r>
            <w:r>
              <w:rPr>
                <w:rFonts w:ascii="Times New Roman" w:hAnsi="Times New Roman"/>
                <w:i w:val="1"/>
                <w:color w:themeColor="text1" w:val="000000"/>
              </w:rPr>
              <w:t>Сельское хозяйство</w:t>
            </w:r>
            <w:r>
              <w:rPr>
                <w:rFonts w:ascii="Times New Roman" w:hAnsi="Times New Roman"/>
                <w:i w:val="1"/>
                <w:color w:themeColor="text1" w:val="000000"/>
              </w:rPr>
              <w:t>)</w:t>
            </w:r>
          </w:p>
        </w:tc>
        <w:tc>
          <w:tcPr>
            <w:tcW w:type="dxa" w:w="5528"/>
            <w:gridSpan w:val="2"/>
            <w:vAlign w:val="center"/>
          </w:tcPr>
          <w:p w14:paraId="4E03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Соответствие ПС</w:t>
            </w:r>
          </w:p>
          <w:p w14:paraId="4F030000">
            <w:pPr>
              <w:ind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</w:rPr>
              <w:t>14.007 Лесной пожарный</w:t>
            </w:r>
          </w:p>
        </w:tc>
        <w:tc>
          <w:tcPr>
            <w:tcW w:type="dxa" w:w="6663"/>
            <w:gridSpan w:val="2"/>
            <w:vAlign w:val="center"/>
          </w:tcPr>
          <w:p w14:paraId="50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Виды деятельности, </w:t>
            </w:r>
          </w:p>
          <w:p w14:paraId="51030000">
            <w:pPr>
              <w:ind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b w:val="1"/>
              </w:rPr>
              <w:t>реализуемые в рамках вариативной части</w:t>
            </w:r>
          </w:p>
        </w:tc>
      </w:tr>
      <w:tr>
        <w:tc>
          <w:tcPr>
            <w:tcW w:type="dxa" w:w="2405"/>
            <w:gridSpan w:val="1"/>
            <w:vMerge w:val="continue"/>
            <w:vAlign w:val="center"/>
          </w:tcPr>
          <w:p/>
        </w:tc>
        <w:tc>
          <w:tcPr>
            <w:tcW w:type="dxa" w:w="2410"/>
            <w:vAlign w:val="center"/>
          </w:tcPr>
          <w:p w14:paraId="52030000">
            <w:pPr>
              <w:ind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Код и наименование ОТФ</w:t>
            </w:r>
          </w:p>
        </w:tc>
        <w:tc>
          <w:tcPr>
            <w:tcW w:type="dxa" w:w="3118"/>
            <w:vAlign w:val="center"/>
          </w:tcPr>
          <w:p w14:paraId="53030000">
            <w:pPr>
              <w:ind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Код и наименование ТФ</w:t>
            </w:r>
          </w:p>
        </w:tc>
        <w:tc>
          <w:tcPr>
            <w:tcW w:type="dxa" w:w="3261"/>
            <w:vAlign w:val="center"/>
          </w:tcPr>
          <w:p w14:paraId="54030000">
            <w:pPr>
              <w:ind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55030000">
            <w:pPr>
              <w:ind/>
              <w:jc w:val="center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Код и наименование ПК</w:t>
            </w:r>
          </w:p>
        </w:tc>
      </w:tr>
      <w:tr>
        <w:tc>
          <w:tcPr>
            <w:tcW w:type="dxa" w:w="2405"/>
          </w:tcPr>
          <w:p w14:paraId="56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Лесной пожарный</w:t>
            </w:r>
          </w:p>
        </w:tc>
        <w:tc>
          <w:tcPr>
            <w:tcW w:type="dxa" w:w="2410"/>
          </w:tcPr>
          <w:p w14:paraId="57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ОТФ </w:t>
            </w:r>
            <w:r>
              <w:rPr>
                <w:rFonts w:ascii="Times New Roman" w:hAnsi="Times New Roman"/>
                <w:color w:themeColor="text1" w:val="000000"/>
              </w:rPr>
              <w:t>A Выполнение работ по предупреждению и ликвидации лесных (природных) пожаров с применением ручного инструмента и технических средств пожаротушения</w:t>
            </w:r>
          </w:p>
        </w:tc>
        <w:tc>
          <w:tcPr>
            <w:tcW w:type="dxa" w:w="3118"/>
          </w:tcPr>
          <w:p w14:paraId="58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A/02.3 Выполнение профилактических и подготовительных работ по охране лесов от пожаров, обеспечению пожарной безопасности в составе группы лесопожарного формирования с применением ручных технических средств, индивидуальных моторизованных средств пожаротушения</w:t>
            </w:r>
          </w:p>
        </w:tc>
        <w:tc>
          <w:tcPr>
            <w:tcW w:type="dxa" w:w="3261"/>
          </w:tcPr>
          <w:p w14:paraId="59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</w:rPr>
              <w:t>Выполнение работ по профессии Лесной пожарный</w:t>
            </w:r>
          </w:p>
        </w:tc>
        <w:tc>
          <w:tcPr>
            <w:tcW w:type="dxa" w:w="3402"/>
          </w:tcPr>
          <w:p w14:paraId="5A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ПК Х.1. Осуществлять мероприятия по защите лесов от пожаров, вредителей и болезней.</w:t>
            </w:r>
          </w:p>
        </w:tc>
      </w:tr>
      <w:tr>
        <w:tc>
          <w:tcPr>
            <w:tcW w:type="dxa" w:w="14596"/>
            <w:gridSpan w:val="5"/>
          </w:tcPr>
          <w:p w14:paraId="5B03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596"/>
            <w:gridSpan w:val="5"/>
          </w:tcPr>
          <w:p w14:paraId="5C03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Владеть навыками:</w:t>
            </w:r>
          </w:p>
          <w:p w14:paraId="5D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Планирования, контроля и выполнения работ по проведения обследования лесного (природного) пожара остановки распространения лесного (природного) пожара на критических направлениях с использованием ручных и механизированных технических средств пожаротушения, специальной техники локализации лесного (природного) пожара с использованием ручных и механизированных технических средств пожаротушения, специальной техники </w:t>
            </w:r>
            <w:r>
              <w:rPr>
                <w:rFonts w:ascii="Times New Roman" w:hAnsi="Times New Roman"/>
                <w:color w:themeColor="text1" w:val="000000"/>
              </w:rPr>
              <w:t>дотушивания</w:t>
            </w:r>
            <w:r>
              <w:rPr>
                <w:rFonts w:ascii="Times New Roman" w:hAnsi="Times New Roman"/>
                <w:color w:themeColor="text1" w:val="000000"/>
              </w:rPr>
              <w:t xml:space="preserve"> очагов горения с использованием ручных и механизированных технических средств пожаротушения, специальной техники проведения </w:t>
            </w:r>
            <w:r>
              <w:rPr>
                <w:rFonts w:ascii="Times New Roman" w:hAnsi="Times New Roman"/>
                <w:color w:themeColor="text1" w:val="000000"/>
              </w:rPr>
              <w:t>окарауливания</w:t>
            </w:r>
            <w:r>
              <w:rPr>
                <w:rFonts w:ascii="Times New Roman" w:hAnsi="Times New Roman"/>
                <w:color w:themeColor="text1" w:val="000000"/>
              </w:rPr>
              <w:t xml:space="preserve"> с использованием ручных и механизированных технических средств пожаротушения, специальной техники тушения (ликвидации) горения с применением ручных и механизированных технических средств пожаротушения, специальной техники</w:t>
            </w:r>
          </w:p>
          <w:p w14:paraId="5E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Тушения (ликвидации) горения водой, огнетушащими растворами с использованием ручных и механизированных технических средств пожаротушения, специальной техники тушения лесных (природных) пожаров с применением переносного и мобильного </w:t>
            </w:r>
            <w:r>
              <w:rPr>
                <w:rFonts w:ascii="Times New Roman" w:hAnsi="Times New Roman"/>
                <w:color w:themeColor="text1" w:val="000000"/>
              </w:rPr>
              <w:t>водоподающего</w:t>
            </w:r>
            <w:r>
              <w:rPr>
                <w:rFonts w:ascii="Times New Roman" w:hAnsi="Times New Roman"/>
                <w:color w:themeColor="text1" w:val="000000"/>
              </w:rPr>
              <w:t xml:space="preserve"> оборудования, мобильных (передвижных) насосных станций, автомобильных цистерн (пожарных машин) создания противопожарных барьеров, в том числе противопожарных разрывов, заслонов, минерализованных полос, канав, просек с использованием ручного инструмента и технических средств пожаротушения, специальной техники</w:t>
            </w:r>
          </w:p>
          <w:p w14:paraId="5F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Создания опорных полос и противопожарных барьеров с применением пенообразователей, </w:t>
            </w:r>
            <w:r>
              <w:rPr>
                <w:rFonts w:ascii="Times New Roman" w:hAnsi="Times New Roman"/>
                <w:color w:themeColor="text1" w:val="000000"/>
              </w:rPr>
              <w:t>огнезадерживающих</w:t>
            </w:r>
            <w:r>
              <w:rPr>
                <w:rFonts w:ascii="Times New Roman" w:hAnsi="Times New Roman"/>
                <w:color w:themeColor="text1" w:val="000000"/>
              </w:rPr>
              <w:t xml:space="preserve"> и огнетушащих растворов сборки и прокладке рукавных линий, в том числе для подачи воды эстафетным методом, с использованием переносного и мобильного (передвижного) </w:t>
            </w:r>
            <w:r>
              <w:rPr>
                <w:rFonts w:ascii="Times New Roman" w:hAnsi="Times New Roman"/>
                <w:color w:themeColor="text1" w:val="000000"/>
              </w:rPr>
              <w:t>водоподающего</w:t>
            </w:r>
            <w:r>
              <w:rPr>
                <w:rFonts w:ascii="Times New Roman" w:hAnsi="Times New Roman"/>
                <w:color w:themeColor="text1" w:val="000000"/>
              </w:rPr>
              <w:t xml:space="preserve"> оборудования</w:t>
            </w:r>
          </w:p>
          <w:p w14:paraId="60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Проведения отжигов, встречного пала с использованием ручных зажигательных аппаратов и специальных средств, в том числе механизированных расчистки захламленных участков в лесу от горючих материалов растительного происхождения при тушении пожаров ручными инструментами и механизированными техническими средствами, специальной техникой создания технологических просек с использованием бензопил и ручных инструментов, механизированных техническими средствами, специальной техникой</w:t>
            </w:r>
          </w:p>
          <w:p w14:paraId="61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Создания искусственных противопожарных барьеров в лесу (в природной среде) механизированными техническими средствами, специальной техникой создания лесных пунктов забора воды для использования </w:t>
            </w:r>
            <w:r>
              <w:rPr>
                <w:rFonts w:ascii="Times New Roman" w:hAnsi="Times New Roman"/>
                <w:color w:themeColor="text1" w:val="000000"/>
              </w:rPr>
              <w:t>водоподающей</w:t>
            </w:r>
            <w:r>
              <w:rPr>
                <w:rFonts w:ascii="Times New Roman" w:hAnsi="Times New Roman"/>
                <w:color w:themeColor="text1" w:val="000000"/>
              </w:rPr>
              <w:t xml:space="preserve"> техники, в том числе с использованием мобильных и созданием искусственных пожарных резервуаров создания полевого пожарного лагеря для кратковременного пребывания лесопожарного подразделения, средств пожаротушения и специальной техники в природной среде, его обустройство инструктирования привлеченных к работам по тушению лесных (природных) пожаров лиц по методам и способам тушения, особенностям применения средств и техники пожаротушения, требованиям охраны труда и безопасности работ в лесу, на пожаре, при передвижениях в лесу,</w:t>
            </w:r>
          </w:p>
          <w:p w14:paraId="62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Перевозке транспортом, мероприятиям по обеспечению жизнедеятельности в условиях кратковременного автономного пребывания в природной среде</w:t>
            </w:r>
          </w:p>
          <w:p w14:paraId="63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Планирования проведения и проведения работ по поиску потерявшегося в лесу человека или группы людей, попавшей в критическую ситуацию</w:t>
            </w:r>
          </w:p>
          <w:p w14:paraId="64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Управления проведением и проведения работ по спасению людей, попавших в критическую ситуацию или происшествие управления оказанием и непосредственном оказанием помощи на месте происшествия планирования проведения и проведения эвакуации пострадавших планирования проведения и проведения поисковых и аварийных работ в лесу (в природной среде)</w:t>
            </w:r>
          </w:p>
          <w:p w14:paraId="65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Ведения радиосвязи с нуждающимися в помощи, экипажами воздушных судов, членами поисковых групп и аварийно- спасательных команд организации сбора информации об обстоятельствах происшествия</w:t>
            </w:r>
          </w:p>
          <w:p w14:paraId="66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Планирования выполнения и выполнения работы по реализации противопожарных мероприятий, препятствующих распространению лесного (природного) пожара на населенные пункты, объекты инфраструктуры, регулированию запасов пожароопасных горючих материалов растительного происхождения, информированию населения о возникновении угрозы лесных (природных) пожаров и возможных негативных последствиях, мероприятиях по минимизации негативных последствий планирования, контроля и выполнения работ по подготовке снаряжения, средств индивидуальной защиты, ручных и механизированных технических средств тушения, специальной техники, средств обеспечения жизнедеятельности к работе в периоды возникновения лесных (природных) пожаров, мониторингу пожарной опасности в лесах и лесных пожаров, проведению наземного патрулирования лесов с целью обнаружения пожаров, подготовке и эксплуатации пожарных водоемов и подъездов к источникам водоснабжения, прочистке просек, прочистке противопожарных минерализованных полос и их обновлению, снижению природной пожарной опасности лесов путем регулирования породного состава лесных насаждений, созданию противопожарных барьеров с использованием ручных и механизированных технических средств, специальной техники, проведению профилактического контролируемого противопожарного выжигания хвороста, лесной подстилки, сухой травы и лесных горючих материалов с использованием ручных и механизированных технических средств, специальной техники, проведению пропаганды противопожарных</w:t>
            </w:r>
          </w:p>
          <w:p w14:paraId="67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Знаний среди населения и работников организаций, информированию обеспечения пожарной безопасности инструктирования участников работ по проведению профилактических и подготовительных мероприятий по охране лесов от пожаров, обеспечению пожарной безопасности</w:t>
            </w:r>
          </w:p>
          <w:p w14:paraId="6803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Уметь:</w:t>
            </w:r>
          </w:p>
          <w:p w14:paraId="69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 xml:space="preserve">При проведении обследования лесного (природного) пожара идентифицировать основные характеристики и факторы, определяющие его поведение и </w:t>
            </w:r>
            <w:r>
              <w:rPr>
                <w:rFonts w:ascii="Times New Roman" w:hAnsi="Times New Roman"/>
                <w:color w:themeColor="text1" w:val="000000"/>
              </w:rPr>
              <w:t>аспространение</w:t>
            </w:r>
            <w:r>
              <w:rPr>
                <w:rFonts w:ascii="Times New Roman" w:hAnsi="Times New Roman"/>
                <w:color w:themeColor="text1" w:val="000000"/>
              </w:rPr>
              <w:t>, необходимые для составления прогноза поведения и плана мероприятий по его тушению, самостоятельно</w:t>
            </w:r>
          </w:p>
          <w:p w14:paraId="6A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Выявлять оптимальные опорные линии и рубежи, места для создания минерализованных полос с учетом выбранной технологии проведения работ, места организации источников забора воды, подъезда транспорта, места расположения людей, расположения полевого лагеря и стоянок</w:t>
            </w:r>
          </w:p>
          <w:p w14:paraId="6B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Пожарной, тракторной и специальной техники осуществлять ориентирование в лесу по картам, лесопожарным схемам и приборам спутниковой навигации, спутниковым снимкам местности</w:t>
            </w:r>
          </w:p>
          <w:p w14:paraId="6C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Выбирать оптимальные методы и способы тушения на различных стадиях тушения лесного (природного) пожара, оптимальные тактические приемы с учетом лесорастительных, погодных, орографических условий координировать действия участников группы при выполнении работ и выполнять работы по созданию опорных минерализованных полос ручными и механизированными средствами, с применением пожарных машин, тракторной, бульдозерной и специальной техники, почвообрабатывающих орудий читать и применять схемы тушения лесных пожаров координировать ведение и вести радиосвязь между работниками, участвующими в тушении, руководителями лесопожарных подразделений (формирований), с экипажем воздушного судна, со специализированной</w:t>
            </w:r>
          </w:p>
          <w:p w14:paraId="6D030000">
            <w:pPr>
              <w:rPr>
                <w:rFonts w:ascii="Times New Roman" w:hAnsi="Times New Roman"/>
                <w:b w:val="1"/>
                <w:color w:themeColor="text1" w:val="000000"/>
              </w:rPr>
            </w:pPr>
            <w:r>
              <w:rPr>
                <w:rFonts w:ascii="Times New Roman" w:hAnsi="Times New Roman"/>
                <w:b w:val="1"/>
                <w:color w:themeColor="text1" w:val="000000"/>
              </w:rPr>
              <w:t>Знать:</w:t>
            </w:r>
          </w:p>
          <w:p w14:paraId="6E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Требования охраны труда и обеспечения безопасности при осуществлении валочных работ, раскряжевке деревьев, расчистке захламленных участков в лесу, проведении работ по тушению пожаров в лесах (на территориях), загрязненных радионуклидами, проведении работ по тушению лесных (природных) пожаров на территориях, где имеется опасность взрывов боеприпасов и взрывчатых материалов, отравления токсическими веществами</w:t>
            </w:r>
          </w:p>
          <w:p w14:paraId="6F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Наставления, инструкции, методические рекомендации, нормативные правовые акты, регламентирующие проведение мероприятий по охране лесов от пожаров и тушению лесных (природных) пожаров, в том числе с использованием ручных и механизированных технических средств пожаротушения, специальной техники права и обязанности работников и руководителей лесопожарных подразделений и формирований, руководителя тушения лесного пожара, привлеченных к тушению лиц</w:t>
            </w:r>
          </w:p>
          <w:p w14:paraId="70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Основные характеристики лесных (природных) пожаров, факторы, определяющие их поведение и распространение, необходимые для составления прогноза поведения и плана мероприятий по его тушению особенности тактики применения средств пожаротушения, выбора способов тушения с учетом лесорастительных, метеорологических, орографических условий, текущего состояния пожара</w:t>
            </w:r>
          </w:p>
          <w:p w14:paraId="71030000">
            <w:pPr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</w:rPr>
              <w:t>Требования к подготовке, эксплуатации, применению, ремонтам и хранению ручных и механизированных средств пожаротушения, специальной техники, оборудования, индивидуального и группового снаряжения требования охраны труда и обеспечения безопасности при осуществлении</w:t>
            </w:r>
          </w:p>
        </w:tc>
      </w:tr>
    </w:tbl>
    <w:p w14:paraId="72030000">
      <w:pPr>
        <w:rPr>
          <w:rFonts w:ascii="Times New Roman" w:hAnsi="Times New Roman"/>
          <w:b w:val="1"/>
          <w:i w:val="1"/>
          <w:color w:themeColor="text1" w:val="000000"/>
          <w:sz w:val="24"/>
        </w:rPr>
      </w:pPr>
    </w:p>
    <w:p w14:paraId="73030000">
      <w:pPr>
        <w:pStyle w:val="Style_9"/>
        <w:rPr>
          <w:color w:themeColor="text1" w:val="000000"/>
        </w:rPr>
      </w:pPr>
    </w:p>
    <w:p w14:paraId="74030000">
      <w:pPr>
        <w:rPr>
          <w:rFonts w:ascii="Times New Roman" w:hAnsi="Times New Roman"/>
          <w:color w:themeColor="text1" w:val="000000"/>
          <w:sz w:val="24"/>
        </w:rPr>
      </w:pPr>
      <w:r>
        <w:rPr>
          <w:color w:themeColor="text1" w:val="000000"/>
        </w:rPr>
        <w:br w:type="page"/>
      </w:r>
    </w:p>
    <w:p w14:paraId="75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3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>35.01.01 Мастер по лесному хозяйству</w:t>
      </w:r>
    </w:p>
    <w:tbl>
      <w:tblPr>
        <w:tblStyle w:val="Style_3"/>
        <w:tblW w:type="auto" w:w="0"/>
        <w:tblLayout w:type="fixed"/>
      </w:tblPr>
      <w:tblGrid>
        <w:gridCol w:w="1342"/>
        <w:gridCol w:w="2634"/>
        <w:gridCol w:w="438"/>
        <w:gridCol w:w="438"/>
        <w:gridCol w:w="438"/>
        <w:gridCol w:w="438"/>
        <w:gridCol w:w="439"/>
        <w:gridCol w:w="439"/>
        <w:gridCol w:w="439"/>
        <w:gridCol w:w="439"/>
        <w:gridCol w:w="44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492"/>
        <w:gridCol w:w="692"/>
        <w:gridCol w:w="692"/>
      </w:tblGrid>
      <w:tr>
        <w:trPr>
          <w:trHeight w:hRule="atLeast" w:val="660"/>
        </w:trPr>
        <w:tc>
          <w:tcPr>
            <w:tcW w:type="dxa" w:w="134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bookmarkEnd w:id="22"/>
            <w:bookmarkEnd w:id="23"/>
            <w:r>
              <w:rPr>
                <w:rFonts w:ascii="Times New Roman" w:hAnsi="Times New Roman"/>
                <w:b w:val="1"/>
                <w:color w:val="000000"/>
                <w:sz w:val="20"/>
              </w:rPr>
              <w:t>Индекс</w:t>
            </w:r>
          </w:p>
        </w:tc>
        <w:tc>
          <w:tcPr>
            <w:tcW w:type="dxa" w:w="263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Наименование</w:t>
            </w:r>
          </w:p>
        </w:tc>
        <w:tc>
          <w:tcPr>
            <w:tcW w:type="dxa" w:w="10746"/>
            <w:gridSpan w:val="22"/>
            <w:tcBorders>
              <w:top w:color="000000" w:sz="8" w:val="single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15"/>
        </w:trPr>
        <w:tc>
          <w:tcPr>
            <w:tcW w:type="dxa" w:w="134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63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950"/>
            <w:gridSpan w:val="9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9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Общие компетенции (ОК)</w:t>
            </w:r>
          </w:p>
        </w:tc>
        <w:tc>
          <w:tcPr>
            <w:tcW w:type="dxa" w:w="6796"/>
            <w:gridSpan w:val="1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3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530"/>
        </w:trPr>
        <w:tc>
          <w:tcPr>
            <w:tcW w:type="dxa" w:w="134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63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01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02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03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04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05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06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07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08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09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1.1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1.2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1.3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1.4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2.1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2.2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3.1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3.2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4.1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4.2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4.3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ХХ.1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ХХ.2</w:t>
            </w:r>
          </w:p>
        </w:tc>
      </w:tr>
      <w:tr>
        <w:trPr>
          <w:trHeight w:hRule="atLeast" w:val="525"/>
        </w:trPr>
        <w:tc>
          <w:tcPr>
            <w:tcW w:type="dxa" w:w="3976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8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СГ.00 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903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Социально-гуманитарный цикл 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A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B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СГ.02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СГ.03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3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3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СГ.04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7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0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1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2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3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лесного картографирования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Геоинформационные и БПЛА-технологии в лесном деле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7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0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1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9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9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9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9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9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9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9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7E6E6" w:val="clear"/>
            <w:vAlign w:val="center"/>
          </w:tcPr>
          <w:p w14:paraId="9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8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8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904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Лесоводство и защита леса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01.02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лесовосстановления и лесоразведения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01.03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Технология и оборудование лесосечных работ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4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5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8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 02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9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7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Агротехника выращивания посадочного материала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7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02.02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Машины и механизмы для питомников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УП.02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ПП.02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57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0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 03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1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B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03.01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Лесной надзор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 03.02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Методика и технология тушения лесных пожаров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УП.03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ПП.03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05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18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ПМн.04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19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1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191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МДКн.04.01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Система безопасного управления транспортным средством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МДКн.04.02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Техническое обслуживание и ремонт транспортного средства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УП.04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ПП.04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7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0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ПМн.04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1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0CECE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МДКн.04.01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охотоведения и звероводства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3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0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МДКн.04.02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1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Организация и технология работ на </w:t>
            </w:r>
            <w:r>
              <w:rPr>
                <w:rFonts w:ascii="Times New Roman" w:hAnsi="Times New Roman"/>
                <w:color w:val="000000"/>
                <w:sz w:val="20"/>
              </w:rPr>
              <w:t>егерьских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участках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7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8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9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A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B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C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D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E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F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0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1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2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3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4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5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6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D7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УП.04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6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ПП.04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6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0807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09070000">
            <w:pPr>
              <w:rPr>
                <w:rFonts w:ascii="Times New Roman" w:hAnsi="Times New Roman"/>
                <w:color w:val="000000"/>
                <w:sz w:val="20"/>
              </w:rPr>
            </w:pPr>
          </w:p>
          <w:p w14:paraId="0A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ельское хозяйство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0B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0C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0D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0E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0F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0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1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2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3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4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5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6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7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8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9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A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B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C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D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E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1F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E2EFD9" w:val="clear"/>
            <w:vAlign w:val="center"/>
          </w:tcPr>
          <w:p w14:paraId="20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7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ПМ.ХХ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Выполнение работ по профессии </w:t>
            </w:r>
          </w:p>
          <w:p w14:paraId="23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Лесной пожарный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7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МДК.ХХ.01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Наименование МДК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УП.ХХ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90"/>
        </w:trPr>
        <w:tc>
          <w:tcPr>
            <w:tcW w:type="dxa" w:w="134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ПП.ХХ</w:t>
            </w:r>
          </w:p>
        </w:tc>
        <w:tc>
          <w:tcPr>
            <w:tcW w:type="dxa" w:w="263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4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4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7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82070000">
      <w:bookmarkStart w:id="24" w:name="__RefHeading___15"/>
      <w:bookmarkEnd w:id="24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83070000">
      <w:bookmarkStart w:id="25" w:name="__RefHeading___16"/>
      <w:bookmarkEnd w:id="25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3_ch"/>
        </w:rPr>
        <w:footnoteReference w:id="4"/>
      </w:r>
    </w:p>
    <w:p w14:paraId="84070000"/>
    <w:tbl>
      <w:tblPr>
        <w:tblStyle w:val="Style_3"/>
        <w:tblW w:type="auto" w:w="0"/>
        <w:tblLayout w:type="fixed"/>
      </w:tblPr>
      <w:tblGrid>
        <w:gridCol w:w="1509"/>
        <w:gridCol w:w="3931"/>
        <w:gridCol w:w="1404"/>
        <w:gridCol w:w="1690"/>
        <w:gridCol w:w="1343"/>
        <w:gridCol w:w="978"/>
        <w:gridCol w:w="978"/>
        <w:gridCol w:w="978"/>
        <w:gridCol w:w="978"/>
        <w:gridCol w:w="933"/>
      </w:tblGrid>
      <w:tr>
        <w:trPr>
          <w:trHeight w:hRule="atLeast" w:val="565"/>
        </w:trPr>
        <w:tc>
          <w:tcPr>
            <w:tcW w:type="dxa" w:w="150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Индекс</w:t>
            </w:r>
          </w:p>
        </w:tc>
        <w:tc>
          <w:tcPr>
            <w:tcW w:type="dxa" w:w="3931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bookmarkStart w:id="26" w:name="RANGE!E3"/>
            <w:r>
              <w:rPr>
                <w:rFonts w:ascii="Times New Roman" w:hAnsi="Times New Roman"/>
                <w:color w:val="000000"/>
                <w:sz w:val="24"/>
              </w:rPr>
              <w:t>Наименование</w:t>
            </w:r>
            <w:bookmarkEnd w:id="26"/>
          </w:p>
        </w:tc>
        <w:tc>
          <w:tcPr>
            <w:tcW w:type="dxa" w:w="140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Всего</w:t>
            </w:r>
          </w:p>
        </w:tc>
        <w:tc>
          <w:tcPr>
            <w:tcW w:type="dxa" w:w="1690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 т.ч. в форме практической подготовки</w:t>
            </w:r>
          </w:p>
        </w:tc>
        <w:tc>
          <w:tcPr>
            <w:tcW w:type="dxa" w:w="5255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Объем образовательной программы в академических часах</w:t>
            </w:r>
          </w:p>
        </w:tc>
        <w:tc>
          <w:tcPr>
            <w:tcW w:type="dxa" w:w="933"/>
            <w:vMerge w:val="restart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Рекомендуемый курс</w:t>
            </w:r>
          </w:p>
        </w:tc>
      </w:tr>
      <w:tr>
        <w:trPr>
          <w:trHeight w:hRule="atLeast" w:val="1895"/>
        </w:trPr>
        <w:tc>
          <w:tcPr>
            <w:tcW w:type="dxa" w:w="150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931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40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690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Учебные занятия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Практики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Курсовой проект (работа)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bookmarkStart w:id="27" w:name="RANGE!K4"/>
            <w:r>
              <w:rPr>
                <w:rFonts w:ascii="Times New Roman" w:hAnsi="Times New Roman"/>
                <w:color w:val="000000"/>
                <w:sz w:val="24"/>
              </w:rPr>
              <w:t>Самостоятельная работа</w:t>
            </w:r>
            <w:bookmarkEnd w:id="27"/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type="dxa" w:w="933"/>
            <w:gridSpan w:val="1"/>
            <w:vMerge w:val="continue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93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1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1404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1690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134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97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97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97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97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93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</w:tr>
      <w:tr>
        <w:trPr>
          <w:trHeight w:hRule="atLeast" w:val="400"/>
        </w:trPr>
        <w:tc>
          <w:tcPr>
            <w:tcW w:type="dxa" w:w="54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D9D9D9" w:val="clear"/>
          </w:tcPr>
          <w:p w14:paraId="9A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1404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9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bookmarkStart w:id="28" w:name="RANGE!F6"/>
            <w:r>
              <w:rPr>
                <w:rFonts w:ascii="Times New Roman" w:hAnsi="Times New Roman"/>
                <w:b w:val="1"/>
                <w:color w:val="000000"/>
                <w:sz w:val="24"/>
              </w:rPr>
              <w:t>1152</w:t>
            </w:r>
            <w:bookmarkEnd w:id="28"/>
          </w:p>
        </w:tc>
        <w:tc>
          <w:tcPr>
            <w:tcW w:type="dxa" w:w="1690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9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896</w:t>
            </w:r>
          </w:p>
        </w:tc>
        <w:tc>
          <w:tcPr>
            <w:tcW w:type="dxa" w:w="134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9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576</w:t>
            </w:r>
          </w:p>
        </w:tc>
        <w:tc>
          <w:tcPr>
            <w:tcW w:type="dxa" w:w="97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9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540</w:t>
            </w:r>
          </w:p>
        </w:tc>
        <w:tc>
          <w:tcPr>
            <w:tcW w:type="dxa" w:w="97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9F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A0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A1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36</w:t>
            </w:r>
          </w:p>
        </w:tc>
        <w:tc>
          <w:tcPr>
            <w:tcW w:type="dxa" w:w="93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2F2F2" w:val="clear"/>
          </w:tcPr>
          <w:p w14:paraId="A3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СГ.00 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407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Социально-гуманитарный цикл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5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144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6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50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144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СГ.01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России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СГ.02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Иностранный язык в профессиональной деятельности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СГ.03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жизнедеятельности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СГ.04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культура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2F2F2" w:val="clear"/>
          </w:tcPr>
          <w:p w14:paraId="D5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ОП.00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607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Общепрофессиональный цикл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7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8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9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A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B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C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D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E07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ОП.01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лесного картографирования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3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4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ОП.02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Геоинформационные и БПЛА-технологии в лесном деле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D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E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F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0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1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ОП.03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7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5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7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8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9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A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B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D9D9D9" w:val="clear"/>
          </w:tcPr>
          <w:p w14:paraId="FD07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П.00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FE07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Профессиональный цикл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FF07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864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00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770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01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324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02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540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03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04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0508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81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07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ПМ.01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08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Выполнение работ по рациональному использованию, охране, защите, воспроизводству, разведению лесов и повышению их продуктивности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0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360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0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330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0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108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0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252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0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0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0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1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01.01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Лесоводство и защита леса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1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01.02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лесовосстановления и лесоразведения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1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2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2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01.03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оборудование лесосечных работ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УП.01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ПП.01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21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43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02</w:t>
            </w:r>
          </w:p>
        </w:tc>
        <w:tc>
          <w:tcPr>
            <w:tcW w:type="dxa" w:w="393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F2F2F2" w:val="clear"/>
            <w:vAlign w:val="center"/>
          </w:tcPr>
          <w:p w14:paraId="44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Выполнение работ по выращиванию посадочного материала в открытом и закрытом грунте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4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144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4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118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4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4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4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4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4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4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02.01</w:t>
            </w:r>
          </w:p>
        </w:tc>
        <w:tc>
          <w:tcPr>
            <w:tcW w:type="dxa" w:w="393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Агротехника выращивания посадочного материала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5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5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5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5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5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02.02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Машины и механизмы для питомников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УП.02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ПП.02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81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75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ПМ. 03</w:t>
            </w:r>
          </w:p>
        </w:tc>
        <w:tc>
          <w:tcPr>
            <w:tcW w:type="dxa" w:w="393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F2F2F2" w:val="clear"/>
            <w:vAlign w:val="center"/>
          </w:tcPr>
          <w:p w14:paraId="76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Осуществление текущего ведомственного контроля за состоянием, использованием, воспроизводством, охраной и защитой лесов на территории лесохозяйственного участка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7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144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7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116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7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7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7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7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7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7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03.01</w:t>
            </w:r>
          </w:p>
        </w:tc>
        <w:tc>
          <w:tcPr>
            <w:tcW w:type="dxa" w:w="393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Лесной надзор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8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8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8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8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8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8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 03.02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Методика и технология тушения лесных пожаров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УП.03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ПП.03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210"/>
        </w:trPr>
        <w:tc>
          <w:tcPr>
            <w:tcW w:type="dxa" w:w="1509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F2F2F2" w:val="clear"/>
            <w:vAlign w:val="center"/>
          </w:tcPr>
          <w:p w14:paraId="A7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ПМн.04</w:t>
            </w:r>
          </w:p>
        </w:tc>
        <w:tc>
          <w:tcPr>
            <w:tcW w:type="dxa" w:w="393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F2F2F2" w:val="clear"/>
            <w:vAlign w:val="center"/>
          </w:tcPr>
          <w:p w14:paraId="A8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Управление транспортным средством и осуществление контроля за его техническим состоянием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216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206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144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A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B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МДКн.04.01</w:t>
            </w:r>
          </w:p>
        </w:tc>
        <w:tc>
          <w:tcPr>
            <w:tcW w:type="dxa" w:w="393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Система безопасного управления транспортным средством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B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B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МДКн.04.02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Техническое обслуживание и ремонт транспортного средства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УП.04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ПП.04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020"/>
        </w:trPr>
        <w:tc>
          <w:tcPr>
            <w:tcW w:type="dxa" w:w="1509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F2F2F2" w:val="clear"/>
            <w:vAlign w:val="center"/>
          </w:tcPr>
          <w:p w14:paraId="D9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ПМн.04</w:t>
            </w:r>
          </w:p>
        </w:tc>
        <w:tc>
          <w:tcPr>
            <w:tcW w:type="dxa" w:w="393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F2F2F2" w:val="clear"/>
            <w:vAlign w:val="center"/>
          </w:tcPr>
          <w:p w14:paraId="DA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Выполнение работ по охране и воспроизводству охотничьих животных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216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188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D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72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E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144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D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E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E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E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МДКн.04.01</w:t>
            </w:r>
          </w:p>
        </w:tc>
        <w:tc>
          <w:tcPr>
            <w:tcW w:type="dxa" w:w="393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Основы охотоведения и звероводства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7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8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</w:tcPr>
          <w:p w14:paraId="E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МДКн.04.02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8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Организация и технология работ на </w:t>
            </w:r>
            <w:r>
              <w:rPr>
                <w:rFonts w:ascii="Times New Roman" w:hAnsi="Times New Roman"/>
                <w:color w:val="000000"/>
                <w:sz w:val="24"/>
              </w:rPr>
              <w:t>егерьских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участках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0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1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2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3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4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5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УП.04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8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Учебная практика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9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A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B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C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D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E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F08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ПП.04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Производственная практика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ПА.00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Промежуточная аттестация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  <w:tr>
        <w:trPr>
          <w:trHeight w:hRule="atLeast" w:val="32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16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Вариативная часть ОП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288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216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125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F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0090000">
            <w:pPr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Дополнительный профессиональный блок, включая цифровой модуль </w:t>
            </w:r>
          </w:p>
          <w:p w14:paraId="21090000">
            <w:pPr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i w:val="1"/>
                <w:sz w:val="24"/>
              </w:rPr>
              <w:t>Сельское хозяйство</w:t>
            </w:r>
          </w:p>
          <w:p w14:paraId="2209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Выполнение работ по профессии </w:t>
            </w:r>
          </w:p>
          <w:p w14:paraId="23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Лесной пожарный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7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63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C090000">
            <w:pPr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D09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0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1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2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3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4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610"/>
        </w:trPr>
        <w:tc>
          <w:tcPr>
            <w:tcW w:type="dxa" w:w="1509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6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ГИА.00</w:t>
            </w:r>
          </w:p>
        </w:tc>
        <w:tc>
          <w:tcPr>
            <w:tcW w:type="dxa" w:w="393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7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Государственная итоговая аттестация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36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9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A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B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C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E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F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</w:tr>
      <w:tr>
        <w:trPr>
          <w:trHeight w:hRule="atLeast" w:val="320"/>
        </w:trPr>
        <w:tc>
          <w:tcPr>
            <w:tcW w:type="dxa" w:w="5440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90000">
            <w:pPr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Итого:</w:t>
            </w:r>
          </w:p>
        </w:tc>
        <w:tc>
          <w:tcPr>
            <w:tcW w:type="dxa" w:w="140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1476</w:t>
            </w:r>
          </w:p>
        </w:tc>
        <w:tc>
          <w:tcPr>
            <w:tcW w:type="dxa" w:w="16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1148</w:t>
            </w:r>
          </w:p>
        </w:tc>
        <w:tc>
          <w:tcPr>
            <w:tcW w:type="dxa" w:w="134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  <w:tc>
          <w:tcPr>
            <w:tcW w:type="dxa" w:w="97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4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4"/>
              </w:rPr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 </w:t>
            </w:r>
          </w:p>
        </w:tc>
        <w:tc>
          <w:tcPr>
            <w:tcW w:type="dxa" w:w="93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9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 </w:t>
            </w:r>
          </w:p>
        </w:tc>
      </w:tr>
    </w:tbl>
    <w:p w14:paraId="49090000">
      <w:pPr>
        <w:rPr>
          <w:rFonts w:ascii="Times New Roman" w:hAnsi="Times New Roman"/>
          <w:sz w:val="24"/>
        </w:rPr>
      </w:pPr>
      <w:r>
        <w:t xml:space="preserve"> </w:t>
      </w:r>
      <w:r>
        <w:br w:type="page"/>
      </w:r>
    </w:p>
    <w:p w14:paraId="4A090000">
      <w:bookmarkStart w:id="29" w:name="__RefHeading___17"/>
      <w:bookmarkEnd w:id="29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5"/>
      </w:r>
    </w:p>
    <w:p w14:paraId="4B09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4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5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9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 w14:paraId="A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C090000">
            <w:pPr>
              <w:ind w:firstLine="0" w:left="-133"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D090000">
            <w:pPr>
              <w:ind w:firstLine="0" w:left="-133"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E090000">
            <w:pPr>
              <w:ind w:firstLine="0" w:left="-133"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F090000">
            <w:pPr>
              <w:ind w:firstLine="0" w:left="-133"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0090000">
            <w:pPr>
              <w:ind w:firstLine="0" w:left="-133"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B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 w14:paraId="B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90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/>
        </w:tc>
        <w:tc>
          <w:tcPr>
            <w:tcW w:type="dxa" w:w="272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BF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accent2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D9090000">
      <w:pPr>
        <w:ind w:firstLine="709" w:left="0"/>
        <w:jc w:val="both"/>
        <w:rPr>
          <w:rFonts w:ascii="Times New Roman" w:hAnsi="Times New Roman"/>
          <w:sz w:val="18"/>
        </w:rPr>
      </w:pPr>
    </w:p>
    <w:p w14:paraId="DA09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DB09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C09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D09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1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2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7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8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D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0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2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3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4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5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6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F8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909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A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B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C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D09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E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F09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2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4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5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70A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9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A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0C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D0A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E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0F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0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1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2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3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4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5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80A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90A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1A0A0000">
      <w:pPr>
        <w:ind w:firstLine="709" w:left="0"/>
        <w:jc w:val="both"/>
        <w:rPr>
          <w:rFonts w:ascii="Times New Roman" w:hAnsi="Times New Roman"/>
          <w:sz w:val="28"/>
        </w:rPr>
      </w:pPr>
    </w:p>
    <w:p w14:paraId="1B0A0000">
      <w:pPr>
        <w:sectPr>
          <w:headerReference r:id="rId7" w:type="default"/>
          <w:headerReference r:id="rId15" w:type="first"/>
          <w:footerReference r:id="rId8" w:type="default"/>
          <w:pgSz w:h="11906" w:orient="landscape" w:w="16838"/>
          <w:pgMar w:bottom="850" w:footer="708" w:gutter="0" w:header="708" w:left="1134" w:right="962" w:top="1701"/>
        </w:sectPr>
      </w:pPr>
    </w:p>
    <w:p w14:paraId="1C0A0000">
      <w:bookmarkStart w:id="30" w:name="__RefHeading___18"/>
      <w:bookmarkEnd w:id="30"/>
      <w:pPr>
        <w:pStyle w:val="Style_9"/>
        <w:spacing w:after="0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1D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1E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F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200A0000">
      <w:pPr>
        <w:spacing w:line="276" w:lineRule="auto"/>
        <w:ind/>
        <w:rPr>
          <w:rFonts w:ascii="Times New Roman" w:hAnsi="Times New Roman"/>
        </w:rPr>
      </w:pPr>
    </w:p>
    <w:p w14:paraId="210A0000">
      <w:bookmarkStart w:id="31" w:name="__RefHeading___19"/>
      <w:bookmarkEnd w:id="31"/>
      <w:pPr>
        <w:pStyle w:val="Style_9"/>
        <w:spacing w:after="0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22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230A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color w:themeColor="text1" w:val="000000"/>
          <w:sz w:val="24"/>
        </w:rPr>
        <w:t>профессии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240A0000">
      <w:pPr>
        <w:spacing w:line="276" w:lineRule="auto"/>
        <w:ind/>
        <w:rPr>
          <w:rFonts w:ascii="Times New Roman" w:hAnsi="Times New Roman"/>
          <w:color w:val="000000"/>
          <w:sz w:val="24"/>
        </w:rPr>
      </w:pPr>
    </w:p>
    <w:p w14:paraId="250A0000">
      <w:bookmarkStart w:id="32" w:name="__RefHeading___20"/>
      <w:bookmarkEnd w:id="32"/>
      <w:pPr>
        <w:pStyle w:val="Style_9"/>
        <w:spacing w:after="0"/>
        <w:ind/>
      </w:pPr>
      <w:r>
        <w:t>5.5. Практическая подготовка</w:t>
      </w:r>
    </w:p>
    <w:p w14:paraId="26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7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28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290A0000">
      <w:pPr>
        <w:numPr>
          <w:ilvl w:val="0"/>
          <w:numId w:val="13"/>
        </w:num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2A0A0000">
      <w:pPr>
        <w:numPr>
          <w:ilvl w:val="0"/>
          <w:numId w:val="13"/>
        </w:num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B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C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2D0A0000">
      <w:pPr>
        <w:spacing w:line="276" w:lineRule="auto"/>
        <w:ind w:firstLine="709" w:left="0"/>
        <w:rPr>
          <w:rFonts w:ascii="Times New Roman" w:hAnsi="Times New Roman"/>
          <w:color w:val="000000"/>
          <w:sz w:val="24"/>
        </w:rPr>
      </w:pPr>
    </w:p>
    <w:p w14:paraId="2E0A0000">
      <w:bookmarkStart w:id="33" w:name="__RefHeading___21"/>
      <w:bookmarkEnd w:id="33"/>
      <w:pPr>
        <w:pStyle w:val="Style_9"/>
        <w:spacing w:after="0"/>
        <w:ind/>
      </w:pPr>
      <w:r>
        <w:t>5.</w:t>
      </w:r>
      <w:r>
        <w:t>6</w:t>
      </w:r>
      <w:r>
        <w:t>. Государственная итоговая аттестация</w:t>
      </w:r>
    </w:p>
    <w:p w14:paraId="2F0A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300A0000">
      <w:pPr>
        <w:spacing w:line="276" w:lineRule="auto"/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310A0000">
      <w:pPr>
        <w:spacing w:line="276" w:lineRule="auto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демонстрационный экзамен.</w:t>
      </w:r>
    </w:p>
    <w:p w14:paraId="320A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Примерная программа ГИА включает общие сведения; </w:t>
      </w:r>
      <w:bookmarkStart w:id="34" w:name="_Hlk156814783"/>
      <w:r>
        <w:rPr>
          <w:rFonts w:ascii="Times New Roman" w:hAnsi="Times New Roman"/>
          <w:color w:themeColor="text1" w:val="000000"/>
          <w:sz w:val="24"/>
        </w:rPr>
        <w:t>примерн</w:t>
      </w:r>
      <w:r>
        <w:rPr>
          <w:rFonts w:ascii="Times New Roman" w:hAnsi="Times New Roman"/>
          <w:color w:themeColor="text1" w:val="000000"/>
          <w:sz w:val="24"/>
        </w:rPr>
        <w:t>ые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требования к проведению демонстрационного экзамена</w:t>
      </w:r>
      <w:bookmarkEnd w:id="34"/>
      <w:r>
        <w:rPr>
          <w:rFonts w:ascii="Times New Roman" w:hAnsi="Times New Roman"/>
          <w:color w:themeColor="text1" w:val="000000"/>
          <w:sz w:val="24"/>
        </w:rPr>
        <w:t>. Примерная программа ГИА представлена в приложении 4.</w:t>
      </w:r>
    </w:p>
    <w:p w14:paraId="330A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340A0000">
      <w:bookmarkStart w:id="35" w:name="__RefHeading___22"/>
      <w:bookmarkEnd w:id="35"/>
      <w:pPr>
        <w:pStyle w:val="Style_8"/>
        <w:spacing w:after="0" w:before="0" w:line="276" w:lineRule="auto"/>
        <w:ind/>
      </w:pPr>
      <w:r>
        <w:t>Раздел 6. Примерные условия реализации образовательной программы</w:t>
      </w:r>
    </w:p>
    <w:p w14:paraId="350A0000">
      <w:pPr>
        <w:spacing w:line="276" w:lineRule="auto"/>
        <w:ind/>
      </w:pPr>
    </w:p>
    <w:p w14:paraId="360A0000">
      <w:bookmarkStart w:id="36" w:name="__RefHeading___23"/>
      <w:bookmarkEnd w:id="36"/>
      <w:pPr>
        <w:pStyle w:val="Style_9"/>
        <w:spacing w:after="0"/>
        <w:ind/>
      </w:pPr>
      <w:r>
        <w:t>6.1. Материально-техническое и учебно-методическое обеспечение образовательной программы</w:t>
      </w:r>
    </w:p>
    <w:p w14:paraId="37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380A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390A0000">
      <w:pPr>
        <w:spacing w:line="276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3A0A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3B0A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bookmarkStart w:id="37" w:name="_Hlk161302234"/>
      <w:r>
        <w:rPr>
          <w:rFonts w:ascii="Times New Roman" w:hAnsi="Times New Roman"/>
          <w:sz w:val="24"/>
        </w:rPr>
        <w:t>- с</w:t>
      </w:r>
      <w:r>
        <w:rPr>
          <w:rFonts w:ascii="Times New Roman" w:hAnsi="Times New Roman"/>
          <w:sz w:val="24"/>
        </w:rPr>
        <w:t>оциально-гуманитарных дисциплин</w:t>
      </w:r>
      <w:bookmarkEnd w:id="37"/>
      <w:r>
        <w:rPr>
          <w:rFonts w:ascii="Times New Roman" w:hAnsi="Times New Roman"/>
          <w:sz w:val="24"/>
        </w:rPr>
        <w:t>;</w:t>
      </w:r>
    </w:p>
    <w:p w14:paraId="3C0A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б</w:t>
      </w:r>
      <w:r>
        <w:rPr>
          <w:rFonts w:ascii="Times New Roman" w:hAnsi="Times New Roman"/>
          <w:sz w:val="24"/>
        </w:rPr>
        <w:t>езопасности жизнедеятельности</w:t>
      </w:r>
      <w:r>
        <w:rPr>
          <w:rFonts w:ascii="Times New Roman" w:hAnsi="Times New Roman"/>
          <w:sz w:val="24"/>
        </w:rPr>
        <w:t>;</w:t>
      </w:r>
    </w:p>
    <w:p w14:paraId="3D0A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общепрофессиональных дисциплин и МДК</w:t>
      </w:r>
      <w:r>
        <w:rPr>
          <w:rFonts w:ascii="Times New Roman" w:hAnsi="Times New Roman"/>
          <w:sz w:val="24"/>
        </w:rPr>
        <w:t>.</w:t>
      </w:r>
    </w:p>
    <w:p w14:paraId="3E0A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</w:p>
    <w:p w14:paraId="3F0A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400A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информатики и геоинформационных систем</w:t>
      </w:r>
      <w:r>
        <w:rPr>
          <w:rFonts w:ascii="Times New Roman" w:hAnsi="Times New Roman"/>
          <w:sz w:val="24"/>
        </w:rPr>
        <w:t>;</w:t>
      </w:r>
    </w:p>
    <w:p w14:paraId="410A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лесной биогеоценологии.</w:t>
      </w:r>
    </w:p>
    <w:p w14:paraId="420A0000">
      <w:pPr>
        <w:spacing w:line="276" w:lineRule="auto"/>
        <w:ind w:firstLine="709" w:left="0"/>
        <w:rPr>
          <w:rFonts w:ascii="Times New Roman" w:hAnsi="Times New Roman"/>
          <w:sz w:val="24"/>
        </w:rPr>
      </w:pPr>
    </w:p>
    <w:p w14:paraId="430A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44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вегетативного размножения высших растений;</w:t>
      </w:r>
    </w:p>
    <w:p w14:paraId="45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обслуживания и ремонта транспортных средств.</w:t>
      </w:r>
    </w:p>
    <w:p w14:paraId="460A0000">
      <w:pPr>
        <w:spacing w:line="276" w:lineRule="auto"/>
        <w:ind w:firstLine="709" w:left="0"/>
        <w:rPr>
          <w:rFonts w:ascii="Times New Roman" w:hAnsi="Times New Roman"/>
          <w:sz w:val="24"/>
        </w:rPr>
      </w:pPr>
    </w:p>
    <w:p w14:paraId="470A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Дендрологический сад или маточно-семенной сад</w:t>
      </w:r>
      <w:r>
        <w:rPr>
          <w:rFonts w:ascii="Times New Roman" w:hAnsi="Times New Roman"/>
          <w:sz w:val="24"/>
        </w:rPr>
        <w:t>.</w:t>
      </w:r>
    </w:p>
    <w:p w14:paraId="480A0000">
      <w:pPr>
        <w:spacing w:line="276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Учебно-тренировочный автодром.</w:t>
      </w:r>
    </w:p>
    <w:p w14:paraId="490A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</w:p>
    <w:p w14:paraId="4A0A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6"/>
      </w:r>
    </w:p>
    <w:p w14:paraId="4B0A0000">
      <w:pPr>
        <w:spacing w:line="276" w:lineRule="auto"/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4C0A0000">
      <w:pPr>
        <w:pStyle w:val="Style_10"/>
        <w:spacing w:line="276" w:lineRule="auto"/>
        <w:ind w:firstLine="0"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4D0A0000">
      <w:pPr>
        <w:pStyle w:val="Style_10"/>
        <w:spacing w:line="276" w:lineRule="auto"/>
        <w:ind w:firstLine="0"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>актовый зал.</w:t>
      </w:r>
    </w:p>
    <w:p w14:paraId="4E0A0000">
      <w:pPr>
        <w:pStyle w:val="Style_10"/>
        <w:spacing w:line="276" w:lineRule="auto"/>
        <w:ind w:firstLine="0" w:left="709"/>
        <w:jc w:val="both"/>
        <w:rPr>
          <w:rFonts w:ascii="Times New Roman" w:hAnsi="Times New Roman"/>
          <w:sz w:val="24"/>
        </w:rPr>
      </w:pPr>
    </w:p>
    <w:p w14:paraId="4F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50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510A0000">
      <w:bookmarkStart w:id="38" w:name="__RefHeading___24"/>
      <w:bookmarkEnd w:id="38"/>
      <w:pPr>
        <w:pStyle w:val="Style_9"/>
        <w:spacing w:after="0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52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53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54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550A0000">
      <w:pPr>
        <w:spacing w:line="276" w:lineRule="auto"/>
        <w:ind/>
        <w:jc w:val="both"/>
        <w:rPr>
          <w:rFonts w:ascii="Times New Roman" w:hAnsi="Times New Roman"/>
          <w:sz w:val="24"/>
        </w:rPr>
      </w:pPr>
    </w:p>
    <w:p w14:paraId="560A0000">
      <w:bookmarkStart w:id="39" w:name="__RefHeading___25"/>
      <w:bookmarkEnd w:id="39"/>
      <w:pPr>
        <w:pStyle w:val="Style_9"/>
        <w:spacing w:after="0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570A0000">
      <w:pPr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580A0000">
      <w:pPr>
        <w:pStyle w:val="Style_11"/>
        <w:spacing w:line="276" w:lineRule="auto"/>
        <w:ind w:firstLine="708" w:left="0"/>
        <w:jc w:val="both"/>
        <w:rPr>
          <w:i w:val="1"/>
        </w:rPr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</w:t>
      </w:r>
      <w:r>
        <w:t>и</w:t>
      </w:r>
      <w:r>
        <w:t xml:space="preserve"> профессиональной деятельности</w:t>
      </w:r>
      <w:r>
        <w:t>:</w:t>
      </w:r>
      <w:r>
        <w:t xml:space="preserve"> </w:t>
      </w:r>
      <w:r>
        <w:t>14 Лесное хозяйство, охота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590A0000">
      <w:pPr>
        <w:pStyle w:val="Style_11"/>
        <w:spacing w:line="276" w:lineRule="auto"/>
        <w:ind w:firstLine="708" w:left="0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</w:t>
      </w:r>
      <w:r>
        <w:t>област</w:t>
      </w:r>
      <w:r>
        <w:t>и</w:t>
      </w:r>
      <w:r>
        <w:t xml:space="preserve"> </w:t>
      </w:r>
      <w:r>
        <w:t>профессиональной деятельности</w:t>
      </w:r>
      <w:r>
        <w:t xml:space="preserve">: </w:t>
      </w:r>
      <w:r>
        <w:t>14 Лесное хозяйство, охота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5A0A0000">
      <w:pPr>
        <w:pStyle w:val="Style_11"/>
        <w:spacing w:line="276" w:lineRule="auto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</w:t>
      </w:r>
      <w:r>
        <w:t>менее 25</w:t>
      </w:r>
      <w:r>
        <w:t xml:space="preserve"> </w:t>
      </w:r>
      <w:r>
        <w:t>%</w:t>
      </w:r>
      <w:r>
        <w:t>.</w:t>
      </w:r>
    </w:p>
    <w:p w14:paraId="5B0A0000">
      <w:pPr>
        <w:pStyle w:val="Style_11"/>
        <w:spacing w:line="276" w:lineRule="auto"/>
        <w:ind/>
        <w:jc w:val="both"/>
        <w:rPr>
          <w:b w:val="1"/>
        </w:rPr>
      </w:pPr>
    </w:p>
    <w:p w14:paraId="5C0A0000">
      <w:bookmarkStart w:id="40" w:name="__RefHeading___26"/>
      <w:bookmarkEnd w:id="40"/>
      <w:pPr>
        <w:pStyle w:val="Style_9"/>
        <w:spacing w:after="0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5D0A0000">
      <w:pPr>
        <w:pStyle w:val="Style_11"/>
        <w:spacing w:line="276" w:lineRule="auto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5E0A0000">
      <w:pPr>
        <w:pStyle w:val="Style_11"/>
        <w:spacing w:line="276" w:lineRule="auto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F0A0000">
      <w:pPr>
        <w:pStyle w:val="Style_14"/>
        <w:spacing w:after="0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>
      <w:headerReference r:id="rId5" w:type="default"/>
      <w:headerReference r:id="rId1" w:type="first"/>
      <w:footerReference r:id="rId6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600A0000">
      <w:pPr>
        <w:pStyle w:val="Style_166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610A0000">
      <w:pPr>
        <w:pStyle w:val="Style_166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3">
    <w:p w14:paraId="620A0000">
      <w:pPr>
        <w:pStyle w:val="Style_166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4">
    <w:p w14:paraId="630A0000">
      <w:pPr>
        <w:pStyle w:val="Style_16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640A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6">
    <w:p w14:paraId="650A0000">
      <w:pPr>
        <w:pStyle w:val="Style_166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E000000">
    <w:pPr>
      <w:pStyle w:val="Style_1"/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778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9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2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xl146"/>
    <w:basedOn w:val="Style_15"/>
    <w:link w:val="Style_1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_ch" w:type="character">
    <w:name w:val="xl146"/>
    <w:basedOn w:val="Style_15_ch"/>
    <w:link w:val="Style_16"/>
    <w:rPr>
      <w:rFonts w:ascii="Times New Roman" w:hAnsi="Times New Roman"/>
      <w:b w:val="1"/>
      <w:color w:val="000000"/>
      <w:sz w:val="16"/>
    </w:rPr>
  </w:style>
  <w:style w:styleId="Style_17" w:type="paragraph">
    <w:name w:val="Переменная часть"/>
    <w:basedOn w:val="Style_18"/>
    <w:next w:val="Style_15"/>
    <w:link w:val="Style_17_ch"/>
    <w:rPr>
      <w:sz w:val="18"/>
    </w:rPr>
  </w:style>
  <w:style w:styleId="Style_17_ch" w:type="character">
    <w:name w:val="Переменная часть"/>
    <w:basedOn w:val="Style_18_ch"/>
    <w:link w:val="Style_17"/>
    <w:rPr>
      <w:sz w:val="18"/>
    </w:rPr>
  </w:style>
  <w:style w:styleId="Style_19" w:type="paragraph">
    <w:name w:val="blk"/>
    <w:link w:val="Style_19_ch"/>
  </w:style>
  <w:style w:styleId="Style_19_ch" w:type="character">
    <w:name w:val="blk"/>
    <w:link w:val="Style_19"/>
  </w:style>
  <w:style w:styleId="Style_20" w:type="paragraph">
    <w:name w:val="Balloon Text"/>
    <w:basedOn w:val="Style_15"/>
    <w:link w:val="Style_20_ch"/>
    <w:rPr>
      <w:rFonts w:ascii="Segoe UI" w:hAnsi="Segoe UI"/>
      <w:sz w:val="18"/>
    </w:rPr>
  </w:style>
  <w:style w:styleId="Style_20_ch" w:type="character">
    <w:name w:val="Balloon Text"/>
    <w:basedOn w:val="Style_15_ch"/>
    <w:link w:val="Style_20"/>
    <w:rPr>
      <w:rFonts w:ascii="Segoe UI" w:hAnsi="Segoe UI"/>
      <w:sz w:val="18"/>
    </w:rPr>
  </w:style>
  <w:style w:styleId="Style_21" w:type="paragraph">
    <w:name w:val="xl97"/>
    <w:basedOn w:val="Style_15"/>
    <w:link w:val="Style_21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21_ch" w:type="character">
    <w:name w:val="xl97"/>
    <w:basedOn w:val="Style_15_ch"/>
    <w:link w:val="Style_21"/>
    <w:rPr>
      <w:rFonts w:ascii="Times New Roman" w:hAnsi="Times New Roman"/>
      <w:color w:val="FF0000"/>
      <w:sz w:val="24"/>
    </w:rPr>
  </w:style>
  <w:style w:styleId="Style_22" w:type="paragraph">
    <w:name w:val="Текст ЭР (см. также)"/>
    <w:basedOn w:val="Style_15"/>
    <w:next w:val="Style_15"/>
    <w:link w:val="Style_22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22_ch" w:type="character">
    <w:name w:val="Текст ЭР (см. также)"/>
    <w:basedOn w:val="Style_15_ch"/>
    <w:link w:val="Style_22"/>
    <w:rPr>
      <w:rFonts w:ascii="Times New Roman" w:hAnsi="Times New Roman"/>
      <w:sz w:val="20"/>
    </w:rPr>
  </w:style>
  <w:style w:styleId="Style_23" w:type="paragraph">
    <w:name w:val="apple-converted-space"/>
    <w:link w:val="Style_23_ch"/>
  </w:style>
  <w:style w:styleId="Style_23_ch" w:type="character">
    <w:name w:val="apple-converted-space"/>
    <w:link w:val="Style_23"/>
  </w:style>
  <w:style w:styleId="Style_24" w:type="paragraph">
    <w:name w:val="Оглавление"/>
    <w:basedOn w:val="Style_25"/>
    <w:next w:val="Style_15"/>
    <w:link w:val="Style_24_ch"/>
    <w:pPr>
      <w:ind w:firstLine="0" w:left="140"/>
    </w:pPr>
  </w:style>
  <w:style w:styleId="Style_24_ch" w:type="character">
    <w:name w:val="Оглавление"/>
    <w:basedOn w:val="Style_25_ch"/>
    <w:link w:val="Style_24"/>
  </w:style>
  <w:style w:styleId="Style_26" w:type="paragraph">
    <w:name w:val="xl162"/>
    <w:basedOn w:val="Style_15"/>
    <w:link w:val="Style_2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_ch" w:type="character">
    <w:name w:val="xl162"/>
    <w:basedOn w:val="Style_15_ch"/>
    <w:link w:val="Style_26"/>
    <w:rPr>
      <w:rFonts w:ascii="Times New Roman" w:hAnsi="Times New Roman"/>
      <w:b w:val="1"/>
      <w:sz w:val="16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7" w:type="paragraph">
    <w:name w:val="Subtle Emphasis"/>
    <w:link w:val="Style_27_ch"/>
    <w:rPr>
      <w:i w:val="1"/>
      <w:color w:val="404040"/>
    </w:rPr>
  </w:style>
  <w:style w:styleId="Style_27_ch" w:type="character">
    <w:name w:val="Subtle Emphasis"/>
    <w:link w:val="Style_27"/>
    <w:rPr>
      <w:i w:val="1"/>
      <w:color w:val="404040"/>
    </w:rPr>
  </w:style>
  <w:style w:styleId="Style_28" w:type="paragraph">
    <w:name w:val="xl71"/>
    <w:basedOn w:val="Style_15"/>
    <w:link w:val="Style_28_ch"/>
    <w:pPr>
      <w:spacing w:afterAutospacing="on" w:beforeAutospacing="on"/>
      <w:ind/>
    </w:pPr>
    <w:rPr>
      <w:rFonts w:ascii="Times New Roman" w:hAnsi="Times New Roman"/>
      <w:sz w:val="14"/>
    </w:rPr>
  </w:style>
  <w:style w:styleId="Style_28_ch" w:type="character">
    <w:name w:val="xl71"/>
    <w:basedOn w:val="Style_15_ch"/>
    <w:link w:val="Style_28"/>
    <w:rPr>
      <w:rFonts w:ascii="Times New Roman" w:hAnsi="Times New Roman"/>
      <w:sz w:val="14"/>
    </w:rPr>
  </w:style>
  <w:style w:styleId="Style_29" w:type="paragraph">
    <w:name w:val="Активная гипертекстовая ссылка"/>
    <w:link w:val="Style_29_ch"/>
    <w:rPr>
      <w:b w:val="1"/>
      <w:color w:val="106BBE"/>
      <w:u w:val="single"/>
    </w:rPr>
  </w:style>
  <w:style w:styleId="Style_29_ch" w:type="character">
    <w:name w:val="Активная гипертекстовая ссылка"/>
    <w:link w:val="Style_29"/>
    <w:rPr>
      <w:b w:val="1"/>
      <w:color w:val="106BBE"/>
      <w:u w:val="single"/>
    </w:rPr>
  </w:style>
  <w:style w:styleId="Style_30" w:type="paragraph">
    <w:name w:val="xl67"/>
    <w:basedOn w:val="Style_15"/>
    <w:link w:val="Style_30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30_ch" w:type="character">
    <w:name w:val="xl67"/>
    <w:basedOn w:val="Style_15_ch"/>
    <w:link w:val="Style_30"/>
    <w:rPr>
      <w:rFonts w:ascii="Times New Roman" w:hAnsi="Times New Roman"/>
      <w:color w:val="000000"/>
      <w:sz w:val="16"/>
    </w:rPr>
  </w:style>
  <w:style w:styleId="Style_31" w:type="paragraph">
    <w:name w:val="Текст примечания Знак1"/>
    <w:link w:val="Style_31_ch"/>
    <w:rPr>
      <w:rFonts w:ascii="Times New Roman" w:hAnsi="Times New Roman"/>
      <w:sz w:val="20"/>
    </w:rPr>
  </w:style>
  <w:style w:styleId="Style_31_ch" w:type="character">
    <w:name w:val="Текст примечания Знак1"/>
    <w:link w:val="Style_31"/>
    <w:rPr>
      <w:rFonts w:ascii="Times New Roman" w:hAnsi="Times New Roman"/>
      <w:sz w:val="20"/>
    </w:rPr>
  </w:style>
  <w:style w:styleId="Style_32" w:type="paragraph">
    <w:name w:val="xl160"/>
    <w:basedOn w:val="Style_15"/>
    <w:link w:val="Style_3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2_ch" w:type="character">
    <w:name w:val="xl160"/>
    <w:basedOn w:val="Style_15_ch"/>
    <w:link w:val="Style_32"/>
    <w:rPr>
      <w:rFonts w:ascii="Times New Roman" w:hAnsi="Times New Roman"/>
      <w:b w:val="1"/>
      <w:sz w:val="16"/>
    </w:rPr>
  </w:style>
  <w:style w:styleId="Style_33" w:type="paragraph">
    <w:name w:val="Нормальный (таблица)"/>
    <w:basedOn w:val="Style_15"/>
    <w:next w:val="Style_15"/>
    <w:link w:val="Style_33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33_ch" w:type="character">
    <w:name w:val="Нормальный (таблица)"/>
    <w:basedOn w:val="Style_15_ch"/>
    <w:link w:val="Style_33"/>
    <w:rPr>
      <w:rFonts w:ascii="Times New Roman" w:hAnsi="Times New Roman"/>
      <w:sz w:val="24"/>
    </w:rPr>
  </w:style>
  <w:style w:styleId="Style_34" w:type="paragraph">
    <w:name w:val="Центрированный (таблица)"/>
    <w:basedOn w:val="Style_33"/>
    <w:next w:val="Style_15"/>
    <w:link w:val="Style_34_ch"/>
    <w:pPr>
      <w:ind/>
      <w:jc w:val="center"/>
    </w:pPr>
  </w:style>
  <w:style w:styleId="Style_34_ch" w:type="character">
    <w:name w:val="Центрированный (таблица)"/>
    <w:basedOn w:val="Style_33_ch"/>
    <w:link w:val="Style_34"/>
  </w:style>
  <w:style w:styleId="Style_35" w:type="paragraph">
    <w:name w:val="xl127"/>
    <w:basedOn w:val="Style_15"/>
    <w:link w:val="Style_3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5_ch" w:type="character">
    <w:name w:val="xl127"/>
    <w:basedOn w:val="Style_15_ch"/>
    <w:link w:val="Style_35"/>
    <w:rPr>
      <w:rFonts w:ascii="Times New Roman" w:hAnsi="Times New Roman"/>
      <w:b w:val="1"/>
      <w:sz w:val="16"/>
    </w:rPr>
  </w:style>
  <w:style w:styleId="Style_36" w:type="paragraph">
    <w:name w:val="toc 4"/>
    <w:basedOn w:val="Style_15"/>
    <w:next w:val="Style_15"/>
    <w:link w:val="Style_36_ch"/>
    <w:uiPriority w:val="39"/>
    <w:pPr>
      <w:ind w:firstLine="0" w:left="720"/>
    </w:pPr>
    <w:rPr>
      <w:rFonts w:ascii="Calibri" w:hAnsi="Calibri"/>
      <w:sz w:val="20"/>
    </w:rPr>
  </w:style>
  <w:style w:styleId="Style_36_ch" w:type="character">
    <w:name w:val="toc 4"/>
    <w:basedOn w:val="Style_15_ch"/>
    <w:link w:val="Style_36"/>
    <w:rPr>
      <w:rFonts w:ascii="Calibri" w:hAnsi="Calibri"/>
      <w:sz w:val="20"/>
    </w:rPr>
  </w:style>
  <w:style w:styleId="Style_37" w:type="paragraph">
    <w:name w:val="xl179"/>
    <w:basedOn w:val="Style_15"/>
    <w:link w:val="Style_3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37_ch" w:type="character">
    <w:name w:val="xl179"/>
    <w:basedOn w:val="Style_15_ch"/>
    <w:link w:val="Style_37"/>
    <w:rPr>
      <w:rFonts w:ascii="Times New Roman" w:hAnsi="Times New Roman"/>
      <w:sz w:val="14"/>
    </w:rPr>
  </w:style>
  <w:style w:styleId="Style_38" w:type="paragraph">
    <w:name w:val="pTextStyleCenter"/>
    <w:basedOn w:val="Style_15"/>
    <w:link w:val="Style_38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38_ch" w:type="character">
    <w:name w:val="pTextStyleCenter"/>
    <w:basedOn w:val="Style_15_ch"/>
    <w:link w:val="Style_38"/>
    <w:rPr>
      <w:rFonts w:ascii="Times New Roman" w:hAnsi="Times New Roman"/>
      <w:sz w:val="24"/>
    </w:rPr>
  </w:style>
  <w:style w:styleId="Style_39" w:type="paragraph">
    <w:name w:val="xl158"/>
    <w:basedOn w:val="Style_15"/>
    <w:link w:val="Style_3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9_ch" w:type="character">
    <w:name w:val="xl158"/>
    <w:basedOn w:val="Style_15_ch"/>
    <w:link w:val="Style_39"/>
    <w:rPr>
      <w:rFonts w:ascii="Times New Roman" w:hAnsi="Times New Roman"/>
      <w:b w:val="1"/>
      <w:sz w:val="16"/>
    </w:rPr>
  </w:style>
  <w:style w:styleId="Style_40" w:type="paragraph">
    <w:name w:val="Сравнение редакций"/>
    <w:link w:val="Style_40_ch"/>
    <w:rPr>
      <w:b w:val="1"/>
      <w:color w:val="26282F"/>
    </w:rPr>
  </w:style>
  <w:style w:styleId="Style_40_ch" w:type="character">
    <w:name w:val="Сравнение редакций"/>
    <w:link w:val="Style_40"/>
    <w:rPr>
      <w:b w:val="1"/>
      <w:color w:val="26282F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41" w:type="paragraph">
    <w:name w:val="toc 6"/>
    <w:basedOn w:val="Style_15"/>
    <w:next w:val="Style_15"/>
    <w:link w:val="Style_41_ch"/>
    <w:uiPriority w:val="39"/>
    <w:pPr>
      <w:ind w:firstLine="0" w:left="1200"/>
    </w:pPr>
    <w:rPr>
      <w:rFonts w:ascii="Calibri" w:hAnsi="Calibri"/>
      <w:sz w:val="20"/>
    </w:rPr>
  </w:style>
  <w:style w:styleId="Style_41_ch" w:type="character">
    <w:name w:val="toc 6"/>
    <w:basedOn w:val="Style_15_ch"/>
    <w:link w:val="Style_41"/>
    <w:rPr>
      <w:rFonts w:ascii="Calibri" w:hAnsi="Calibri"/>
      <w:sz w:val="20"/>
    </w:rPr>
  </w:style>
  <w:style w:styleId="Style_42" w:type="paragraph">
    <w:name w:val="xl151"/>
    <w:basedOn w:val="Style_15"/>
    <w:link w:val="Style_4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2_ch" w:type="character">
    <w:name w:val="xl151"/>
    <w:basedOn w:val="Style_15_ch"/>
    <w:link w:val="Style_42"/>
    <w:rPr>
      <w:rFonts w:ascii="Times New Roman" w:hAnsi="Times New Roman"/>
      <w:i w:val="1"/>
      <w:sz w:val="14"/>
    </w:rPr>
  </w:style>
  <w:style w:styleId="Style_43" w:type="paragraph">
    <w:name w:val="xl147"/>
    <w:basedOn w:val="Style_15"/>
    <w:link w:val="Style_4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3_ch" w:type="character">
    <w:name w:val="xl147"/>
    <w:basedOn w:val="Style_15_ch"/>
    <w:link w:val="Style_43"/>
    <w:rPr>
      <w:rFonts w:ascii="Times New Roman" w:hAnsi="Times New Roman"/>
      <w:color w:val="000000"/>
      <w:sz w:val="16"/>
    </w:rPr>
  </w:style>
  <w:style w:styleId="Style_44" w:type="paragraph">
    <w:name w:val="xl96"/>
    <w:basedOn w:val="Style_15"/>
    <w:link w:val="Style_44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44_ch" w:type="character">
    <w:name w:val="xl96"/>
    <w:basedOn w:val="Style_15_ch"/>
    <w:link w:val="Style_44"/>
    <w:rPr>
      <w:rFonts w:ascii="Times New Roman" w:hAnsi="Times New Roman"/>
      <w:color w:val="FF0000"/>
      <w:sz w:val="14"/>
    </w:rPr>
  </w:style>
  <w:style w:styleId="Style_45" w:type="paragraph">
    <w:name w:val="toc 7"/>
    <w:basedOn w:val="Style_15"/>
    <w:next w:val="Style_15"/>
    <w:link w:val="Style_45_ch"/>
    <w:uiPriority w:val="39"/>
    <w:pPr>
      <w:ind w:firstLine="0" w:left="1440"/>
    </w:pPr>
    <w:rPr>
      <w:rFonts w:ascii="Calibri" w:hAnsi="Calibri"/>
      <w:sz w:val="20"/>
    </w:rPr>
  </w:style>
  <w:style w:styleId="Style_45_ch" w:type="character">
    <w:name w:val="toc 7"/>
    <w:basedOn w:val="Style_15_ch"/>
    <w:link w:val="Style_45"/>
    <w:rPr>
      <w:rFonts w:ascii="Calibri" w:hAnsi="Calibri"/>
      <w:sz w:val="20"/>
    </w:rPr>
  </w:style>
  <w:style w:styleId="Style_46" w:type="paragraph">
    <w:name w:val="xl130"/>
    <w:basedOn w:val="Style_15"/>
    <w:link w:val="Style_4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6_ch" w:type="character">
    <w:name w:val="xl130"/>
    <w:basedOn w:val="Style_15_ch"/>
    <w:link w:val="Style_46"/>
    <w:rPr>
      <w:rFonts w:ascii="Times New Roman" w:hAnsi="Times New Roman"/>
      <w:b w:val="1"/>
      <w:sz w:val="16"/>
    </w:rPr>
  </w:style>
  <w:style w:styleId="Style_47" w:type="paragraph">
    <w:name w:val="Название Знак1"/>
    <w:link w:val="Style_47_ch"/>
    <w:rPr>
      <w:rFonts w:ascii="Times New Roman" w:hAnsi="Times New Roman"/>
      <w:sz w:val="24"/>
    </w:rPr>
  </w:style>
  <w:style w:styleId="Style_47_ch" w:type="character">
    <w:name w:val="Название Знак1"/>
    <w:link w:val="Style_47"/>
    <w:rPr>
      <w:rFonts w:ascii="Times New Roman" w:hAnsi="Times New Roman"/>
      <w:sz w:val="24"/>
    </w:rPr>
  </w:style>
  <w:style w:styleId="Style_48" w:type="paragraph">
    <w:name w:val="xl110"/>
    <w:basedOn w:val="Style_15"/>
    <w:link w:val="Style_4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48_ch" w:type="character">
    <w:name w:val="xl110"/>
    <w:basedOn w:val="Style_15_ch"/>
    <w:link w:val="Style_48"/>
    <w:rPr>
      <w:rFonts w:ascii="Times New Roman" w:hAnsi="Times New Roman"/>
      <w:b w:val="1"/>
      <w:i w:val="1"/>
      <w:color w:val="000000"/>
      <w:sz w:val="16"/>
    </w:rPr>
  </w:style>
  <w:style w:styleId="Style_49" w:type="paragraph">
    <w:name w:val="Footnote Text Char"/>
    <w:link w:val="Style_49_ch"/>
    <w:rPr>
      <w:rFonts w:ascii="Times New Roman" w:hAnsi="Times New Roman"/>
      <w:sz w:val="20"/>
    </w:rPr>
  </w:style>
  <w:style w:styleId="Style_49_ch" w:type="character">
    <w:name w:val="Footnote Text Char"/>
    <w:link w:val="Style_49"/>
    <w:rPr>
      <w:rFonts w:ascii="Times New Roman" w:hAnsi="Times New Roman"/>
      <w:sz w:val="20"/>
    </w:rPr>
  </w:style>
  <w:style w:styleId="Style_50" w:type="paragraph">
    <w:name w:val="xl142"/>
    <w:basedOn w:val="Style_15"/>
    <w:link w:val="Style_5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50_ch" w:type="character">
    <w:name w:val="xl142"/>
    <w:basedOn w:val="Style_15_ch"/>
    <w:link w:val="Style_50"/>
    <w:rPr>
      <w:rFonts w:ascii="Times New Roman" w:hAnsi="Times New Roman"/>
      <w:color w:val="000000"/>
      <w:sz w:val="16"/>
    </w:rPr>
  </w:style>
  <w:style w:styleId="Style_51" w:type="paragraph">
    <w:name w:val="Сравнение редакций. Удаленный фрагмент"/>
    <w:link w:val="Style_51_ch"/>
    <w:rPr>
      <w:color w:val="000000"/>
      <w:shd w:fill="C4C413" w:val="clear"/>
    </w:rPr>
  </w:style>
  <w:style w:styleId="Style_51_ch" w:type="character">
    <w:name w:val="Сравнение редакций. Удаленный фрагмент"/>
    <w:link w:val="Style_51"/>
    <w:rPr>
      <w:color w:val="000000"/>
      <w:shd w:fill="C4C413" w:val="clear"/>
    </w:rPr>
  </w:style>
  <w:style w:styleId="Style_52" w:type="paragraph">
    <w:name w:val="xl118"/>
    <w:basedOn w:val="Style_15"/>
    <w:link w:val="Style_52_ch"/>
    <w:pPr>
      <w:spacing w:afterAutospacing="on" w:beforeAutospacing="on"/>
      <w:ind/>
    </w:pPr>
    <w:rPr>
      <w:rFonts w:ascii="Times New Roman" w:hAnsi="Times New Roman"/>
      <w:sz w:val="14"/>
    </w:rPr>
  </w:style>
  <w:style w:styleId="Style_52_ch" w:type="character">
    <w:name w:val="xl118"/>
    <w:basedOn w:val="Style_15_ch"/>
    <w:link w:val="Style_52"/>
    <w:rPr>
      <w:rFonts w:ascii="Times New Roman" w:hAnsi="Times New Roman"/>
      <w:sz w:val="14"/>
    </w:rPr>
  </w:style>
  <w:style w:styleId="Style_53" w:type="paragraph">
    <w:name w:val="Выделение для Базового Поиска"/>
    <w:link w:val="Style_53_ch"/>
    <w:rPr>
      <w:b w:val="1"/>
      <w:color w:val="0058A9"/>
    </w:rPr>
  </w:style>
  <w:style w:styleId="Style_53_ch" w:type="character">
    <w:name w:val="Выделение для Базового Поиска"/>
    <w:link w:val="Style_53"/>
    <w:rPr>
      <w:b w:val="1"/>
      <w:color w:val="0058A9"/>
    </w:rPr>
  </w:style>
  <w:style w:styleId="Style_54" w:type="paragraph">
    <w:name w:val="xl63"/>
    <w:basedOn w:val="Style_15"/>
    <w:link w:val="Style_54_ch"/>
    <w:pPr>
      <w:spacing w:afterAutospacing="on" w:beforeAutospacing="on"/>
      <w:ind/>
    </w:pPr>
    <w:rPr>
      <w:rFonts w:ascii="Times New Roman" w:hAnsi="Times New Roman"/>
      <w:sz w:val="24"/>
    </w:rPr>
  </w:style>
  <w:style w:styleId="Style_54_ch" w:type="character">
    <w:name w:val="xl63"/>
    <w:basedOn w:val="Style_15_ch"/>
    <w:link w:val="Style_54"/>
    <w:rPr>
      <w:rFonts w:ascii="Times New Roman" w:hAnsi="Times New Roman"/>
      <w:sz w:val="24"/>
    </w:rPr>
  </w:style>
  <w:style w:styleId="Style_55" w:type="paragraph">
    <w:name w:val="Просмотренная гиперссылка1"/>
    <w:basedOn w:val="Style_56"/>
    <w:link w:val="Style_55_ch"/>
    <w:rPr>
      <w:color w:val="800080"/>
      <w:u w:val="single"/>
    </w:rPr>
  </w:style>
  <w:style w:styleId="Style_55_ch" w:type="character">
    <w:name w:val="Просмотренная гиперссылка1"/>
    <w:basedOn w:val="Style_56_ch"/>
    <w:link w:val="Style_55"/>
    <w:rPr>
      <w:color w:val="800080"/>
      <w:u w:val="single"/>
    </w:rPr>
  </w:style>
  <w:style w:styleId="Style_13" w:type="paragraph">
    <w:name w:val="Знак сноски1"/>
    <w:basedOn w:val="Style_15"/>
    <w:link w:val="Style_13_ch"/>
    <w:rPr>
      <w:vertAlign w:val="superscript"/>
    </w:rPr>
  </w:style>
  <w:style w:styleId="Style_13_ch" w:type="character">
    <w:name w:val="Знак сноски1"/>
    <w:basedOn w:val="Style_15_ch"/>
    <w:link w:val="Style_13"/>
    <w:rPr>
      <w:vertAlign w:val="superscript"/>
    </w:rPr>
  </w:style>
  <w:style w:styleId="Style_57" w:type="paragraph">
    <w:name w:val="xl126"/>
    <w:basedOn w:val="Style_15"/>
    <w:link w:val="Style_5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7_ch" w:type="character">
    <w:name w:val="xl126"/>
    <w:basedOn w:val="Style_15_ch"/>
    <w:link w:val="Style_57"/>
    <w:rPr>
      <w:rFonts w:ascii="Times New Roman" w:hAnsi="Times New Roman"/>
      <w:b w:val="1"/>
      <w:sz w:val="16"/>
    </w:rPr>
  </w:style>
  <w:style w:styleId="Style_58" w:type="paragraph">
    <w:name w:val="List 2"/>
    <w:basedOn w:val="Style_15"/>
    <w:link w:val="Style_58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58_ch" w:type="character">
    <w:name w:val="List 2"/>
    <w:basedOn w:val="Style_15_ch"/>
    <w:link w:val="Style_58"/>
    <w:rPr>
      <w:rFonts w:ascii="Arial" w:hAnsi="Arial"/>
      <w:sz w:val="20"/>
    </w:rPr>
  </w:style>
  <w:style w:styleId="Style_59" w:type="paragraph">
    <w:name w:val="xl70"/>
    <w:basedOn w:val="Style_15"/>
    <w:link w:val="Style_5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9_ch" w:type="character">
    <w:name w:val="xl70"/>
    <w:basedOn w:val="Style_15_ch"/>
    <w:link w:val="Style_59"/>
    <w:rPr>
      <w:rFonts w:ascii="Times New Roman" w:hAnsi="Times New Roman"/>
      <w:color w:val="000000"/>
      <w:sz w:val="16"/>
    </w:rPr>
  </w:style>
  <w:style w:styleId="Style_60" w:type="paragraph">
    <w:name w:val="xl154"/>
    <w:basedOn w:val="Style_15"/>
    <w:link w:val="Style_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0_ch" w:type="character">
    <w:name w:val="xl154"/>
    <w:basedOn w:val="Style_15_ch"/>
    <w:link w:val="Style_60"/>
    <w:rPr>
      <w:rFonts w:ascii="Times New Roman" w:hAnsi="Times New Roman"/>
      <w:i w:val="1"/>
      <w:sz w:val="14"/>
    </w:rPr>
  </w:style>
  <w:style w:styleId="Style_61" w:type="paragraph">
    <w:name w:val="xl95"/>
    <w:basedOn w:val="Style_15"/>
    <w:link w:val="Style_6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61_ch" w:type="character">
    <w:name w:val="xl95"/>
    <w:basedOn w:val="Style_15_ch"/>
    <w:link w:val="Style_61"/>
    <w:rPr>
      <w:rFonts w:ascii="Times New Roman" w:hAnsi="Times New Roman"/>
      <w:color w:val="FFFFFF"/>
      <w:sz w:val="24"/>
    </w:rPr>
  </w:style>
  <w:style w:styleId="Style_62" w:type="paragraph">
    <w:name w:val="xl112"/>
    <w:basedOn w:val="Style_15"/>
    <w:link w:val="Style_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2_ch" w:type="character">
    <w:name w:val="xl112"/>
    <w:basedOn w:val="Style_15_ch"/>
    <w:link w:val="Style_62"/>
    <w:rPr>
      <w:rFonts w:ascii="Times New Roman" w:hAnsi="Times New Roman"/>
      <w:color w:val="000000"/>
      <w:sz w:val="16"/>
    </w:rPr>
  </w:style>
  <w:style w:styleId="Style_63" w:type="paragraph">
    <w:name w:val="Endnote"/>
    <w:basedOn w:val="Style_15"/>
    <w:link w:val="Style_63_ch"/>
    <w:rPr>
      <w:rFonts w:ascii="Calibri" w:hAnsi="Calibri"/>
      <w:sz w:val="20"/>
    </w:rPr>
  </w:style>
  <w:style w:styleId="Style_63_ch" w:type="character">
    <w:name w:val="Endnote"/>
    <w:basedOn w:val="Style_15_ch"/>
    <w:link w:val="Style_63"/>
    <w:rPr>
      <w:rFonts w:ascii="Calibri" w:hAnsi="Calibri"/>
      <w:sz w:val="20"/>
    </w:rPr>
  </w:style>
  <w:style w:styleId="Style_64" w:type="paragraph">
    <w:name w:val="heading 3"/>
    <w:basedOn w:val="Style_15"/>
    <w:next w:val="Style_15"/>
    <w:link w:val="Style_64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64_ch" w:type="character">
    <w:name w:val="heading 3"/>
    <w:basedOn w:val="Style_15_ch"/>
    <w:link w:val="Style_64"/>
    <w:rPr>
      <w:rFonts w:ascii="Arial" w:hAnsi="Arial"/>
      <w:b w:val="1"/>
      <w:sz w:val="26"/>
    </w:rPr>
  </w:style>
  <w:style w:styleId="Style_65" w:type="paragraph">
    <w:name w:val="Текст примечания Знак11"/>
    <w:link w:val="Style_65_ch"/>
    <w:rPr>
      <w:rFonts w:ascii="Times New Roman" w:hAnsi="Times New Roman"/>
      <w:sz w:val="20"/>
    </w:rPr>
  </w:style>
  <w:style w:styleId="Style_65_ch" w:type="character">
    <w:name w:val="Текст примечания Знак11"/>
    <w:link w:val="Style_65"/>
    <w:rPr>
      <w:rFonts w:ascii="Times New Roman" w:hAnsi="Times New Roman"/>
      <w:sz w:val="20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66" w:type="paragraph">
    <w:name w:val="xl135"/>
    <w:basedOn w:val="Style_15"/>
    <w:link w:val="Style_6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66_ch" w:type="character">
    <w:name w:val="xl135"/>
    <w:basedOn w:val="Style_15_ch"/>
    <w:link w:val="Style_66"/>
    <w:rPr>
      <w:rFonts w:ascii="Times New Roman" w:hAnsi="Times New Roman"/>
      <w:b w:val="1"/>
      <w:sz w:val="16"/>
    </w:rPr>
  </w:style>
  <w:style w:styleId="Style_67" w:type="paragraph">
    <w:name w:val="Заголовок Знак1"/>
    <w:basedOn w:val="Style_56"/>
    <w:link w:val="Style_67_ch"/>
    <w:rPr>
      <w:rFonts w:asciiTheme="majorAscii" w:hAnsiTheme="majorHAnsi"/>
      <w:spacing w:val="-10"/>
      <w:sz w:val="56"/>
    </w:rPr>
  </w:style>
  <w:style w:styleId="Style_67_ch" w:type="character">
    <w:name w:val="Заголовок Знак1"/>
    <w:basedOn w:val="Style_56_ch"/>
    <w:link w:val="Style_67"/>
    <w:rPr>
      <w:rFonts w:asciiTheme="majorAscii" w:hAnsiTheme="majorHAnsi"/>
      <w:spacing w:val="-10"/>
      <w:sz w:val="56"/>
    </w:rPr>
  </w:style>
  <w:style w:styleId="Style_68" w:type="paragraph">
    <w:name w:val="xl121"/>
    <w:basedOn w:val="Style_15"/>
    <w:link w:val="Style_6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68_ch" w:type="character">
    <w:name w:val="xl121"/>
    <w:basedOn w:val="Style_15_ch"/>
    <w:link w:val="Style_68"/>
    <w:rPr>
      <w:rFonts w:ascii="Times New Roman" w:hAnsi="Times New Roman"/>
      <w:b w:val="1"/>
      <w:i w:val="1"/>
      <w:color w:val="000000"/>
      <w:sz w:val="16"/>
    </w:rPr>
  </w:style>
  <w:style w:styleId="Style_69" w:type="paragraph">
    <w:name w:val="c7"/>
    <w:link w:val="Style_69_ch"/>
  </w:style>
  <w:style w:styleId="Style_69_ch" w:type="character">
    <w:name w:val="c7"/>
    <w:link w:val="Style_69"/>
  </w:style>
  <w:style w:styleId="Style_70" w:type="paragraph">
    <w:name w:val="Прижатый влево"/>
    <w:basedOn w:val="Style_15"/>
    <w:next w:val="Style_15"/>
    <w:link w:val="Style_70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70_ch" w:type="character">
    <w:name w:val="Прижатый влево"/>
    <w:basedOn w:val="Style_15_ch"/>
    <w:link w:val="Style_70"/>
    <w:rPr>
      <w:rFonts w:ascii="Times New Roman" w:hAnsi="Times New Roman"/>
      <w:sz w:val="24"/>
    </w:rPr>
  </w:style>
  <w:style w:styleId="Style_71" w:type="paragraph">
    <w:name w:val="Тема примечания Знак1"/>
    <w:link w:val="Style_71_ch"/>
    <w:rPr>
      <w:rFonts w:ascii="Times New Roman" w:hAnsi="Times New Roman"/>
      <w:b w:val="1"/>
      <w:sz w:val="20"/>
    </w:rPr>
  </w:style>
  <w:style w:styleId="Style_71_ch" w:type="character">
    <w:name w:val="Тема примечания Знак1"/>
    <w:link w:val="Style_71"/>
    <w:rPr>
      <w:rFonts w:ascii="Times New Roman" w:hAnsi="Times New Roman"/>
      <w:b w:val="1"/>
      <w:sz w:val="20"/>
    </w:rPr>
  </w:style>
  <w:style w:styleId="Style_72" w:type="paragraph">
    <w:name w:val="xl87"/>
    <w:basedOn w:val="Style_15"/>
    <w:link w:val="Style_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2_ch" w:type="character">
    <w:name w:val="xl87"/>
    <w:basedOn w:val="Style_15_ch"/>
    <w:link w:val="Style_72"/>
    <w:rPr>
      <w:rFonts w:ascii="Times New Roman" w:hAnsi="Times New Roman"/>
      <w:i w:val="1"/>
      <w:sz w:val="14"/>
    </w:rPr>
  </w:style>
  <w:style w:styleId="Style_73" w:type="paragraph">
    <w:name w:val="Неразрешенное упоминание2"/>
    <w:link w:val="Style_73_ch"/>
    <w:rPr>
      <w:color w:val="605E5C"/>
      <w:shd w:fill="E1DFDD" w:val="clear"/>
    </w:rPr>
  </w:style>
  <w:style w:styleId="Style_73_ch" w:type="character">
    <w:name w:val="Неразрешенное упоминание2"/>
    <w:link w:val="Style_73"/>
    <w:rPr>
      <w:color w:val="605E5C"/>
      <w:shd w:fill="E1DFDD" w:val="clear"/>
    </w:rPr>
  </w:style>
  <w:style w:styleId="Style_74" w:type="paragraph">
    <w:name w:val="Неразрешенное упоминание3"/>
    <w:link w:val="Style_74_ch"/>
    <w:rPr>
      <w:color w:val="605E5C"/>
      <w:shd w:fill="E1DFDD" w:val="clear"/>
    </w:rPr>
  </w:style>
  <w:style w:styleId="Style_74_ch" w:type="character">
    <w:name w:val="Неразрешенное упоминание3"/>
    <w:link w:val="Style_74"/>
    <w:rPr>
      <w:color w:val="605E5C"/>
      <w:shd w:fill="E1DFDD" w:val="clear"/>
    </w:rPr>
  </w:style>
  <w:style w:styleId="Style_75" w:type="paragraph">
    <w:name w:val="Body Text 2"/>
    <w:basedOn w:val="Style_15"/>
    <w:link w:val="Style_75_ch"/>
    <w:pPr>
      <w:ind w:right="-57"/>
      <w:jc w:val="both"/>
    </w:pPr>
    <w:rPr>
      <w:rFonts w:ascii="Times New Roman" w:hAnsi="Times New Roman"/>
      <w:sz w:val="24"/>
    </w:rPr>
  </w:style>
  <w:style w:styleId="Style_75_ch" w:type="character">
    <w:name w:val="Body Text 2"/>
    <w:basedOn w:val="Style_15_ch"/>
    <w:link w:val="Style_75"/>
    <w:rPr>
      <w:rFonts w:ascii="Times New Roman" w:hAnsi="Times New Roman"/>
      <w:sz w:val="24"/>
    </w:rPr>
  </w:style>
  <w:style w:styleId="Style_76" w:type="paragraph">
    <w:name w:val="Информация об изменениях документа"/>
    <w:basedOn w:val="Style_77"/>
    <w:next w:val="Style_15"/>
    <w:link w:val="Style_76_ch"/>
    <w:rPr>
      <w:i w:val="1"/>
    </w:rPr>
  </w:style>
  <w:style w:styleId="Style_76_ch" w:type="character">
    <w:name w:val="Информация об изменениях документа"/>
    <w:basedOn w:val="Style_77_ch"/>
    <w:link w:val="Style_76"/>
    <w:rPr>
      <w:i w:val="1"/>
    </w:rPr>
  </w:style>
  <w:style w:styleId="Style_78" w:type="paragraph">
    <w:name w:val="Неразрешенное упоминание4"/>
    <w:basedOn w:val="Style_56"/>
    <w:link w:val="Style_78_ch"/>
    <w:rPr>
      <w:color w:val="605E5C"/>
      <w:shd w:fill="E1DFDD" w:val="clear"/>
    </w:rPr>
  </w:style>
  <w:style w:styleId="Style_78_ch" w:type="character">
    <w:name w:val="Неразрешенное упоминание4"/>
    <w:basedOn w:val="Style_56_ch"/>
    <w:link w:val="Style_78"/>
    <w:rPr>
      <w:color w:val="605E5C"/>
      <w:shd w:fill="E1DFDD" w:val="clear"/>
    </w:rPr>
  </w:style>
  <w:style w:styleId="Style_79" w:type="paragraph">
    <w:name w:val="xl172"/>
    <w:basedOn w:val="Style_15"/>
    <w:link w:val="Style_7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79_ch" w:type="character">
    <w:name w:val="xl172"/>
    <w:basedOn w:val="Style_15_ch"/>
    <w:link w:val="Style_79"/>
    <w:rPr>
      <w:rFonts w:ascii="Times New Roman" w:hAnsi="Times New Roman"/>
      <w:i w:val="1"/>
      <w:sz w:val="14"/>
    </w:rPr>
  </w:style>
  <w:style w:styleId="Style_80" w:type="paragraph">
    <w:name w:val="Интерактивный заголовок"/>
    <w:basedOn w:val="Style_81"/>
    <w:next w:val="Style_15"/>
    <w:link w:val="Style_80_ch"/>
    <w:rPr>
      <w:u w:val="single"/>
    </w:rPr>
  </w:style>
  <w:style w:styleId="Style_80_ch" w:type="character">
    <w:name w:val="Интерактивный заголовок"/>
    <w:basedOn w:val="Style_81_ch"/>
    <w:link w:val="Style_80"/>
    <w:rPr>
      <w:u w:val="single"/>
    </w:rPr>
  </w:style>
  <w:style w:styleId="Style_82" w:type="paragraph">
    <w:name w:val="Текст (справка)"/>
    <w:basedOn w:val="Style_15"/>
    <w:next w:val="Style_15"/>
    <w:link w:val="Style_82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82_ch" w:type="character">
    <w:name w:val="Текст (справка)"/>
    <w:basedOn w:val="Style_15_ch"/>
    <w:link w:val="Style_82"/>
    <w:rPr>
      <w:rFonts w:ascii="Times New Roman" w:hAnsi="Times New Roman"/>
      <w:sz w:val="24"/>
    </w:rPr>
  </w:style>
  <w:style w:styleId="Style_83" w:type="paragraph">
    <w:name w:val="Font Style11"/>
    <w:link w:val="Style_83_ch"/>
    <w:rPr>
      <w:rFonts w:ascii="Times New Roman" w:hAnsi="Times New Roman"/>
      <w:sz w:val="22"/>
    </w:rPr>
  </w:style>
  <w:style w:styleId="Style_83_ch" w:type="character">
    <w:name w:val="Font Style11"/>
    <w:link w:val="Style_83"/>
    <w:rPr>
      <w:rFonts w:ascii="Times New Roman" w:hAnsi="Times New Roman"/>
      <w:sz w:val="22"/>
    </w:rPr>
  </w:style>
  <w:style w:styleId="Style_84" w:type="paragraph">
    <w:name w:val="c15"/>
    <w:basedOn w:val="Style_56"/>
    <w:link w:val="Style_84_ch"/>
  </w:style>
  <w:style w:styleId="Style_84_ch" w:type="character">
    <w:name w:val="c15"/>
    <w:basedOn w:val="Style_56_ch"/>
    <w:link w:val="Style_84"/>
  </w:style>
  <w:style w:styleId="Style_85" w:type="paragraph">
    <w:name w:val="Примечание."/>
    <w:basedOn w:val="Style_86"/>
    <w:next w:val="Style_15"/>
    <w:link w:val="Style_85_ch"/>
  </w:style>
  <w:style w:styleId="Style_85_ch" w:type="character">
    <w:name w:val="Примечание."/>
    <w:basedOn w:val="Style_86_ch"/>
    <w:link w:val="Style_85"/>
  </w:style>
  <w:style w:styleId="Style_87" w:type="paragraph">
    <w:name w:val="xl74"/>
    <w:basedOn w:val="Style_15"/>
    <w:link w:val="Style_8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87_ch" w:type="character">
    <w:name w:val="xl74"/>
    <w:basedOn w:val="Style_15_ch"/>
    <w:link w:val="Style_87"/>
    <w:rPr>
      <w:rFonts w:ascii="Times New Roman" w:hAnsi="Times New Roman"/>
      <w:color w:val="000000"/>
      <w:sz w:val="16"/>
    </w:rPr>
  </w:style>
  <w:style w:styleId="Style_88" w:type="paragraph">
    <w:name w:val="xl80"/>
    <w:basedOn w:val="Style_15"/>
    <w:link w:val="Style_88_ch"/>
    <w:pPr>
      <w:spacing w:afterAutospacing="on" w:beforeAutospacing="on"/>
      <w:ind/>
    </w:pPr>
    <w:rPr>
      <w:rFonts w:ascii="Times New Roman" w:hAnsi="Times New Roman"/>
      <w:sz w:val="24"/>
    </w:rPr>
  </w:style>
  <w:style w:styleId="Style_88_ch" w:type="character">
    <w:name w:val="xl80"/>
    <w:basedOn w:val="Style_15_ch"/>
    <w:link w:val="Style_88"/>
    <w:rPr>
      <w:rFonts w:ascii="Times New Roman" w:hAnsi="Times New Roman"/>
      <w:sz w:val="24"/>
    </w:rPr>
  </w:style>
  <w:style w:styleId="Style_89" w:type="paragraph">
    <w:name w:val="Текст (лев. подпись)"/>
    <w:basedOn w:val="Style_15"/>
    <w:next w:val="Style_15"/>
    <w:link w:val="Style_89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89_ch" w:type="character">
    <w:name w:val="Текст (лев. подпись)"/>
    <w:basedOn w:val="Style_15_ch"/>
    <w:link w:val="Style_89"/>
    <w:rPr>
      <w:rFonts w:ascii="Times New Roman" w:hAnsi="Times New Roman"/>
      <w:sz w:val="24"/>
    </w:rPr>
  </w:style>
  <w:style w:styleId="Style_90" w:type="paragraph">
    <w:name w:val="Подчёркнуный текст"/>
    <w:basedOn w:val="Style_15"/>
    <w:next w:val="Style_15"/>
    <w:link w:val="Style_90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90_ch" w:type="character">
    <w:name w:val="Подчёркнуный текст"/>
    <w:basedOn w:val="Style_15_ch"/>
    <w:link w:val="Style_90"/>
    <w:rPr>
      <w:rFonts w:ascii="Times New Roman" w:hAnsi="Times New Roman"/>
      <w:sz w:val="24"/>
    </w:rPr>
  </w:style>
  <w:style w:styleId="Style_91" w:type="paragraph">
    <w:name w:val="xl115"/>
    <w:basedOn w:val="Style_15"/>
    <w:link w:val="Style_9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91_ch" w:type="character">
    <w:name w:val="xl115"/>
    <w:basedOn w:val="Style_15_ch"/>
    <w:link w:val="Style_91"/>
    <w:rPr>
      <w:rFonts w:ascii="Times New Roman" w:hAnsi="Times New Roman"/>
      <w:b w:val="1"/>
      <w:sz w:val="16"/>
    </w:rPr>
  </w:style>
  <w:style w:styleId="Style_92" w:type="paragraph">
    <w:name w:val="xl165"/>
    <w:basedOn w:val="Style_15"/>
    <w:link w:val="Style_92_ch"/>
    <w:pPr>
      <w:spacing w:afterAutospacing="on" w:beforeAutospacing="on"/>
      <w:ind/>
    </w:pPr>
    <w:rPr>
      <w:rFonts w:ascii="Times New Roman" w:hAnsi="Times New Roman"/>
      <w:sz w:val="14"/>
    </w:rPr>
  </w:style>
  <w:style w:styleId="Style_92_ch" w:type="character">
    <w:name w:val="xl165"/>
    <w:basedOn w:val="Style_15_ch"/>
    <w:link w:val="Style_92"/>
    <w:rPr>
      <w:rFonts w:ascii="Times New Roman" w:hAnsi="Times New Roman"/>
      <w:sz w:val="14"/>
    </w:rPr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93" w:type="paragraph">
    <w:name w:val="xl113"/>
    <w:basedOn w:val="Style_15"/>
    <w:link w:val="Style_9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3_ch" w:type="character">
    <w:name w:val="xl113"/>
    <w:basedOn w:val="Style_15_ch"/>
    <w:link w:val="Style_93"/>
    <w:rPr>
      <w:rFonts w:ascii="Times New Roman" w:hAnsi="Times New Roman"/>
      <w:color w:val="000000"/>
      <w:sz w:val="16"/>
    </w:rPr>
  </w:style>
  <w:style w:styleId="Style_94" w:type="paragraph">
    <w:name w:val="xl169"/>
    <w:basedOn w:val="Style_15"/>
    <w:link w:val="Style_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4_ch" w:type="character">
    <w:name w:val="xl169"/>
    <w:basedOn w:val="Style_15_ch"/>
    <w:link w:val="Style_94"/>
    <w:rPr>
      <w:rFonts w:ascii="Times New Roman" w:hAnsi="Times New Roman"/>
      <w:i w:val="1"/>
      <w:sz w:val="14"/>
    </w:rPr>
  </w:style>
  <w:style w:styleId="Style_95" w:type="paragraph">
    <w:name w:val="Обычный (Интернет) Знак"/>
    <w:link w:val="Style_95_ch"/>
    <w:rPr>
      <w:rFonts w:ascii="Times New Roman" w:hAnsi="Times New Roman"/>
      <w:sz w:val="24"/>
    </w:rPr>
  </w:style>
  <w:style w:styleId="Style_95_ch" w:type="character">
    <w:name w:val="Обычный (Интернет) Знак"/>
    <w:link w:val="Style_95"/>
    <w:rPr>
      <w:rFonts w:ascii="Times New Roman" w:hAnsi="Times New Roman"/>
      <w:sz w:val="24"/>
    </w:rPr>
  </w:style>
  <w:style w:styleId="Style_96" w:type="paragraph">
    <w:name w:val="xl78"/>
    <w:basedOn w:val="Style_15"/>
    <w:link w:val="Style_96_ch"/>
    <w:pPr>
      <w:spacing w:afterAutospacing="on" w:beforeAutospacing="on"/>
      <w:ind/>
    </w:pPr>
    <w:rPr>
      <w:rFonts w:ascii="Times New Roman" w:hAnsi="Times New Roman"/>
      <w:sz w:val="14"/>
    </w:rPr>
  </w:style>
  <w:style w:styleId="Style_96_ch" w:type="character">
    <w:name w:val="xl78"/>
    <w:basedOn w:val="Style_15_ch"/>
    <w:link w:val="Style_96"/>
    <w:rPr>
      <w:rFonts w:ascii="Times New Roman" w:hAnsi="Times New Roman"/>
      <w:sz w:val="14"/>
    </w:rPr>
  </w:style>
  <w:style w:styleId="Style_97" w:type="paragraph">
    <w:name w:val="xl103"/>
    <w:basedOn w:val="Style_15"/>
    <w:link w:val="Style_9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97_ch" w:type="character">
    <w:name w:val="xl103"/>
    <w:basedOn w:val="Style_15_ch"/>
    <w:link w:val="Style_97"/>
    <w:rPr>
      <w:rFonts w:ascii="Times New Roman" w:hAnsi="Times New Roman"/>
      <w:b w:val="1"/>
      <w:color w:val="000000"/>
      <w:sz w:val="16"/>
    </w:rPr>
  </w:style>
  <w:style w:styleId="Style_98" w:type="paragraph">
    <w:name w:val="Ссылка на утративший силу документ"/>
    <w:link w:val="Style_98_ch"/>
    <w:rPr>
      <w:b w:val="1"/>
      <w:color w:val="749232"/>
    </w:rPr>
  </w:style>
  <w:style w:styleId="Style_98_ch" w:type="character">
    <w:name w:val="Ссылка на утративший силу документ"/>
    <w:link w:val="Style_98"/>
    <w:rPr>
      <w:b w:val="1"/>
      <w:color w:val="749232"/>
    </w:rPr>
  </w:style>
  <w:style w:styleId="Style_99" w:type="paragraph">
    <w:name w:val="Заголовок Знак"/>
    <w:basedOn w:val="Style_56"/>
    <w:link w:val="Style_99_ch"/>
    <w:rPr>
      <w:rFonts w:asciiTheme="majorAscii" w:hAnsiTheme="majorHAnsi"/>
      <w:spacing w:val="-10"/>
      <w:sz w:val="56"/>
    </w:rPr>
  </w:style>
  <w:style w:styleId="Style_99_ch" w:type="character">
    <w:name w:val="Заголовок Знак"/>
    <w:basedOn w:val="Style_56_ch"/>
    <w:link w:val="Style_99"/>
    <w:rPr>
      <w:rFonts w:asciiTheme="majorAscii" w:hAnsiTheme="majorHAnsi"/>
      <w:spacing w:val="-10"/>
      <w:sz w:val="56"/>
    </w:rPr>
  </w:style>
  <w:style w:styleId="Style_100" w:type="paragraph">
    <w:name w:val="xl163"/>
    <w:basedOn w:val="Style_15"/>
    <w:link w:val="Style_10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0_ch" w:type="character">
    <w:name w:val="xl163"/>
    <w:basedOn w:val="Style_15_ch"/>
    <w:link w:val="Style_100"/>
    <w:rPr>
      <w:rFonts w:ascii="Times New Roman" w:hAnsi="Times New Roman"/>
      <w:b w:val="1"/>
      <w:sz w:val="16"/>
    </w:rPr>
  </w:style>
  <w:style w:styleId="Style_101" w:type="paragraph">
    <w:name w:val="c14"/>
    <w:basedOn w:val="Style_15"/>
    <w:link w:val="Style_101_ch"/>
    <w:pPr>
      <w:spacing w:afterAutospacing="on" w:beforeAutospacing="on"/>
      <w:ind/>
    </w:pPr>
    <w:rPr>
      <w:rFonts w:ascii="Times New Roman" w:hAnsi="Times New Roman"/>
      <w:sz w:val="24"/>
    </w:rPr>
  </w:style>
  <w:style w:styleId="Style_101_ch" w:type="character">
    <w:name w:val="c14"/>
    <w:basedOn w:val="Style_15_ch"/>
    <w:link w:val="Style_101"/>
    <w:rPr>
      <w:rFonts w:ascii="Times New Roman" w:hAnsi="Times New Roman"/>
      <w:sz w:val="24"/>
    </w:rPr>
  </w:style>
  <w:style w:styleId="Style_102" w:type="paragraph">
    <w:name w:val="No Spacing"/>
    <w:link w:val="Style_102_ch"/>
    <w:rPr>
      <w:rFonts w:ascii="Calibri" w:hAnsi="Calibri"/>
    </w:rPr>
  </w:style>
  <w:style w:styleId="Style_102_ch" w:type="character">
    <w:name w:val="No Spacing"/>
    <w:link w:val="Style_102"/>
    <w:rPr>
      <w:rFonts w:ascii="Calibri" w:hAnsi="Calibri"/>
    </w:rPr>
  </w:style>
  <w:style w:styleId="Style_103" w:type="paragraph">
    <w:name w:val="xl167"/>
    <w:basedOn w:val="Style_15"/>
    <w:link w:val="Style_10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3_ch" w:type="character">
    <w:name w:val="xl167"/>
    <w:basedOn w:val="Style_15_ch"/>
    <w:link w:val="Style_103"/>
    <w:rPr>
      <w:rFonts w:ascii="Times New Roman" w:hAnsi="Times New Roman"/>
      <w:b w:val="1"/>
      <w:sz w:val="14"/>
    </w:rPr>
  </w:style>
  <w:style w:styleId="Style_104" w:type="paragraph">
    <w:name w:val="annotation reference"/>
    <w:basedOn w:val="Style_56"/>
    <w:link w:val="Style_104_ch"/>
    <w:rPr>
      <w:sz w:val="16"/>
    </w:rPr>
  </w:style>
  <w:style w:styleId="Style_104_ch" w:type="character">
    <w:name w:val="annotation reference"/>
    <w:basedOn w:val="Style_56_ch"/>
    <w:link w:val="Style_104"/>
    <w:rPr>
      <w:sz w:val="16"/>
    </w:rPr>
  </w:style>
  <w:style w:styleId="Style_105" w:type="paragraph">
    <w:name w:val="xl108"/>
    <w:basedOn w:val="Style_15"/>
    <w:link w:val="Style_10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05_ch" w:type="character">
    <w:name w:val="xl108"/>
    <w:basedOn w:val="Style_15_ch"/>
    <w:link w:val="Style_105"/>
    <w:rPr>
      <w:rFonts w:ascii="Times New Roman" w:hAnsi="Times New Roman"/>
      <w:color w:val="000000"/>
      <w:sz w:val="16"/>
    </w:rPr>
  </w:style>
  <w:style w:styleId="Style_106" w:type="paragraph">
    <w:name w:val="xl149"/>
    <w:basedOn w:val="Style_15"/>
    <w:link w:val="Style_10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06_ch" w:type="character">
    <w:name w:val="xl149"/>
    <w:basedOn w:val="Style_15_ch"/>
    <w:link w:val="Style_106"/>
    <w:rPr>
      <w:rFonts w:ascii="Times New Roman" w:hAnsi="Times New Roman"/>
      <w:b w:val="1"/>
      <w:sz w:val="16"/>
    </w:rPr>
  </w:style>
  <w:style w:styleId="Style_107" w:type="paragraph">
    <w:name w:val="xl90"/>
    <w:basedOn w:val="Style_15"/>
    <w:link w:val="Style_107_ch"/>
    <w:pPr>
      <w:spacing w:afterAutospacing="on" w:beforeAutospacing="on"/>
      <w:ind/>
    </w:pPr>
    <w:rPr>
      <w:rFonts w:ascii="Times New Roman" w:hAnsi="Times New Roman"/>
      <w:sz w:val="14"/>
    </w:rPr>
  </w:style>
  <w:style w:styleId="Style_107_ch" w:type="character">
    <w:name w:val="xl90"/>
    <w:basedOn w:val="Style_15_ch"/>
    <w:link w:val="Style_107"/>
    <w:rPr>
      <w:rFonts w:ascii="Times New Roman" w:hAnsi="Times New Roman"/>
      <w:sz w:val="14"/>
    </w:rPr>
  </w:style>
  <w:style w:styleId="Style_108" w:type="paragraph">
    <w:name w:val="Strong"/>
    <w:link w:val="Style_108_ch"/>
    <w:rPr>
      <w:b w:val="1"/>
    </w:rPr>
  </w:style>
  <w:style w:styleId="Style_108_ch" w:type="character">
    <w:name w:val="Strong"/>
    <w:link w:val="Style_108"/>
    <w:rPr>
      <w:b w:val="1"/>
    </w:rPr>
  </w:style>
  <w:style w:styleId="Style_109" w:type="paragraph">
    <w:name w:val="Заголовок своего сообщения"/>
    <w:link w:val="Style_109_ch"/>
    <w:rPr>
      <w:b w:val="1"/>
      <w:color w:val="26282F"/>
    </w:rPr>
  </w:style>
  <w:style w:styleId="Style_109_ch" w:type="character">
    <w:name w:val="Заголовок своего сообщения"/>
    <w:link w:val="Style_109"/>
    <w:rPr>
      <w:b w:val="1"/>
      <w:color w:val="26282F"/>
    </w:rPr>
  </w:style>
  <w:style w:styleId="Style_110" w:type="paragraph">
    <w:name w:val="xl82"/>
    <w:basedOn w:val="Style_15"/>
    <w:link w:val="Style_11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0_ch" w:type="character">
    <w:name w:val="xl82"/>
    <w:basedOn w:val="Style_15_ch"/>
    <w:link w:val="Style_110"/>
    <w:rPr>
      <w:rFonts w:ascii="Times New Roman" w:hAnsi="Times New Roman"/>
      <w:color w:val="FF0000"/>
      <w:sz w:val="14"/>
    </w:rPr>
  </w:style>
  <w:style w:styleId="Style_111" w:type="paragraph">
    <w:name w:val="xl91"/>
    <w:basedOn w:val="Style_15"/>
    <w:link w:val="Style_111_ch"/>
    <w:pPr>
      <w:spacing w:afterAutospacing="on" w:beforeAutospacing="on"/>
      <w:ind/>
    </w:pPr>
    <w:rPr>
      <w:rFonts w:ascii="Times New Roman" w:hAnsi="Times New Roman"/>
      <w:sz w:val="14"/>
    </w:rPr>
  </w:style>
  <w:style w:styleId="Style_111_ch" w:type="character">
    <w:name w:val="xl91"/>
    <w:basedOn w:val="Style_15_ch"/>
    <w:link w:val="Style_111"/>
    <w:rPr>
      <w:rFonts w:ascii="Times New Roman" w:hAnsi="Times New Roman"/>
      <w:sz w:val="14"/>
    </w:rPr>
  </w:style>
  <w:style w:styleId="Style_112" w:type="paragraph">
    <w:name w:val="Утратил силу"/>
    <w:link w:val="Style_112_ch"/>
    <w:rPr>
      <w:b w:val="1"/>
      <w:strike w:val="1"/>
      <w:color w:val="666600"/>
    </w:rPr>
  </w:style>
  <w:style w:styleId="Style_112_ch" w:type="character">
    <w:name w:val="Утратил силу"/>
    <w:link w:val="Style_112"/>
    <w:rPr>
      <w:b w:val="1"/>
      <w:strike w:val="1"/>
      <w:color w:val="666600"/>
    </w:rPr>
  </w:style>
  <w:style w:styleId="Style_113" w:type="paragraph">
    <w:name w:val="xl81"/>
    <w:basedOn w:val="Style_15"/>
    <w:link w:val="Style_11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3_ch" w:type="character">
    <w:name w:val="xl81"/>
    <w:basedOn w:val="Style_15_ch"/>
    <w:link w:val="Style_113"/>
    <w:rPr>
      <w:rFonts w:ascii="Times New Roman" w:hAnsi="Times New Roman"/>
      <w:color w:val="FF0000"/>
      <w:sz w:val="14"/>
    </w:rPr>
  </w:style>
  <w:style w:styleId="Style_56" w:type="paragraph">
    <w:name w:val="Default Paragraph Font"/>
    <w:link w:val="Style_56_ch"/>
  </w:style>
  <w:style w:styleId="Style_56_ch" w:type="character">
    <w:name w:val="Default Paragraph Font"/>
    <w:link w:val="Style_56"/>
  </w:style>
  <w:style w:styleId="Style_114" w:type="paragraph">
    <w:name w:val="xl116"/>
    <w:basedOn w:val="Style_15"/>
    <w:link w:val="Style_11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14_ch" w:type="character">
    <w:name w:val="xl116"/>
    <w:basedOn w:val="Style_15_ch"/>
    <w:link w:val="Style_114"/>
    <w:rPr>
      <w:rFonts w:ascii="Times New Roman" w:hAnsi="Times New Roman"/>
      <w:b w:val="1"/>
      <w:sz w:val="16"/>
    </w:rPr>
  </w:style>
  <w:style w:styleId="Style_115" w:type="paragraph">
    <w:name w:val="Внимание: криминал!!"/>
    <w:basedOn w:val="Style_86"/>
    <w:next w:val="Style_15"/>
    <w:link w:val="Style_115_ch"/>
  </w:style>
  <w:style w:styleId="Style_115_ch" w:type="character">
    <w:name w:val="Внимание: криминал!!"/>
    <w:basedOn w:val="Style_86_ch"/>
    <w:link w:val="Style_115"/>
  </w:style>
  <w:style w:styleId="Style_116" w:type="paragraph">
    <w:name w:val="xl75"/>
    <w:basedOn w:val="Style_15"/>
    <w:link w:val="Style_116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16_ch" w:type="character">
    <w:name w:val="xl75"/>
    <w:basedOn w:val="Style_15_ch"/>
    <w:link w:val="Style_116"/>
    <w:rPr>
      <w:rFonts w:ascii="Times New Roman" w:hAnsi="Times New Roman"/>
      <w:sz w:val="16"/>
    </w:rPr>
  </w:style>
  <w:style w:styleId="Style_117" w:type="paragraph">
    <w:name w:val="s_1"/>
    <w:basedOn w:val="Style_15"/>
    <w:link w:val="Style_117_ch"/>
    <w:pPr>
      <w:spacing w:afterAutospacing="on" w:beforeAutospacing="on"/>
      <w:ind/>
    </w:pPr>
    <w:rPr>
      <w:rFonts w:ascii="Times New Roman" w:hAnsi="Times New Roman"/>
      <w:sz w:val="24"/>
    </w:rPr>
  </w:style>
  <w:style w:styleId="Style_117_ch" w:type="character">
    <w:name w:val="s_1"/>
    <w:basedOn w:val="Style_15_ch"/>
    <w:link w:val="Style_117"/>
    <w:rPr>
      <w:rFonts w:ascii="Times New Roman" w:hAnsi="Times New Roman"/>
      <w:sz w:val="24"/>
    </w:rPr>
  </w:style>
  <w:style w:styleId="Style_118" w:type="paragraph">
    <w:name w:val="Default"/>
    <w:link w:val="Style_118_ch"/>
    <w:rPr>
      <w:rFonts w:ascii="Times New Roman" w:hAnsi="Times New Roman"/>
      <w:color w:val="000000"/>
      <w:sz w:val="24"/>
    </w:rPr>
  </w:style>
  <w:style w:styleId="Style_118_ch" w:type="character">
    <w:name w:val="Default"/>
    <w:link w:val="Style_118"/>
    <w:rPr>
      <w:rFonts w:ascii="Times New Roman" w:hAnsi="Times New Roman"/>
      <w:color w:val="000000"/>
      <w:sz w:val="24"/>
    </w:rPr>
  </w:style>
  <w:style w:styleId="Style_119" w:type="paragraph">
    <w:name w:val="Unresolved Mention"/>
    <w:basedOn w:val="Style_56"/>
    <w:link w:val="Style_119_ch"/>
    <w:rPr>
      <w:color w:val="605E5C"/>
      <w:shd w:fill="E1DFDD" w:val="clear"/>
    </w:rPr>
  </w:style>
  <w:style w:styleId="Style_119_ch" w:type="character">
    <w:name w:val="Unresolved Mention"/>
    <w:basedOn w:val="Style_56_ch"/>
    <w:link w:val="Style_119"/>
    <w:rPr>
      <w:color w:val="605E5C"/>
      <w:shd w:fill="E1DFDD" w:val="clear"/>
    </w:rPr>
  </w:style>
  <w:style w:styleId="Style_120" w:type="paragraph">
    <w:name w:val="Дочерний элемент списка"/>
    <w:basedOn w:val="Style_15"/>
    <w:next w:val="Style_15"/>
    <w:link w:val="Style_120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120_ch" w:type="character">
    <w:name w:val="Дочерний элемент списка"/>
    <w:basedOn w:val="Style_15_ch"/>
    <w:link w:val="Style_120"/>
    <w:rPr>
      <w:rFonts w:ascii="Times New Roman" w:hAnsi="Times New Roman"/>
      <w:color w:val="868381"/>
      <w:sz w:val="20"/>
    </w:rPr>
  </w:style>
  <w:style w:styleId="Style_121" w:type="paragraph">
    <w:name w:val="xl161"/>
    <w:basedOn w:val="Style_15"/>
    <w:link w:val="Style_12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1_ch" w:type="character">
    <w:name w:val="xl161"/>
    <w:basedOn w:val="Style_15_ch"/>
    <w:link w:val="Style_121"/>
    <w:rPr>
      <w:rFonts w:ascii="Times New Roman" w:hAnsi="Times New Roman"/>
      <w:b w:val="1"/>
      <w:sz w:val="16"/>
    </w:rPr>
  </w:style>
  <w:style w:styleId="Style_122" w:type="paragraph">
    <w:name w:val="xl105"/>
    <w:basedOn w:val="Style_15"/>
    <w:link w:val="Style_12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2_ch" w:type="character">
    <w:name w:val="xl105"/>
    <w:basedOn w:val="Style_15_ch"/>
    <w:link w:val="Style_122"/>
    <w:rPr>
      <w:rFonts w:ascii="Times New Roman" w:hAnsi="Times New Roman"/>
      <w:b w:val="1"/>
      <w:color w:val="000000"/>
      <w:sz w:val="16"/>
    </w:rPr>
  </w:style>
  <w:style w:styleId="Style_123" w:type="paragraph">
    <w:name w:val="xl88"/>
    <w:basedOn w:val="Style_15"/>
    <w:link w:val="Style_1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3_ch" w:type="character">
    <w:name w:val="xl88"/>
    <w:basedOn w:val="Style_15_ch"/>
    <w:link w:val="Style_123"/>
    <w:rPr>
      <w:rFonts w:ascii="Times New Roman" w:hAnsi="Times New Roman"/>
      <w:i w:val="1"/>
      <w:sz w:val="14"/>
    </w:rPr>
  </w:style>
  <w:style w:styleId="Style_124" w:type="paragraph">
    <w:name w:val="toc 3"/>
    <w:basedOn w:val="Style_15"/>
    <w:next w:val="Style_15"/>
    <w:link w:val="Style_124_ch"/>
    <w:uiPriority w:val="39"/>
    <w:pPr>
      <w:ind w:firstLine="0" w:left="480"/>
    </w:pPr>
    <w:rPr>
      <w:rFonts w:ascii="Times New Roman" w:hAnsi="Times New Roman"/>
      <w:sz w:val="28"/>
    </w:rPr>
  </w:style>
  <w:style w:styleId="Style_124_ch" w:type="character">
    <w:name w:val="toc 3"/>
    <w:basedOn w:val="Style_15_ch"/>
    <w:link w:val="Style_124"/>
    <w:rPr>
      <w:rFonts w:ascii="Times New Roman" w:hAnsi="Times New Roman"/>
      <w:sz w:val="28"/>
    </w:rPr>
  </w:style>
  <w:style w:styleId="Style_125" w:type="paragraph">
    <w:name w:val="xl171"/>
    <w:basedOn w:val="Style_15"/>
    <w:link w:val="Style_12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5_ch" w:type="character">
    <w:name w:val="xl171"/>
    <w:basedOn w:val="Style_15_ch"/>
    <w:link w:val="Style_125"/>
    <w:rPr>
      <w:rFonts w:ascii="Times New Roman" w:hAnsi="Times New Roman"/>
      <w:i w:val="1"/>
      <w:sz w:val="14"/>
    </w:rPr>
  </w:style>
  <w:style w:styleId="Style_25" w:type="paragraph">
    <w:name w:val="Таблицы (моноширинный)"/>
    <w:basedOn w:val="Style_15"/>
    <w:next w:val="Style_15"/>
    <w:link w:val="Style_25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5_ch" w:type="character">
    <w:name w:val="Таблицы (моноширинный)"/>
    <w:basedOn w:val="Style_15_ch"/>
    <w:link w:val="Style_25"/>
    <w:rPr>
      <w:rFonts w:ascii="Courier New" w:hAnsi="Courier New"/>
      <w:sz w:val="24"/>
    </w:rPr>
  </w:style>
  <w:style w:styleId="Style_126" w:type="paragraph">
    <w:name w:val="xl131"/>
    <w:basedOn w:val="Style_15"/>
    <w:link w:val="Style_12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6_ch" w:type="character">
    <w:name w:val="xl131"/>
    <w:basedOn w:val="Style_15_ch"/>
    <w:link w:val="Style_126"/>
    <w:rPr>
      <w:rFonts w:ascii="Times New Roman" w:hAnsi="Times New Roman"/>
      <w:b w:val="1"/>
      <w:sz w:val="16"/>
    </w:rPr>
  </w:style>
  <w:style w:styleId="Style_127" w:type="paragraph">
    <w:name w:val="Моноширинный"/>
    <w:basedOn w:val="Style_15"/>
    <w:next w:val="Style_15"/>
    <w:link w:val="Style_127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27_ch" w:type="character">
    <w:name w:val="Моноширинный"/>
    <w:basedOn w:val="Style_15_ch"/>
    <w:link w:val="Style_127"/>
    <w:rPr>
      <w:rFonts w:ascii="Courier New" w:hAnsi="Courier New"/>
      <w:sz w:val="24"/>
    </w:rPr>
  </w:style>
  <w:style w:styleId="Style_18" w:type="paragraph">
    <w:name w:val="Основное меню (преемственное)"/>
    <w:basedOn w:val="Style_15"/>
    <w:next w:val="Style_15"/>
    <w:link w:val="Style_18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18_ch" w:type="character">
    <w:name w:val="Основное меню (преемственное)"/>
    <w:basedOn w:val="Style_15_ch"/>
    <w:link w:val="Style_18"/>
    <w:rPr>
      <w:rFonts w:ascii="Verdana" w:hAnsi="Verdana"/>
    </w:rPr>
  </w:style>
  <w:style w:styleId="Style_128" w:type="paragraph">
    <w:name w:val="xl66"/>
    <w:basedOn w:val="Style_15"/>
    <w:link w:val="Style_128_ch"/>
    <w:pPr>
      <w:spacing w:afterAutospacing="on" w:beforeAutospacing="on"/>
      <w:ind/>
    </w:pPr>
    <w:rPr>
      <w:rFonts w:ascii="Times New Roman" w:hAnsi="Times New Roman"/>
      <w:sz w:val="24"/>
    </w:rPr>
  </w:style>
  <w:style w:styleId="Style_128_ch" w:type="character">
    <w:name w:val="xl66"/>
    <w:basedOn w:val="Style_15_ch"/>
    <w:link w:val="Style_128"/>
    <w:rPr>
      <w:rFonts w:ascii="Times New Roman" w:hAnsi="Times New Roman"/>
      <w:sz w:val="24"/>
    </w:rPr>
  </w:style>
  <w:style w:styleId="Style_129" w:type="paragraph">
    <w:name w:val="Заголовок для информации об изменениях"/>
    <w:basedOn w:val="Style_8"/>
    <w:next w:val="Style_15"/>
    <w:link w:val="Style_129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29_ch" w:type="character">
    <w:name w:val="Заголовок для информации об изменениях"/>
    <w:basedOn w:val="Style_8_ch"/>
    <w:link w:val="Style_129"/>
    <w:rPr>
      <w:b w:val="0"/>
      <w:sz w:val="18"/>
    </w:rPr>
  </w:style>
  <w:style w:styleId="Style_130" w:type="paragraph">
    <w:name w:val="xl137"/>
    <w:basedOn w:val="Style_15"/>
    <w:link w:val="Style_13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30_ch" w:type="character">
    <w:name w:val="xl137"/>
    <w:basedOn w:val="Style_15_ch"/>
    <w:link w:val="Style_130"/>
    <w:rPr>
      <w:rFonts w:ascii="Times New Roman" w:hAnsi="Times New Roman"/>
      <w:b w:val="1"/>
      <w:color w:val="000000"/>
      <w:sz w:val="16"/>
    </w:rPr>
  </w:style>
  <w:style w:styleId="Style_131" w:type="paragraph">
    <w:name w:val="endnote reference"/>
    <w:link w:val="Style_131_ch"/>
    <w:rPr>
      <w:rFonts w:ascii="Times New Roman" w:hAnsi="Times New Roman"/>
      <w:vertAlign w:val="superscript"/>
    </w:rPr>
  </w:style>
  <w:style w:styleId="Style_131_ch" w:type="character">
    <w:name w:val="endnote reference"/>
    <w:link w:val="Style_131"/>
    <w:rPr>
      <w:rFonts w:ascii="Times New Roman" w:hAnsi="Times New Roman"/>
      <w:vertAlign w:val="superscript"/>
    </w:rPr>
  </w:style>
  <w:style w:styleId="Style_132" w:type="paragraph">
    <w:name w:val="xl139"/>
    <w:basedOn w:val="Style_15"/>
    <w:link w:val="Style_13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2_ch" w:type="character">
    <w:name w:val="xl139"/>
    <w:basedOn w:val="Style_15_ch"/>
    <w:link w:val="Style_132"/>
    <w:rPr>
      <w:rFonts w:ascii="Times New Roman" w:hAnsi="Times New Roman"/>
      <w:b w:val="1"/>
      <w:sz w:val="16"/>
    </w:rPr>
  </w:style>
  <w:style w:styleId="Style_133" w:type="paragraph">
    <w:name w:val="xl156"/>
    <w:basedOn w:val="Style_15"/>
    <w:link w:val="Style_13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33_ch" w:type="character">
    <w:name w:val="xl156"/>
    <w:basedOn w:val="Style_15_ch"/>
    <w:link w:val="Style_133"/>
    <w:rPr>
      <w:rFonts w:ascii="Times New Roman" w:hAnsi="Times New Roman"/>
      <w:b w:val="1"/>
      <w:sz w:val="24"/>
    </w:rPr>
  </w:style>
  <w:style w:styleId="Style_134" w:type="paragraph">
    <w:name w:val="Цветовое выделение"/>
    <w:link w:val="Style_134_ch"/>
    <w:rPr>
      <w:b w:val="1"/>
      <w:color w:val="26282F"/>
    </w:rPr>
  </w:style>
  <w:style w:styleId="Style_134_ch" w:type="character">
    <w:name w:val="Цветовое выделение"/>
    <w:link w:val="Style_134"/>
    <w:rPr>
      <w:b w:val="1"/>
      <w:color w:val="26282F"/>
    </w:rPr>
  </w:style>
  <w:style w:styleId="Style_135" w:type="paragraph">
    <w:name w:val="Формула"/>
    <w:basedOn w:val="Style_15"/>
    <w:next w:val="Style_15"/>
    <w:link w:val="Style_135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35_ch" w:type="character">
    <w:name w:val="Формула"/>
    <w:basedOn w:val="Style_15_ch"/>
    <w:link w:val="Style_135"/>
    <w:rPr>
      <w:rFonts w:ascii="Times New Roman" w:hAnsi="Times New Roman"/>
      <w:sz w:val="24"/>
    </w:rPr>
  </w:style>
  <w:style w:styleId="Style_136" w:type="paragraph">
    <w:name w:val="Пример."/>
    <w:basedOn w:val="Style_86"/>
    <w:next w:val="Style_15"/>
    <w:link w:val="Style_136_ch"/>
  </w:style>
  <w:style w:styleId="Style_136_ch" w:type="character">
    <w:name w:val="Пример."/>
    <w:basedOn w:val="Style_86_ch"/>
    <w:link w:val="Style_136"/>
  </w:style>
  <w:style w:styleId="Style_137" w:type="paragraph">
    <w:name w:val="Table Paragraph"/>
    <w:basedOn w:val="Style_15"/>
    <w:link w:val="Style_137_ch"/>
    <w:pPr>
      <w:widowControl w:val="0"/>
      <w:ind/>
    </w:pPr>
    <w:rPr>
      <w:rFonts w:ascii="Times New Roman" w:hAnsi="Times New Roman"/>
    </w:rPr>
  </w:style>
  <w:style w:styleId="Style_137_ch" w:type="character">
    <w:name w:val="Table Paragraph"/>
    <w:basedOn w:val="Style_15_ch"/>
    <w:link w:val="Style_137"/>
    <w:rPr>
      <w:rFonts w:ascii="Times New Roman" w:hAnsi="Times New Roman"/>
    </w:rPr>
  </w:style>
  <w:style w:styleId="Style_138" w:type="paragraph">
    <w:name w:val="xl83"/>
    <w:basedOn w:val="Style_15"/>
    <w:link w:val="Style_138_ch"/>
    <w:pPr>
      <w:spacing w:afterAutospacing="on" w:beforeAutospacing="on"/>
      <w:ind/>
    </w:pPr>
    <w:rPr>
      <w:rFonts w:ascii="Times New Roman" w:hAnsi="Times New Roman"/>
      <w:sz w:val="14"/>
    </w:rPr>
  </w:style>
  <w:style w:styleId="Style_138_ch" w:type="character">
    <w:name w:val="xl83"/>
    <w:basedOn w:val="Style_15_ch"/>
    <w:link w:val="Style_138"/>
    <w:rPr>
      <w:rFonts w:ascii="Times New Roman" w:hAnsi="Times New Roman"/>
      <w:sz w:val="14"/>
    </w:rPr>
  </w:style>
  <w:style w:styleId="Style_139" w:type="paragraph">
    <w:name w:val="annotation subject"/>
    <w:basedOn w:val="Style_140"/>
    <w:next w:val="Style_140"/>
    <w:link w:val="Style_139_ch"/>
    <w:rPr>
      <w:b w:val="1"/>
    </w:rPr>
  </w:style>
  <w:style w:styleId="Style_139_ch" w:type="character">
    <w:name w:val="annotation subject"/>
    <w:basedOn w:val="Style_140_ch"/>
    <w:link w:val="Style_139"/>
    <w:rPr>
      <w:b w:val="1"/>
    </w:rPr>
  </w:style>
  <w:style w:styleId="Style_141" w:type="paragraph">
    <w:name w:val="xl173"/>
    <w:basedOn w:val="Style_15"/>
    <w:link w:val="Style_1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1_ch" w:type="character">
    <w:name w:val="xl173"/>
    <w:basedOn w:val="Style_15_ch"/>
    <w:link w:val="Style_141"/>
    <w:rPr>
      <w:rFonts w:ascii="Times New Roman" w:hAnsi="Times New Roman"/>
      <w:i w:val="1"/>
      <w:sz w:val="14"/>
    </w:rPr>
  </w:style>
  <w:style w:styleId="Style_142" w:type="paragraph">
    <w:name w:val="Ссылка на официальную публикацию"/>
    <w:basedOn w:val="Style_15"/>
    <w:next w:val="Style_15"/>
    <w:link w:val="Style_14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42_ch" w:type="character">
    <w:name w:val="Ссылка на официальную публикацию"/>
    <w:basedOn w:val="Style_15_ch"/>
    <w:link w:val="Style_142"/>
    <w:rPr>
      <w:rFonts w:ascii="Times New Roman" w:hAnsi="Times New Roman"/>
      <w:sz w:val="24"/>
    </w:rPr>
  </w:style>
  <w:style w:styleId="Style_143" w:type="paragraph">
    <w:name w:val="xl107"/>
    <w:basedOn w:val="Style_15"/>
    <w:link w:val="Style_14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3_ch" w:type="character">
    <w:name w:val="xl107"/>
    <w:basedOn w:val="Style_15_ch"/>
    <w:link w:val="Style_143"/>
    <w:rPr>
      <w:rFonts w:ascii="Times New Roman" w:hAnsi="Times New Roman"/>
      <w:color w:val="000000"/>
      <w:sz w:val="16"/>
    </w:rPr>
  </w:style>
  <w:style w:styleId="Style_144" w:type="paragraph">
    <w:name w:val="xl65"/>
    <w:basedOn w:val="Style_15"/>
    <w:link w:val="Style_144_ch"/>
    <w:pPr>
      <w:spacing w:afterAutospacing="on" w:beforeAutospacing="on"/>
      <w:ind/>
    </w:pPr>
    <w:rPr>
      <w:rFonts w:ascii="Times New Roman" w:hAnsi="Times New Roman"/>
      <w:sz w:val="14"/>
    </w:rPr>
  </w:style>
  <w:style w:styleId="Style_144_ch" w:type="character">
    <w:name w:val="xl65"/>
    <w:basedOn w:val="Style_15_ch"/>
    <w:link w:val="Style_144"/>
    <w:rPr>
      <w:rFonts w:ascii="Times New Roman" w:hAnsi="Times New Roman"/>
      <w:sz w:val="14"/>
    </w:rPr>
  </w:style>
  <w:style w:styleId="Style_145" w:type="paragraph">
    <w:name w:val="Текст в таблице"/>
    <w:basedOn w:val="Style_33"/>
    <w:next w:val="Style_15"/>
    <w:link w:val="Style_145_ch"/>
    <w:pPr>
      <w:ind w:firstLine="500" w:left="0"/>
    </w:pPr>
  </w:style>
  <w:style w:styleId="Style_145_ch" w:type="character">
    <w:name w:val="Текст в таблице"/>
    <w:basedOn w:val="Style_33_ch"/>
    <w:link w:val="Style_145"/>
  </w:style>
  <w:style w:styleId="Style_146" w:type="paragraph">
    <w:name w:val="xl175"/>
    <w:basedOn w:val="Style_15"/>
    <w:link w:val="Style_14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6_ch" w:type="character">
    <w:name w:val="xl175"/>
    <w:basedOn w:val="Style_15_ch"/>
    <w:link w:val="Style_146"/>
    <w:rPr>
      <w:rFonts w:ascii="Times New Roman" w:hAnsi="Times New Roman"/>
      <w:i w:val="1"/>
      <w:sz w:val="14"/>
    </w:rPr>
  </w:style>
  <w:style w:styleId="Style_147" w:type="paragraph">
    <w:name w:val="Символ сноски"/>
    <w:link w:val="Style_147_ch"/>
  </w:style>
  <w:style w:styleId="Style_147_ch" w:type="character">
    <w:name w:val="Символ сноски"/>
    <w:link w:val="Style_147"/>
  </w:style>
  <w:style w:styleId="Style_148" w:type="paragraph">
    <w:name w:val="xl77"/>
    <w:basedOn w:val="Style_15"/>
    <w:link w:val="Style_14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8_ch" w:type="character">
    <w:name w:val="xl77"/>
    <w:basedOn w:val="Style_15_ch"/>
    <w:link w:val="Style_148"/>
    <w:rPr>
      <w:rFonts w:ascii="Times New Roman" w:hAnsi="Times New Roman"/>
      <w:color w:val="000000"/>
      <w:sz w:val="16"/>
    </w:rPr>
  </w:style>
  <w:style w:styleId="Style_149" w:type="paragraph">
    <w:name w:val="xl140"/>
    <w:basedOn w:val="Style_15"/>
    <w:link w:val="Style_14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49_ch" w:type="character">
    <w:name w:val="xl140"/>
    <w:basedOn w:val="Style_15_ch"/>
    <w:link w:val="Style_149"/>
    <w:rPr>
      <w:rFonts w:ascii="Times New Roman" w:hAnsi="Times New Roman"/>
      <w:b w:val="1"/>
      <w:sz w:val="16"/>
    </w:rPr>
  </w:style>
  <w:style w:styleId="Style_150" w:type="paragraph">
    <w:name w:val="Комментарий пользователя"/>
    <w:basedOn w:val="Style_77"/>
    <w:next w:val="Style_15"/>
    <w:link w:val="Style_150_ch"/>
    <w:pPr>
      <w:ind/>
      <w:jc w:val="left"/>
    </w:pPr>
  </w:style>
  <w:style w:styleId="Style_150_ch" w:type="character">
    <w:name w:val="Комментарий пользователя"/>
    <w:basedOn w:val="Style_77_ch"/>
    <w:link w:val="Style_150"/>
  </w:style>
  <w:style w:styleId="Style_151" w:type="paragraph">
    <w:name w:val="xl133"/>
    <w:basedOn w:val="Style_15"/>
    <w:link w:val="Style_15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51_ch" w:type="character">
    <w:name w:val="xl133"/>
    <w:basedOn w:val="Style_15_ch"/>
    <w:link w:val="Style_151"/>
    <w:rPr>
      <w:rFonts w:ascii="Times New Roman" w:hAnsi="Times New Roman"/>
      <w:color w:val="FFFFFF"/>
      <w:sz w:val="24"/>
    </w:rPr>
  </w:style>
  <w:style w:styleId="Style_152" w:type="paragraph">
    <w:name w:val="heading 5"/>
    <w:next w:val="Style_15"/>
    <w:link w:val="Style_15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2_ch" w:type="character">
    <w:name w:val="heading 5"/>
    <w:link w:val="Style_152"/>
    <w:rPr>
      <w:rFonts w:ascii="XO Thames" w:hAnsi="XO Thames"/>
      <w:b w:val="1"/>
      <w:sz w:val="22"/>
    </w:rPr>
  </w:style>
  <w:style w:styleId="Style_153" w:type="paragraph">
    <w:name w:val="Постоянная часть"/>
    <w:basedOn w:val="Style_18"/>
    <w:next w:val="Style_15"/>
    <w:link w:val="Style_153_ch"/>
    <w:rPr>
      <w:sz w:val="20"/>
    </w:rPr>
  </w:style>
  <w:style w:styleId="Style_153_ch" w:type="character">
    <w:name w:val="Постоянная часть"/>
    <w:basedOn w:val="Style_18_ch"/>
    <w:link w:val="Style_153"/>
    <w:rPr>
      <w:sz w:val="20"/>
    </w:rPr>
  </w:style>
  <w:style w:styleId="Style_154" w:type="paragraph">
    <w:name w:val="Основной текст (2)"/>
    <w:basedOn w:val="Style_15"/>
    <w:link w:val="Style_154_ch"/>
    <w:pPr>
      <w:widowControl w:val="0"/>
      <w:spacing w:before="360" w:line="240" w:lineRule="atLeast"/>
      <w:ind/>
      <w:jc w:val="both"/>
    </w:pPr>
    <w:rPr>
      <w:sz w:val="28"/>
    </w:rPr>
  </w:style>
  <w:style w:styleId="Style_154_ch" w:type="character">
    <w:name w:val="Основной текст (2)"/>
    <w:basedOn w:val="Style_15_ch"/>
    <w:link w:val="Style_154"/>
    <w:rPr>
      <w:sz w:val="28"/>
    </w:rPr>
  </w:style>
  <w:style w:styleId="Style_155" w:type="paragraph">
    <w:name w:val="xl144"/>
    <w:basedOn w:val="Style_15"/>
    <w:link w:val="Style_15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5_ch" w:type="character">
    <w:name w:val="xl144"/>
    <w:basedOn w:val="Style_15_ch"/>
    <w:link w:val="Style_155"/>
    <w:rPr>
      <w:rFonts w:ascii="Times New Roman" w:hAnsi="Times New Roman"/>
      <w:color w:val="000000"/>
      <w:sz w:val="16"/>
    </w:rPr>
  </w:style>
  <w:style w:styleId="Style_156" w:type="paragraph">
    <w:name w:val="Заголовок чужого сообщения"/>
    <w:link w:val="Style_156_ch"/>
    <w:rPr>
      <w:b w:val="1"/>
      <w:color w:val="FF0000"/>
    </w:rPr>
  </w:style>
  <w:style w:styleId="Style_156_ch" w:type="character">
    <w:name w:val="Заголовок чужого сообщения"/>
    <w:link w:val="Style_156"/>
    <w:rPr>
      <w:b w:val="1"/>
      <w:color w:val="FF0000"/>
    </w:rPr>
  </w:style>
  <w:style w:styleId="Style_157" w:type="paragraph">
    <w:name w:val="xl120"/>
    <w:basedOn w:val="Style_15"/>
    <w:link w:val="Style_157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57_ch" w:type="character">
    <w:name w:val="xl120"/>
    <w:basedOn w:val="Style_15_ch"/>
    <w:link w:val="Style_157"/>
    <w:rPr>
      <w:rFonts w:ascii="Times New Roman" w:hAnsi="Times New Roman"/>
      <w:b w:val="1"/>
      <w:i w:val="1"/>
      <w:color w:val="000000"/>
      <w:sz w:val="16"/>
    </w:rPr>
  </w:style>
  <w:style w:styleId="Style_158" w:type="paragraph">
    <w:name w:val="xl106"/>
    <w:basedOn w:val="Style_15"/>
    <w:link w:val="Style_15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8_ch" w:type="character">
    <w:name w:val="xl106"/>
    <w:basedOn w:val="Style_15_ch"/>
    <w:link w:val="Style_158"/>
    <w:rPr>
      <w:rFonts w:ascii="Times New Roman" w:hAnsi="Times New Roman"/>
      <w:b w:val="1"/>
      <w:sz w:val="16"/>
    </w:rPr>
  </w:style>
  <w:style w:styleId="Style_14" w:type="paragraph">
    <w:name w:val="Normal (Web)"/>
    <w:basedOn w:val="Style_15"/>
    <w:link w:val="Style_14_ch"/>
    <w:pPr>
      <w:spacing w:after="200" w:line="276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5_ch"/>
    <w:link w:val="Style_14"/>
    <w:rPr>
      <w:rFonts w:ascii="Times New Roman" w:hAnsi="Times New Roman"/>
      <w:sz w:val="24"/>
    </w:rPr>
  </w:style>
  <w:style w:styleId="Style_159" w:type="paragraph">
    <w:name w:val="xl134"/>
    <w:basedOn w:val="Style_15"/>
    <w:link w:val="Style_159_ch"/>
    <w:pPr>
      <w:spacing w:afterAutospacing="on" w:beforeAutospacing="on"/>
      <w:ind/>
    </w:pPr>
    <w:rPr>
      <w:rFonts w:ascii="Times New Roman" w:hAnsi="Times New Roman"/>
      <w:sz w:val="14"/>
    </w:rPr>
  </w:style>
  <w:style w:styleId="Style_159_ch" w:type="character">
    <w:name w:val="xl134"/>
    <w:basedOn w:val="Style_15_ch"/>
    <w:link w:val="Style_159"/>
    <w:rPr>
      <w:rFonts w:ascii="Times New Roman" w:hAnsi="Times New Roman"/>
      <w:sz w:val="14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160" w:type="paragraph">
    <w:name w:val="xl124"/>
    <w:basedOn w:val="Style_15"/>
    <w:link w:val="Style_16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0_ch" w:type="character">
    <w:name w:val="xl124"/>
    <w:basedOn w:val="Style_15_ch"/>
    <w:link w:val="Style_160"/>
    <w:rPr>
      <w:rFonts w:ascii="Times New Roman" w:hAnsi="Times New Roman"/>
      <w:b w:val="1"/>
      <w:color w:val="000000"/>
      <w:sz w:val="16"/>
    </w:rPr>
  </w:style>
  <w:style w:styleId="Style_161" w:type="paragraph">
    <w:name w:val="Заголовок ЭР (правое окно)"/>
    <w:basedOn w:val="Style_162"/>
    <w:next w:val="Style_15"/>
    <w:link w:val="Style_161_ch"/>
    <w:pPr>
      <w:spacing w:after="0"/>
      <w:ind/>
      <w:jc w:val="left"/>
    </w:pPr>
  </w:style>
  <w:style w:styleId="Style_161_ch" w:type="character">
    <w:name w:val="Заголовок ЭР (правое окно)"/>
    <w:basedOn w:val="Style_162_ch"/>
    <w:link w:val="Style_161"/>
  </w:style>
  <w:style w:styleId="Style_163" w:type="paragraph">
    <w:name w:val="ConsPlusNonformat"/>
    <w:link w:val="Style_163_ch"/>
    <w:pPr>
      <w:widowControl w:val="0"/>
      <w:ind/>
    </w:pPr>
    <w:rPr>
      <w:rFonts w:ascii="Courier New" w:hAnsi="Courier New"/>
      <w:sz w:val="20"/>
    </w:rPr>
  </w:style>
  <w:style w:styleId="Style_163_ch" w:type="character">
    <w:name w:val="ConsPlusNonformat"/>
    <w:link w:val="Style_163"/>
    <w:rPr>
      <w:rFonts w:ascii="Courier New" w:hAnsi="Courier New"/>
      <w:sz w:val="20"/>
    </w:rPr>
  </w:style>
  <w:style w:styleId="Style_164" w:type="paragraph">
    <w:name w:val="xl117"/>
    <w:basedOn w:val="Style_15"/>
    <w:link w:val="Style_164_ch"/>
    <w:pPr>
      <w:spacing w:afterAutospacing="on" w:beforeAutospacing="on"/>
      <w:ind/>
    </w:pPr>
    <w:rPr>
      <w:rFonts w:ascii="Times New Roman" w:hAnsi="Times New Roman"/>
      <w:sz w:val="14"/>
    </w:rPr>
  </w:style>
  <w:style w:styleId="Style_164_ch" w:type="character">
    <w:name w:val="xl117"/>
    <w:basedOn w:val="Style_15_ch"/>
    <w:link w:val="Style_164"/>
    <w:rPr>
      <w:rFonts w:ascii="Times New Roman" w:hAnsi="Times New Roman"/>
      <w:sz w:val="14"/>
    </w:rPr>
  </w:style>
  <w:style w:styleId="Style_165" w:type="paragraph">
    <w:name w:val="Footnote Characters"/>
    <w:link w:val="Style_165_ch"/>
    <w:rPr>
      <w:vertAlign w:val="superscript"/>
    </w:rPr>
  </w:style>
  <w:style w:styleId="Style_165_ch" w:type="character">
    <w:name w:val="Footnote Characters"/>
    <w:link w:val="Style_165"/>
    <w:rPr>
      <w:vertAlign w:val="superscript"/>
    </w:rPr>
  </w:style>
  <w:style w:styleId="Style_5" w:type="paragraph">
    <w:name w:val="Hyperlink"/>
    <w:basedOn w:val="Style_56"/>
    <w:link w:val="Style_5_ch"/>
    <w:rPr>
      <w:color w:themeColor="hyperlink" w:val="0563C1"/>
      <w:u w:val="single"/>
    </w:rPr>
  </w:style>
  <w:style w:styleId="Style_5_ch" w:type="character">
    <w:name w:val="Hyperlink"/>
    <w:basedOn w:val="Style_56_ch"/>
    <w:link w:val="Style_5"/>
    <w:rPr>
      <w:color w:themeColor="hyperlink" w:val="0563C1"/>
      <w:u w:val="single"/>
    </w:rPr>
  </w:style>
  <w:style w:styleId="Style_166" w:type="paragraph">
    <w:name w:val="Footnote"/>
    <w:basedOn w:val="Style_15"/>
    <w:link w:val="Style_166_ch"/>
    <w:rPr>
      <w:rFonts w:ascii="Times New Roman" w:hAnsi="Times New Roman"/>
      <w:sz w:val="20"/>
    </w:rPr>
  </w:style>
  <w:style w:styleId="Style_166_ch" w:type="character">
    <w:name w:val="Footnote"/>
    <w:basedOn w:val="Style_15_ch"/>
    <w:link w:val="Style_166"/>
    <w:rPr>
      <w:rFonts w:ascii="Times New Roman" w:hAnsi="Times New Roman"/>
      <w:sz w:val="20"/>
    </w:rPr>
  </w:style>
  <w:style w:styleId="Style_167" w:type="paragraph">
    <w:name w:val="xl94"/>
    <w:basedOn w:val="Style_15"/>
    <w:link w:val="Style_167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67_ch" w:type="character">
    <w:name w:val="xl94"/>
    <w:basedOn w:val="Style_15_ch"/>
    <w:link w:val="Style_167"/>
    <w:rPr>
      <w:rFonts w:ascii="Times New Roman" w:hAnsi="Times New Roman"/>
      <w:color w:val="FFFFFF"/>
      <w:sz w:val="14"/>
    </w:rPr>
  </w:style>
  <w:style w:styleId="Style_168" w:type="paragraph">
    <w:name w:val="xl72"/>
    <w:basedOn w:val="Style_15"/>
    <w:link w:val="Style_16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68_ch" w:type="character">
    <w:name w:val="xl72"/>
    <w:basedOn w:val="Style_15_ch"/>
    <w:link w:val="Style_168"/>
    <w:rPr>
      <w:rFonts w:ascii="Times New Roman" w:hAnsi="Times New Roman"/>
      <w:b w:val="1"/>
      <w:color w:val="000000"/>
      <w:sz w:val="16"/>
    </w:rPr>
  </w:style>
  <w:style w:styleId="Style_169" w:type="paragraph">
    <w:name w:val="formattext"/>
    <w:basedOn w:val="Style_15"/>
    <w:link w:val="Style_169_ch"/>
    <w:pPr>
      <w:spacing w:afterAutospacing="on" w:beforeAutospacing="on"/>
      <w:ind/>
    </w:pPr>
    <w:rPr>
      <w:rFonts w:ascii="Times New Roman" w:hAnsi="Times New Roman"/>
      <w:sz w:val="24"/>
    </w:rPr>
  </w:style>
  <w:style w:styleId="Style_169_ch" w:type="character">
    <w:name w:val="formattext"/>
    <w:basedOn w:val="Style_15_ch"/>
    <w:link w:val="Style_169"/>
    <w:rPr>
      <w:rFonts w:ascii="Times New Roman" w:hAnsi="Times New Roman"/>
      <w:sz w:val="24"/>
    </w:rPr>
  </w:style>
  <w:style w:styleId="Style_170" w:type="paragraph">
    <w:name w:val="xl69"/>
    <w:basedOn w:val="Style_15"/>
    <w:link w:val="Style_17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70_ch" w:type="character">
    <w:name w:val="xl69"/>
    <w:basedOn w:val="Style_15_ch"/>
    <w:link w:val="Style_170"/>
    <w:rPr>
      <w:rFonts w:ascii="Times New Roman" w:hAnsi="Times New Roman"/>
      <w:color w:val="000000"/>
      <w:sz w:val="16"/>
    </w:rPr>
  </w:style>
  <w:style w:styleId="Style_171" w:type="paragraph">
    <w:name w:val="xl136"/>
    <w:basedOn w:val="Style_15"/>
    <w:link w:val="Style_17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71_ch" w:type="character">
    <w:name w:val="xl136"/>
    <w:basedOn w:val="Style_15_ch"/>
    <w:link w:val="Style_171"/>
    <w:rPr>
      <w:rFonts w:ascii="Times New Roman" w:hAnsi="Times New Roman"/>
      <w:b w:val="1"/>
      <w:sz w:val="16"/>
    </w:rPr>
  </w:style>
  <w:style w:styleId="Style_172" w:type="paragraph">
    <w:name w:val="Заголовок распахивающейся части диалога"/>
    <w:basedOn w:val="Style_15"/>
    <w:next w:val="Style_15"/>
    <w:link w:val="Style_172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72_ch" w:type="character">
    <w:name w:val="Заголовок распахивающейся части диалога"/>
    <w:basedOn w:val="Style_15_ch"/>
    <w:link w:val="Style_172"/>
    <w:rPr>
      <w:rFonts w:ascii="Times New Roman" w:hAnsi="Times New Roman"/>
      <w:i w:val="1"/>
      <w:color w:val="000080"/>
    </w:rPr>
  </w:style>
  <w:style w:styleId="Style_173" w:type="paragraph">
    <w:name w:val="xl138"/>
    <w:basedOn w:val="Style_15"/>
    <w:link w:val="Style_17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73_ch" w:type="character">
    <w:name w:val="xl138"/>
    <w:basedOn w:val="Style_15_ch"/>
    <w:link w:val="Style_173"/>
    <w:rPr>
      <w:rFonts w:ascii="Times New Roman" w:hAnsi="Times New Roman"/>
      <w:b w:val="1"/>
      <w:color w:val="000000"/>
      <w:sz w:val="16"/>
    </w:rPr>
  </w:style>
  <w:style w:styleId="Style_174" w:type="paragraph">
    <w:name w:val="xl76"/>
    <w:basedOn w:val="Style_15"/>
    <w:link w:val="Style_174_ch"/>
    <w:pPr>
      <w:spacing w:afterAutospacing="on" w:beforeAutospacing="on"/>
      <w:ind/>
    </w:pPr>
    <w:rPr>
      <w:rFonts w:ascii="Times New Roman" w:hAnsi="Times New Roman"/>
      <w:sz w:val="16"/>
    </w:rPr>
  </w:style>
  <w:style w:styleId="Style_174_ch" w:type="character">
    <w:name w:val="xl76"/>
    <w:basedOn w:val="Style_15_ch"/>
    <w:link w:val="Style_174"/>
    <w:rPr>
      <w:rFonts w:ascii="Times New Roman" w:hAnsi="Times New Roman"/>
      <w:sz w:val="16"/>
    </w:rPr>
  </w:style>
  <w:style w:styleId="Style_175" w:type="paragraph">
    <w:name w:val="xl150"/>
    <w:basedOn w:val="Style_15"/>
    <w:link w:val="Style_17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5_ch" w:type="character">
    <w:name w:val="xl150"/>
    <w:basedOn w:val="Style_15_ch"/>
    <w:link w:val="Style_175"/>
    <w:rPr>
      <w:rFonts w:ascii="Times New Roman" w:hAnsi="Times New Roman"/>
      <w:i w:val="1"/>
      <w:sz w:val="14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176" w:type="paragraph">
    <w:name w:val="Нижний колонтитул Знак1"/>
    <w:basedOn w:val="Style_56"/>
    <w:link w:val="Style_176_ch"/>
    <w:rPr>
      <w:rFonts w:ascii="Calibri" w:hAnsi="Calibri"/>
    </w:rPr>
  </w:style>
  <w:style w:styleId="Style_176_ch" w:type="character">
    <w:name w:val="Нижний колонтитул Знак1"/>
    <w:basedOn w:val="Style_56_ch"/>
    <w:link w:val="Style_176"/>
    <w:rPr>
      <w:rFonts w:ascii="Calibri" w:hAnsi="Calibri"/>
    </w:rPr>
  </w:style>
  <w:style w:styleId="Style_177" w:type="paragraph">
    <w:name w:val="Раздел 1"/>
    <w:basedOn w:val="Style_8"/>
    <w:link w:val="Style_177_ch"/>
    <w:pPr>
      <w:keepNext w:val="1"/>
      <w:ind w:firstLine="0" w:left="0"/>
      <w:jc w:val="center"/>
    </w:pPr>
  </w:style>
  <w:style w:styleId="Style_177_ch" w:type="character">
    <w:name w:val="Раздел 1"/>
    <w:basedOn w:val="Style_8_ch"/>
    <w:link w:val="Style_177"/>
  </w:style>
  <w:style w:styleId="Style_178" w:type="paragraph">
    <w:name w:val="xl64"/>
    <w:basedOn w:val="Style_15"/>
    <w:link w:val="Style_178_ch"/>
    <w:pPr>
      <w:spacing w:afterAutospacing="on" w:beforeAutospacing="on"/>
      <w:ind/>
    </w:pPr>
    <w:rPr>
      <w:rFonts w:ascii="Times New Roman" w:hAnsi="Times New Roman"/>
      <w:sz w:val="24"/>
    </w:rPr>
  </w:style>
  <w:style w:styleId="Style_178_ch" w:type="character">
    <w:name w:val="xl64"/>
    <w:basedOn w:val="Style_15_ch"/>
    <w:link w:val="Style_178"/>
    <w:rPr>
      <w:rFonts w:ascii="Times New Roman" w:hAnsi="Times New Roman"/>
      <w:sz w:val="24"/>
    </w:rPr>
  </w:style>
  <w:style w:styleId="Style_179" w:type="paragraph">
    <w:name w:val="Колонтитул (левый)"/>
    <w:basedOn w:val="Style_89"/>
    <w:next w:val="Style_15"/>
    <w:link w:val="Style_179_ch"/>
    <w:rPr>
      <w:sz w:val="14"/>
    </w:rPr>
  </w:style>
  <w:style w:styleId="Style_179_ch" w:type="character">
    <w:name w:val="Колонтитул (левый)"/>
    <w:basedOn w:val="Style_89_ch"/>
    <w:link w:val="Style_179"/>
    <w:rPr>
      <w:sz w:val="14"/>
    </w:rPr>
  </w:style>
  <w:style w:styleId="Style_162" w:type="paragraph">
    <w:name w:val="Заголовок ЭР (левое окно)"/>
    <w:basedOn w:val="Style_15"/>
    <w:next w:val="Style_15"/>
    <w:link w:val="Style_162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62_ch" w:type="character">
    <w:name w:val="Заголовок ЭР (левое окно)"/>
    <w:basedOn w:val="Style_15_ch"/>
    <w:link w:val="Style_162"/>
    <w:rPr>
      <w:rFonts w:ascii="Times New Roman" w:hAnsi="Times New Roman"/>
      <w:b w:val="1"/>
      <w:color w:val="26282F"/>
      <w:sz w:val="26"/>
    </w:rPr>
  </w:style>
  <w:style w:styleId="Style_180" w:type="paragraph">
    <w:name w:val="xl89"/>
    <w:basedOn w:val="Style_15"/>
    <w:link w:val="Style_180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80_ch" w:type="character">
    <w:name w:val="xl89"/>
    <w:basedOn w:val="Style_15_ch"/>
    <w:link w:val="Style_180"/>
    <w:rPr>
      <w:rFonts w:ascii="Times New Roman" w:hAnsi="Times New Roman"/>
      <w:i w:val="1"/>
      <w:sz w:val="14"/>
    </w:rPr>
  </w:style>
  <w:style w:styleId="Style_181" w:type="paragraph">
    <w:name w:val="Header and Footer"/>
    <w:link w:val="Style_181_ch"/>
    <w:pPr>
      <w:spacing w:line="240" w:lineRule="auto"/>
      <w:ind/>
      <w:jc w:val="both"/>
    </w:pPr>
    <w:rPr>
      <w:rFonts w:ascii="XO Thames" w:hAnsi="XO Thames"/>
      <w:sz w:val="28"/>
    </w:rPr>
  </w:style>
  <w:style w:styleId="Style_181_ch" w:type="character">
    <w:name w:val="Header and Footer"/>
    <w:link w:val="Style_181"/>
    <w:rPr>
      <w:rFonts w:ascii="XO Thames" w:hAnsi="XO Thames"/>
      <w:sz w:val="28"/>
    </w:rPr>
  </w:style>
  <w:style w:styleId="Style_182" w:type="paragraph">
    <w:name w:val="Технический комментарий"/>
    <w:basedOn w:val="Style_15"/>
    <w:next w:val="Style_15"/>
    <w:link w:val="Style_182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82_ch" w:type="character">
    <w:name w:val="Технический комментарий"/>
    <w:basedOn w:val="Style_15_ch"/>
    <w:link w:val="Style_182"/>
    <w:rPr>
      <w:rFonts w:ascii="Times New Roman" w:hAnsi="Times New Roman"/>
      <w:color w:val="463F31"/>
      <w:sz w:val="24"/>
    </w:rPr>
  </w:style>
  <w:style w:styleId="Style_183" w:type="paragraph">
    <w:name w:val="Неразрешенное упоминание5"/>
    <w:link w:val="Style_183_ch"/>
    <w:rPr>
      <w:color w:val="605E5C"/>
      <w:shd w:fill="E1DFDD" w:val="clear"/>
    </w:rPr>
  </w:style>
  <w:style w:styleId="Style_183_ch" w:type="character">
    <w:name w:val="Неразрешенное упоминание5"/>
    <w:link w:val="Style_183"/>
    <w:rPr>
      <w:color w:val="605E5C"/>
      <w:shd w:fill="E1DFDD" w:val="clear"/>
    </w:rPr>
  </w:style>
  <w:style w:styleId="Style_184" w:type="paragraph">
    <w:link w:val="Style_184_ch"/>
    <w:semiHidden w:val="1"/>
    <w:unhideWhenUsed w:val="1"/>
  </w:style>
  <w:style w:styleId="Style_184_ch" w:type="character">
    <w:link w:val="Style_184"/>
    <w:semiHidden w:val="1"/>
    <w:unhideWhenUsed w:val="1"/>
  </w:style>
  <w:style w:styleId="Style_185" w:type="paragraph">
    <w:name w:val="xl98"/>
    <w:basedOn w:val="Style_15"/>
    <w:link w:val="Style_18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85_ch" w:type="character">
    <w:name w:val="xl98"/>
    <w:basedOn w:val="Style_15_ch"/>
    <w:link w:val="Style_185"/>
    <w:rPr>
      <w:rFonts w:ascii="Times New Roman" w:hAnsi="Times New Roman"/>
      <w:color w:val="FF0000"/>
      <w:sz w:val="14"/>
    </w:rPr>
  </w:style>
  <w:style w:styleId="Style_186" w:type="paragraph">
    <w:name w:val="xl123"/>
    <w:basedOn w:val="Style_15"/>
    <w:link w:val="Style_18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86_ch" w:type="character">
    <w:name w:val="xl123"/>
    <w:basedOn w:val="Style_15_ch"/>
    <w:link w:val="Style_186"/>
    <w:rPr>
      <w:rFonts w:ascii="Times New Roman" w:hAnsi="Times New Roman"/>
      <w:b w:val="1"/>
      <w:color w:val="000000"/>
      <w:sz w:val="16"/>
    </w:rPr>
  </w:style>
  <w:style w:styleId="Style_187" w:type="paragraph">
    <w:name w:val="xl122"/>
    <w:basedOn w:val="Style_15"/>
    <w:link w:val="Style_187_ch"/>
    <w:pPr>
      <w:spacing w:afterAutospacing="on" w:beforeAutospacing="on"/>
      <w:ind/>
    </w:pPr>
    <w:rPr>
      <w:rFonts w:ascii="Times New Roman" w:hAnsi="Times New Roman"/>
      <w:sz w:val="16"/>
    </w:rPr>
  </w:style>
  <w:style w:styleId="Style_187_ch" w:type="character">
    <w:name w:val="xl122"/>
    <w:basedOn w:val="Style_15_ch"/>
    <w:link w:val="Style_187"/>
    <w:rPr>
      <w:rFonts w:ascii="Times New Roman" w:hAnsi="Times New Roman"/>
      <w:sz w:val="16"/>
    </w:rPr>
  </w:style>
  <w:style w:styleId="Style_188" w:type="paragraph">
    <w:name w:val="xl86"/>
    <w:basedOn w:val="Style_15"/>
    <w:link w:val="Style_18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8_ch" w:type="character">
    <w:name w:val="xl86"/>
    <w:basedOn w:val="Style_15_ch"/>
    <w:link w:val="Style_188"/>
    <w:rPr>
      <w:rFonts w:ascii="Times New Roman" w:hAnsi="Times New Roman"/>
      <w:i w:val="1"/>
      <w:sz w:val="14"/>
    </w:rPr>
  </w:style>
  <w:style w:styleId="Style_189" w:type="paragraph">
    <w:name w:val="Тема примечания Знак11"/>
    <w:link w:val="Style_189_ch"/>
    <w:rPr>
      <w:rFonts w:ascii="Times New Roman" w:hAnsi="Times New Roman"/>
      <w:b w:val="1"/>
      <w:sz w:val="20"/>
    </w:rPr>
  </w:style>
  <w:style w:styleId="Style_189_ch" w:type="character">
    <w:name w:val="Тема примечания Знак11"/>
    <w:link w:val="Style_189"/>
    <w:rPr>
      <w:rFonts w:ascii="Times New Roman" w:hAnsi="Times New Roman"/>
      <w:b w:val="1"/>
      <w:sz w:val="20"/>
    </w:rPr>
  </w:style>
  <w:style w:styleId="Style_190" w:type="paragraph">
    <w:name w:val="pTextStyle"/>
    <w:basedOn w:val="Style_15"/>
    <w:link w:val="Style_190_ch"/>
    <w:pPr>
      <w:spacing w:line="252" w:lineRule="auto"/>
      <w:ind/>
    </w:pPr>
    <w:rPr>
      <w:rFonts w:ascii="Times New Roman" w:hAnsi="Times New Roman"/>
      <w:sz w:val="24"/>
    </w:rPr>
  </w:style>
  <w:style w:styleId="Style_190_ch" w:type="character">
    <w:name w:val="pTextStyle"/>
    <w:basedOn w:val="Style_15_ch"/>
    <w:link w:val="Style_190"/>
    <w:rPr>
      <w:rFonts w:ascii="Times New Roman" w:hAnsi="Times New Roman"/>
      <w:sz w:val="24"/>
    </w:rPr>
  </w:style>
  <w:style w:styleId="Style_191" w:type="paragraph">
    <w:name w:val="xl174"/>
    <w:basedOn w:val="Style_15"/>
    <w:link w:val="Style_19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1_ch" w:type="character">
    <w:name w:val="xl174"/>
    <w:basedOn w:val="Style_15_ch"/>
    <w:link w:val="Style_191"/>
    <w:rPr>
      <w:rFonts w:ascii="Times New Roman" w:hAnsi="Times New Roman"/>
      <w:i w:val="1"/>
      <w:sz w:val="14"/>
    </w:rPr>
  </w:style>
  <w:style w:styleId="Style_192" w:type="paragraph">
    <w:name w:val="xl170"/>
    <w:basedOn w:val="Style_15"/>
    <w:link w:val="Style_19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2_ch" w:type="character">
    <w:name w:val="xl170"/>
    <w:basedOn w:val="Style_15_ch"/>
    <w:link w:val="Style_192"/>
    <w:rPr>
      <w:rFonts w:ascii="Times New Roman" w:hAnsi="Times New Roman"/>
      <w:i w:val="1"/>
      <w:sz w:val="14"/>
    </w:rPr>
  </w:style>
  <w:style w:styleId="Style_193" w:type="paragraph">
    <w:name w:val="xl99"/>
    <w:basedOn w:val="Style_15"/>
    <w:link w:val="Style_193_ch"/>
    <w:pPr>
      <w:spacing w:afterAutospacing="on" w:beforeAutospacing="on"/>
      <w:ind/>
    </w:pPr>
    <w:rPr>
      <w:rFonts w:ascii="Times New Roman" w:hAnsi="Times New Roman"/>
      <w:sz w:val="24"/>
    </w:rPr>
  </w:style>
  <w:style w:styleId="Style_193_ch" w:type="character">
    <w:name w:val="xl99"/>
    <w:basedOn w:val="Style_15_ch"/>
    <w:link w:val="Style_193"/>
    <w:rPr>
      <w:rFonts w:ascii="Times New Roman" w:hAnsi="Times New Roman"/>
      <w:sz w:val="24"/>
    </w:rPr>
  </w:style>
  <w:style w:styleId="Style_194" w:type="paragraph">
    <w:name w:val="xl109"/>
    <w:basedOn w:val="Style_15"/>
    <w:link w:val="Style_194_ch"/>
    <w:pPr>
      <w:spacing w:afterAutospacing="on" w:beforeAutospacing="on"/>
      <w:ind/>
    </w:pPr>
    <w:rPr>
      <w:rFonts w:ascii="Times New Roman" w:hAnsi="Times New Roman"/>
      <w:sz w:val="14"/>
    </w:rPr>
  </w:style>
  <w:style w:styleId="Style_194_ch" w:type="character">
    <w:name w:val="xl109"/>
    <w:basedOn w:val="Style_15_ch"/>
    <w:link w:val="Style_194"/>
    <w:rPr>
      <w:rFonts w:ascii="Times New Roman" w:hAnsi="Times New Roman"/>
      <w:sz w:val="14"/>
    </w:rPr>
  </w:style>
  <w:style w:styleId="Style_195" w:type="paragraph">
    <w:name w:val="xl176"/>
    <w:basedOn w:val="Style_15"/>
    <w:link w:val="Style_19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5_ch" w:type="character">
    <w:name w:val="xl176"/>
    <w:basedOn w:val="Style_15_ch"/>
    <w:link w:val="Style_195"/>
    <w:rPr>
      <w:rFonts w:ascii="Times New Roman" w:hAnsi="Times New Roman"/>
      <w:i w:val="1"/>
      <w:sz w:val="14"/>
    </w:rPr>
  </w:style>
  <w:style w:styleId="Style_196" w:type="paragraph">
    <w:name w:val="Продолжение ссылки"/>
    <w:link w:val="Style_196_ch"/>
  </w:style>
  <w:style w:styleId="Style_196_ch" w:type="character">
    <w:name w:val="Продолжение ссылки"/>
    <w:link w:val="Style_196"/>
  </w:style>
  <w:style w:styleId="Style_197" w:type="paragraph">
    <w:name w:val="toc 9"/>
    <w:basedOn w:val="Style_15"/>
    <w:next w:val="Style_15"/>
    <w:link w:val="Style_197_ch"/>
    <w:uiPriority w:val="39"/>
    <w:pPr>
      <w:ind w:firstLine="0" w:left="1920"/>
    </w:pPr>
    <w:rPr>
      <w:rFonts w:ascii="Calibri" w:hAnsi="Calibri"/>
      <w:sz w:val="20"/>
    </w:rPr>
  </w:style>
  <w:style w:styleId="Style_197_ch" w:type="character">
    <w:name w:val="toc 9"/>
    <w:basedOn w:val="Style_15_ch"/>
    <w:link w:val="Style_197"/>
    <w:rPr>
      <w:rFonts w:ascii="Calibri" w:hAnsi="Calibri"/>
      <w:sz w:val="20"/>
    </w:rPr>
  </w:style>
  <w:style w:styleId="Style_198" w:type="paragraph">
    <w:name w:val="Body Text"/>
    <w:basedOn w:val="Style_15"/>
    <w:link w:val="Style_198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98_ch" w:type="character">
    <w:name w:val="Body Text"/>
    <w:basedOn w:val="Style_15_ch"/>
    <w:link w:val="Style_198"/>
    <w:rPr>
      <w:rFonts w:ascii="Times New Roman" w:hAnsi="Times New Roman"/>
      <w:sz w:val="24"/>
    </w:rPr>
  </w:style>
  <w:style w:styleId="Style_199" w:type="paragraph">
    <w:name w:val="FollowedHyperlink"/>
    <w:basedOn w:val="Style_56"/>
    <w:link w:val="Style_199_ch"/>
    <w:rPr>
      <w:color w:themeColor="followedHyperlink" w:val="954F72"/>
      <w:u w:val="single"/>
    </w:rPr>
  </w:style>
  <w:style w:styleId="Style_199_ch" w:type="character">
    <w:name w:val="FollowedHyperlink"/>
    <w:basedOn w:val="Style_56_ch"/>
    <w:link w:val="Style_199"/>
    <w:rPr>
      <w:color w:themeColor="followedHyperlink" w:val="954F72"/>
      <w:u w:val="single"/>
    </w:rPr>
  </w:style>
  <w:style w:styleId="Style_200" w:type="paragraph">
    <w:name w:val="Текст (прав. подпись)"/>
    <w:basedOn w:val="Style_15"/>
    <w:next w:val="Style_15"/>
    <w:link w:val="Style_200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200_ch" w:type="character">
    <w:name w:val="Текст (прав. подпись)"/>
    <w:basedOn w:val="Style_15_ch"/>
    <w:link w:val="Style_200"/>
    <w:rPr>
      <w:rFonts w:ascii="Times New Roman" w:hAnsi="Times New Roman"/>
      <w:sz w:val="24"/>
    </w:rPr>
  </w:style>
  <w:style w:styleId="Style_201" w:type="paragraph">
    <w:name w:val="Текст информации об изменениях"/>
    <w:basedOn w:val="Style_15"/>
    <w:next w:val="Style_15"/>
    <w:link w:val="Style_201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01_ch" w:type="character">
    <w:name w:val="Текст информации об изменениях"/>
    <w:basedOn w:val="Style_15_ch"/>
    <w:link w:val="Style_201"/>
    <w:rPr>
      <w:rFonts w:ascii="Times New Roman" w:hAnsi="Times New Roman"/>
      <w:color w:val="353842"/>
      <w:sz w:val="18"/>
    </w:rPr>
  </w:style>
  <w:style w:styleId="Style_86" w:type="paragraph">
    <w:name w:val="Внимание"/>
    <w:basedOn w:val="Style_15"/>
    <w:next w:val="Style_15"/>
    <w:link w:val="Style_8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86_ch" w:type="character">
    <w:name w:val="Внимание"/>
    <w:basedOn w:val="Style_15_ch"/>
    <w:link w:val="Style_86"/>
    <w:rPr>
      <w:rFonts w:ascii="Times New Roman" w:hAnsi="Times New Roman"/>
      <w:sz w:val="24"/>
    </w:rPr>
  </w:style>
  <w:style w:styleId="Style_202" w:type="paragraph">
    <w:name w:val="xl141"/>
    <w:basedOn w:val="Style_15"/>
    <w:link w:val="Style_202_ch"/>
    <w:pPr>
      <w:spacing w:afterAutospacing="on" w:beforeAutospacing="on"/>
      <w:ind/>
    </w:pPr>
    <w:rPr>
      <w:rFonts w:ascii="Times New Roman" w:hAnsi="Times New Roman"/>
      <w:sz w:val="14"/>
    </w:rPr>
  </w:style>
  <w:style w:styleId="Style_202_ch" w:type="character">
    <w:name w:val="xl141"/>
    <w:basedOn w:val="Style_15_ch"/>
    <w:link w:val="Style_202"/>
    <w:rPr>
      <w:rFonts w:ascii="Times New Roman" w:hAnsi="Times New Roman"/>
      <w:sz w:val="14"/>
    </w:rPr>
  </w:style>
  <w:style w:styleId="Style_203" w:type="paragraph">
    <w:name w:val="xl68"/>
    <w:basedOn w:val="Style_15"/>
    <w:link w:val="Style_20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3_ch" w:type="character">
    <w:name w:val="xl68"/>
    <w:basedOn w:val="Style_15_ch"/>
    <w:link w:val="Style_203"/>
    <w:rPr>
      <w:rFonts w:ascii="Times New Roman" w:hAnsi="Times New Roman"/>
      <w:color w:val="000000"/>
      <w:sz w:val="16"/>
    </w:rPr>
  </w:style>
  <w:style w:styleId="Style_204" w:type="paragraph">
    <w:name w:val="Заголовок группы контролов"/>
    <w:basedOn w:val="Style_15"/>
    <w:next w:val="Style_15"/>
    <w:link w:val="Style_204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04_ch" w:type="character">
    <w:name w:val="Заголовок группы контролов"/>
    <w:basedOn w:val="Style_15_ch"/>
    <w:link w:val="Style_204"/>
    <w:rPr>
      <w:rFonts w:ascii="Times New Roman" w:hAnsi="Times New Roman"/>
      <w:b w:val="1"/>
      <w:color w:val="000000"/>
      <w:sz w:val="24"/>
    </w:rPr>
  </w:style>
  <w:style w:styleId="Style_205" w:type="paragraph">
    <w:name w:val="xl180"/>
    <w:basedOn w:val="Style_15"/>
    <w:link w:val="Style_20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05_ch" w:type="character">
    <w:name w:val="xl180"/>
    <w:basedOn w:val="Style_15_ch"/>
    <w:link w:val="Style_205"/>
    <w:rPr>
      <w:rFonts w:ascii="Times New Roman" w:hAnsi="Times New Roman"/>
      <w:sz w:val="14"/>
    </w:rPr>
  </w:style>
  <w:style w:styleId="Style_140" w:type="paragraph">
    <w:name w:val="annotation text"/>
    <w:basedOn w:val="Style_15"/>
    <w:link w:val="Style_140_ch"/>
    <w:rPr>
      <w:sz w:val="20"/>
    </w:rPr>
  </w:style>
  <w:style w:styleId="Style_140_ch" w:type="character">
    <w:name w:val="annotation text"/>
    <w:basedOn w:val="Style_15_ch"/>
    <w:link w:val="Style_140"/>
    <w:rPr>
      <w:sz w:val="20"/>
    </w:rPr>
  </w:style>
  <w:style w:styleId="Style_206" w:type="paragraph">
    <w:name w:val="xl85"/>
    <w:basedOn w:val="Style_15"/>
    <w:link w:val="Style_206_ch"/>
    <w:pPr>
      <w:spacing w:afterAutospacing="on" w:beforeAutospacing="on"/>
      <w:ind/>
    </w:pPr>
    <w:rPr>
      <w:rFonts w:ascii="Times New Roman" w:hAnsi="Times New Roman"/>
      <w:sz w:val="14"/>
    </w:rPr>
  </w:style>
  <w:style w:styleId="Style_206_ch" w:type="character">
    <w:name w:val="xl85"/>
    <w:basedOn w:val="Style_15_ch"/>
    <w:link w:val="Style_206"/>
    <w:rPr>
      <w:rFonts w:ascii="Times New Roman" w:hAnsi="Times New Roman"/>
      <w:sz w:val="14"/>
    </w:rPr>
  </w:style>
  <w:style w:styleId="Style_207" w:type="paragraph">
    <w:name w:val="xl168"/>
    <w:basedOn w:val="Style_15"/>
    <w:link w:val="Style_20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07_ch" w:type="character">
    <w:name w:val="xl168"/>
    <w:basedOn w:val="Style_15_ch"/>
    <w:link w:val="Style_207"/>
    <w:rPr>
      <w:rFonts w:ascii="Times New Roman" w:hAnsi="Times New Roman"/>
      <w:b w:val="1"/>
      <w:sz w:val="14"/>
    </w:rPr>
  </w:style>
  <w:style w:styleId="Style_208" w:type="paragraph">
    <w:name w:val="Сравнение редакций. Добавленный фрагмент"/>
    <w:link w:val="Style_208_ch"/>
    <w:rPr>
      <w:color w:val="000000"/>
      <w:shd w:fill="C1D7FF" w:val="clear"/>
    </w:rPr>
  </w:style>
  <w:style w:styleId="Style_208_ch" w:type="character">
    <w:name w:val="Сравнение редакций. Добавленный фрагмент"/>
    <w:link w:val="Style_208"/>
    <w:rPr>
      <w:color w:val="000000"/>
      <w:shd w:fill="C1D7FF" w:val="clear"/>
    </w:rPr>
  </w:style>
  <w:style w:styleId="Style_209" w:type="paragraph">
    <w:name w:val="c21"/>
    <w:basedOn w:val="Style_56"/>
    <w:link w:val="Style_209_ch"/>
  </w:style>
  <w:style w:styleId="Style_209_ch" w:type="character">
    <w:name w:val="c21"/>
    <w:basedOn w:val="Style_56_ch"/>
    <w:link w:val="Style_209"/>
  </w:style>
  <w:style w:styleId="Style_210" w:type="paragraph">
    <w:name w:val="toc 8"/>
    <w:basedOn w:val="Style_15"/>
    <w:next w:val="Style_15"/>
    <w:link w:val="Style_210_ch"/>
    <w:uiPriority w:val="39"/>
    <w:pPr>
      <w:ind w:firstLine="0" w:left="1680"/>
    </w:pPr>
    <w:rPr>
      <w:rFonts w:ascii="Calibri" w:hAnsi="Calibri"/>
      <w:sz w:val="20"/>
    </w:rPr>
  </w:style>
  <w:style w:styleId="Style_210_ch" w:type="character">
    <w:name w:val="toc 8"/>
    <w:basedOn w:val="Style_15_ch"/>
    <w:link w:val="Style_210"/>
    <w:rPr>
      <w:rFonts w:ascii="Calibri" w:hAnsi="Calibri"/>
      <w:sz w:val="20"/>
    </w:rPr>
  </w:style>
  <w:style w:styleId="Style_211" w:type="paragraph">
    <w:name w:val="Напишите нам"/>
    <w:basedOn w:val="Style_15"/>
    <w:next w:val="Style_15"/>
    <w:link w:val="Style_211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11_ch" w:type="character">
    <w:name w:val="Напишите нам"/>
    <w:basedOn w:val="Style_15_ch"/>
    <w:link w:val="Style_211"/>
    <w:rPr>
      <w:rFonts w:ascii="Times New Roman" w:hAnsi="Times New Roman"/>
      <w:sz w:val="20"/>
    </w:rPr>
  </w:style>
  <w:style w:styleId="Style_212" w:type="paragraph">
    <w:name w:val="markedcontent"/>
    <w:basedOn w:val="Style_56"/>
    <w:link w:val="Style_212_ch"/>
  </w:style>
  <w:style w:styleId="Style_212_ch" w:type="character">
    <w:name w:val="markedcontent"/>
    <w:basedOn w:val="Style_56_ch"/>
    <w:link w:val="Style_212"/>
  </w:style>
  <w:style w:styleId="Style_213" w:type="paragraph">
    <w:name w:val="Колонтитул (правый)"/>
    <w:basedOn w:val="Style_200"/>
    <w:next w:val="Style_15"/>
    <w:link w:val="Style_213_ch"/>
    <w:rPr>
      <w:sz w:val="14"/>
    </w:rPr>
  </w:style>
  <w:style w:styleId="Style_213_ch" w:type="character">
    <w:name w:val="Колонтитул (правый)"/>
    <w:basedOn w:val="Style_200_ch"/>
    <w:link w:val="Style_213"/>
    <w:rPr>
      <w:sz w:val="14"/>
    </w:rPr>
  </w:style>
  <w:style w:styleId="Style_214" w:type="paragraph">
    <w:name w:val="xl102"/>
    <w:basedOn w:val="Style_15"/>
    <w:link w:val="Style_21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4_ch" w:type="character">
    <w:name w:val="xl102"/>
    <w:basedOn w:val="Style_15_ch"/>
    <w:link w:val="Style_214"/>
    <w:rPr>
      <w:rFonts w:ascii="Times New Roman" w:hAnsi="Times New Roman"/>
      <w:color w:val="000000"/>
      <w:sz w:val="16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215" w:type="paragraph">
    <w:name w:val="ЭР-содержание (правое окно)"/>
    <w:basedOn w:val="Style_15"/>
    <w:next w:val="Style_15"/>
    <w:link w:val="Style_215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15_ch" w:type="character">
    <w:name w:val="ЭР-содержание (правое окно)"/>
    <w:basedOn w:val="Style_15_ch"/>
    <w:link w:val="Style_215"/>
    <w:rPr>
      <w:rFonts w:ascii="Times New Roman" w:hAnsi="Times New Roman"/>
      <w:sz w:val="24"/>
    </w:rPr>
  </w:style>
  <w:style w:styleId="Style_216" w:type="paragraph">
    <w:name w:val="xl153"/>
    <w:basedOn w:val="Style_15"/>
    <w:link w:val="Style_21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6_ch" w:type="character">
    <w:name w:val="xl153"/>
    <w:basedOn w:val="Style_15_ch"/>
    <w:link w:val="Style_216"/>
    <w:rPr>
      <w:rFonts w:ascii="Times New Roman" w:hAnsi="Times New Roman"/>
      <w:i w:val="1"/>
      <w:sz w:val="14"/>
    </w:rPr>
  </w:style>
  <w:style w:styleId="Style_217" w:type="paragraph">
    <w:name w:val="page number"/>
    <w:link w:val="Style_217_ch"/>
    <w:rPr>
      <w:rFonts w:ascii="Times New Roman" w:hAnsi="Times New Roman"/>
    </w:rPr>
  </w:style>
  <w:style w:styleId="Style_217_ch" w:type="character">
    <w:name w:val="page number"/>
    <w:link w:val="Style_217"/>
    <w:rPr>
      <w:rFonts w:ascii="Times New Roman" w:hAnsi="Times New Roman"/>
    </w:rPr>
  </w:style>
  <w:style w:styleId="Style_218" w:type="paragraph">
    <w:name w:val="xl119"/>
    <w:basedOn w:val="Style_15"/>
    <w:link w:val="Style_21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18_ch" w:type="character">
    <w:name w:val="xl119"/>
    <w:basedOn w:val="Style_15_ch"/>
    <w:link w:val="Style_218"/>
    <w:rPr>
      <w:rFonts w:ascii="Times New Roman" w:hAnsi="Times New Roman"/>
      <w:color w:val="FFFFFF"/>
      <w:sz w:val="14"/>
    </w:rPr>
  </w:style>
  <w:style w:styleId="Style_219" w:type="paragraph">
    <w:name w:val="Гиперссылка1"/>
    <w:basedOn w:val="Style_56"/>
    <w:link w:val="Style_219_ch"/>
    <w:rPr>
      <w:color w:val="0000FF"/>
      <w:u w:val="single"/>
    </w:rPr>
  </w:style>
  <w:style w:styleId="Style_219_ch" w:type="character">
    <w:name w:val="Гиперссылка1"/>
    <w:basedOn w:val="Style_56_ch"/>
    <w:link w:val="Style_219"/>
    <w:rPr>
      <w:color w:val="0000FF"/>
      <w:u w:val="single"/>
    </w:rPr>
  </w:style>
  <w:style w:styleId="Style_220" w:type="paragraph">
    <w:name w:val="Подзаголовок для информации об изменениях"/>
    <w:basedOn w:val="Style_201"/>
    <w:next w:val="Style_15"/>
    <w:link w:val="Style_220_ch"/>
    <w:rPr>
      <w:b w:val="1"/>
    </w:rPr>
  </w:style>
  <w:style w:styleId="Style_220_ch" w:type="character">
    <w:name w:val="Подзаголовок для информации об изменениях"/>
    <w:basedOn w:val="Style_201_ch"/>
    <w:link w:val="Style_220"/>
    <w:rPr>
      <w:b w:val="1"/>
    </w:rPr>
  </w:style>
  <w:style w:styleId="Style_221" w:type="paragraph">
    <w:name w:val="xl101"/>
    <w:basedOn w:val="Style_15"/>
    <w:link w:val="Style_22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21_ch" w:type="character">
    <w:name w:val="xl101"/>
    <w:basedOn w:val="Style_15_ch"/>
    <w:link w:val="Style_221"/>
    <w:rPr>
      <w:rFonts w:ascii="Times New Roman" w:hAnsi="Times New Roman"/>
      <w:color w:val="FFFFFF"/>
      <w:sz w:val="14"/>
    </w:rPr>
  </w:style>
  <w:style w:styleId="Style_222" w:type="paragraph">
    <w:name w:val="ConsPlusCell"/>
    <w:link w:val="Style_222_ch"/>
    <w:rPr>
      <w:rFonts w:ascii="Arial" w:hAnsi="Arial"/>
      <w:sz w:val="20"/>
    </w:rPr>
  </w:style>
  <w:style w:styleId="Style_222_ch" w:type="character">
    <w:name w:val="ConsPlusCell"/>
    <w:link w:val="Style_222"/>
    <w:rPr>
      <w:rFonts w:ascii="Arial" w:hAnsi="Arial"/>
      <w:sz w:val="20"/>
    </w:rPr>
  </w:style>
  <w:style w:styleId="Style_223" w:type="paragraph">
    <w:name w:val="xl84"/>
    <w:basedOn w:val="Style_15"/>
    <w:link w:val="Style_223_ch"/>
    <w:pPr>
      <w:spacing w:afterAutospacing="on" w:beforeAutospacing="on"/>
      <w:ind/>
    </w:pPr>
    <w:rPr>
      <w:rFonts w:ascii="Times New Roman" w:hAnsi="Times New Roman"/>
      <w:sz w:val="14"/>
    </w:rPr>
  </w:style>
  <w:style w:styleId="Style_223_ch" w:type="character">
    <w:name w:val="xl84"/>
    <w:basedOn w:val="Style_15_ch"/>
    <w:link w:val="Style_223"/>
    <w:rPr>
      <w:rFonts w:ascii="Times New Roman" w:hAnsi="Times New Roman"/>
      <w:sz w:val="14"/>
    </w:rPr>
  </w:style>
  <w:style w:styleId="Style_224" w:type="paragraph">
    <w:name w:val="xl79"/>
    <w:basedOn w:val="Style_15"/>
    <w:link w:val="Style_224_ch"/>
    <w:pPr>
      <w:spacing w:afterAutospacing="on" w:beforeAutospacing="on"/>
      <w:ind/>
    </w:pPr>
    <w:rPr>
      <w:rFonts w:ascii="Times New Roman" w:hAnsi="Times New Roman"/>
      <w:sz w:val="14"/>
    </w:rPr>
  </w:style>
  <w:style w:styleId="Style_224_ch" w:type="character">
    <w:name w:val="xl79"/>
    <w:basedOn w:val="Style_15_ch"/>
    <w:link w:val="Style_224"/>
    <w:rPr>
      <w:rFonts w:ascii="Times New Roman" w:hAnsi="Times New Roman"/>
      <w:sz w:val="14"/>
    </w:rPr>
  </w:style>
  <w:style w:styleId="Style_225" w:type="paragraph">
    <w:name w:val="xl114"/>
    <w:basedOn w:val="Style_15"/>
    <w:link w:val="Style_22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25_ch" w:type="character">
    <w:name w:val="xl114"/>
    <w:basedOn w:val="Style_15_ch"/>
    <w:link w:val="Style_225"/>
    <w:rPr>
      <w:rFonts w:ascii="Times New Roman" w:hAnsi="Times New Roman"/>
      <w:b w:val="1"/>
      <w:i w:val="1"/>
      <w:color w:val="000000"/>
      <w:sz w:val="16"/>
    </w:rPr>
  </w:style>
  <w:style w:styleId="Style_226" w:type="paragraph">
    <w:name w:val="xl93"/>
    <w:basedOn w:val="Style_15"/>
    <w:link w:val="Style_226_ch"/>
    <w:pPr>
      <w:spacing w:afterAutospacing="on" w:beforeAutospacing="on"/>
      <w:ind/>
    </w:pPr>
    <w:rPr>
      <w:rFonts w:ascii="Times New Roman" w:hAnsi="Times New Roman"/>
      <w:sz w:val="24"/>
    </w:rPr>
  </w:style>
  <w:style w:styleId="Style_226_ch" w:type="character">
    <w:name w:val="xl93"/>
    <w:basedOn w:val="Style_15_ch"/>
    <w:link w:val="Style_226"/>
    <w:rPr>
      <w:rFonts w:ascii="Times New Roman" w:hAnsi="Times New Roman"/>
      <w:sz w:val="24"/>
    </w:rPr>
  </w:style>
  <w:style w:styleId="Style_81" w:type="paragraph">
    <w:name w:val="Заголовок1"/>
    <w:basedOn w:val="Style_18"/>
    <w:next w:val="Style_15"/>
    <w:link w:val="Style_81_ch"/>
    <w:rPr>
      <w:b w:val="1"/>
      <w:color w:val="0058A9"/>
    </w:rPr>
  </w:style>
  <w:style w:styleId="Style_81_ch" w:type="character">
    <w:name w:val="Заголовок1"/>
    <w:basedOn w:val="Style_18_ch"/>
    <w:link w:val="Style_81"/>
    <w:rPr>
      <w:b w:val="1"/>
      <w:color w:val="0058A9"/>
    </w:rPr>
  </w:style>
  <w:style w:styleId="Style_227" w:type="paragraph">
    <w:name w:val="Неразрешенное упоминание1"/>
    <w:basedOn w:val="Style_56"/>
    <w:link w:val="Style_227_ch"/>
    <w:rPr>
      <w:color w:val="605E5C"/>
      <w:shd w:fill="E1DFDD" w:val="clear"/>
    </w:rPr>
  </w:style>
  <w:style w:styleId="Style_227_ch" w:type="character">
    <w:name w:val="Неразрешенное упоминание1"/>
    <w:basedOn w:val="Style_56_ch"/>
    <w:link w:val="Style_227"/>
    <w:rPr>
      <w:color w:val="605E5C"/>
      <w:shd w:fill="E1DFDD" w:val="clear"/>
    </w:rPr>
  </w:style>
  <w:style w:styleId="Style_228" w:type="paragraph">
    <w:name w:val="toc 5"/>
    <w:basedOn w:val="Style_15"/>
    <w:next w:val="Style_15"/>
    <w:link w:val="Style_228_ch"/>
    <w:uiPriority w:val="39"/>
    <w:pPr>
      <w:ind w:firstLine="0" w:left="960"/>
    </w:pPr>
    <w:rPr>
      <w:rFonts w:ascii="Calibri" w:hAnsi="Calibri"/>
      <w:sz w:val="20"/>
    </w:rPr>
  </w:style>
  <w:style w:styleId="Style_228_ch" w:type="character">
    <w:name w:val="toc 5"/>
    <w:basedOn w:val="Style_15_ch"/>
    <w:link w:val="Style_228"/>
    <w:rPr>
      <w:rFonts w:ascii="Calibri" w:hAnsi="Calibri"/>
      <w:sz w:val="20"/>
    </w:rPr>
  </w:style>
  <w:style w:styleId="Style_229" w:type="paragraph">
    <w:name w:val="Внимание: недобросовестность!"/>
    <w:basedOn w:val="Style_86"/>
    <w:next w:val="Style_15"/>
    <w:link w:val="Style_229_ch"/>
  </w:style>
  <w:style w:styleId="Style_229_ch" w:type="character">
    <w:name w:val="Внимание: недобросовестность!"/>
    <w:basedOn w:val="Style_86_ch"/>
    <w:link w:val="Style_229"/>
  </w:style>
  <w:style w:styleId="Style_230" w:type="paragraph">
    <w:name w:val="Куда обратиться?"/>
    <w:basedOn w:val="Style_86"/>
    <w:next w:val="Style_15"/>
    <w:link w:val="Style_230_ch"/>
  </w:style>
  <w:style w:styleId="Style_230_ch" w:type="character">
    <w:name w:val="Куда обратиться?"/>
    <w:basedOn w:val="Style_86_ch"/>
    <w:link w:val="Style_230"/>
  </w:style>
  <w:style w:styleId="Style_231" w:type="paragraph">
    <w:name w:val="ConsPlusNormal"/>
    <w:link w:val="Style_231_ch"/>
    <w:pPr>
      <w:widowControl w:val="0"/>
      <w:ind/>
    </w:pPr>
    <w:rPr>
      <w:rFonts w:ascii="Arial" w:hAnsi="Arial"/>
      <w:sz w:val="20"/>
    </w:rPr>
  </w:style>
  <w:style w:styleId="Style_231_ch" w:type="character">
    <w:name w:val="ConsPlusNormal"/>
    <w:link w:val="Style_231"/>
    <w:rPr>
      <w:rFonts w:ascii="Arial" w:hAnsi="Arial"/>
      <w:sz w:val="20"/>
    </w:rPr>
  </w:style>
  <w:style w:styleId="Style_232" w:type="paragraph">
    <w:name w:val="xl157"/>
    <w:basedOn w:val="Style_15"/>
    <w:link w:val="Style_232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32_ch" w:type="character">
    <w:name w:val="xl157"/>
    <w:basedOn w:val="Style_15_ch"/>
    <w:link w:val="Style_232"/>
    <w:rPr>
      <w:rFonts w:ascii="Times New Roman" w:hAnsi="Times New Roman"/>
      <w:b w:val="1"/>
      <w:sz w:val="24"/>
    </w:rPr>
  </w:style>
  <w:style w:styleId="Style_233" w:type="paragraph">
    <w:name w:val="Информация об изменениях"/>
    <w:basedOn w:val="Style_201"/>
    <w:next w:val="Style_15"/>
    <w:link w:val="Style_233_ch"/>
    <w:pPr>
      <w:spacing w:before="180"/>
      <w:ind w:firstLine="0" w:left="360" w:right="360"/>
    </w:pPr>
  </w:style>
  <w:style w:styleId="Style_233_ch" w:type="character">
    <w:name w:val="Информация об изменениях"/>
    <w:basedOn w:val="Style_201_ch"/>
    <w:link w:val="Style_233"/>
  </w:style>
  <w:style w:styleId="Style_234" w:type="paragraph">
    <w:name w:val="Необходимые документы"/>
    <w:basedOn w:val="Style_86"/>
    <w:next w:val="Style_15"/>
    <w:link w:val="Style_234_ch"/>
    <w:pPr>
      <w:ind w:firstLine="118" w:left="0"/>
    </w:pPr>
  </w:style>
  <w:style w:styleId="Style_234_ch" w:type="character">
    <w:name w:val="Необходимые документы"/>
    <w:basedOn w:val="Style_86_ch"/>
    <w:link w:val="Style_234"/>
  </w:style>
  <w:style w:styleId="Style_235" w:type="paragraph">
    <w:name w:val="Заголовок статьи"/>
    <w:basedOn w:val="Style_15"/>
    <w:next w:val="Style_15"/>
    <w:link w:val="Style_235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35_ch" w:type="character">
    <w:name w:val="Заголовок статьи"/>
    <w:basedOn w:val="Style_15_ch"/>
    <w:link w:val="Style_235"/>
    <w:rPr>
      <w:rFonts w:ascii="Times New Roman" w:hAnsi="Times New Roman"/>
      <w:sz w:val="24"/>
    </w:rPr>
  </w:style>
  <w:style w:styleId="Style_236" w:type="paragraph">
    <w:name w:val="Основной текст (2) + 12 pt"/>
    <w:link w:val="Style_236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36_ch" w:type="character">
    <w:name w:val="Основной текст (2) + 12 pt"/>
    <w:link w:val="Style_236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37" w:type="paragraph">
    <w:name w:val="msonormal"/>
    <w:basedOn w:val="Style_15"/>
    <w:link w:val="Style_237_ch"/>
    <w:pPr>
      <w:spacing w:after="200" w:line="276" w:lineRule="auto"/>
      <w:ind/>
    </w:pPr>
    <w:rPr>
      <w:rFonts w:ascii="Times New Roman" w:hAnsi="Times New Roman"/>
      <w:sz w:val="24"/>
    </w:rPr>
  </w:style>
  <w:style w:styleId="Style_237_ch" w:type="character">
    <w:name w:val="msonormal"/>
    <w:basedOn w:val="Style_15_ch"/>
    <w:link w:val="Style_237"/>
    <w:rPr>
      <w:rFonts w:ascii="Times New Roman" w:hAnsi="Times New Roman"/>
      <w:sz w:val="24"/>
    </w:rPr>
  </w:style>
  <w:style w:styleId="Style_238" w:type="paragraph">
    <w:name w:val="xl152"/>
    <w:basedOn w:val="Style_15"/>
    <w:link w:val="Style_238_ch"/>
    <w:pPr>
      <w:spacing w:afterAutospacing="on" w:beforeAutospacing="on"/>
      <w:ind/>
    </w:pPr>
    <w:rPr>
      <w:rFonts w:ascii="Times New Roman" w:hAnsi="Times New Roman"/>
      <w:sz w:val="24"/>
    </w:rPr>
  </w:style>
  <w:style w:styleId="Style_238_ch" w:type="character">
    <w:name w:val="xl152"/>
    <w:basedOn w:val="Style_15_ch"/>
    <w:link w:val="Style_238"/>
    <w:rPr>
      <w:rFonts w:ascii="Times New Roman" w:hAnsi="Times New Roman"/>
      <w:sz w:val="24"/>
    </w:rPr>
  </w:style>
  <w:style w:styleId="Style_239" w:type="paragraph">
    <w:name w:val="xl166"/>
    <w:basedOn w:val="Style_15"/>
    <w:link w:val="Style_23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39_ch" w:type="character">
    <w:name w:val="xl166"/>
    <w:basedOn w:val="Style_15_ch"/>
    <w:link w:val="Style_239"/>
    <w:rPr>
      <w:rFonts w:ascii="Times New Roman" w:hAnsi="Times New Roman"/>
      <w:b w:val="1"/>
      <w:sz w:val="14"/>
    </w:rPr>
  </w:style>
  <w:style w:styleId="Style_240" w:type="paragraph">
    <w:name w:val="таблСлева12"/>
    <w:basedOn w:val="Style_15"/>
    <w:link w:val="Style_240_ch"/>
    <w:rPr>
      <w:rFonts w:ascii="Segoe UI" w:hAnsi="Segoe UI"/>
      <w:sz w:val="24"/>
    </w:rPr>
  </w:style>
  <w:style w:styleId="Style_240_ch" w:type="character">
    <w:name w:val="таблСлева12"/>
    <w:basedOn w:val="Style_15_ch"/>
    <w:link w:val="Style_240"/>
    <w:rPr>
      <w:rFonts w:ascii="Segoe UI" w:hAnsi="Segoe UI"/>
      <w:sz w:val="24"/>
    </w:rPr>
  </w:style>
  <w:style w:styleId="Style_241" w:type="paragraph">
    <w:name w:val="Подвал для информации об изменениях"/>
    <w:basedOn w:val="Style_8"/>
    <w:next w:val="Style_15"/>
    <w:link w:val="Style_241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41_ch" w:type="character">
    <w:name w:val="Подвал для информации об изменениях"/>
    <w:basedOn w:val="Style_8_ch"/>
    <w:link w:val="Style_241"/>
    <w:rPr>
      <w:b w:val="0"/>
      <w:sz w:val="18"/>
    </w:rPr>
  </w:style>
  <w:style w:styleId="Style_242" w:type="paragraph">
    <w:name w:val="Body Text Indent 2"/>
    <w:basedOn w:val="Style_15"/>
    <w:link w:val="Style_242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42_ch" w:type="character">
    <w:name w:val="Body Text Indent 2"/>
    <w:basedOn w:val="Style_15_ch"/>
    <w:link w:val="Style_242"/>
    <w:rPr>
      <w:rFonts w:ascii="Times New Roman" w:hAnsi="Times New Roman"/>
      <w:sz w:val="24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243" w:type="paragraph">
    <w:name w:val="xl125"/>
    <w:basedOn w:val="Style_15"/>
    <w:link w:val="Style_243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3_ch" w:type="character">
    <w:name w:val="xl125"/>
    <w:basedOn w:val="Style_15_ch"/>
    <w:link w:val="Style_243"/>
    <w:rPr>
      <w:rFonts w:ascii="Times New Roman" w:hAnsi="Times New Roman"/>
      <w:b w:val="1"/>
      <w:color w:val="000000"/>
      <w:sz w:val="16"/>
    </w:rPr>
  </w:style>
  <w:style w:styleId="Style_244" w:type="paragraph">
    <w:name w:val="xl111"/>
    <w:basedOn w:val="Style_15"/>
    <w:link w:val="Style_24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4_ch" w:type="character">
    <w:name w:val="xl111"/>
    <w:basedOn w:val="Style_15_ch"/>
    <w:link w:val="Style_244"/>
    <w:rPr>
      <w:rFonts w:ascii="Times New Roman" w:hAnsi="Times New Roman"/>
      <w:color w:val="000000"/>
      <w:sz w:val="16"/>
    </w:rPr>
  </w:style>
  <w:style w:styleId="Style_245" w:type="paragraph">
    <w:name w:val="Выделение для Базового Поиска (курсив)"/>
    <w:link w:val="Style_245_ch"/>
    <w:rPr>
      <w:b w:val="1"/>
      <w:i w:val="1"/>
      <w:color w:val="0058A9"/>
    </w:rPr>
  </w:style>
  <w:style w:styleId="Style_245_ch" w:type="character">
    <w:name w:val="Выделение для Базового Поиска (курсив)"/>
    <w:link w:val="Style_245"/>
    <w:rPr>
      <w:b w:val="1"/>
      <w:i w:val="1"/>
      <w:color w:val="0058A9"/>
    </w:rPr>
  </w:style>
  <w:style w:styleId="Style_246" w:type="paragraph">
    <w:name w:val="Footnote Anchor"/>
    <w:link w:val="Style_246_ch"/>
    <w:rPr>
      <w:vertAlign w:val="superscript"/>
    </w:rPr>
  </w:style>
  <w:style w:styleId="Style_246_ch" w:type="character">
    <w:name w:val="Footnote Anchor"/>
    <w:link w:val="Style_246"/>
    <w:rPr>
      <w:vertAlign w:val="superscript"/>
    </w:rPr>
  </w:style>
  <w:style w:styleId="Style_247" w:type="paragraph">
    <w:name w:val="xl145"/>
    <w:basedOn w:val="Style_15"/>
    <w:link w:val="Style_24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47_ch" w:type="character">
    <w:name w:val="xl145"/>
    <w:basedOn w:val="Style_15_ch"/>
    <w:link w:val="Style_247"/>
    <w:rPr>
      <w:rFonts w:ascii="Times New Roman" w:hAnsi="Times New Roman"/>
      <w:b w:val="1"/>
      <w:color w:val="000000"/>
      <w:sz w:val="16"/>
    </w:rPr>
  </w:style>
  <w:style w:styleId="Style_9" w:type="paragraph">
    <w:name w:val="Раздел 1.1"/>
    <w:basedOn w:val="Style_248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48_ch"/>
    <w:link w:val="Style_9"/>
    <w:rPr>
      <w:rFonts w:ascii="Times New Roman" w:hAnsi="Times New Roman"/>
      <w:color w:val="000000"/>
      <w:spacing w:val="0"/>
      <w:sz w:val="24"/>
    </w:rPr>
  </w:style>
  <w:style w:styleId="Style_77" w:type="paragraph">
    <w:name w:val="Комментарий"/>
    <w:basedOn w:val="Style_82"/>
    <w:next w:val="Style_15"/>
    <w:link w:val="Style_77_ch"/>
    <w:pPr>
      <w:spacing w:before="75"/>
      <w:ind w:right="0"/>
      <w:jc w:val="both"/>
    </w:pPr>
    <w:rPr>
      <w:color w:val="353842"/>
    </w:rPr>
  </w:style>
  <w:style w:styleId="Style_77_ch" w:type="character">
    <w:name w:val="Комментарий"/>
    <w:basedOn w:val="Style_82_ch"/>
    <w:link w:val="Style_77"/>
    <w:rPr>
      <w:color w:val="353842"/>
    </w:rPr>
  </w:style>
  <w:style w:styleId="Style_249" w:type="paragraph">
    <w:name w:val="c18"/>
    <w:basedOn w:val="Style_15"/>
    <w:link w:val="Style_249_ch"/>
    <w:pPr>
      <w:spacing w:afterAutospacing="on" w:beforeAutospacing="on"/>
      <w:ind/>
    </w:pPr>
    <w:rPr>
      <w:rFonts w:ascii="Times New Roman" w:hAnsi="Times New Roman"/>
      <w:sz w:val="24"/>
    </w:rPr>
  </w:style>
  <w:style w:styleId="Style_249_ch" w:type="character">
    <w:name w:val="c18"/>
    <w:basedOn w:val="Style_15_ch"/>
    <w:link w:val="Style_249"/>
    <w:rPr>
      <w:rFonts w:ascii="Times New Roman" w:hAnsi="Times New Roman"/>
      <w:sz w:val="24"/>
    </w:rPr>
  </w:style>
  <w:style w:styleId="Style_250" w:type="paragraph">
    <w:name w:val="xl73"/>
    <w:basedOn w:val="Style_15"/>
    <w:link w:val="Style_25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0_ch" w:type="character">
    <w:name w:val="xl73"/>
    <w:basedOn w:val="Style_15_ch"/>
    <w:link w:val="Style_250"/>
    <w:rPr>
      <w:rFonts w:ascii="Times New Roman" w:hAnsi="Times New Roman"/>
      <w:color w:val="000000"/>
      <w:sz w:val="16"/>
    </w:rPr>
  </w:style>
  <w:style w:styleId="Style_248" w:type="paragraph">
    <w:name w:val="Subtitle"/>
    <w:basedOn w:val="Style_15"/>
    <w:next w:val="Style_15"/>
    <w:link w:val="Style_248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48_ch" w:type="character">
    <w:name w:val="Subtitle"/>
    <w:basedOn w:val="Style_15_ch"/>
    <w:link w:val="Style_248"/>
    <w:rPr>
      <w:color w:themeColor="text1" w:themeTint="A5" w:val="595959"/>
      <w:spacing w:val="15"/>
    </w:rPr>
  </w:style>
  <w:style w:styleId="Style_251" w:type="paragraph">
    <w:name w:val="xl178"/>
    <w:basedOn w:val="Style_15"/>
    <w:link w:val="Style_251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1_ch" w:type="character">
    <w:name w:val="xl178"/>
    <w:basedOn w:val="Style_15_ch"/>
    <w:link w:val="Style_251"/>
    <w:rPr>
      <w:rFonts w:ascii="Times New Roman" w:hAnsi="Times New Roman"/>
      <w:sz w:val="14"/>
    </w:rPr>
  </w:style>
  <w:style w:styleId="Style_252" w:type="paragraph">
    <w:name w:val="xl104"/>
    <w:basedOn w:val="Style_15"/>
    <w:link w:val="Style_25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2_ch" w:type="character">
    <w:name w:val="xl104"/>
    <w:basedOn w:val="Style_15_ch"/>
    <w:link w:val="Style_252"/>
    <w:rPr>
      <w:rFonts w:ascii="Times New Roman" w:hAnsi="Times New Roman"/>
      <w:b w:val="1"/>
      <w:color w:val="000000"/>
      <w:sz w:val="16"/>
    </w:rPr>
  </w:style>
  <w:style w:styleId="Style_253" w:type="paragraph">
    <w:name w:val="Найденные слова"/>
    <w:link w:val="Style_253_ch"/>
    <w:rPr>
      <w:b w:val="1"/>
      <w:color w:val="26282F"/>
      <w:shd w:fill="FFF580" w:val="clear"/>
    </w:rPr>
  </w:style>
  <w:style w:styleId="Style_253_ch" w:type="character">
    <w:name w:val="Найденные слова"/>
    <w:link w:val="Style_253"/>
    <w:rPr>
      <w:b w:val="1"/>
      <w:color w:val="26282F"/>
      <w:shd w:fill="FFF580" w:val="clear"/>
    </w:rPr>
  </w:style>
  <w:style w:styleId="Style_254" w:type="paragraph">
    <w:name w:val="Словарная статья"/>
    <w:basedOn w:val="Style_15"/>
    <w:next w:val="Style_15"/>
    <w:link w:val="Style_254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254_ch" w:type="character">
    <w:name w:val="Словарная статья"/>
    <w:basedOn w:val="Style_15_ch"/>
    <w:link w:val="Style_254"/>
    <w:rPr>
      <w:rFonts w:ascii="Times New Roman" w:hAnsi="Times New Roman"/>
      <w:sz w:val="24"/>
    </w:rPr>
  </w:style>
  <w:style w:styleId="Style_255" w:type="paragraph">
    <w:name w:val="s_16"/>
    <w:basedOn w:val="Style_15"/>
    <w:link w:val="Style_255_ch"/>
    <w:pPr>
      <w:spacing w:afterAutospacing="on" w:beforeAutospacing="on"/>
      <w:ind/>
    </w:pPr>
    <w:rPr>
      <w:rFonts w:ascii="Times New Roman" w:hAnsi="Times New Roman"/>
      <w:sz w:val="24"/>
    </w:rPr>
  </w:style>
  <w:style w:styleId="Style_255_ch" w:type="character">
    <w:name w:val="s_16"/>
    <w:basedOn w:val="Style_15_ch"/>
    <w:link w:val="Style_255"/>
    <w:rPr>
      <w:rFonts w:ascii="Times New Roman" w:hAnsi="Times New Roman"/>
      <w:sz w:val="24"/>
    </w:rPr>
  </w:style>
  <w:style w:styleId="Style_256" w:type="paragraph">
    <w:name w:val="Title"/>
    <w:basedOn w:val="Style_15"/>
    <w:next w:val="Style_15"/>
    <w:link w:val="Style_256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6_ch" w:type="character">
    <w:name w:val="Title"/>
    <w:basedOn w:val="Style_15_ch"/>
    <w:link w:val="Style_256"/>
    <w:rPr>
      <w:rFonts w:ascii="Segoe UI" w:hAnsi="Segoe UI"/>
      <w:sz w:val="24"/>
    </w:rPr>
  </w:style>
  <w:style w:styleId="Style_257" w:type="paragraph">
    <w:name w:val="xl159"/>
    <w:basedOn w:val="Style_15"/>
    <w:link w:val="Style_25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7_ch" w:type="character">
    <w:name w:val="xl159"/>
    <w:basedOn w:val="Style_15_ch"/>
    <w:link w:val="Style_257"/>
    <w:rPr>
      <w:rFonts w:ascii="Times New Roman" w:hAnsi="Times New Roman"/>
      <w:b w:val="1"/>
      <w:sz w:val="16"/>
    </w:rPr>
  </w:style>
  <w:style w:styleId="Style_258" w:type="paragraph">
    <w:name w:val="heading 4"/>
    <w:basedOn w:val="Style_64"/>
    <w:next w:val="Style_15"/>
    <w:link w:val="Style_258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8_ch" w:type="character">
    <w:name w:val="heading 4"/>
    <w:basedOn w:val="Style_64_ch"/>
    <w:link w:val="Style_258"/>
    <w:rPr>
      <w:rFonts w:ascii="Times New Roman" w:hAnsi="Times New Roman"/>
      <w:sz w:val="24"/>
    </w:rPr>
  </w:style>
  <w:style w:styleId="Style_259" w:type="paragraph">
    <w:name w:val="xl132"/>
    <w:basedOn w:val="Style_15"/>
    <w:link w:val="Style_259_ch"/>
    <w:pPr>
      <w:spacing w:afterAutospacing="on" w:beforeAutospacing="on"/>
      <w:ind/>
    </w:pPr>
    <w:rPr>
      <w:rFonts w:ascii="Times New Roman" w:hAnsi="Times New Roman"/>
      <w:sz w:val="24"/>
    </w:rPr>
  </w:style>
  <w:style w:styleId="Style_259_ch" w:type="character">
    <w:name w:val="xl132"/>
    <w:basedOn w:val="Style_15_ch"/>
    <w:link w:val="Style_259"/>
    <w:rPr>
      <w:rFonts w:ascii="Times New Roman" w:hAnsi="Times New Roman"/>
      <w:sz w:val="24"/>
    </w:rPr>
  </w:style>
  <w:style w:styleId="Style_260" w:type="paragraph">
    <w:name w:val="xl143"/>
    <w:basedOn w:val="Style_15"/>
    <w:link w:val="Style_26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0_ch" w:type="character">
    <w:name w:val="xl143"/>
    <w:basedOn w:val="Style_15_ch"/>
    <w:link w:val="Style_260"/>
    <w:rPr>
      <w:rFonts w:ascii="Times New Roman" w:hAnsi="Times New Roman"/>
      <w:color w:val="000000"/>
      <w:sz w:val="16"/>
    </w:rPr>
  </w:style>
  <w:style w:styleId="Style_261" w:type="paragraph">
    <w:name w:val="xl92"/>
    <w:basedOn w:val="Style_15"/>
    <w:link w:val="Style_261_ch"/>
    <w:pPr>
      <w:spacing w:afterAutospacing="on" w:beforeAutospacing="on"/>
      <w:ind/>
    </w:pPr>
    <w:rPr>
      <w:rFonts w:ascii="Times New Roman" w:hAnsi="Times New Roman"/>
      <w:sz w:val="14"/>
    </w:rPr>
  </w:style>
  <w:style w:styleId="Style_261_ch" w:type="character">
    <w:name w:val="xl92"/>
    <w:basedOn w:val="Style_15_ch"/>
    <w:link w:val="Style_261"/>
    <w:rPr>
      <w:rFonts w:ascii="Times New Roman" w:hAnsi="Times New Roman"/>
      <w:sz w:val="14"/>
    </w:rPr>
  </w:style>
  <w:style w:styleId="Style_262" w:type="paragraph">
    <w:name w:val="xl155"/>
    <w:basedOn w:val="Style_15"/>
    <w:link w:val="Style_26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2_ch" w:type="character">
    <w:name w:val="xl155"/>
    <w:basedOn w:val="Style_15_ch"/>
    <w:link w:val="Style_262"/>
    <w:rPr>
      <w:rFonts w:ascii="Times New Roman" w:hAnsi="Times New Roman"/>
      <w:i w:val="1"/>
      <w:sz w:val="14"/>
    </w:rPr>
  </w:style>
  <w:style w:styleId="Style_263" w:type="paragraph">
    <w:name w:val="Не вступил в силу"/>
    <w:link w:val="Style_263_ch"/>
    <w:rPr>
      <w:b w:val="1"/>
      <w:color w:val="000000"/>
      <w:shd w:fill="D8EDE8" w:val="clear"/>
    </w:rPr>
  </w:style>
  <w:style w:styleId="Style_263_ch" w:type="character">
    <w:name w:val="Не вступил в силу"/>
    <w:link w:val="Style_263"/>
    <w:rPr>
      <w:b w:val="1"/>
      <w:color w:val="000000"/>
      <w:shd w:fill="D8EDE8" w:val="clear"/>
    </w:rPr>
  </w:style>
  <w:style w:styleId="Style_264" w:type="paragraph">
    <w:name w:val="heading 2"/>
    <w:basedOn w:val="Style_15"/>
    <w:next w:val="Style_15"/>
    <w:link w:val="Style_264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4_ch" w:type="character">
    <w:name w:val="heading 2"/>
    <w:basedOn w:val="Style_15_ch"/>
    <w:link w:val="Style_264"/>
    <w:rPr>
      <w:rFonts w:ascii="Arial" w:hAnsi="Arial"/>
      <w:b w:val="1"/>
      <w:i w:val="1"/>
      <w:sz w:val="28"/>
    </w:rPr>
  </w:style>
  <w:style w:styleId="Style_265" w:type="paragraph">
    <w:name w:val="xl164"/>
    <w:basedOn w:val="Style_15"/>
    <w:link w:val="Style_26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5_ch" w:type="character">
    <w:name w:val="xl164"/>
    <w:basedOn w:val="Style_15_ch"/>
    <w:link w:val="Style_265"/>
    <w:rPr>
      <w:rFonts w:ascii="Times New Roman" w:hAnsi="Times New Roman"/>
      <w:i w:val="1"/>
      <w:sz w:val="14"/>
    </w:rPr>
  </w:style>
  <w:style w:styleId="Style_266" w:type="paragraph">
    <w:name w:val="xl129"/>
    <w:basedOn w:val="Style_15"/>
    <w:link w:val="Style_26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66_ch" w:type="character">
    <w:name w:val="xl129"/>
    <w:basedOn w:val="Style_15_ch"/>
    <w:link w:val="Style_266"/>
    <w:rPr>
      <w:rFonts w:ascii="Times New Roman" w:hAnsi="Times New Roman"/>
      <w:b w:val="1"/>
      <w:i w:val="1"/>
      <w:color w:val="000000"/>
      <w:sz w:val="16"/>
    </w:rPr>
  </w:style>
  <w:style w:styleId="Style_267" w:type="paragraph">
    <w:name w:val="xl100"/>
    <w:basedOn w:val="Style_15"/>
    <w:link w:val="Style_267_ch"/>
    <w:pPr>
      <w:spacing w:afterAutospacing="on" w:beforeAutospacing="on"/>
      <w:ind/>
    </w:pPr>
    <w:rPr>
      <w:rFonts w:ascii="Times New Roman" w:hAnsi="Times New Roman"/>
      <w:sz w:val="14"/>
    </w:rPr>
  </w:style>
  <w:style w:styleId="Style_267_ch" w:type="character">
    <w:name w:val="xl100"/>
    <w:basedOn w:val="Style_15_ch"/>
    <w:link w:val="Style_267"/>
    <w:rPr>
      <w:rFonts w:ascii="Times New Roman" w:hAnsi="Times New Roman"/>
      <w:sz w:val="14"/>
    </w:rPr>
  </w:style>
  <w:style w:styleId="Style_268" w:type="paragraph">
    <w:name w:val="xl128"/>
    <w:basedOn w:val="Style_15"/>
    <w:link w:val="Style_26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68_ch" w:type="character">
    <w:name w:val="xl128"/>
    <w:basedOn w:val="Style_15_ch"/>
    <w:link w:val="Style_268"/>
    <w:rPr>
      <w:rFonts w:ascii="Times New Roman" w:hAnsi="Times New Roman"/>
      <w:b w:val="1"/>
      <w:i w:val="1"/>
      <w:color w:val="000000"/>
      <w:sz w:val="16"/>
    </w:rPr>
  </w:style>
  <w:style w:styleId="Style_269" w:type="paragraph">
    <w:name w:val="Опечатки"/>
    <w:link w:val="Style_269_ch"/>
    <w:rPr>
      <w:color w:val="FF0000"/>
    </w:rPr>
  </w:style>
  <w:style w:styleId="Style_269_ch" w:type="character">
    <w:name w:val="Опечатки"/>
    <w:link w:val="Style_269"/>
    <w:rPr>
      <w:color w:val="FF0000"/>
    </w:rPr>
  </w:style>
  <w:style w:styleId="Style_270" w:type="paragraph">
    <w:name w:val="xl148"/>
    <w:basedOn w:val="Style_15"/>
    <w:link w:val="Style_27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70_ch" w:type="character">
    <w:name w:val="xl148"/>
    <w:basedOn w:val="Style_15_ch"/>
    <w:link w:val="Style_270"/>
    <w:rPr>
      <w:rFonts w:ascii="Times New Roman" w:hAnsi="Times New Roman"/>
      <w:b w:val="1"/>
      <w:sz w:val="16"/>
    </w:rPr>
  </w:style>
  <w:style w:styleId="Style_271" w:type="paragraph">
    <w:name w:val="Emphasis"/>
    <w:link w:val="Style_271_ch"/>
    <w:rPr>
      <w:rFonts w:ascii="Times New Roman" w:hAnsi="Times New Roman"/>
      <w:i w:val="1"/>
    </w:rPr>
  </w:style>
  <w:style w:styleId="Style_271_ch" w:type="character">
    <w:name w:val="Emphasis"/>
    <w:link w:val="Style_271"/>
    <w:rPr>
      <w:rFonts w:ascii="Times New Roman" w:hAnsi="Times New Roman"/>
      <w:i w:val="1"/>
    </w:rPr>
  </w:style>
  <w:style w:styleId="Style_272" w:type="paragraph">
    <w:name w:val="Гипертекстовая ссылка"/>
    <w:link w:val="Style_272_ch"/>
    <w:rPr>
      <w:b w:val="1"/>
      <w:color w:val="106BBE"/>
    </w:rPr>
  </w:style>
  <w:style w:styleId="Style_272_ch" w:type="character">
    <w:name w:val="Гипертекстовая ссылка"/>
    <w:link w:val="Style_272"/>
    <w:rPr>
      <w:b w:val="1"/>
      <w:color w:val="106BBE"/>
    </w:rPr>
  </w:style>
  <w:style w:styleId="Style_273" w:type="paragraph">
    <w:name w:val="xl177"/>
    <w:basedOn w:val="Style_15"/>
    <w:link w:val="Style_273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73_ch" w:type="character">
    <w:name w:val="xl177"/>
    <w:basedOn w:val="Style_15_ch"/>
    <w:link w:val="Style_273"/>
    <w:rPr>
      <w:rFonts w:ascii="Times New Roman" w:hAnsi="Times New Roman"/>
      <w:sz w:val="14"/>
    </w:rPr>
  </w:style>
  <w:style w:styleId="Style_274" w:type="paragraph">
    <w:basedOn w:val="Style_15"/>
    <w:next w:val="Style_14"/>
    <w:link w:val="Style_274_ch"/>
    <w:semiHidden w:val="1"/>
    <w:unhideWhenUsed w:val="1"/>
    <w:pPr>
      <w:widowControl w:val="0"/>
      <w:ind/>
    </w:pPr>
    <w:rPr>
      <w:rFonts w:ascii="Times New Roman" w:hAnsi="Times New Roman"/>
      <w:sz w:val="24"/>
    </w:rPr>
  </w:style>
  <w:style w:styleId="Style_274_ch" w:type="character">
    <w:basedOn w:val="Style_15_ch"/>
    <w:link w:val="Style_274"/>
    <w:semiHidden w:val="1"/>
    <w:unhideWhenUsed w:val="1"/>
    <w:rPr>
      <w:rFonts w:ascii="Times New Roman" w:hAnsi="Times New Roman"/>
      <w:sz w:val="24"/>
    </w:rPr>
  </w:style>
  <w:style w:styleId="Style_275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6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Таблица простая 31"/>
    <w:basedOn w:val="Style_3"/>
    <w:rPr>
      <w:rFonts w:ascii="Verdana" w:hAnsi="Verdana"/>
      <w:sz w:val="20"/>
    </w:rPr>
  </w:style>
  <w:style w:styleId="Style_278" w:type="table">
    <w:name w:val="Table Normal14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9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1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2" w:type="table">
    <w:name w:val="Plain Table 3"/>
    <w:basedOn w:val="Style_3"/>
    <w:rPr>
      <w:rFonts w:ascii="Calibri" w:hAnsi="Calibri"/>
      <w:sz w:val="20"/>
    </w:rPr>
  </w:style>
  <w:style w:styleId="Style_283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4" w:type="table">
    <w:name w:val="Таблица простая 32"/>
    <w:basedOn w:val="Style_3"/>
    <w:rPr>
      <w:rFonts w:ascii="Calibri" w:hAnsi="Calibri"/>
      <w:sz w:val="20"/>
    </w:rPr>
  </w:style>
  <w:style w:styleId="Style_285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7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8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90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91" w:type="table">
    <w:name w:val="Сетка таблицы5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Сетка таблицы1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3" w:type="table">
    <w:name w:val="TableGrid"/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94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5" w:type="table">
    <w:name w:val="Table Normal15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6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7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8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9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00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1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2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03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footer13.xml" Type="http://schemas.openxmlformats.org/officeDocument/2006/relationships/foot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2024-12-27T07:17:16Z</dcterms:modified>
</cp:coreProperties>
</file>