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5C4F" w14:textId="77777777" w:rsidR="00E62ED9" w:rsidRDefault="000479E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7593EEF" w14:textId="77777777" w:rsidR="00E62ED9" w:rsidRDefault="000479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29.01.34 Оператор оборудования швейного</w:t>
      </w:r>
    </w:p>
    <w:p w14:paraId="55D01098" w14:textId="77777777" w:rsidR="00E62ED9" w:rsidRDefault="000479E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производства (по видам)</w:t>
      </w:r>
      <w:bookmarkEnd w:id="0"/>
    </w:p>
    <w:p w14:paraId="2A1972C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D553B2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9CAE82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8385D8F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569FE6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52A6B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3D38644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4D29DD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FF2C36" w14:textId="77777777" w:rsidR="00E62ED9" w:rsidRDefault="000479EE">
      <w:pPr>
        <w:pStyle w:val="afffff6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0E4FCFF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6E8E62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FD165D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F3BD6FF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5B3C6D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CDFBD2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E698BD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2259F61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1860068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6E7756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88F129B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3C9B4A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C2342A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FC1DDE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B6AFF3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2CEF85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91AF7F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AA72242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08DA16EC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1AE0027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B489648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ABA3840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50CBEE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15045A9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31529CD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DF1857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759A514A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C2D7806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376246A3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03CA77E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41F2632A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0AD32CA9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6265002C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57C47B57" w14:textId="77777777" w:rsidR="00E62ED9" w:rsidRDefault="00E62ED9">
      <w:pPr>
        <w:jc w:val="center"/>
        <w:rPr>
          <w:rFonts w:ascii="Times New Roman" w:hAnsi="Times New Roman"/>
          <w:b/>
          <w:i/>
          <w:sz w:val="24"/>
        </w:rPr>
      </w:pPr>
    </w:p>
    <w:p w14:paraId="27BC8CE7" w14:textId="77777777" w:rsidR="00E62ED9" w:rsidRDefault="000479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763AA9" w14:textId="77777777" w:rsidR="00E62ED9" w:rsidRDefault="000479EE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DB51679" w14:textId="77777777" w:rsidR="00E62ED9" w:rsidRDefault="000479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72BF8D3" w14:textId="77777777" w:rsidR="00E62ED9" w:rsidRDefault="00E62ED9">
      <w:pPr>
        <w:rPr>
          <w:rFonts w:ascii="Times New Roman" w:hAnsi="Times New Roman"/>
          <w:b/>
          <w:sz w:val="24"/>
        </w:rPr>
      </w:pPr>
    </w:p>
    <w:p w14:paraId="3CF57A77" w14:textId="77777777" w:rsidR="00E62ED9" w:rsidRDefault="000479EE">
      <w:pPr>
        <w:pStyle w:val="1f3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3" w:history="1">
        <w:r>
          <w:t>Общие положения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067E978" w14:textId="77777777" w:rsidR="00E62ED9" w:rsidRDefault="00D40FB1">
      <w:pPr>
        <w:pStyle w:val="1f3"/>
        <w:tabs>
          <w:tab w:val="clear" w:pos="9345"/>
          <w:tab w:val="right" w:leader="dot" w:pos="9639"/>
        </w:tabs>
      </w:pPr>
      <w:hyperlink w:anchor="__RefHeading___4" w:history="1">
        <w:r w:rsidR="000479EE">
          <w:t>Примерные требования к проведению демонстрационного экзамена</w:t>
        </w:r>
        <w:r w:rsidR="000479EE">
          <w:tab/>
        </w:r>
        <w:r w:rsidR="000479EE">
          <w:fldChar w:fldCharType="begin"/>
        </w:r>
        <w:r w:rsidR="000479EE">
          <w:instrText>PAGEREF __RefHeading___4 \h</w:instrText>
        </w:r>
        <w:r w:rsidR="000479EE">
          <w:fldChar w:fldCharType="separate"/>
        </w:r>
        <w:r w:rsidR="000479EE">
          <w:t>6</w:t>
        </w:r>
        <w:r w:rsidR="000479EE">
          <w:fldChar w:fldCharType="end"/>
        </w:r>
      </w:hyperlink>
    </w:p>
    <w:p w14:paraId="1D7469F3" w14:textId="77777777" w:rsidR="00E62ED9" w:rsidRDefault="00D40FB1">
      <w:pPr>
        <w:pStyle w:val="1f3"/>
        <w:tabs>
          <w:tab w:val="clear" w:pos="9345"/>
          <w:tab w:val="right" w:leader="dot" w:pos="9639"/>
        </w:tabs>
      </w:pPr>
      <w:hyperlink w:anchor="__RefHeading___5" w:history="1">
        <w:r w:rsidR="000479EE">
          <w:t>Примерная структура программы ГИА</w:t>
        </w:r>
        <w:r w:rsidR="000479EE">
          <w:tab/>
        </w:r>
        <w:r w:rsidR="000479EE">
          <w:fldChar w:fldCharType="begin"/>
        </w:r>
        <w:r w:rsidR="000479EE">
          <w:instrText>PAGEREF __RefHeading___5 \h</w:instrText>
        </w:r>
        <w:r w:rsidR="000479EE">
          <w:fldChar w:fldCharType="separate"/>
        </w:r>
        <w:r w:rsidR="000479EE">
          <w:t>7</w:t>
        </w:r>
        <w:r w:rsidR="000479EE">
          <w:fldChar w:fldCharType="end"/>
        </w:r>
      </w:hyperlink>
    </w:p>
    <w:p w14:paraId="16116273" w14:textId="77777777" w:rsidR="00E62ED9" w:rsidRDefault="000479EE">
      <w:r>
        <w:fldChar w:fldCharType="end"/>
      </w:r>
    </w:p>
    <w:p w14:paraId="33FAA115" w14:textId="77777777" w:rsidR="00E62ED9" w:rsidRDefault="000479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1026B29" w14:textId="77777777" w:rsidR="00E62ED9" w:rsidRDefault="000479EE">
      <w:pPr>
        <w:pStyle w:val="10"/>
        <w:ind w:firstLine="709"/>
        <w:rPr>
          <w:sz w:val="24"/>
        </w:rPr>
      </w:pPr>
      <w:bookmarkStart w:id="1" w:name="__RefHeading___3"/>
      <w:bookmarkEnd w:id="1"/>
      <w:r>
        <w:rPr>
          <w:sz w:val="24"/>
        </w:rPr>
        <w:lastRenderedPageBreak/>
        <w:t>Общие положения</w:t>
      </w:r>
    </w:p>
    <w:p w14:paraId="44D5D724" w14:textId="77777777" w:rsidR="00E62ED9" w:rsidRDefault="000479EE">
      <w:pPr>
        <w:pStyle w:val="afff1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29.01.34 Оператор оборудования швейного производства (по видам)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 9.01.34 Оператор оборудования швейного производства (по видам), и определяет совокупность требований к ее организации и проведению.</w:t>
      </w:r>
    </w:p>
    <w:p w14:paraId="5AAB5259" w14:textId="77777777" w:rsidR="00E62ED9" w:rsidRDefault="000479EE">
      <w:pPr>
        <w:pStyle w:val="afff1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29.01.34 Оператор оборудования швейного производства (по видам)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9830B1A" w14:textId="77777777" w:rsidR="00E62ED9" w:rsidRDefault="000479EE">
      <w:pPr>
        <w:pStyle w:val="afff1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334DDE6E" w14:textId="77777777" w:rsidR="00E62ED9" w:rsidRDefault="000479EE">
      <w:pPr>
        <w:pStyle w:val="afff1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D5AF0B6" w14:textId="77777777" w:rsidR="00E62ED9" w:rsidRDefault="000479EE">
      <w:pPr>
        <w:pStyle w:val="afff1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4D14C49" w14:textId="77777777" w:rsidR="00E62ED9" w:rsidRDefault="000479EE">
      <w:pPr>
        <w:pStyle w:val="afff1"/>
        <w:spacing w:before="0" w:after="0" w:line="276" w:lineRule="auto"/>
        <w:ind w:firstLine="709"/>
      </w:pPr>
      <w:r>
        <w:t>По результатам ГИА выпускнику по профессии 29.01.34 Оператор оборудования швейного производства (по видам) присваивается квалификация: оператор оборудования швейного производства.</w:t>
      </w:r>
    </w:p>
    <w:p w14:paraId="5C686203" w14:textId="77777777" w:rsidR="00E62ED9" w:rsidRDefault="000479EE">
      <w:pPr>
        <w:pStyle w:val="afff1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2B84F099" w14:textId="6FC67B82" w:rsidR="00E62ED9" w:rsidRDefault="000479EE">
      <w:pPr>
        <w:pStyle w:val="afff1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C7D2DBA" w14:textId="77777777" w:rsidR="000479EE" w:rsidRDefault="000479EE">
      <w:pPr>
        <w:pStyle w:val="afff1"/>
        <w:spacing w:before="0" w:after="0" w:line="276" w:lineRule="auto"/>
        <w:ind w:firstLine="709"/>
        <w:rPr>
          <w:i/>
          <w:highlight w:val="white"/>
        </w:rPr>
      </w:pPr>
    </w:p>
    <w:p w14:paraId="260ED974" w14:textId="77777777" w:rsidR="00E62ED9" w:rsidRDefault="000479E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2B8EFA4" w14:textId="77777777" w:rsidR="00E62ED9" w:rsidRDefault="000479E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771"/>
        <w:gridCol w:w="4770"/>
      </w:tblGrid>
      <w:tr w:rsidR="00E62ED9" w14:paraId="51069C06" w14:textId="77777777">
        <w:trPr>
          <w:trHeight w:val="44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CE1868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C8B1F9B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483E46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E89C96B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700B402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E62ED9" w14:paraId="098737AE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9C7038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D89C63F" w14:textId="77777777" w:rsidR="00E62ED9" w:rsidRDefault="000479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E62ED9" w14:paraId="12CD9E72" w14:textId="77777777">
        <w:trPr>
          <w:trHeight w:val="363"/>
        </w:trPr>
        <w:tc>
          <w:tcPr>
            <w:tcW w:w="9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36FCB0E" w14:textId="77777777" w:rsidR="00E62ED9" w:rsidRDefault="000479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E62ED9" w14:paraId="50086896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44446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раскройного оборудования и автоматизированных раскройных комплексов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00AD62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раскройного оборудования и автоматизированных раскройных комплексов</w:t>
            </w:r>
          </w:p>
        </w:tc>
      </w:tr>
      <w:tr w:rsidR="00E62ED9" w14:paraId="70D42082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A1101E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Подготовка и обслуживание швейного автоматического или </w:t>
            </w:r>
            <w:r>
              <w:rPr>
                <w:rFonts w:ascii="Times New Roman" w:hAnsi="Times New Roman"/>
                <w:sz w:val="24"/>
              </w:rPr>
              <w:lastRenderedPageBreak/>
              <w:t>полуавтоматического оборудования, оборудования для влажно-тепловой обработки для производства изделий и одежды из текстильных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F42FA1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ПМн.01. Подготовка и обслуживание швейного автоматического или </w:t>
            </w:r>
            <w:r>
              <w:rPr>
                <w:rFonts w:ascii="Times New Roman" w:hAnsi="Times New Roman"/>
                <w:sz w:val="24"/>
              </w:rPr>
              <w:lastRenderedPageBreak/>
              <w:t>полуавтоматического оборудования, оборудования для влажно-тепловой обработки для производства изделий и одежды из текстильных материалов</w:t>
            </w:r>
          </w:p>
        </w:tc>
      </w:tr>
      <w:tr w:rsidR="00E62ED9" w14:paraId="6D4D11E3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F00015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3FEBFC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</w:tr>
      <w:tr w:rsidR="00E62ED9" w14:paraId="7A054B98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B42E85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сварочного швейного оборудования и автоматических линий по производству изделий и одежды из нетканых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69844C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</w:tr>
      <w:tr w:rsidR="00E62ED9" w14:paraId="6BBE417B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320D51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35A315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</w:t>
            </w:r>
          </w:p>
        </w:tc>
      </w:tr>
      <w:tr w:rsidR="00E62ED9" w14:paraId="51BBCD7A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CE2F867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6076D7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</w:tr>
      <w:tr w:rsidR="00E62ED9" w14:paraId="71A3DE0D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C6A41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1562D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</w:t>
            </w:r>
          </w:p>
        </w:tc>
      </w:tr>
      <w:tr w:rsidR="00E62ED9" w14:paraId="3195AFB3" w14:textId="77777777">
        <w:trPr>
          <w:trHeight w:val="221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8A938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 (по выбору)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4A9727" w14:textId="77777777" w:rsidR="00E62ED9" w:rsidRDefault="000479EE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</w:tr>
    </w:tbl>
    <w:p w14:paraId="0B5D7AC5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C3B9C6E" w14:textId="77777777" w:rsidR="00E62ED9" w:rsidRDefault="000479E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5ECD8AA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5A40CE25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«Подготовительно-раскройное производство»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23BE647D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3139DC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856D4A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6B42BBDF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21C72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Подготовка и обслуживание раскройного оборудования и автоматизированных </w:t>
            </w:r>
            <w:r>
              <w:rPr>
                <w:rFonts w:ascii="Times New Roman" w:hAnsi="Times New Roman"/>
                <w:sz w:val="24"/>
              </w:rPr>
              <w:lastRenderedPageBreak/>
              <w:t>раскройных комплексов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E228C3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1.1. Выполнять техническое обслуживание раскройного оборудования</w:t>
            </w:r>
          </w:p>
        </w:tc>
      </w:tr>
      <w:tr w:rsidR="00E62ED9" w14:paraId="51CDDAC5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A2E3D97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FDB321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техническое обслуживание автоматизированного раскройного комплекса</w:t>
            </w:r>
          </w:p>
        </w:tc>
      </w:tr>
      <w:tr w:rsidR="00E62ED9" w14:paraId="4E3D2F3C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14E92FA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6971BD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52F46F52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C49E6E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автоматических раскройных комплексах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2B875A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0FEAD097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65F7EA6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8A6253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Выполнять операции на оборудовании по раскрою деталей изделий и одежды</w:t>
            </w:r>
          </w:p>
        </w:tc>
      </w:tr>
      <w:tr w:rsidR="00E62ED9" w14:paraId="2406FB0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E50DA7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D8F39F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операции на автоматическом и полуавтоматическом оборудовании по раскрою деталей изделий и од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ежды</w:t>
            </w:r>
          </w:p>
        </w:tc>
      </w:tr>
    </w:tbl>
    <w:p w14:paraId="3AD9BE7F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6DDE62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изделий и одежды из текстильных материалов»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0073F988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F9440B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B45028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538BC76D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389891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текстильных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41DB6E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Устранять выявленные мелкие недостатки при работе на швейном и влажно-тепловом оборудовании</w:t>
            </w:r>
          </w:p>
        </w:tc>
      </w:tr>
      <w:tr w:rsidR="00E62ED9" w14:paraId="66C50C1E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46E90D7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0B765B2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швейном автоматическом или полуавтоматическом оборудовании</w:t>
            </w:r>
          </w:p>
        </w:tc>
      </w:tr>
      <w:tr w:rsidR="00E62ED9" w14:paraId="411DB3B8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06ECC6B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A4DF78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3444AA6A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846B5E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17C09B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178A8F67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4A6F83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A4C79C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средней сложности вручную, на швейном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автоматическом или полуавтоматическом оборудовании , оборудовании для влажно-тепловой обработки</w:t>
            </w:r>
          </w:p>
        </w:tc>
      </w:tr>
      <w:tr w:rsidR="00E62ED9" w14:paraId="668289E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AC333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34B14D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технологические процессы обработки сложных деталей швейных изделий на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автоматическом или полуавтоматическом оборудовании , оборудовании для влажно-тепловой обработки</w:t>
            </w:r>
          </w:p>
        </w:tc>
      </w:tr>
    </w:tbl>
    <w:p w14:paraId="38F2105B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96A42EF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трикотажных изделий и одежды»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7440C11F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96966D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15B800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5DAEE000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33DBC78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трикотажного швейного полуавтоматического оборудования, автоматических линий, оборудования для влажно-тепловой обработки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742B53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Устранять выявленные мелкие недостатки при работе на трикотажном швейном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машинах, оборудовании для влажно-тепловой обработки</w:t>
            </w:r>
          </w:p>
        </w:tc>
      </w:tr>
      <w:tr w:rsidR="00E62ED9" w14:paraId="3632A03B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D43978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AD5F6D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трикотажном швейном автоматическом или полуавтоматическом оборудовании</w:t>
            </w:r>
          </w:p>
        </w:tc>
      </w:tr>
      <w:tr w:rsidR="00E62ED9" w14:paraId="31721684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39C3C9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18D361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швейного оборудования</w:t>
            </w:r>
          </w:p>
        </w:tc>
      </w:tr>
      <w:tr w:rsidR="00E62ED9" w14:paraId="3585798B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D69D8C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02.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466C44C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2.1. Контролировать соответствие производственному </w:t>
            </w:r>
            <w:r>
              <w:rPr>
                <w:rFonts w:ascii="Times New Roman" w:hAnsi="Times New Roman"/>
                <w:sz w:val="24"/>
              </w:rPr>
              <w:lastRenderedPageBreak/>
              <w:t>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547A6A04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C9497F2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95FF92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средней сложности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и сложных деталей вручную, на трикотажном швейном автоматическом или полуавтоматическом оборудовании</w:t>
            </w:r>
          </w:p>
        </w:tc>
      </w:tr>
      <w:tr w:rsidR="00E62ED9" w14:paraId="18A699E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741FD75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A561D2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технологически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й процесс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кеттлевки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чулочно-носочных, перчаточных изделий и верхнего трикотажа на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кеттельных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машинах, </w:t>
            </w:r>
            <w:proofErr w:type="spellStart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кеттельном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автоматическом или полуавтоматическом оборудовании</w:t>
            </w:r>
          </w:p>
        </w:tc>
      </w:tr>
    </w:tbl>
    <w:p w14:paraId="4A6BA409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E80DB0B" w14:textId="77777777" w:rsidR="00E62ED9" w:rsidRDefault="000479E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«Производство изделий и одежды из нетканых материалов»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E62ED9" w14:paraId="639E5515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5FEC71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AFE94C7" w14:textId="77777777" w:rsidR="00E62ED9" w:rsidRDefault="000479E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E62ED9" w14:paraId="6D48E310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C32E8B6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Подготовка и обслуживание сварочного швейного оборудования и автоматических линий по производству изделий и одежды из нетканых материалов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165F0A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Устранять выявленные мелкие недостатки при работе на сварочном швейном оборудовании по производству изделий и одежды из нетканых материалов</w:t>
            </w:r>
          </w:p>
        </w:tc>
      </w:tr>
      <w:tr w:rsidR="00E62ED9" w14:paraId="6AD4638C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3BD440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4A6368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Устранять выявленные мелкие недостатки при работе на сварочном швейном автоматическом или полуавтоматическом оборудовании по производству изделий и одежды из нетканых материалов</w:t>
            </w:r>
          </w:p>
        </w:tc>
      </w:tr>
      <w:tr w:rsidR="00E62ED9" w14:paraId="5E567C56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FBD8BC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68D46" w14:textId="77777777" w:rsidR="00E62ED9" w:rsidRDefault="000479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контроль соответствия эксплуатационно-технологических параметров сварочного швейного оборудования</w:t>
            </w:r>
          </w:p>
        </w:tc>
      </w:tr>
      <w:tr w:rsidR="00E62ED9" w14:paraId="06279F04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6ECDB24" w14:textId="77777777" w:rsidR="00E62ED9" w:rsidRDefault="000479EE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9FBD22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</w:tr>
      <w:tr w:rsidR="00E62ED9" w14:paraId="43C885E6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0C11E1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16ABC6" w14:textId="77777777" w:rsidR="00E62ED9" w:rsidRDefault="000479EE">
            <w:pPr>
              <w:widowControl w:val="0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технологические процессы обработки деталей изделий 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и одежды из нетканых материалов на сварочном швейном оборудовании</w:t>
            </w:r>
          </w:p>
        </w:tc>
      </w:tr>
      <w:tr w:rsidR="00E62ED9" w14:paraId="256047F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C5A084" w14:textId="77777777" w:rsidR="00E62ED9" w:rsidRDefault="00E62ED9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ABF198" w14:textId="77777777" w:rsidR="00E62ED9" w:rsidRDefault="000479EE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Выполнять технологические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 xml:space="preserve"> процессы обработки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</w:tr>
    </w:tbl>
    <w:p w14:paraId="79B65A72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3B8C7B0" w14:textId="77777777" w:rsidR="00E62ED9" w:rsidRDefault="000479EE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29.01.34 Оператор оборудования швейного производства (по видам), сдают ГИА в форме демонстрационного экзамена профильного уровня.</w:t>
      </w:r>
    </w:p>
    <w:p w14:paraId="42D1A9F1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07157D3" w14:textId="77777777" w:rsidR="00E62ED9" w:rsidRDefault="000479EE">
      <w:pPr>
        <w:pStyle w:val="10"/>
        <w:ind w:firstLine="709"/>
        <w:rPr>
          <w:sz w:val="24"/>
        </w:rPr>
      </w:pPr>
      <w:bookmarkStart w:id="3" w:name="__RefHeading___4"/>
      <w:bookmarkEnd w:id="3"/>
      <w:r>
        <w:rPr>
          <w:sz w:val="24"/>
        </w:rPr>
        <w:t>Примерные требования к проведению демонстрационного экзамена</w:t>
      </w:r>
    </w:p>
    <w:p w14:paraId="1742E1E4" w14:textId="77777777" w:rsidR="00E62ED9" w:rsidRDefault="000479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BE0B00F" w14:textId="77777777" w:rsidR="00E62ED9" w:rsidRDefault="000479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5CF18AF" w14:textId="77777777" w:rsidR="00E62ED9" w:rsidRDefault="000479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4F2E318" w14:textId="77777777" w:rsidR="00E62ED9" w:rsidRDefault="00E62ED9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4FECA64" w14:textId="77777777" w:rsidR="00E62ED9" w:rsidRDefault="000479EE">
      <w:pPr>
        <w:pStyle w:val="10"/>
        <w:ind w:firstLine="709"/>
      </w:pPr>
      <w:bookmarkStart w:id="4" w:name="__RefHeading___5"/>
      <w:bookmarkStart w:id="5" w:name="_Hlk158217002"/>
      <w:bookmarkEnd w:id="4"/>
      <w:bookmarkEnd w:id="5"/>
      <w:r>
        <w:rPr>
          <w:sz w:val="22"/>
        </w:rPr>
        <w:t>Примерная структура программы ГИА</w:t>
      </w:r>
    </w:p>
    <w:p w14:paraId="0DA71A6D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5EAD6EA2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3E7A2F0B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ДЭ)</w:t>
      </w:r>
    </w:p>
    <w:p w14:paraId="706B8BF0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ДЭ)</w:t>
      </w:r>
    </w:p>
    <w:p w14:paraId="68E4794F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ДЭ)</w:t>
      </w:r>
    </w:p>
    <w:p w14:paraId="200EC71C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71F936DD" w14:textId="77777777" w:rsidR="00E62ED9" w:rsidRDefault="00E62ED9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0BAB73F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1614A236" w14:textId="77777777" w:rsidR="00E62ED9" w:rsidRDefault="000479EE">
      <w:pPr>
        <w:pStyle w:val="aff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sectPr w:rsidR="00E62ED9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90FB2" w14:textId="77777777" w:rsidR="00622601" w:rsidRDefault="00622601">
      <w:r>
        <w:separator/>
      </w:r>
    </w:p>
  </w:endnote>
  <w:endnote w:type="continuationSeparator" w:id="0">
    <w:p w14:paraId="60DDCF60" w14:textId="77777777" w:rsidR="00622601" w:rsidRDefault="0062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4F42" w14:textId="77777777" w:rsidR="00E62ED9" w:rsidRDefault="000479EE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66C35" wp14:editId="0FF1DFC2">
              <wp:simplePos x="0" y="0"/>
              <wp:positionH relativeFrom="column">
                <wp:posOffset>2987039</wp:posOffset>
              </wp:positionH>
              <wp:positionV relativeFrom="line">
                <wp:posOffset>-12082</wp:posOffset>
              </wp:positionV>
              <wp:extent cx="162245" cy="261972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5" cy="26197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1D949" w14:textId="77777777" w:rsidR="00E62ED9" w:rsidRDefault="000479E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66C35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235.2pt;margin-top:-.95pt;width:12.8pt;height:20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" filled="f" stroked="f">
              <v:textbox style="mso-fit-shape-to-text:t">
                <w:txbxContent>
                  <w:p w14:paraId="4D21D949" w14:textId="77777777" w:rsidR="00E62ED9" w:rsidRDefault="000479E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CD3A1" w14:textId="77777777" w:rsidR="00622601" w:rsidRDefault="00622601">
      <w:r>
        <w:separator/>
      </w:r>
    </w:p>
  </w:footnote>
  <w:footnote w:type="continuationSeparator" w:id="0">
    <w:p w14:paraId="38D40543" w14:textId="77777777" w:rsidR="00622601" w:rsidRDefault="00622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9"/>
    <w:rsid w:val="000479EE"/>
    <w:rsid w:val="005625DD"/>
    <w:rsid w:val="00622601"/>
    <w:rsid w:val="00BA3DB7"/>
    <w:rsid w:val="00D40FB1"/>
    <w:rsid w:val="00E6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F07E"/>
  <w15:docId w15:val="{72ADD571-81C6-4AFC-8113-E4F03CB8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0"/>
    </w:rPr>
  </w:style>
  <w:style w:type="paragraph" w:customStyle="1" w:styleId="ad">
    <w:name w:val="Сравнение редакций. Удаленный фрагмент"/>
    <w:link w:val="ae"/>
    <w:rPr>
      <w:shd w:val="clear" w:color="auto" w:fill="C4C413"/>
    </w:rPr>
  </w:style>
  <w:style w:type="character" w:customStyle="1" w:styleId="ae">
    <w:name w:val="Сравнение редакций. Удаленный фрагмент"/>
    <w:link w:val="ad"/>
    <w:rPr>
      <w:color w:val="000000"/>
      <w:shd w:val="clear" w:color="auto" w:fill="C4C413"/>
    </w:rPr>
  </w:style>
  <w:style w:type="paragraph" w:customStyle="1" w:styleId="af">
    <w:name w:val="Технический комментарий"/>
    <w:basedOn w:val="a"/>
    <w:next w:val="a"/>
    <w:link w:val="a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0">
    <w:name w:val="Технический комментарий"/>
    <w:basedOn w:val="1"/>
    <w:link w:val="af"/>
    <w:rPr>
      <w:rFonts w:ascii="Times New Roman" w:hAnsi="Times New Roman"/>
      <w:color w:val="463F31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1">
    <w:name w:val="Комментарий"/>
    <w:basedOn w:val="af2"/>
    <w:next w:val="a"/>
    <w:link w:val="af3"/>
    <w:pPr>
      <w:spacing w:before="75"/>
      <w:ind w:right="0"/>
      <w:jc w:val="both"/>
    </w:pPr>
    <w:rPr>
      <w:color w:val="353842"/>
    </w:rPr>
  </w:style>
  <w:style w:type="character" w:customStyle="1" w:styleId="af3">
    <w:name w:val="Комментарий"/>
    <w:basedOn w:val="af4"/>
    <w:link w:val="af1"/>
    <w:rPr>
      <w:rFonts w:ascii="Times New Roman" w:hAnsi="Times New Roman"/>
      <w:color w:val="353842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af5">
    <w:name w:val="Сравнение редакций"/>
    <w:link w:val="af6"/>
    <w:rPr>
      <w:b/>
      <w:color w:val="26282F"/>
    </w:rPr>
  </w:style>
  <w:style w:type="character" w:customStyle="1" w:styleId="af6">
    <w:name w:val="Сравнение редакций"/>
    <w:link w:val="af5"/>
    <w:rPr>
      <w:b/>
      <w:color w:val="26282F"/>
    </w:rPr>
  </w:style>
  <w:style w:type="paragraph" w:customStyle="1" w:styleId="af7">
    <w:name w:val="Продолжение ссылки"/>
    <w:link w:val="af8"/>
  </w:style>
  <w:style w:type="character" w:customStyle="1" w:styleId="af8">
    <w:name w:val="Продолжение ссылки"/>
    <w:link w:val="af7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9">
    <w:name w:val="Ссылка на официальную публикацию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Ссылка на официальную публикацию"/>
    <w:basedOn w:val="1"/>
    <w:link w:val="af9"/>
    <w:rPr>
      <w:rFonts w:ascii="Times New Roman" w:hAnsi="Times New Roman"/>
      <w:sz w:val="24"/>
    </w:rPr>
  </w:style>
  <w:style w:type="paragraph" w:customStyle="1" w:styleId="13">
    <w:name w:val="Просмотренная гиперссылка1"/>
    <w:basedOn w:val="12"/>
    <w:link w:val="afb"/>
    <w:rPr>
      <w:color w:val="954F72" w:themeColor="followedHyperlink"/>
      <w:u w:val="single"/>
    </w:rPr>
  </w:style>
  <w:style w:type="character" w:styleId="afb">
    <w:name w:val="FollowedHyperlink"/>
    <w:basedOn w:val="a0"/>
    <w:link w:val="13"/>
    <w:rPr>
      <w:color w:val="954F72" w:themeColor="followedHyperlink"/>
      <w:u w:val="single"/>
    </w:rPr>
  </w:style>
  <w:style w:type="paragraph" w:customStyle="1" w:styleId="afc">
    <w:name w:val="Заголовок ЭР (правое окно)"/>
    <w:basedOn w:val="afd"/>
    <w:next w:val="a"/>
    <w:link w:val="afe"/>
    <w:pPr>
      <w:spacing w:after="0"/>
      <w:jc w:val="left"/>
    </w:pPr>
  </w:style>
  <w:style w:type="character" w:customStyle="1" w:styleId="afe">
    <w:name w:val="Заголовок ЭР (правое окно)"/>
    <w:basedOn w:val="aff"/>
    <w:link w:val="afc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0">
    <w:name w:val="Текст информации об изменениях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0"/>
    <w:rPr>
      <w:rFonts w:ascii="Times New Roman" w:hAnsi="Times New Roman"/>
      <w:color w:val="353842"/>
      <w:sz w:val="18"/>
    </w:rPr>
  </w:style>
  <w:style w:type="paragraph" w:customStyle="1" w:styleId="aff2">
    <w:name w:val="Оглавление"/>
    <w:basedOn w:val="a3"/>
    <w:next w:val="a"/>
    <w:link w:val="aff3"/>
    <w:pPr>
      <w:ind w:left="140"/>
    </w:pPr>
  </w:style>
  <w:style w:type="character" w:customStyle="1" w:styleId="aff3">
    <w:name w:val="Оглавление"/>
    <w:basedOn w:val="a4"/>
    <w:link w:val="aff2"/>
    <w:rPr>
      <w:rFonts w:ascii="Courier New" w:hAnsi="Courier New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4">
    <w:name w:val="Строгий1"/>
    <w:link w:val="aff4"/>
    <w:rPr>
      <w:b/>
    </w:rPr>
  </w:style>
  <w:style w:type="character" w:styleId="aff4">
    <w:name w:val="Strong"/>
    <w:link w:val="14"/>
    <w:rPr>
      <w:b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5">
    <w:name w:val="Заголовок чужого сообщения"/>
    <w:link w:val="aff6"/>
    <w:rPr>
      <w:b/>
      <w:color w:val="FF0000"/>
    </w:rPr>
  </w:style>
  <w:style w:type="character" w:customStyle="1" w:styleId="aff6">
    <w:name w:val="Заголовок чужого сообщения"/>
    <w:link w:val="aff5"/>
    <w:rPr>
      <w:b/>
      <w:color w:val="FF00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5">
    <w:name w:val="Знак примечания1"/>
    <w:basedOn w:val="12"/>
    <w:link w:val="aff7"/>
    <w:rPr>
      <w:sz w:val="16"/>
    </w:rPr>
  </w:style>
  <w:style w:type="character" w:styleId="aff7">
    <w:name w:val="annotation reference"/>
    <w:basedOn w:val="a0"/>
    <w:link w:val="15"/>
    <w:rPr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8">
    <w:name w:val="Заголовок своего сообщения"/>
    <w:link w:val="aff9"/>
    <w:rPr>
      <w:b/>
      <w:color w:val="26282F"/>
    </w:rPr>
  </w:style>
  <w:style w:type="character" w:customStyle="1" w:styleId="aff9">
    <w:name w:val="Заголовок своего сообщения"/>
    <w:link w:val="aff8"/>
    <w:rPr>
      <w:b/>
      <w:color w:val="26282F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a">
    <w:name w:val="Комментарий пользователя"/>
    <w:basedOn w:val="af1"/>
    <w:next w:val="a"/>
    <w:link w:val="affb"/>
    <w:pPr>
      <w:jc w:val="left"/>
    </w:pPr>
  </w:style>
  <w:style w:type="character" w:customStyle="1" w:styleId="affb">
    <w:name w:val="Комментарий пользователя"/>
    <w:basedOn w:val="af3"/>
    <w:link w:val="affa"/>
    <w:rPr>
      <w:rFonts w:ascii="Times New Roman" w:hAnsi="Times New Roman"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c">
    <w:name w:val="Текст (прав. подпись)"/>
    <w:basedOn w:val="a"/>
    <w:next w:val="a"/>
    <w:link w:val="a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d">
    <w:name w:val="Текст (прав. подпись)"/>
    <w:basedOn w:val="1"/>
    <w:link w:val="affc"/>
    <w:rPr>
      <w:rFonts w:ascii="Times New Roman" w:hAnsi="Times New Roman"/>
      <w:sz w:val="24"/>
    </w:rPr>
  </w:style>
  <w:style w:type="paragraph" w:customStyle="1" w:styleId="affe">
    <w:name w:val="Подзаголовок для информации об изменениях"/>
    <w:basedOn w:val="aff0"/>
    <w:next w:val="a"/>
    <w:link w:val="afff"/>
    <w:rPr>
      <w:b/>
    </w:rPr>
  </w:style>
  <w:style w:type="character" w:customStyle="1" w:styleId="afff">
    <w:name w:val="Подзаголовок для информации об изменениях"/>
    <w:basedOn w:val="aff1"/>
    <w:link w:val="affe"/>
    <w:rPr>
      <w:rFonts w:ascii="Times New Roman" w:hAnsi="Times New Roman"/>
      <w:b/>
      <w:color w:val="353842"/>
      <w:sz w:val="1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0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fff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styleId="afff1">
    <w:name w:val="Body Text"/>
    <w:basedOn w:val="a"/>
    <w:link w:val="a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2">
    <w:name w:val="Основной текст Знак"/>
    <w:basedOn w:val="1"/>
    <w:link w:val="afff1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7">
    <w:name w:val="Просмотренная гиперссылка1"/>
    <w:basedOn w:val="12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9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9"/>
    <w:rPr>
      <w:rFonts w:ascii="Times New Roman" w:hAnsi="Times New Roman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6">
    <w:name w:val="Опечатки"/>
    <w:link w:val="afff7"/>
    <w:rPr>
      <w:color w:val="FF0000"/>
    </w:rPr>
  </w:style>
  <w:style w:type="character" w:customStyle="1" w:styleId="afff7">
    <w:name w:val="Опечатки"/>
    <w:link w:val="afff6"/>
    <w:rPr>
      <w:color w:val="FF000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afff8">
    <w:name w:val="Постоянная часть"/>
    <w:basedOn w:val="afff9"/>
    <w:next w:val="a"/>
    <w:link w:val="afffa"/>
    <w:rPr>
      <w:sz w:val="20"/>
    </w:rPr>
  </w:style>
  <w:style w:type="character" w:customStyle="1" w:styleId="afffa">
    <w:name w:val="Постоянная часть"/>
    <w:basedOn w:val="afffb"/>
    <w:link w:val="afff8"/>
    <w:rPr>
      <w:rFonts w:ascii="Verdana" w:hAnsi="Verdana"/>
      <w:sz w:val="20"/>
    </w:rPr>
  </w:style>
  <w:style w:type="paragraph" w:customStyle="1" w:styleId="afffc">
    <w:name w:val="Найденные слова"/>
    <w:link w:val="afffd"/>
    <w:rPr>
      <w:b/>
      <w:color w:val="26282F"/>
      <w:shd w:val="clear" w:color="auto" w:fill="FFF580"/>
    </w:rPr>
  </w:style>
  <w:style w:type="character" w:customStyle="1" w:styleId="afffd">
    <w:name w:val="Найденные слова"/>
    <w:link w:val="afffc"/>
    <w:rPr>
      <w:b/>
      <w:color w:val="26282F"/>
      <w:shd w:val="clear" w:color="auto" w:fill="FFF5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afffe">
    <w:name w:val="TOC Heading"/>
    <w:basedOn w:val="10"/>
    <w:next w:val="a"/>
    <w:link w:val="af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">
    <w:name w:val="Заголовок оглавления Знак"/>
    <w:basedOn w:val="11"/>
    <w:link w:val="afffe"/>
    <w:rPr>
      <w:rFonts w:ascii="@Batang" w:hAnsi="@Batang"/>
      <w:b w:val="0"/>
      <w:color w:val="2F5496"/>
      <w:sz w:val="24"/>
    </w:rPr>
  </w:style>
  <w:style w:type="paragraph" w:customStyle="1" w:styleId="affff0">
    <w:name w:val="Информация об изменениях документа"/>
    <w:basedOn w:val="af1"/>
    <w:next w:val="a"/>
    <w:link w:val="affff1"/>
    <w:rPr>
      <w:i/>
    </w:rPr>
  </w:style>
  <w:style w:type="character" w:customStyle="1" w:styleId="affff1">
    <w:name w:val="Информация об изменениях документа"/>
    <w:basedOn w:val="af3"/>
    <w:link w:val="affff0"/>
    <w:rPr>
      <w:rFonts w:ascii="Times New Roman" w:hAnsi="Times New Roman"/>
      <w:i/>
      <w:color w:val="353842"/>
      <w:sz w:val="24"/>
    </w:rPr>
  </w:style>
  <w:style w:type="paragraph" w:customStyle="1" w:styleId="affff2">
    <w:name w:val="Необходимые документы"/>
    <w:basedOn w:val="affff3"/>
    <w:next w:val="a"/>
    <w:link w:val="affff4"/>
    <w:pPr>
      <w:ind w:left="0" w:firstLine="118"/>
    </w:pPr>
  </w:style>
  <w:style w:type="character" w:customStyle="1" w:styleId="affff4">
    <w:name w:val="Необходимые документы"/>
    <w:basedOn w:val="affff5"/>
    <w:link w:val="affff2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6">
    <w:name w:val="Моноширинный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Моноширинный"/>
    <w:basedOn w:val="1"/>
    <w:link w:val="affff6"/>
    <w:rPr>
      <w:rFonts w:ascii="Courier New" w:hAnsi="Courier New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2">
    <w:name w:val="Текст (справка)"/>
    <w:basedOn w:val="a"/>
    <w:next w:val="a"/>
    <w:link w:val="a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4">
    <w:name w:val="Текст (справка)"/>
    <w:basedOn w:val="1"/>
    <w:link w:val="af2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2">
    <w:name w:val="Основной шрифт абзаца1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8">
    <w:name w:val="Заголовок распахивающейся части диалога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9">
    <w:name w:val="Заголовок распахивающейся части диалога"/>
    <w:basedOn w:val="1"/>
    <w:link w:val="affff8"/>
    <w:rPr>
      <w:rFonts w:ascii="Times New Roman" w:hAnsi="Times New Roman"/>
      <w:i/>
      <w:color w:val="00008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a">
    <w:name w:val="Гипертекстовая ссылка"/>
    <w:link w:val="affffb"/>
    <w:rPr>
      <w:b/>
      <w:color w:val="106BBE"/>
    </w:rPr>
  </w:style>
  <w:style w:type="character" w:customStyle="1" w:styleId="affffb">
    <w:name w:val="Гипертекстовая ссылка"/>
    <w:link w:val="affffa"/>
    <w:rPr>
      <w:b/>
      <w:color w:val="106BBE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fffc">
    <w:name w:val="footer"/>
    <w:basedOn w:val="a"/>
    <w:link w:val="affffd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basedOn w:val="1"/>
    <w:link w:val="affffc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e">
    <w:name w:val="Центрированный (таблица)"/>
    <w:basedOn w:val="a6"/>
    <w:next w:val="a"/>
    <w:link w:val="afffff"/>
    <w:pPr>
      <w:jc w:val="center"/>
    </w:pPr>
  </w:style>
  <w:style w:type="character" w:customStyle="1" w:styleId="afffff">
    <w:name w:val="Центрированный (таблица)"/>
    <w:basedOn w:val="a8"/>
    <w:link w:val="affffe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0">
    <w:name w:val="Внимание: недобросовестность!"/>
    <w:basedOn w:val="affff3"/>
    <w:next w:val="a"/>
    <w:link w:val="afffff1"/>
  </w:style>
  <w:style w:type="character" w:customStyle="1" w:styleId="afffff1">
    <w:name w:val="Внимание: недобросовестность!"/>
    <w:basedOn w:val="affff5"/>
    <w:link w:val="afffff0"/>
    <w:rPr>
      <w:rFonts w:ascii="Times New Roman" w:hAnsi="Times New Roman"/>
      <w:sz w:val="24"/>
    </w:rPr>
  </w:style>
  <w:style w:type="paragraph" w:customStyle="1" w:styleId="afffff2">
    <w:name w:val="Примечание."/>
    <w:basedOn w:val="affff3"/>
    <w:next w:val="a"/>
    <w:link w:val="afffff3"/>
  </w:style>
  <w:style w:type="character" w:customStyle="1" w:styleId="afffff3">
    <w:name w:val="Примечание."/>
    <w:basedOn w:val="affff5"/>
    <w:link w:val="afffff2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14">
    <w:name w:val="Раздел 1.1"/>
    <w:basedOn w:val="afffff6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7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8">
    <w:name w:val="Подчёркнуный текст"/>
    <w:basedOn w:val="a"/>
    <w:next w:val="a"/>
    <w:link w:val="a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9">
    <w:name w:val="Подчёркнуный текст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Информация об изменениях"/>
    <w:basedOn w:val="aff0"/>
    <w:next w:val="a"/>
    <w:link w:val="afffffb"/>
    <w:pPr>
      <w:spacing w:before="180"/>
      <w:ind w:left="360" w:right="360" w:firstLine="0"/>
    </w:pPr>
  </w:style>
  <w:style w:type="character" w:customStyle="1" w:styleId="afffffb">
    <w:name w:val="Информация об изменениях"/>
    <w:basedOn w:val="aff1"/>
    <w:link w:val="afffffa"/>
    <w:rPr>
      <w:rFonts w:ascii="Times New Roman" w:hAnsi="Times New Roman"/>
      <w:color w:val="353842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e">
    <w:name w:val="Заголовок Знак1"/>
    <w:basedOn w:val="12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0">
    <w:name w:val="Выделение1"/>
    <w:link w:val="afffffe"/>
    <w:rPr>
      <w:rFonts w:ascii="Times New Roman" w:hAnsi="Times New Roman"/>
      <w:i/>
    </w:rPr>
  </w:style>
  <w:style w:type="character" w:styleId="afffffe">
    <w:name w:val="Emphasis"/>
    <w:link w:val="1f0"/>
    <w:rPr>
      <w:rFonts w:ascii="Times New Roman" w:hAnsi="Times New Roman"/>
      <w:i/>
    </w:rPr>
  </w:style>
  <w:style w:type="paragraph" w:customStyle="1" w:styleId="affffff">
    <w:name w:val="Внимание: криминал!!"/>
    <w:basedOn w:val="affff3"/>
    <w:next w:val="a"/>
    <w:link w:val="affffff0"/>
  </w:style>
  <w:style w:type="character" w:customStyle="1" w:styleId="affffff0">
    <w:name w:val="Внимание: криминал!!"/>
    <w:basedOn w:val="affff5"/>
    <w:link w:val="affffff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ffffff1">
    <w:name w:val="List Paragraph"/>
    <w:basedOn w:val="a"/>
    <w:link w:val="affffff2"/>
    <w:pPr>
      <w:ind w:left="720"/>
      <w:contextualSpacing/>
    </w:pPr>
  </w:style>
  <w:style w:type="character" w:customStyle="1" w:styleId="affffff2">
    <w:name w:val="Абзац списка Знак"/>
    <w:basedOn w:val="1"/>
    <w:link w:val="affffff1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3">
    <w:name w:val="Ссылка на утративший силу документ"/>
    <w:link w:val="affffff4"/>
    <w:rPr>
      <w:b/>
      <w:color w:val="749232"/>
    </w:rPr>
  </w:style>
  <w:style w:type="character" w:customStyle="1" w:styleId="affffff4">
    <w:name w:val="Ссылка на утративший силу документ"/>
    <w:link w:val="affffff3"/>
    <w:rPr>
      <w:b/>
      <w:color w:val="749232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9">
    <w:name w:val="Гиперссылка2"/>
    <w:basedOn w:val="12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styleId="1f3">
    <w:name w:val="toc 1"/>
    <w:basedOn w:val="a"/>
    <w:next w:val="a"/>
    <w:link w:val="1f4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"/>
    <w:link w:val="1f3"/>
    <w:rPr>
      <w:rFonts w:ascii="Times New Roman" w:hAnsi="Times New Roman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6">
    <w:name w:val="Заголовок для информации об изменениях"/>
    <w:basedOn w:val="10"/>
    <w:next w:val="a"/>
    <w:link w:val="affffff7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7">
    <w:name w:val="Заголовок для информации об изменениях"/>
    <w:basedOn w:val="11"/>
    <w:link w:val="affffff6"/>
    <w:rPr>
      <w:rFonts w:ascii="Times New Roman" w:hAnsi="Times New Roman"/>
      <w:b w:val="0"/>
      <w:sz w:val="18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8">
    <w:name w:val="Выделение для Базового Поиска (курсив)"/>
    <w:link w:val="affffff9"/>
    <w:rPr>
      <w:b/>
      <w:i/>
      <w:color w:val="0058A9"/>
    </w:rPr>
  </w:style>
  <w:style w:type="character" w:customStyle="1" w:styleId="affffff9">
    <w:name w:val="Выделение для Базового Поиска (курсив)"/>
    <w:link w:val="affffff8"/>
    <w:rPr>
      <w:b/>
      <w:i/>
      <w:color w:val="0058A9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5">
    <w:name w:val="Обычный (веб)1"/>
    <w:basedOn w:val="a"/>
    <w:next w:val="afff0"/>
    <w:link w:val="1f6"/>
    <w:pPr>
      <w:widowControl w:val="0"/>
    </w:pPr>
    <w:rPr>
      <w:rFonts w:ascii="Times New Roman" w:hAnsi="Times New Roman"/>
      <w:sz w:val="24"/>
    </w:rPr>
  </w:style>
  <w:style w:type="character" w:customStyle="1" w:styleId="1f6">
    <w:name w:val="Обычный (веб)1"/>
    <w:basedOn w:val="1"/>
    <w:link w:val="1f5"/>
    <w:rPr>
      <w:rFonts w:ascii="Times New Roman" w:hAnsi="Times New Roman"/>
      <w:sz w:val="24"/>
    </w:rPr>
  </w:style>
  <w:style w:type="paragraph" w:customStyle="1" w:styleId="affffffa">
    <w:name w:val="Утратил силу"/>
    <w:link w:val="affffffb"/>
    <w:rPr>
      <w:b/>
      <w:strike/>
      <w:color w:val="666600"/>
    </w:rPr>
  </w:style>
  <w:style w:type="character" w:customStyle="1" w:styleId="affffffb">
    <w:name w:val="Утратил силу"/>
    <w:link w:val="affffffa"/>
    <w:rPr>
      <w:b/>
      <w:strike/>
      <w:color w:val="66660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c">
    <w:name w:val="Текст (лев. подпись)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Текст (лев. подпись)"/>
    <w:basedOn w:val="1"/>
    <w:link w:val="affffffc"/>
    <w:rPr>
      <w:rFonts w:ascii="Times New Roman" w:hAnsi="Times New Roman"/>
      <w:sz w:val="24"/>
    </w:rPr>
  </w:style>
  <w:style w:type="paragraph" w:customStyle="1" w:styleId="affffffe">
    <w:name w:val="Колонтитул (левый)"/>
    <w:basedOn w:val="affffffc"/>
    <w:next w:val="a"/>
    <w:link w:val="afffffff"/>
    <w:rPr>
      <w:sz w:val="14"/>
    </w:rPr>
  </w:style>
  <w:style w:type="character" w:customStyle="1" w:styleId="afffffff">
    <w:name w:val="Колонтитул (левый)"/>
    <w:basedOn w:val="affffffd"/>
    <w:link w:val="affffffe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1f7">
    <w:name w:val="Заголовок1"/>
    <w:basedOn w:val="afff9"/>
    <w:next w:val="a"/>
    <w:link w:val="1f8"/>
    <w:rPr>
      <w:b/>
      <w:color w:val="0058A9"/>
    </w:rPr>
  </w:style>
  <w:style w:type="character" w:customStyle="1" w:styleId="1f8">
    <w:name w:val="Заголовок1"/>
    <w:basedOn w:val="afffb"/>
    <w:link w:val="1f7"/>
    <w:rPr>
      <w:rFonts w:ascii="Verdana" w:hAnsi="Verdana"/>
      <w:b/>
      <w:color w:val="0058A9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a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a"/>
    <w:rPr>
      <w:sz w:val="20"/>
    </w:rPr>
  </w:style>
  <w:style w:type="paragraph" w:customStyle="1" w:styleId="afffffff0">
    <w:name w:val="Заголовок группы контролов"/>
    <w:basedOn w:val="a"/>
    <w:next w:val="a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1">
    <w:name w:val="Заголовок группы контролов"/>
    <w:basedOn w:val="1"/>
    <w:link w:val="afffffff0"/>
    <w:rPr>
      <w:rFonts w:ascii="Times New Roman" w:hAnsi="Times New Roman"/>
      <w:b/>
      <w:color w:val="000000"/>
      <w:sz w:val="24"/>
    </w:rPr>
  </w:style>
  <w:style w:type="paragraph" w:styleId="afffffff2">
    <w:name w:val="Balloon Text"/>
    <w:basedOn w:val="a"/>
    <w:link w:val="afffffff3"/>
    <w:rPr>
      <w:rFonts w:ascii="Segoe UI" w:hAnsi="Segoe UI"/>
      <w:sz w:val="18"/>
    </w:rPr>
  </w:style>
  <w:style w:type="character" w:customStyle="1" w:styleId="afffffff3">
    <w:name w:val="Текст выноски Знак"/>
    <w:basedOn w:val="1"/>
    <w:link w:val="afffffff2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4">
    <w:name w:val="Пример."/>
    <w:basedOn w:val="affff3"/>
    <w:next w:val="a"/>
    <w:link w:val="afffffff5"/>
  </w:style>
  <w:style w:type="character" w:customStyle="1" w:styleId="afffffff5">
    <w:name w:val="Пример."/>
    <w:basedOn w:val="affff5"/>
    <w:link w:val="afffffff4"/>
    <w:rPr>
      <w:rFonts w:ascii="Times New Roman" w:hAnsi="Times New Roman"/>
      <w:sz w:val="24"/>
    </w:rPr>
  </w:style>
  <w:style w:type="paragraph" w:customStyle="1" w:styleId="afffffff6">
    <w:name w:val="Активная гипертекстовая ссылка"/>
    <w:link w:val="afffffff7"/>
    <w:rPr>
      <w:b/>
      <w:color w:val="106BBE"/>
      <w:u w:val="single"/>
    </w:rPr>
  </w:style>
  <w:style w:type="character" w:customStyle="1" w:styleId="afffffff7">
    <w:name w:val="Активная гипертекстовая ссылка"/>
    <w:link w:val="afffffff6"/>
    <w:rPr>
      <w:b/>
      <w:color w:val="106BBE"/>
      <w:u w:val="single"/>
    </w:rPr>
  </w:style>
  <w:style w:type="paragraph" w:customStyle="1" w:styleId="1f9">
    <w:name w:val="Нижний колонтитул Знак1"/>
    <w:basedOn w:val="12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styleId="afffffff8">
    <w:name w:val="header"/>
    <w:basedOn w:val="a"/>
    <w:link w:val="afffffff9"/>
    <w:pPr>
      <w:tabs>
        <w:tab w:val="center" w:pos="4677"/>
        <w:tab w:val="right" w:pos="9355"/>
      </w:tabs>
    </w:pPr>
  </w:style>
  <w:style w:type="character" w:customStyle="1" w:styleId="afffffff9">
    <w:name w:val="Верхний колонтитул Знак"/>
    <w:basedOn w:val="1"/>
    <w:link w:val="afffffff8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b">
    <w:name w:val="Название Знак1"/>
    <w:link w:val="1fc"/>
    <w:rPr>
      <w:rFonts w:ascii="Times New Roman" w:hAnsi="Times New Roman"/>
      <w:sz w:val="24"/>
    </w:rPr>
  </w:style>
  <w:style w:type="character" w:customStyle="1" w:styleId="1fc">
    <w:name w:val="Название Знак1"/>
    <w:link w:val="1fb"/>
    <w:rPr>
      <w:rFonts w:ascii="Times New Roman" w:hAnsi="Times New Roman"/>
      <w:sz w:val="24"/>
    </w:rPr>
  </w:style>
  <w:style w:type="paragraph" w:customStyle="1" w:styleId="afffffffa">
    <w:link w:val="afffffffb"/>
    <w:semiHidden/>
    <w:unhideWhenUsed/>
  </w:style>
  <w:style w:type="character" w:customStyle="1" w:styleId="afffffffb">
    <w:link w:val="afffffffa"/>
    <w:semiHidden/>
    <w:unhideWhenUsed/>
  </w:style>
  <w:style w:type="paragraph" w:customStyle="1" w:styleId="afffffffc">
    <w:name w:val="Заголовок Знак"/>
    <w:basedOn w:val="12"/>
    <w:link w:val="afffffffd"/>
    <w:rPr>
      <w:rFonts w:asciiTheme="majorHAnsi" w:hAnsiTheme="majorHAnsi"/>
      <w:spacing w:val="-10"/>
      <w:sz w:val="56"/>
    </w:rPr>
  </w:style>
  <w:style w:type="character" w:customStyle="1" w:styleId="afffffffd">
    <w:name w:val="Заголовок Знак"/>
    <w:basedOn w:val="a0"/>
    <w:link w:val="afffffffc"/>
    <w:rPr>
      <w:rFonts w:asciiTheme="majorHAnsi" w:hAnsiTheme="majorHAnsi"/>
      <w:spacing w:val="-10"/>
      <w:sz w:val="5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Прижатый влево"/>
    <w:basedOn w:val="1"/>
    <w:link w:val="afffffffe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0">
    <w:name w:val="Не вступил в силу"/>
    <w:link w:val="affffffff1"/>
    <w:rPr>
      <w:b/>
      <w:shd w:val="clear" w:color="auto" w:fill="D8EDE8"/>
    </w:rPr>
  </w:style>
  <w:style w:type="character" w:customStyle="1" w:styleId="affffffff1">
    <w:name w:val="Не вступил в силу"/>
    <w:link w:val="affffffff0"/>
    <w:rPr>
      <w:b/>
      <w:color w:val="000000"/>
      <w:shd w:val="clear" w:color="auto" w:fill="D8EDE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affffffff2">
    <w:name w:val="Куда обратиться?"/>
    <w:basedOn w:val="affff3"/>
    <w:next w:val="a"/>
    <w:link w:val="affffffff3"/>
  </w:style>
  <w:style w:type="character" w:customStyle="1" w:styleId="affffffff3">
    <w:name w:val="Куда обратиться?"/>
    <w:basedOn w:val="affff5"/>
    <w:link w:val="affffffff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fff4">
    <w:name w:val="No Spacing"/>
    <w:link w:val="affffffff5"/>
    <w:rPr>
      <w:rFonts w:ascii="Calibri" w:hAnsi="Calibri"/>
    </w:rPr>
  </w:style>
  <w:style w:type="character" w:customStyle="1" w:styleId="affffffff5">
    <w:name w:val="Без интервала Знак"/>
    <w:link w:val="affffffff4"/>
    <w:rPr>
      <w:rFonts w:ascii="Calibri" w:hAnsi="Calibri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affffffff6">
    <w:name w:val="Подвал для информации об изменениях"/>
    <w:basedOn w:val="10"/>
    <w:next w:val="a"/>
    <w:link w:val="affffff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7">
    <w:name w:val="Подвал для информации об изменениях"/>
    <w:basedOn w:val="11"/>
    <w:link w:val="affffffff6"/>
    <w:rPr>
      <w:rFonts w:ascii="Times New Roman" w:hAnsi="Times New Roman"/>
      <w:b w:val="0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8">
    <w:name w:val="Напишите нам"/>
    <w:basedOn w:val="a"/>
    <w:next w:val="a"/>
    <w:link w:val="afff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9">
    <w:name w:val="Напишите нам"/>
    <w:basedOn w:val="1"/>
    <w:link w:val="affffffff8"/>
    <w:rPr>
      <w:rFonts w:ascii="Times New Roman" w:hAnsi="Times New Roman"/>
      <w:sz w:val="20"/>
    </w:rPr>
  </w:style>
  <w:style w:type="paragraph" w:customStyle="1" w:styleId="1ff">
    <w:name w:val="Знак концевой сноски1"/>
    <w:link w:val="affffffffa"/>
    <w:rPr>
      <w:rFonts w:ascii="Times New Roman" w:hAnsi="Times New Roman"/>
      <w:vertAlign w:val="superscript"/>
    </w:rPr>
  </w:style>
  <w:style w:type="character" w:styleId="affffffffa">
    <w:name w:val="endnote reference"/>
    <w:link w:val="1ff"/>
    <w:rPr>
      <w:rFonts w:ascii="Times New Roman" w:hAnsi="Times New Roman"/>
      <w:vertAlign w:val="superscript"/>
    </w:rPr>
  </w:style>
  <w:style w:type="paragraph" w:customStyle="1" w:styleId="affffffffb">
    <w:name w:val="Текст ЭР (см. также)"/>
    <w:basedOn w:val="a"/>
    <w:next w:val="a"/>
    <w:link w:val="af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c">
    <w:name w:val="Текст ЭР (см. также)"/>
    <w:basedOn w:val="1"/>
    <w:link w:val="affffffffb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d">
    <w:name w:val="Заголовок ЭР (левое окно)"/>
    <w:basedOn w:val="a"/>
    <w:next w:val="a"/>
    <w:link w:val="a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">
    <w:name w:val="Заголовок ЭР (левое окно)"/>
    <w:basedOn w:val="1"/>
    <w:link w:val="afd"/>
    <w:rPr>
      <w:rFonts w:ascii="Times New Roman" w:hAnsi="Times New Roman"/>
      <w:b/>
      <w:color w:val="26282F"/>
      <w:sz w:val="2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f0">
    <w:name w:val="Слабое выделение1"/>
    <w:link w:val="affffffffd"/>
    <w:rPr>
      <w:i/>
      <w:color w:val="404040"/>
    </w:rPr>
  </w:style>
  <w:style w:type="character" w:styleId="affffffffd">
    <w:name w:val="Subtle Emphasis"/>
    <w:link w:val="1ff0"/>
    <w:rPr>
      <w:i/>
      <w:color w:val="40404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e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">
    <w:name w:val="Выделение для Базового Поиска"/>
    <w:link w:val="afffffffff0"/>
    <w:rPr>
      <w:b/>
      <w:color w:val="0058A9"/>
    </w:rPr>
  </w:style>
  <w:style w:type="character" w:customStyle="1" w:styleId="afffffffff0">
    <w:name w:val="Выделение для Базового Поиска"/>
    <w:link w:val="afffffffff"/>
    <w:rPr>
      <w:b/>
      <w:color w:val="0058A9"/>
    </w:rPr>
  </w:style>
  <w:style w:type="paragraph" w:customStyle="1" w:styleId="affff3">
    <w:name w:val="Внимание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Внимание"/>
    <w:basedOn w:val="1"/>
    <w:link w:val="affff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f1">
    <w:name w:val="Интерактивный заголовок"/>
    <w:basedOn w:val="1f7"/>
    <w:next w:val="a"/>
    <w:link w:val="afffffffff2"/>
    <w:rPr>
      <w:u w:val="single"/>
    </w:rPr>
  </w:style>
  <w:style w:type="character" w:customStyle="1" w:styleId="afffffffff2">
    <w:name w:val="Интерактивный заголовок"/>
    <w:basedOn w:val="1f8"/>
    <w:link w:val="afffffffff1"/>
    <w:rPr>
      <w:rFonts w:ascii="Verdana" w:hAnsi="Verdana"/>
      <w:b/>
      <w:color w:val="0058A9"/>
      <w:u w:val="single"/>
    </w:rPr>
  </w:style>
  <w:style w:type="paragraph" w:customStyle="1" w:styleId="afffffffff3">
    <w:name w:val="Сравнение редакций. Добавленный фрагмент"/>
    <w:link w:val="afffffffff4"/>
    <w:rPr>
      <w:shd w:val="clear" w:color="auto" w:fill="C1D7FF"/>
    </w:rPr>
  </w:style>
  <w:style w:type="character" w:customStyle="1" w:styleId="afffffffff4">
    <w:name w:val="Сравнение редакций. Добавленный фрагмент"/>
    <w:link w:val="afffffffff3"/>
    <w:rPr>
      <w:color w:val="000000"/>
      <w:shd w:val="clear" w:color="auto" w:fill="C1D7F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f1">
    <w:name w:val="Неразрешенное упоминание1"/>
    <w:basedOn w:val="12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afffffffff5">
    <w:name w:val="Колонтитул (правый)"/>
    <w:basedOn w:val="affc"/>
    <w:next w:val="a"/>
    <w:link w:val="afffffffff6"/>
    <w:rPr>
      <w:sz w:val="14"/>
    </w:rPr>
  </w:style>
  <w:style w:type="character" w:customStyle="1" w:styleId="afffffffff6">
    <w:name w:val="Колонтитул (правый)"/>
    <w:basedOn w:val="affd"/>
    <w:link w:val="afffffffff5"/>
    <w:rPr>
      <w:rFonts w:ascii="Times New Roman" w:hAnsi="Times New Roman"/>
      <w:sz w:val="14"/>
    </w:rPr>
  </w:style>
  <w:style w:type="paragraph" w:customStyle="1" w:styleId="afff9">
    <w:name w:val="Основное меню (преемственное)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b">
    <w:name w:val="Основное меню (преемственное)"/>
    <w:basedOn w:val="1"/>
    <w:link w:val="afff9"/>
    <w:rPr>
      <w:rFonts w:ascii="Verdana" w:hAnsi="Verdana"/>
    </w:rPr>
  </w:style>
  <w:style w:type="paragraph" w:customStyle="1" w:styleId="afffffffff7">
    <w:name w:val="Обычный (Интернет) Знак"/>
    <w:link w:val="afffffffff8"/>
    <w:rPr>
      <w:rFonts w:ascii="Times New Roman" w:hAnsi="Times New Roman"/>
      <w:sz w:val="24"/>
    </w:rPr>
  </w:style>
  <w:style w:type="character" w:customStyle="1" w:styleId="afffffffff8">
    <w:name w:val="Обычный (Интернет) Знак"/>
    <w:link w:val="afffffffff7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9">
    <w:name w:val="Переменная часть"/>
    <w:basedOn w:val="afff9"/>
    <w:next w:val="a"/>
    <w:link w:val="afffffffffa"/>
    <w:rPr>
      <w:sz w:val="18"/>
    </w:rPr>
  </w:style>
  <w:style w:type="character" w:customStyle="1" w:styleId="afffffffffa">
    <w:name w:val="Переменная часть"/>
    <w:basedOn w:val="afffb"/>
    <w:link w:val="afffffffff9"/>
    <w:rPr>
      <w:rFonts w:ascii="Verdana" w:hAnsi="Verdana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1ff3">
    <w:name w:val="Раздел 1"/>
    <w:basedOn w:val="10"/>
    <w:link w:val="1f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4">
    <w:name w:val="Раздел 1"/>
    <w:basedOn w:val="11"/>
    <w:link w:val="1ff3"/>
    <w:rPr>
      <w:rFonts w:ascii="Times New Roman" w:hAnsi="Times New Roman"/>
      <w:b/>
      <w:sz w:val="2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2059</Words>
  <Characters>11739</Characters>
  <Application>Microsoft Office Word</Application>
  <DocSecurity>0</DocSecurity>
  <Lines>97</Lines>
  <Paragraphs>27</Paragraphs>
  <ScaleCrop>false</ScaleCrop>
  <Company/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Лалаева Асет Вахаевна</cp:lastModifiedBy>
  <cp:revision>4</cp:revision>
  <dcterms:created xsi:type="dcterms:W3CDTF">2024-06-05T10:42:00Z</dcterms:created>
  <dcterms:modified xsi:type="dcterms:W3CDTF">2024-11-28T12:31:00Z</dcterms:modified>
</cp:coreProperties>
</file>