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8FD85" w14:textId="77777777" w:rsidR="00093749" w:rsidRDefault="00790DAB">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662B008" w14:textId="77777777" w:rsidR="00093749" w:rsidRDefault="00790DAB">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35.02.05 Агрономия</w:t>
      </w:r>
      <w:r>
        <w:rPr>
          <w:rFonts w:ascii="Times New Roman" w:eastAsia="Times New Roman" w:hAnsi="Times New Roman" w:cs="Times New Roman"/>
          <w:b/>
          <w:sz w:val="24"/>
          <w:szCs w:val="24"/>
        </w:rPr>
        <w:br/>
      </w:r>
    </w:p>
    <w:p w14:paraId="0307FF26" w14:textId="77777777" w:rsidR="00093749" w:rsidRDefault="00093749">
      <w:pPr>
        <w:jc w:val="center"/>
        <w:rPr>
          <w:rFonts w:ascii="Times New Roman" w:eastAsia="Times New Roman" w:hAnsi="Times New Roman" w:cs="Times New Roman"/>
          <w:b/>
          <w:i/>
          <w:sz w:val="24"/>
          <w:szCs w:val="24"/>
        </w:rPr>
      </w:pPr>
    </w:p>
    <w:p w14:paraId="64D3F8EB" w14:textId="77777777" w:rsidR="00093749" w:rsidRDefault="00093749">
      <w:pPr>
        <w:jc w:val="center"/>
        <w:rPr>
          <w:rFonts w:ascii="Times New Roman" w:eastAsia="Times New Roman" w:hAnsi="Times New Roman" w:cs="Times New Roman"/>
          <w:b/>
          <w:i/>
          <w:sz w:val="24"/>
          <w:szCs w:val="24"/>
        </w:rPr>
      </w:pPr>
    </w:p>
    <w:p w14:paraId="33013E58" w14:textId="77777777" w:rsidR="00093749" w:rsidRDefault="00093749">
      <w:pPr>
        <w:jc w:val="center"/>
        <w:rPr>
          <w:rFonts w:ascii="Times New Roman" w:eastAsia="Times New Roman" w:hAnsi="Times New Roman" w:cs="Times New Roman"/>
          <w:b/>
          <w:i/>
          <w:sz w:val="24"/>
          <w:szCs w:val="24"/>
        </w:rPr>
      </w:pPr>
    </w:p>
    <w:p w14:paraId="51C180D2" w14:textId="77777777" w:rsidR="00093749" w:rsidRDefault="00093749">
      <w:pPr>
        <w:jc w:val="center"/>
        <w:rPr>
          <w:rFonts w:ascii="Times New Roman" w:eastAsia="Times New Roman" w:hAnsi="Times New Roman" w:cs="Times New Roman"/>
          <w:b/>
          <w:i/>
          <w:sz w:val="24"/>
          <w:szCs w:val="24"/>
        </w:rPr>
      </w:pPr>
    </w:p>
    <w:p w14:paraId="0777E3BD" w14:textId="77777777" w:rsidR="00093749" w:rsidRDefault="00093749">
      <w:pPr>
        <w:jc w:val="center"/>
        <w:rPr>
          <w:rFonts w:ascii="Times New Roman" w:eastAsia="Times New Roman" w:hAnsi="Times New Roman" w:cs="Times New Roman"/>
          <w:b/>
          <w:i/>
          <w:sz w:val="24"/>
          <w:szCs w:val="24"/>
        </w:rPr>
      </w:pPr>
    </w:p>
    <w:p w14:paraId="1D688F45" w14:textId="77777777" w:rsidR="00093749" w:rsidRDefault="00093749">
      <w:pPr>
        <w:jc w:val="center"/>
        <w:rPr>
          <w:rFonts w:ascii="Times New Roman" w:eastAsia="Times New Roman" w:hAnsi="Times New Roman" w:cs="Times New Roman"/>
          <w:b/>
          <w:i/>
          <w:sz w:val="24"/>
          <w:szCs w:val="24"/>
        </w:rPr>
      </w:pPr>
    </w:p>
    <w:p w14:paraId="4F4D1A17" w14:textId="77777777" w:rsidR="00093749" w:rsidRDefault="00093749">
      <w:pPr>
        <w:jc w:val="center"/>
        <w:rPr>
          <w:rFonts w:ascii="Times New Roman" w:eastAsia="Times New Roman" w:hAnsi="Times New Roman" w:cs="Times New Roman"/>
          <w:b/>
          <w:i/>
          <w:sz w:val="24"/>
          <w:szCs w:val="24"/>
        </w:rPr>
      </w:pPr>
    </w:p>
    <w:p w14:paraId="5BEEBDE5" w14:textId="77777777" w:rsidR="00093749" w:rsidRDefault="00093749">
      <w:pPr>
        <w:jc w:val="center"/>
        <w:rPr>
          <w:rFonts w:ascii="Times New Roman" w:eastAsia="Times New Roman" w:hAnsi="Times New Roman" w:cs="Times New Roman"/>
          <w:b/>
          <w:i/>
          <w:sz w:val="24"/>
          <w:szCs w:val="24"/>
        </w:rPr>
      </w:pPr>
    </w:p>
    <w:p w14:paraId="70F7D65A" w14:textId="77777777" w:rsidR="00093749" w:rsidRDefault="00790DAB">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EE72491" w14:textId="77777777" w:rsidR="00093749" w:rsidRDefault="00093749">
      <w:pPr>
        <w:jc w:val="center"/>
        <w:rPr>
          <w:rFonts w:ascii="Times New Roman" w:eastAsia="Times New Roman" w:hAnsi="Times New Roman" w:cs="Times New Roman"/>
          <w:b/>
          <w:i/>
          <w:sz w:val="24"/>
          <w:szCs w:val="24"/>
        </w:rPr>
      </w:pPr>
    </w:p>
    <w:p w14:paraId="3472C1D7" w14:textId="77777777" w:rsidR="00093749" w:rsidRDefault="00093749">
      <w:pPr>
        <w:jc w:val="center"/>
        <w:rPr>
          <w:rFonts w:ascii="Times New Roman" w:eastAsia="Times New Roman" w:hAnsi="Times New Roman" w:cs="Times New Roman"/>
          <w:b/>
          <w:i/>
          <w:sz w:val="24"/>
          <w:szCs w:val="24"/>
        </w:rPr>
      </w:pPr>
    </w:p>
    <w:p w14:paraId="318335FD" w14:textId="77777777" w:rsidR="00093749" w:rsidRDefault="00093749">
      <w:pPr>
        <w:jc w:val="center"/>
        <w:rPr>
          <w:rFonts w:ascii="Times New Roman" w:eastAsia="Times New Roman" w:hAnsi="Times New Roman" w:cs="Times New Roman"/>
          <w:b/>
          <w:i/>
          <w:sz w:val="24"/>
          <w:szCs w:val="24"/>
        </w:rPr>
      </w:pPr>
    </w:p>
    <w:p w14:paraId="11BAFF6F" w14:textId="77777777" w:rsidR="00093749" w:rsidRDefault="00093749">
      <w:pPr>
        <w:jc w:val="center"/>
        <w:rPr>
          <w:rFonts w:ascii="Times New Roman" w:eastAsia="Times New Roman" w:hAnsi="Times New Roman" w:cs="Times New Roman"/>
          <w:b/>
          <w:i/>
          <w:sz w:val="24"/>
          <w:szCs w:val="24"/>
        </w:rPr>
      </w:pPr>
    </w:p>
    <w:p w14:paraId="4DE5F49A" w14:textId="77777777" w:rsidR="00093749" w:rsidRDefault="00093749">
      <w:pPr>
        <w:jc w:val="center"/>
        <w:rPr>
          <w:rFonts w:ascii="Times New Roman" w:eastAsia="Times New Roman" w:hAnsi="Times New Roman" w:cs="Times New Roman"/>
          <w:b/>
          <w:i/>
          <w:sz w:val="24"/>
          <w:szCs w:val="24"/>
        </w:rPr>
      </w:pPr>
    </w:p>
    <w:p w14:paraId="09E5A964" w14:textId="77777777" w:rsidR="00093749" w:rsidRDefault="00093749">
      <w:pPr>
        <w:jc w:val="center"/>
        <w:rPr>
          <w:rFonts w:ascii="Times New Roman" w:eastAsia="Times New Roman" w:hAnsi="Times New Roman" w:cs="Times New Roman"/>
          <w:b/>
          <w:i/>
          <w:sz w:val="24"/>
          <w:szCs w:val="24"/>
        </w:rPr>
      </w:pPr>
    </w:p>
    <w:p w14:paraId="4AA014F4" w14:textId="77777777" w:rsidR="00093749" w:rsidRDefault="00093749">
      <w:pPr>
        <w:jc w:val="center"/>
        <w:rPr>
          <w:rFonts w:ascii="Times New Roman" w:eastAsia="Times New Roman" w:hAnsi="Times New Roman" w:cs="Times New Roman"/>
          <w:b/>
          <w:i/>
          <w:sz w:val="24"/>
          <w:szCs w:val="24"/>
        </w:rPr>
      </w:pPr>
    </w:p>
    <w:p w14:paraId="7A50B43F" w14:textId="77777777" w:rsidR="00093749" w:rsidRDefault="00093749">
      <w:pPr>
        <w:jc w:val="center"/>
        <w:rPr>
          <w:rFonts w:ascii="Times New Roman" w:eastAsia="Times New Roman" w:hAnsi="Times New Roman" w:cs="Times New Roman"/>
          <w:b/>
          <w:i/>
          <w:sz w:val="24"/>
          <w:szCs w:val="24"/>
        </w:rPr>
      </w:pPr>
    </w:p>
    <w:p w14:paraId="051FCC67" w14:textId="77777777" w:rsidR="00093749" w:rsidRDefault="00093749">
      <w:pPr>
        <w:jc w:val="center"/>
        <w:rPr>
          <w:rFonts w:ascii="Times New Roman" w:eastAsia="Times New Roman" w:hAnsi="Times New Roman" w:cs="Times New Roman"/>
          <w:b/>
          <w:i/>
          <w:sz w:val="24"/>
          <w:szCs w:val="24"/>
        </w:rPr>
      </w:pPr>
    </w:p>
    <w:p w14:paraId="2FF1341B" w14:textId="77777777" w:rsidR="00093749" w:rsidRDefault="00093749">
      <w:pPr>
        <w:jc w:val="center"/>
        <w:rPr>
          <w:rFonts w:ascii="Times New Roman" w:eastAsia="Times New Roman" w:hAnsi="Times New Roman" w:cs="Times New Roman"/>
          <w:b/>
          <w:i/>
          <w:sz w:val="24"/>
          <w:szCs w:val="24"/>
        </w:rPr>
      </w:pPr>
    </w:p>
    <w:p w14:paraId="5368BB7C" w14:textId="77777777" w:rsidR="00093749" w:rsidRDefault="00093749">
      <w:pPr>
        <w:jc w:val="center"/>
        <w:rPr>
          <w:rFonts w:ascii="Times New Roman" w:eastAsia="Times New Roman" w:hAnsi="Times New Roman" w:cs="Times New Roman"/>
          <w:b/>
          <w:i/>
          <w:sz w:val="24"/>
          <w:szCs w:val="24"/>
        </w:rPr>
      </w:pPr>
    </w:p>
    <w:p w14:paraId="73ED6F6B" w14:textId="77777777" w:rsidR="00093749" w:rsidRDefault="00093749">
      <w:pPr>
        <w:jc w:val="center"/>
        <w:rPr>
          <w:rFonts w:ascii="Times New Roman" w:eastAsia="Times New Roman" w:hAnsi="Times New Roman" w:cs="Times New Roman"/>
          <w:b/>
          <w:i/>
          <w:sz w:val="24"/>
          <w:szCs w:val="24"/>
        </w:rPr>
      </w:pPr>
    </w:p>
    <w:p w14:paraId="76D840DF" w14:textId="77777777" w:rsidR="00093749" w:rsidRDefault="00093749">
      <w:pPr>
        <w:jc w:val="center"/>
        <w:rPr>
          <w:rFonts w:ascii="Times New Roman" w:eastAsia="Times New Roman" w:hAnsi="Times New Roman" w:cs="Times New Roman"/>
          <w:b/>
          <w:i/>
          <w:sz w:val="24"/>
          <w:szCs w:val="24"/>
        </w:rPr>
      </w:pPr>
    </w:p>
    <w:p w14:paraId="613DA585" w14:textId="77777777" w:rsidR="00093749" w:rsidRDefault="00093749">
      <w:pPr>
        <w:jc w:val="center"/>
        <w:rPr>
          <w:rFonts w:ascii="Times New Roman" w:eastAsia="Times New Roman" w:hAnsi="Times New Roman" w:cs="Times New Roman"/>
          <w:b/>
          <w:i/>
          <w:sz w:val="24"/>
          <w:szCs w:val="24"/>
        </w:rPr>
      </w:pPr>
    </w:p>
    <w:p w14:paraId="1503B88F" w14:textId="77777777" w:rsidR="00093749" w:rsidRDefault="00093749">
      <w:pPr>
        <w:jc w:val="center"/>
        <w:rPr>
          <w:rFonts w:ascii="Times New Roman" w:eastAsia="Times New Roman" w:hAnsi="Times New Roman" w:cs="Times New Roman"/>
          <w:b/>
          <w:i/>
          <w:sz w:val="24"/>
          <w:szCs w:val="24"/>
        </w:rPr>
      </w:pPr>
    </w:p>
    <w:p w14:paraId="4ACC063D" w14:textId="77777777" w:rsidR="00093749" w:rsidRDefault="00093749">
      <w:pPr>
        <w:jc w:val="center"/>
        <w:rPr>
          <w:rFonts w:ascii="Times New Roman" w:eastAsia="Times New Roman" w:hAnsi="Times New Roman" w:cs="Times New Roman"/>
          <w:b/>
          <w:i/>
          <w:sz w:val="24"/>
          <w:szCs w:val="24"/>
        </w:rPr>
      </w:pPr>
    </w:p>
    <w:p w14:paraId="10182628" w14:textId="77777777" w:rsidR="00093749" w:rsidRDefault="00093749">
      <w:pPr>
        <w:jc w:val="center"/>
        <w:rPr>
          <w:rFonts w:ascii="Times New Roman" w:eastAsia="Times New Roman" w:hAnsi="Times New Roman" w:cs="Times New Roman"/>
          <w:b/>
          <w:i/>
          <w:sz w:val="24"/>
          <w:szCs w:val="24"/>
        </w:rPr>
      </w:pPr>
    </w:p>
    <w:p w14:paraId="097C97C3" w14:textId="77777777" w:rsidR="00093749" w:rsidRDefault="00093749">
      <w:pPr>
        <w:jc w:val="center"/>
        <w:rPr>
          <w:rFonts w:ascii="Times New Roman" w:eastAsia="Times New Roman" w:hAnsi="Times New Roman" w:cs="Times New Roman"/>
          <w:b/>
          <w:i/>
          <w:sz w:val="24"/>
          <w:szCs w:val="24"/>
        </w:rPr>
      </w:pPr>
    </w:p>
    <w:p w14:paraId="0BD6D568" w14:textId="77777777" w:rsidR="00093749" w:rsidRDefault="00093749">
      <w:pPr>
        <w:jc w:val="center"/>
        <w:rPr>
          <w:rFonts w:ascii="Times New Roman" w:eastAsia="Times New Roman" w:hAnsi="Times New Roman" w:cs="Times New Roman"/>
          <w:b/>
          <w:i/>
          <w:sz w:val="24"/>
          <w:szCs w:val="24"/>
        </w:rPr>
      </w:pPr>
    </w:p>
    <w:p w14:paraId="4BC5A7C9" w14:textId="77777777" w:rsidR="00093749" w:rsidRDefault="00093749">
      <w:pPr>
        <w:jc w:val="center"/>
        <w:rPr>
          <w:rFonts w:ascii="Times New Roman" w:eastAsia="Times New Roman" w:hAnsi="Times New Roman" w:cs="Times New Roman"/>
          <w:b/>
          <w:i/>
          <w:sz w:val="24"/>
          <w:szCs w:val="24"/>
        </w:rPr>
      </w:pPr>
    </w:p>
    <w:p w14:paraId="78C29BEA" w14:textId="77777777" w:rsidR="00093749" w:rsidRDefault="00093749">
      <w:pPr>
        <w:jc w:val="center"/>
        <w:rPr>
          <w:rFonts w:ascii="Times New Roman" w:eastAsia="Times New Roman" w:hAnsi="Times New Roman" w:cs="Times New Roman"/>
          <w:b/>
          <w:i/>
          <w:sz w:val="24"/>
          <w:szCs w:val="24"/>
        </w:rPr>
      </w:pPr>
    </w:p>
    <w:p w14:paraId="5CE44E4D" w14:textId="77777777" w:rsidR="00093749" w:rsidRDefault="00093749">
      <w:pPr>
        <w:jc w:val="center"/>
        <w:rPr>
          <w:rFonts w:ascii="Times New Roman" w:eastAsia="Times New Roman" w:hAnsi="Times New Roman" w:cs="Times New Roman"/>
          <w:b/>
          <w:i/>
          <w:sz w:val="24"/>
          <w:szCs w:val="24"/>
        </w:rPr>
      </w:pPr>
    </w:p>
    <w:p w14:paraId="3D9CC833" w14:textId="77777777" w:rsidR="00093749" w:rsidRDefault="00093749">
      <w:pPr>
        <w:jc w:val="center"/>
        <w:rPr>
          <w:rFonts w:ascii="Times New Roman" w:eastAsia="Times New Roman" w:hAnsi="Times New Roman" w:cs="Times New Roman"/>
          <w:b/>
          <w:i/>
          <w:sz w:val="24"/>
          <w:szCs w:val="24"/>
        </w:rPr>
      </w:pPr>
    </w:p>
    <w:p w14:paraId="42B91967" w14:textId="77777777" w:rsidR="00093749" w:rsidRDefault="00093749">
      <w:pPr>
        <w:jc w:val="center"/>
        <w:rPr>
          <w:rFonts w:ascii="Times New Roman" w:eastAsia="Times New Roman" w:hAnsi="Times New Roman" w:cs="Times New Roman"/>
          <w:b/>
          <w:i/>
          <w:sz w:val="24"/>
          <w:szCs w:val="24"/>
        </w:rPr>
      </w:pPr>
    </w:p>
    <w:p w14:paraId="52106C31" w14:textId="77777777" w:rsidR="00093749" w:rsidRDefault="00093749">
      <w:pPr>
        <w:jc w:val="center"/>
        <w:rPr>
          <w:rFonts w:ascii="Times New Roman" w:eastAsia="Times New Roman" w:hAnsi="Times New Roman" w:cs="Times New Roman"/>
          <w:b/>
          <w:i/>
          <w:sz w:val="24"/>
          <w:szCs w:val="24"/>
        </w:rPr>
      </w:pPr>
    </w:p>
    <w:p w14:paraId="5B138398" w14:textId="77777777" w:rsidR="00093749" w:rsidRDefault="00093749">
      <w:pPr>
        <w:jc w:val="center"/>
        <w:rPr>
          <w:rFonts w:ascii="Times New Roman" w:eastAsia="Times New Roman" w:hAnsi="Times New Roman" w:cs="Times New Roman"/>
          <w:b/>
          <w:i/>
          <w:sz w:val="24"/>
          <w:szCs w:val="24"/>
        </w:rPr>
      </w:pPr>
    </w:p>
    <w:p w14:paraId="16AC385C" w14:textId="77777777" w:rsidR="00093749" w:rsidRDefault="00093749">
      <w:pPr>
        <w:jc w:val="center"/>
        <w:rPr>
          <w:rFonts w:ascii="Times New Roman" w:eastAsia="Times New Roman" w:hAnsi="Times New Roman" w:cs="Times New Roman"/>
          <w:b/>
          <w:i/>
          <w:sz w:val="24"/>
          <w:szCs w:val="24"/>
        </w:rPr>
      </w:pPr>
    </w:p>
    <w:p w14:paraId="67FAE89A" w14:textId="77777777" w:rsidR="00093749" w:rsidRDefault="00093749">
      <w:pPr>
        <w:jc w:val="center"/>
        <w:rPr>
          <w:rFonts w:ascii="Times New Roman" w:eastAsia="Times New Roman" w:hAnsi="Times New Roman" w:cs="Times New Roman"/>
          <w:b/>
          <w:i/>
          <w:sz w:val="24"/>
          <w:szCs w:val="24"/>
        </w:rPr>
      </w:pPr>
    </w:p>
    <w:p w14:paraId="1FBA4B37" w14:textId="77777777" w:rsidR="00093749" w:rsidRDefault="00093749">
      <w:pPr>
        <w:jc w:val="center"/>
        <w:rPr>
          <w:rFonts w:ascii="Times New Roman" w:eastAsia="Times New Roman" w:hAnsi="Times New Roman" w:cs="Times New Roman"/>
          <w:b/>
          <w:i/>
          <w:sz w:val="24"/>
          <w:szCs w:val="24"/>
        </w:rPr>
      </w:pPr>
    </w:p>
    <w:p w14:paraId="48E44CB4" w14:textId="77777777" w:rsidR="00093749" w:rsidRDefault="00093749">
      <w:pPr>
        <w:jc w:val="center"/>
        <w:rPr>
          <w:rFonts w:ascii="Times New Roman" w:eastAsia="Times New Roman" w:hAnsi="Times New Roman" w:cs="Times New Roman"/>
          <w:b/>
          <w:i/>
          <w:sz w:val="24"/>
          <w:szCs w:val="24"/>
        </w:rPr>
      </w:pPr>
    </w:p>
    <w:p w14:paraId="795F796B" w14:textId="77777777" w:rsidR="00093749" w:rsidRDefault="00093749">
      <w:pPr>
        <w:jc w:val="center"/>
        <w:rPr>
          <w:rFonts w:ascii="Times New Roman" w:eastAsia="Times New Roman" w:hAnsi="Times New Roman" w:cs="Times New Roman"/>
          <w:b/>
          <w:i/>
          <w:sz w:val="24"/>
          <w:szCs w:val="24"/>
        </w:rPr>
      </w:pPr>
    </w:p>
    <w:p w14:paraId="5EC1EA84" w14:textId="77777777" w:rsidR="00093749" w:rsidRDefault="00093749">
      <w:pPr>
        <w:jc w:val="center"/>
        <w:rPr>
          <w:rFonts w:ascii="Times New Roman" w:eastAsia="Times New Roman" w:hAnsi="Times New Roman" w:cs="Times New Roman"/>
          <w:b/>
          <w:i/>
          <w:sz w:val="24"/>
          <w:szCs w:val="24"/>
        </w:rPr>
      </w:pPr>
    </w:p>
    <w:p w14:paraId="504EB27A" w14:textId="77777777" w:rsidR="00093749" w:rsidRDefault="00093749">
      <w:pPr>
        <w:jc w:val="center"/>
        <w:rPr>
          <w:rFonts w:ascii="Times New Roman" w:eastAsia="Times New Roman" w:hAnsi="Times New Roman" w:cs="Times New Roman"/>
          <w:b/>
          <w:i/>
          <w:sz w:val="24"/>
          <w:szCs w:val="24"/>
        </w:rPr>
      </w:pPr>
    </w:p>
    <w:p w14:paraId="7621DB11" w14:textId="77777777" w:rsidR="00093749" w:rsidRDefault="00093749">
      <w:pPr>
        <w:jc w:val="center"/>
        <w:rPr>
          <w:rFonts w:ascii="Times New Roman" w:eastAsia="Times New Roman" w:hAnsi="Times New Roman" w:cs="Times New Roman"/>
          <w:b/>
          <w:i/>
          <w:sz w:val="24"/>
          <w:szCs w:val="24"/>
        </w:rPr>
      </w:pPr>
    </w:p>
    <w:p w14:paraId="0BDE18D6" w14:textId="19A16E79" w:rsidR="00093749" w:rsidRDefault="00790D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p w14:paraId="626B6E61" w14:textId="77777777" w:rsidR="00093749" w:rsidRDefault="00790DAB">
      <w:pPr>
        <w:rPr>
          <w:rFonts w:ascii="Times New Roman" w:eastAsia="Times New Roman" w:hAnsi="Times New Roman" w:cs="Times New Roman"/>
          <w:b/>
          <w:sz w:val="24"/>
          <w:szCs w:val="24"/>
          <w:vertAlign w:val="superscript"/>
        </w:rPr>
      </w:pPr>
      <w:r>
        <w:br w:type="page"/>
      </w:r>
    </w:p>
    <w:p w14:paraId="4E76789F" w14:textId="77777777" w:rsidR="00093749" w:rsidRDefault="00790D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1FE4F7E" w14:textId="77777777" w:rsidR="00093749" w:rsidRDefault="00093749">
      <w:pPr>
        <w:rPr>
          <w:rFonts w:ascii="Times New Roman" w:eastAsia="Times New Roman" w:hAnsi="Times New Roman" w:cs="Times New Roman"/>
          <w:b/>
          <w:sz w:val="24"/>
          <w:szCs w:val="24"/>
        </w:rPr>
      </w:pPr>
    </w:p>
    <w:sdt>
      <w:sdtPr>
        <w:id w:val="1549271437"/>
        <w:docPartObj>
          <w:docPartGallery w:val="Table of Contents"/>
          <w:docPartUnique/>
        </w:docPartObj>
      </w:sdtPr>
      <w:sdtEndPr/>
      <w:sdtContent>
        <w:p w14:paraId="043C658D" w14:textId="77777777" w:rsidR="00093749" w:rsidRDefault="00790DAB">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1C107E5C" w14:textId="77777777" w:rsidR="00093749" w:rsidRDefault="00790DAB">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FCC4260" w14:textId="77777777" w:rsidR="00093749" w:rsidRDefault="00790DAB">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1A1B2422" w14:textId="77777777" w:rsidR="00093749" w:rsidRDefault="00790DAB">
      <w:pPr>
        <w:rPr>
          <w:rFonts w:ascii="Times New Roman" w:eastAsia="Times New Roman" w:hAnsi="Times New Roman" w:cs="Times New Roman"/>
          <w:b/>
          <w:sz w:val="24"/>
          <w:szCs w:val="24"/>
        </w:rPr>
      </w:pPr>
      <w:r>
        <w:br w:type="page"/>
      </w:r>
    </w:p>
    <w:p w14:paraId="1E45FC3A"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DEA08AB"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по специальности 35.02.05 Агрономия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w:t>
      </w:r>
      <w:r>
        <w:rPr>
          <w:rFonts w:ascii="Times New Roman" w:eastAsia="Times New Roman" w:hAnsi="Times New Roman" w:cs="Times New Roman"/>
          <w:sz w:val="24"/>
          <w:szCs w:val="24"/>
        </w:rPr>
        <w:t>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35.02.05 Агрономия, и определяет совокупность требований к ее организации и проведению.</w:t>
      </w:r>
    </w:p>
    <w:p w14:paraId="165B92E4"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w:t>
      </w:r>
      <w:r>
        <w:rPr>
          <w:rFonts w:ascii="Times New Roman" w:eastAsia="Times New Roman" w:hAnsi="Times New Roman" w:cs="Times New Roman"/>
          <w:sz w:val="24"/>
          <w:szCs w:val="24"/>
        </w:rPr>
        <w:t xml:space="preserve">дарственной итоговой аттестации – установление соответствия результатов освоения обучающимися образовательной программы по специальности 35.02.05 Агрономия соответствующим требованиям ФГОС СПО с учетом требований регионального рынка труда, их готовность и </w:t>
      </w:r>
      <w:r>
        <w:rPr>
          <w:rFonts w:ascii="Times New Roman" w:eastAsia="Times New Roman" w:hAnsi="Times New Roman" w:cs="Times New Roman"/>
          <w:sz w:val="24"/>
          <w:szCs w:val="24"/>
        </w:rPr>
        <w:t>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21EF797"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90D2FA1"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9E8E9CF"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75E9E7D"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35.02.05 Агрономия</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Агроном.</w:t>
      </w:r>
    </w:p>
    <w:p w14:paraId="63F2F7A7"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 xml:space="preserve">и специалистов среднего звена и определяет совокупность требований к ГИА, в </w:t>
      </w:r>
      <w:r>
        <w:rPr>
          <w:rFonts w:ascii="Times New Roman" w:eastAsia="Times New Roman" w:hAnsi="Times New Roman" w:cs="Times New Roman"/>
          <w:sz w:val="24"/>
          <w:szCs w:val="24"/>
        </w:rPr>
        <w:t>том числе к содержанию, организации работы, оценочным материалам ГИА выпускников по данной специальности.</w:t>
      </w:r>
    </w:p>
    <w:p w14:paraId="7B139E20" w14:textId="77777777" w:rsidR="00093749" w:rsidRDefault="00790DA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AA6375F" w14:textId="77777777" w:rsidR="00093749" w:rsidRDefault="00790DA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5A71A32" w14:textId="77777777" w:rsidR="00093749" w:rsidRDefault="00790DA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5"/>
        <w:tblW w:w="9360" w:type="dxa"/>
        <w:tblInd w:w="134" w:type="dxa"/>
        <w:tblLayout w:type="fixed"/>
        <w:tblLook w:val="0000" w:firstRow="0" w:lastRow="0" w:firstColumn="0" w:lastColumn="0" w:noHBand="0" w:noVBand="0"/>
      </w:tblPr>
      <w:tblGrid>
        <w:gridCol w:w="4470"/>
        <w:gridCol w:w="4890"/>
      </w:tblGrid>
      <w:tr w:rsidR="00093749" w14:paraId="7E8F6C42" w14:textId="77777777">
        <w:trPr>
          <w:trHeight w:val="441"/>
        </w:trPr>
        <w:tc>
          <w:tcPr>
            <w:tcW w:w="4470" w:type="dxa"/>
            <w:tcBorders>
              <w:top w:val="single" w:sz="4" w:space="0" w:color="000000"/>
              <w:left w:val="single" w:sz="4" w:space="0" w:color="000000"/>
              <w:bottom w:val="single" w:sz="4" w:space="0" w:color="000000"/>
              <w:right w:val="single" w:sz="4" w:space="0" w:color="000000"/>
            </w:tcBorders>
          </w:tcPr>
          <w:p w14:paraId="46A4AC1B"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366B6DA3" w14:textId="77777777" w:rsidR="00093749" w:rsidRDefault="00790DA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0" w:type="dxa"/>
            <w:tcBorders>
              <w:top w:val="single" w:sz="4" w:space="0" w:color="000000"/>
              <w:left w:val="single" w:sz="4" w:space="0" w:color="000000"/>
              <w:bottom w:val="single" w:sz="4" w:space="0" w:color="000000"/>
              <w:right w:val="single" w:sz="4" w:space="0" w:color="000000"/>
            </w:tcBorders>
          </w:tcPr>
          <w:p w14:paraId="5259DA49"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C17F4B7"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1E13F44A"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093749" w14:paraId="46B33D76"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5F3914B7" w14:textId="77777777" w:rsidR="00093749" w:rsidRDefault="00790DA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2BDC8A52" w14:textId="77777777" w:rsidR="00093749" w:rsidRDefault="00790DA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93749" w14:paraId="5721FF33"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6549B141"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093749" w14:paraId="59592A41"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4E4839A5" w14:textId="77777777" w:rsidR="00093749" w:rsidRDefault="00790DAB">
            <w:pPr>
              <w:widowControl/>
              <w:spacing w:line="276" w:lineRule="auto"/>
              <w:ind w:left="14"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 Организация работы растениеводческих бригад в соответствии с технологическими картами возделывания сельскохозяйственных культур</w:t>
            </w:r>
          </w:p>
        </w:tc>
        <w:tc>
          <w:tcPr>
            <w:tcW w:w="4890" w:type="dxa"/>
            <w:tcBorders>
              <w:top w:val="single" w:sz="4" w:space="0" w:color="000000"/>
              <w:left w:val="single" w:sz="4" w:space="0" w:color="000000"/>
              <w:bottom w:val="single" w:sz="4" w:space="0" w:color="000000"/>
              <w:right w:val="single" w:sz="4" w:space="0" w:color="000000"/>
            </w:tcBorders>
          </w:tcPr>
          <w:p w14:paraId="43D83AEB"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ПМ.01 Организация работы растениеводческих бригад в соответствии с технологическими картами возделывания сельскохозяйств</w:t>
            </w:r>
            <w:r>
              <w:rPr>
                <w:rFonts w:ascii="Times New Roman" w:eastAsia="Times New Roman" w:hAnsi="Times New Roman" w:cs="Times New Roman"/>
                <w:sz w:val="24"/>
                <w:szCs w:val="24"/>
              </w:rPr>
              <w:t>енных культур</w:t>
            </w:r>
          </w:p>
        </w:tc>
      </w:tr>
      <w:tr w:rsidR="00093749" w14:paraId="7BF48EB6" w14:textId="77777777">
        <w:trPr>
          <w:trHeight w:val="720"/>
        </w:trPr>
        <w:tc>
          <w:tcPr>
            <w:tcW w:w="4470" w:type="dxa"/>
            <w:tcBorders>
              <w:top w:val="single" w:sz="4" w:space="0" w:color="000000"/>
              <w:left w:val="single" w:sz="4" w:space="0" w:color="000000"/>
              <w:bottom w:val="single" w:sz="4" w:space="0" w:color="000000"/>
              <w:right w:val="single" w:sz="4" w:space="0" w:color="000000"/>
            </w:tcBorders>
          </w:tcPr>
          <w:p w14:paraId="4CB6D422"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Контроль процесса развития растений в течение вегетации.</w:t>
            </w:r>
          </w:p>
        </w:tc>
        <w:tc>
          <w:tcPr>
            <w:tcW w:w="4890" w:type="dxa"/>
            <w:tcBorders>
              <w:top w:val="single" w:sz="4" w:space="0" w:color="000000"/>
              <w:left w:val="single" w:sz="4" w:space="0" w:color="000000"/>
              <w:bottom w:val="single" w:sz="4" w:space="0" w:color="000000"/>
              <w:right w:val="single" w:sz="4" w:space="0" w:color="000000"/>
            </w:tcBorders>
          </w:tcPr>
          <w:p w14:paraId="1CF4F1FF"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ПМ.02 Контроль процесса развития растений в течение вегетации.</w:t>
            </w:r>
          </w:p>
        </w:tc>
      </w:tr>
      <w:tr w:rsidR="00093749" w14:paraId="56D2C6FC"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7013DC77" w14:textId="77777777" w:rsidR="00093749" w:rsidRDefault="00790DAB">
            <w:pPr>
              <w:widowControl/>
              <w:spacing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ВД.03 Выполнение работ по профессии</w:t>
            </w:r>
          </w:p>
        </w:tc>
        <w:tc>
          <w:tcPr>
            <w:tcW w:w="4890" w:type="dxa"/>
            <w:tcBorders>
              <w:top w:val="single" w:sz="4" w:space="0" w:color="000000"/>
              <w:left w:val="single" w:sz="4" w:space="0" w:color="000000"/>
              <w:bottom w:val="single" w:sz="4" w:space="0" w:color="000000"/>
              <w:right w:val="single" w:sz="4" w:space="0" w:color="000000"/>
            </w:tcBorders>
          </w:tcPr>
          <w:p w14:paraId="44FDC747" w14:textId="77777777" w:rsidR="00093749" w:rsidRDefault="00790DAB">
            <w:pPr>
              <w:widowControl/>
              <w:spacing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ПМ.03 Выполнение работ по профессии</w:t>
            </w:r>
          </w:p>
        </w:tc>
      </w:tr>
    </w:tbl>
    <w:p w14:paraId="6F28835E" w14:textId="77777777" w:rsidR="00093749" w:rsidRDefault="00093749">
      <w:pPr>
        <w:rPr>
          <w:rFonts w:ascii="Times New Roman" w:eastAsia="Times New Roman" w:hAnsi="Times New Roman" w:cs="Times New Roman"/>
          <w:b/>
          <w:sz w:val="24"/>
          <w:szCs w:val="24"/>
          <w:highlight w:val="white"/>
        </w:rPr>
      </w:pPr>
    </w:p>
    <w:p w14:paraId="0044947B" w14:textId="77777777" w:rsidR="00093749" w:rsidRDefault="00093749">
      <w:pPr>
        <w:rPr>
          <w:rFonts w:ascii="Times New Roman" w:eastAsia="Times New Roman" w:hAnsi="Times New Roman" w:cs="Times New Roman"/>
          <w:b/>
          <w:sz w:val="24"/>
          <w:szCs w:val="24"/>
          <w:highlight w:val="white"/>
        </w:rPr>
      </w:pPr>
    </w:p>
    <w:p w14:paraId="6200D260" w14:textId="77777777" w:rsidR="00093749" w:rsidRDefault="00790DA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493A6B5" w14:textId="77777777" w:rsidR="00093749" w:rsidRDefault="00790DAB">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Перечень результатов, демонстрируемых выпускником</w:t>
      </w:r>
    </w:p>
    <w:p w14:paraId="3F6F6351" w14:textId="77777777" w:rsidR="00093749" w:rsidRDefault="00093749">
      <w:pPr>
        <w:spacing w:after="120"/>
        <w:rPr>
          <w:rFonts w:ascii="Times New Roman" w:eastAsia="Times New Roman" w:hAnsi="Times New Roman" w:cs="Times New Roman"/>
          <w:b/>
          <w:i/>
          <w:color w:val="FF0000"/>
          <w:sz w:val="24"/>
          <w:szCs w:val="24"/>
        </w:rPr>
      </w:pPr>
    </w:p>
    <w:tbl>
      <w:tblPr>
        <w:tblStyle w:val="afffffff6"/>
        <w:tblW w:w="9629" w:type="dxa"/>
        <w:tblInd w:w="10" w:type="dxa"/>
        <w:tblLayout w:type="fixed"/>
        <w:tblLook w:val="0000" w:firstRow="0" w:lastRow="0" w:firstColumn="0" w:lastColumn="0" w:noHBand="0" w:noVBand="0"/>
      </w:tblPr>
      <w:tblGrid>
        <w:gridCol w:w="3387"/>
        <w:gridCol w:w="6242"/>
      </w:tblGrid>
      <w:tr w:rsidR="00093749" w14:paraId="69DC4C97"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F41F40B"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103C06C4" w14:textId="77777777" w:rsidR="00093749" w:rsidRDefault="00790DA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093749" w14:paraId="7DD23F3C" w14:textId="77777777">
        <w:trPr>
          <w:trHeight w:val="259"/>
        </w:trPr>
        <w:tc>
          <w:tcPr>
            <w:tcW w:w="3387" w:type="dxa"/>
            <w:vMerge w:val="restart"/>
            <w:tcBorders>
              <w:top w:val="single" w:sz="4" w:space="0" w:color="000000"/>
              <w:left w:val="single" w:sz="4" w:space="0" w:color="000000"/>
              <w:right w:val="single" w:sz="4" w:space="0" w:color="000000"/>
            </w:tcBorders>
          </w:tcPr>
          <w:p w14:paraId="43733052"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Организация работы растениеводческих бригад в соответствии с технологическими картами возделывания сельскохозяйственных культур</w:t>
            </w:r>
          </w:p>
        </w:tc>
        <w:tc>
          <w:tcPr>
            <w:tcW w:w="6242" w:type="dxa"/>
            <w:tcBorders>
              <w:top w:val="single" w:sz="4" w:space="0" w:color="000000"/>
              <w:left w:val="single" w:sz="4" w:space="0" w:color="000000"/>
              <w:bottom w:val="single" w:sz="4" w:space="0" w:color="000000"/>
              <w:right w:val="single" w:sz="4" w:space="0" w:color="000000"/>
            </w:tcBorders>
          </w:tcPr>
          <w:p w14:paraId="3511901C"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Осуществлять подготовку рабочих планов-графиков выполнения полевых работ</w:t>
            </w:r>
          </w:p>
        </w:tc>
      </w:tr>
      <w:tr w:rsidR="00093749" w14:paraId="2B31D18A" w14:textId="77777777">
        <w:trPr>
          <w:trHeight w:val="250"/>
        </w:trPr>
        <w:tc>
          <w:tcPr>
            <w:tcW w:w="3387" w:type="dxa"/>
            <w:vMerge/>
            <w:tcBorders>
              <w:top w:val="single" w:sz="4" w:space="0" w:color="000000"/>
              <w:left w:val="single" w:sz="4" w:space="0" w:color="000000"/>
              <w:right w:val="single" w:sz="4" w:space="0" w:color="000000"/>
            </w:tcBorders>
          </w:tcPr>
          <w:p w14:paraId="05D0E26D"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98B2C5D"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Выполнять разработку и выдачу заданий для растениеводческих бригад</w:t>
            </w:r>
          </w:p>
        </w:tc>
      </w:tr>
      <w:tr w:rsidR="00093749" w14:paraId="7FD0E7F6" w14:textId="77777777">
        <w:trPr>
          <w:trHeight w:val="585"/>
        </w:trPr>
        <w:tc>
          <w:tcPr>
            <w:tcW w:w="3387" w:type="dxa"/>
            <w:vMerge/>
            <w:tcBorders>
              <w:top w:val="single" w:sz="4" w:space="0" w:color="000000"/>
              <w:left w:val="single" w:sz="4" w:space="0" w:color="000000"/>
              <w:right w:val="single" w:sz="4" w:space="0" w:color="000000"/>
            </w:tcBorders>
          </w:tcPr>
          <w:p w14:paraId="3140683C"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EB9C1E"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Проводить инструктирование работников по выполнению выданных производственных заданий</w:t>
            </w:r>
          </w:p>
        </w:tc>
      </w:tr>
      <w:tr w:rsidR="00093749" w14:paraId="724A6D2B" w14:textId="77777777">
        <w:trPr>
          <w:trHeight w:val="585"/>
        </w:trPr>
        <w:tc>
          <w:tcPr>
            <w:tcW w:w="3387" w:type="dxa"/>
            <w:vMerge/>
            <w:tcBorders>
              <w:top w:val="single" w:sz="4" w:space="0" w:color="000000"/>
              <w:left w:val="single" w:sz="4" w:space="0" w:color="000000"/>
              <w:right w:val="single" w:sz="4" w:space="0" w:color="000000"/>
            </w:tcBorders>
          </w:tcPr>
          <w:p w14:paraId="0C5FC9FF"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D4F867" w14:textId="77777777" w:rsidR="00093749" w:rsidRDefault="00790DAB">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1.4. Осуществлять оперативный контроль качества выполнения технологических операций в растениеводстве</w:t>
            </w:r>
          </w:p>
        </w:tc>
      </w:tr>
      <w:tr w:rsidR="00093749" w14:paraId="7B6B61FF" w14:textId="77777777">
        <w:trPr>
          <w:trHeight w:val="585"/>
        </w:trPr>
        <w:tc>
          <w:tcPr>
            <w:tcW w:w="3387" w:type="dxa"/>
            <w:vMerge/>
            <w:tcBorders>
              <w:top w:val="single" w:sz="4" w:space="0" w:color="000000"/>
              <w:left w:val="single" w:sz="4" w:space="0" w:color="000000"/>
              <w:right w:val="single" w:sz="4" w:space="0" w:color="000000"/>
            </w:tcBorders>
          </w:tcPr>
          <w:p w14:paraId="2C4AFE16"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4026862" w14:textId="77777777" w:rsidR="00093749" w:rsidRDefault="00790DAB">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Принимать меры по устранению выявленных в ходе контроля качества технологических операций дефектов и недостатков</w:t>
            </w:r>
          </w:p>
        </w:tc>
      </w:tr>
      <w:tr w:rsidR="00093749" w14:paraId="5BED377D" w14:textId="77777777">
        <w:trPr>
          <w:trHeight w:val="585"/>
        </w:trPr>
        <w:tc>
          <w:tcPr>
            <w:tcW w:w="3387" w:type="dxa"/>
            <w:vMerge/>
            <w:tcBorders>
              <w:top w:val="single" w:sz="4" w:space="0" w:color="000000"/>
              <w:left w:val="single" w:sz="4" w:space="0" w:color="000000"/>
              <w:right w:val="single" w:sz="4" w:space="0" w:color="000000"/>
            </w:tcBorders>
          </w:tcPr>
          <w:p w14:paraId="619B7124"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3505583"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Осуществлять техно</w:t>
            </w:r>
            <w:r>
              <w:rPr>
                <w:rFonts w:ascii="Times New Roman" w:eastAsia="Times New Roman" w:hAnsi="Times New Roman" w:cs="Times New Roman"/>
                <w:sz w:val="24"/>
                <w:szCs w:val="24"/>
              </w:rPr>
              <w:t>логические регулировки почвообрабатывающих и посевных агрегатов, используемых для реализации технологических операций</w:t>
            </w:r>
          </w:p>
        </w:tc>
      </w:tr>
      <w:tr w:rsidR="00093749" w14:paraId="0EB985CA" w14:textId="77777777">
        <w:trPr>
          <w:trHeight w:val="585"/>
        </w:trPr>
        <w:tc>
          <w:tcPr>
            <w:tcW w:w="3387" w:type="dxa"/>
            <w:vMerge/>
            <w:tcBorders>
              <w:top w:val="single" w:sz="4" w:space="0" w:color="000000"/>
              <w:left w:val="single" w:sz="4" w:space="0" w:color="000000"/>
              <w:right w:val="single" w:sz="4" w:space="0" w:color="000000"/>
            </w:tcBorders>
          </w:tcPr>
          <w:p w14:paraId="36769964"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E76924"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Осуществлять подготовку информации для составления первичной отчетности</w:t>
            </w:r>
          </w:p>
        </w:tc>
      </w:tr>
      <w:tr w:rsidR="00093749" w14:paraId="1590CCE2" w14:textId="77777777">
        <w:trPr>
          <w:trHeight w:val="240"/>
        </w:trPr>
        <w:tc>
          <w:tcPr>
            <w:tcW w:w="3387" w:type="dxa"/>
            <w:vMerge w:val="restart"/>
            <w:tcBorders>
              <w:top w:val="single" w:sz="4" w:space="0" w:color="000000"/>
              <w:left w:val="single" w:sz="4" w:space="0" w:color="000000"/>
              <w:right w:val="single" w:sz="4" w:space="0" w:color="000000"/>
            </w:tcBorders>
          </w:tcPr>
          <w:p w14:paraId="7E4E45A9"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Контроль процесса развития растений в течение вегетации</w:t>
            </w:r>
          </w:p>
        </w:tc>
        <w:tc>
          <w:tcPr>
            <w:tcW w:w="6242" w:type="dxa"/>
            <w:tcBorders>
              <w:top w:val="single" w:sz="4" w:space="0" w:color="000000"/>
              <w:left w:val="single" w:sz="4" w:space="0" w:color="000000"/>
              <w:right w:val="single" w:sz="4" w:space="0" w:color="000000"/>
            </w:tcBorders>
          </w:tcPr>
          <w:p w14:paraId="1BD355D7"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Составлять программы контроля развития растений в течение вегетации</w:t>
            </w:r>
          </w:p>
        </w:tc>
      </w:tr>
      <w:tr w:rsidR="00093749" w14:paraId="09D5E366" w14:textId="77777777">
        <w:trPr>
          <w:trHeight w:val="240"/>
        </w:trPr>
        <w:tc>
          <w:tcPr>
            <w:tcW w:w="3387" w:type="dxa"/>
            <w:vMerge/>
            <w:tcBorders>
              <w:top w:val="single" w:sz="4" w:space="0" w:color="000000"/>
              <w:left w:val="single" w:sz="4" w:space="0" w:color="000000"/>
              <w:right w:val="single" w:sz="4" w:space="0" w:color="000000"/>
            </w:tcBorders>
          </w:tcPr>
          <w:p w14:paraId="6F10C148"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0D3D66C"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Устанавливать календарные сроки проведения технологических операций на основе определения фенологических фаз развития растений</w:t>
            </w:r>
          </w:p>
        </w:tc>
      </w:tr>
      <w:tr w:rsidR="00093749" w14:paraId="507ECD82" w14:textId="77777777">
        <w:trPr>
          <w:trHeight w:val="240"/>
        </w:trPr>
        <w:tc>
          <w:tcPr>
            <w:tcW w:w="3387" w:type="dxa"/>
            <w:vMerge/>
            <w:tcBorders>
              <w:top w:val="single" w:sz="4" w:space="0" w:color="000000"/>
              <w:left w:val="single" w:sz="4" w:space="0" w:color="000000"/>
              <w:right w:val="single" w:sz="4" w:space="0" w:color="000000"/>
            </w:tcBorders>
          </w:tcPr>
          <w:p w14:paraId="6D8184C3"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CF1C56"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2.3 Применять качественные и количественные методы определения общего состояния посевов, полевой всхожести, густоты </w:t>
            </w:r>
            <w:r>
              <w:rPr>
                <w:rFonts w:ascii="Times New Roman" w:eastAsia="Times New Roman" w:hAnsi="Times New Roman" w:cs="Times New Roman"/>
                <w:sz w:val="24"/>
                <w:szCs w:val="24"/>
              </w:rPr>
              <w:t>состояния, перезимовки озимых и многолетних культур</w:t>
            </w:r>
          </w:p>
        </w:tc>
      </w:tr>
      <w:tr w:rsidR="00093749" w14:paraId="695BE664" w14:textId="77777777">
        <w:trPr>
          <w:trHeight w:val="240"/>
        </w:trPr>
        <w:tc>
          <w:tcPr>
            <w:tcW w:w="3387" w:type="dxa"/>
            <w:vMerge/>
            <w:tcBorders>
              <w:top w:val="single" w:sz="4" w:space="0" w:color="000000"/>
              <w:left w:val="single" w:sz="4" w:space="0" w:color="000000"/>
              <w:right w:val="single" w:sz="4" w:space="0" w:color="000000"/>
            </w:tcBorders>
          </w:tcPr>
          <w:p w14:paraId="2B9ECBE5"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600D79A"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Определять видовой состав сорных растений и степень засоренности посевов</w:t>
            </w:r>
          </w:p>
        </w:tc>
      </w:tr>
      <w:tr w:rsidR="00093749" w14:paraId="0BADA276" w14:textId="77777777">
        <w:trPr>
          <w:trHeight w:val="240"/>
        </w:trPr>
        <w:tc>
          <w:tcPr>
            <w:tcW w:w="3387" w:type="dxa"/>
            <w:vMerge/>
            <w:tcBorders>
              <w:top w:val="single" w:sz="4" w:space="0" w:color="000000"/>
              <w:left w:val="single" w:sz="4" w:space="0" w:color="000000"/>
              <w:right w:val="single" w:sz="4" w:space="0" w:color="000000"/>
            </w:tcBorders>
          </w:tcPr>
          <w:p w14:paraId="05A2740E"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44AFBE0"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2.5. Определять видовой состав вредителей, плотность их популяций, вредоносность и степень поврежденности растений, </w:t>
            </w:r>
            <w:r>
              <w:rPr>
                <w:rFonts w:ascii="Times New Roman" w:eastAsia="Times New Roman" w:hAnsi="Times New Roman" w:cs="Times New Roman"/>
                <w:sz w:val="24"/>
                <w:szCs w:val="24"/>
              </w:rPr>
              <w:t>и распространенность вредителей</w:t>
            </w:r>
          </w:p>
        </w:tc>
      </w:tr>
      <w:tr w:rsidR="00093749" w14:paraId="4B2BACFA" w14:textId="77777777">
        <w:trPr>
          <w:trHeight w:val="240"/>
        </w:trPr>
        <w:tc>
          <w:tcPr>
            <w:tcW w:w="3387" w:type="dxa"/>
            <w:vMerge/>
            <w:tcBorders>
              <w:top w:val="single" w:sz="4" w:space="0" w:color="000000"/>
              <w:left w:val="single" w:sz="4" w:space="0" w:color="000000"/>
              <w:right w:val="single" w:sz="4" w:space="0" w:color="000000"/>
            </w:tcBorders>
          </w:tcPr>
          <w:p w14:paraId="1F3E336E"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047BD08"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r>
      <w:tr w:rsidR="00093749" w14:paraId="3291589C" w14:textId="77777777">
        <w:trPr>
          <w:trHeight w:val="240"/>
        </w:trPr>
        <w:tc>
          <w:tcPr>
            <w:tcW w:w="3387" w:type="dxa"/>
            <w:vMerge/>
            <w:tcBorders>
              <w:top w:val="single" w:sz="4" w:space="0" w:color="000000"/>
              <w:left w:val="single" w:sz="4" w:space="0" w:color="000000"/>
              <w:right w:val="single" w:sz="4" w:space="0" w:color="000000"/>
            </w:tcBorders>
          </w:tcPr>
          <w:p w14:paraId="6597E130"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EA6DDA2"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2.7. Проводить почвенную и растительную диагностику питания растений</w:t>
            </w:r>
          </w:p>
        </w:tc>
      </w:tr>
      <w:tr w:rsidR="00093749" w14:paraId="668225D3" w14:textId="77777777">
        <w:trPr>
          <w:trHeight w:val="240"/>
        </w:trPr>
        <w:tc>
          <w:tcPr>
            <w:tcW w:w="3387" w:type="dxa"/>
            <w:vMerge/>
            <w:tcBorders>
              <w:top w:val="single" w:sz="4" w:space="0" w:color="000000"/>
              <w:left w:val="single" w:sz="4" w:space="0" w:color="000000"/>
              <w:right w:val="single" w:sz="4" w:space="0" w:color="000000"/>
            </w:tcBorders>
          </w:tcPr>
          <w:p w14:paraId="0D011A76"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60E6C6"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2.8. Производить анализ готовности с</w:t>
            </w:r>
            <w:r>
              <w:rPr>
                <w:rFonts w:ascii="Times New Roman" w:eastAsia="Times New Roman" w:hAnsi="Times New Roman" w:cs="Times New Roman"/>
                <w:sz w:val="24"/>
                <w:szCs w:val="24"/>
              </w:rPr>
              <w:t>ельскохозяйственных культур к уборке и определять урожайность сельскохозяйственных культур перед уборкой для планирования уборочной кампании</w:t>
            </w:r>
          </w:p>
        </w:tc>
      </w:tr>
      <w:tr w:rsidR="00093749" w14:paraId="18600751" w14:textId="77777777">
        <w:trPr>
          <w:trHeight w:val="240"/>
        </w:trPr>
        <w:tc>
          <w:tcPr>
            <w:tcW w:w="3387" w:type="dxa"/>
            <w:vMerge/>
            <w:tcBorders>
              <w:top w:val="single" w:sz="4" w:space="0" w:color="000000"/>
              <w:left w:val="single" w:sz="4" w:space="0" w:color="000000"/>
              <w:right w:val="single" w:sz="4" w:space="0" w:color="000000"/>
            </w:tcBorders>
          </w:tcPr>
          <w:p w14:paraId="29F1FF13" w14:textId="77777777" w:rsidR="00093749" w:rsidRDefault="0009374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3D33333"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2.9. Проводить анализ и обработку информации, полученной в ходе процесса развития растений и </w:t>
            </w:r>
            <w:r>
              <w:rPr>
                <w:rFonts w:ascii="Times New Roman" w:eastAsia="Times New Roman" w:hAnsi="Times New Roman" w:cs="Times New Roman"/>
                <w:sz w:val="24"/>
                <w:szCs w:val="24"/>
              </w:rPr>
              <w:lastRenderedPageBreak/>
              <w:t>разрабатывать пре</w:t>
            </w:r>
            <w:r>
              <w:rPr>
                <w:rFonts w:ascii="Times New Roman" w:eastAsia="Times New Roman" w:hAnsi="Times New Roman" w:cs="Times New Roman"/>
                <w:sz w:val="24"/>
                <w:szCs w:val="24"/>
              </w:rPr>
              <w:t>дложения по совершенствованию технологических процессов в растениеводстве</w:t>
            </w:r>
          </w:p>
        </w:tc>
      </w:tr>
      <w:tr w:rsidR="00093749" w14:paraId="7FF76208" w14:textId="77777777">
        <w:trPr>
          <w:trHeight w:val="240"/>
        </w:trPr>
        <w:tc>
          <w:tcPr>
            <w:tcW w:w="3387" w:type="dxa"/>
            <w:tcBorders>
              <w:top w:val="single" w:sz="4" w:space="0" w:color="000000"/>
              <w:left w:val="single" w:sz="4" w:space="0" w:color="000000"/>
              <w:bottom w:val="single" w:sz="4" w:space="0" w:color="000000"/>
              <w:right w:val="single" w:sz="4" w:space="0" w:color="000000"/>
            </w:tcBorders>
          </w:tcPr>
          <w:p w14:paraId="37057575" w14:textId="77777777" w:rsidR="00093749" w:rsidRDefault="00790DAB">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Выполнение работ по профессии</w:t>
            </w:r>
          </w:p>
          <w:p w14:paraId="6777EAD5" w14:textId="77777777" w:rsidR="00093749" w:rsidRDefault="00093749">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78EBB4" w14:textId="77777777" w:rsidR="00093749" w:rsidRDefault="00790DA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3.X. </w:t>
            </w:r>
          </w:p>
        </w:tc>
      </w:tr>
    </w:tbl>
    <w:p w14:paraId="5078C0AB" w14:textId="77777777" w:rsidR="00093749" w:rsidRDefault="0009374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3845263" w14:textId="77777777" w:rsidR="00093749" w:rsidRDefault="0009374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65979E1" w14:textId="77777777" w:rsidR="00093749" w:rsidRDefault="00790DAB">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35.02.05 Агрономия, сдают ГИА в форме демонстрационного экзамена профильного уровня и защиты дипломного проекта (работы).</w:t>
      </w:r>
    </w:p>
    <w:p w14:paraId="71A58560" w14:textId="77777777" w:rsidR="00093749" w:rsidRDefault="0009374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5FAAF81"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D2BDCFA" w14:textId="77777777" w:rsidR="00093749" w:rsidRDefault="00790DA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w:t>
      </w:r>
      <w:r>
        <w:rPr>
          <w:rFonts w:ascii="Times New Roman" w:eastAsia="Times New Roman" w:hAnsi="Times New Roman" w:cs="Times New Roman"/>
          <w:sz w:val="24"/>
          <w:szCs w:val="24"/>
        </w:rPr>
        <w:t>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w:t>
      </w:r>
      <w:r>
        <w:rPr>
          <w:rFonts w:ascii="Times New Roman" w:eastAsia="Times New Roman" w:hAnsi="Times New Roman" w:cs="Times New Roman"/>
          <w:sz w:val="24"/>
          <w:szCs w:val="24"/>
        </w:rPr>
        <w:t>готовке обучающихся (далее - организации-партнеры).</w:t>
      </w:r>
    </w:p>
    <w:p w14:paraId="06C93911" w14:textId="77777777" w:rsidR="00093749" w:rsidRDefault="00790DA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w:t>
      </w:r>
      <w:r>
        <w:rPr>
          <w:rFonts w:ascii="Times New Roman" w:eastAsia="Times New Roman" w:hAnsi="Times New Roman" w:cs="Times New Roman"/>
          <w:sz w:val="24"/>
          <w:szCs w:val="24"/>
        </w:rPr>
        <w:t>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09EF745" w14:textId="77777777" w:rsidR="00093749" w:rsidRDefault="00790DA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w:t>
      </w:r>
      <w:r>
        <w:rPr>
          <w:rFonts w:ascii="Times New Roman" w:eastAsia="Times New Roman" w:hAnsi="Times New Roman" w:cs="Times New Roman"/>
          <w:sz w:val="24"/>
          <w:szCs w:val="24"/>
        </w:rPr>
        <w:t>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w:t>
      </w:r>
      <w:r>
        <w:rPr>
          <w:rFonts w:ascii="Times New Roman" w:eastAsia="Times New Roman" w:hAnsi="Times New Roman" w:cs="Times New Roman"/>
          <w:sz w:val="24"/>
          <w:szCs w:val="24"/>
        </w:rPr>
        <w:t>и по технике безопасности, а также образцы заданий.</w:t>
      </w:r>
    </w:p>
    <w:p w14:paraId="1D8117D1" w14:textId="77777777" w:rsidR="00093749" w:rsidRDefault="00093749">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C7B693D"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58151D5" w14:textId="77777777" w:rsidR="00093749" w:rsidRDefault="00790DAB">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w:t>
      </w:r>
      <w:r>
        <w:rPr>
          <w:rFonts w:ascii="Times New Roman" w:eastAsia="Times New Roman" w:hAnsi="Times New Roman" w:cs="Times New Roman"/>
          <w:sz w:val="24"/>
          <w:szCs w:val="24"/>
        </w:rPr>
        <w:t>ипломного проекта (работы), порядок оценки результатов дипломного проекта (работы).</w:t>
      </w:r>
    </w:p>
    <w:p w14:paraId="6D2D17D7" w14:textId="77777777" w:rsidR="00093749" w:rsidRDefault="00790DA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w:t>
      </w:r>
      <w:r>
        <w:rPr>
          <w:rFonts w:ascii="Times New Roman" w:eastAsia="Times New Roman" w:hAnsi="Times New Roman" w:cs="Times New Roman"/>
          <w:sz w:val="24"/>
          <w:szCs w:val="24"/>
        </w:rPr>
        <w:t>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w:t>
      </w:r>
      <w:r>
        <w:rPr>
          <w:rFonts w:ascii="Times New Roman" w:eastAsia="Times New Roman" w:hAnsi="Times New Roman" w:cs="Times New Roman"/>
          <w:sz w:val="24"/>
          <w:szCs w:val="24"/>
        </w:rPr>
        <w:t>ний и навыков.</w:t>
      </w:r>
    </w:p>
    <w:p w14:paraId="75F88D89" w14:textId="77777777" w:rsidR="00093749" w:rsidRDefault="00790DA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ее разр</w:t>
      </w:r>
      <w:r>
        <w:rPr>
          <w:rFonts w:ascii="Times New Roman" w:eastAsia="Times New Roman" w:hAnsi="Times New Roman" w:cs="Times New Roman"/>
          <w:sz w:val="24"/>
          <w:szCs w:val="24"/>
        </w:rPr>
        <w:t xml:space="preserve">аботки для практического применения. Тема дипломного проекта (работы) должна </w:t>
      </w:r>
      <w:r>
        <w:rPr>
          <w:rFonts w:ascii="Times New Roman" w:eastAsia="Times New Roman" w:hAnsi="Times New Roman" w:cs="Times New Roman"/>
          <w:sz w:val="24"/>
          <w:szCs w:val="24"/>
        </w:rPr>
        <w:lastRenderedPageBreak/>
        <w:t xml:space="preserve">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5B5AB97A" w14:textId="77777777" w:rsidR="00093749" w:rsidRDefault="00790DA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w:t>
      </w:r>
      <w:r>
        <w:rPr>
          <w:rFonts w:ascii="Times New Roman" w:eastAsia="Times New Roman" w:hAnsi="Times New Roman" w:cs="Times New Roman"/>
          <w:sz w:val="24"/>
          <w:szCs w:val="24"/>
        </w:rPr>
        <w:t xml:space="preserve">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28A6F23" w14:textId="77777777" w:rsidR="00093749" w:rsidRDefault="00790DA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w:t>
      </w:r>
      <w:r>
        <w:rPr>
          <w:rFonts w:ascii="Times New Roman" w:eastAsia="Times New Roman" w:hAnsi="Times New Roman" w:cs="Times New Roman"/>
          <w:sz w:val="24"/>
          <w:szCs w:val="24"/>
        </w:rPr>
        <w:t>рядительным актом образовательной организации.</w:t>
      </w:r>
    </w:p>
    <w:p w14:paraId="53D6682E" w14:textId="77777777" w:rsidR="00093749" w:rsidRDefault="00790DAB">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63679E13" w14:textId="77777777" w:rsidR="00093749" w:rsidRDefault="0009374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928384A"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w:t>
      </w:r>
      <w:r>
        <w:rPr>
          <w:rFonts w:ascii="Times New Roman" w:eastAsia="Times New Roman" w:hAnsi="Times New Roman" w:cs="Times New Roman"/>
          <w:b/>
          <w:color w:val="000000"/>
          <w:sz w:val="24"/>
          <w:szCs w:val="24"/>
        </w:rPr>
        <w:t>уктура программы ГИА</w:t>
      </w:r>
    </w:p>
    <w:p w14:paraId="37042C40"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36226406"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60640CAD"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w:t>
      </w:r>
      <w:r>
        <w:rPr>
          <w:rFonts w:ascii="Times New Roman" w:eastAsia="Times New Roman" w:hAnsi="Times New Roman" w:cs="Times New Roman"/>
          <w:i/>
          <w:color w:val="000000"/>
          <w:sz w:val="24"/>
          <w:szCs w:val="24"/>
        </w:rPr>
        <w:t>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79472229"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8F66C84"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Критерии оценки уро</w:t>
      </w:r>
      <w:r>
        <w:rPr>
          <w:rFonts w:ascii="Times New Roman" w:eastAsia="Times New Roman" w:hAnsi="Times New Roman" w:cs="Times New Roman"/>
          <w:color w:val="000000"/>
          <w:sz w:val="24"/>
          <w:szCs w:val="24"/>
        </w:rPr>
        <w:t xml:space="preserve">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60ADD3E6"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7A7177E" w14:textId="77777777" w:rsidR="00093749" w:rsidRDefault="0009374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03CF6B2"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DD0CDCD"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w:t>
      </w:r>
      <w:r>
        <w:rPr>
          <w:rFonts w:ascii="Times New Roman" w:eastAsia="Times New Roman" w:hAnsi="Times New Roman" w:cs="Times New Roman"/>
          <w:color w:val="000000"/>
          <w:sz w:val="24"/>
          <w:szCs w:val="24"/>
        </w:rPr>
        <w:t>ектов (работ) для программ ППССЗ</w:t>
      </w:r>
    </w:p>
    <w:p w14:paraId="3E7401B9"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0372DE4B" w14:textId="77777777" w:rsidR="00093749" w:rsidRDefault="00790DA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8C68CAE" w14:textId="77777777" w:rsidR="00093749" w:rsidRDefault="00093749">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9374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C54D0" w14:textId="77777777" w:rsidR="00000000" w:rsidRDefault="00790DAB">
      <w:r>
        <w:separator/>
      </w:r>
    </w:p>
  </w:endnote>
  <w:endnote w:type="continuationSeparator" w:id="0">
    <w:p w14:paraId="6E091DE2" w14:textId="77777777" w:rsidR="00000000" w:rsidRDefault="00790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FDA36" w14:textId="77777777" w:rsidR="00000000" w:rsidRDefault="00790DAB">
      <w:r>
        <w:separator/>
      </w:r>
    </w:p>
  </w:footnote>
  <w:footnote w:type="continuationSeparator" w:id="0">
    <w:p w14:paraId="3457BA0B" w14:textId="77777777" w:rsidR="00000000" w:rsidRDefault="00790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BD61" w14:textId="77777777" w:rsidR="00093749" w:rsidRDefault="00790DAB">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749"/>
    <w:rsid w:val="00093749"/>
    <w:rsid w:val="00790D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1993"/>
  <w15:docId w15:val="{ECC984DA-25E4-469C-90A3-0B24D1A3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8">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0">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8"/>
    <w:tblPr>
      <w:tblStyleRowBandSize w:val="1"/>
      <w:tblStyleColBandSize w:val="1"/>
      <w:tblCellMar>
        <w:left w:w="5" w:type="dxa"/>
        <w:right w:w="5" w:type="dxa"/>
      </w:tblCellMar>
    </w:tblPr>
  </w:style>
  <w:style w:type="table" w:customStyle="1" w:styleId="affffff6">
    <w:basedOn w:val="TableNormal8"/>
    <w:tblPr>
      <w:tblStyleRowBandSize w:val="1"/>
      <w:tblStyleColBandSize w:val="1"/>
      <w:tblCellMar>
        <w:left w:w="5" w:type="dxa"/>
        <w:right w:w="5" w:type="dxa"/>
      </w:tblCellMar>
    </w:tblPr>
  </w:style>
  <w:style w:type="table" w:customStyle="1" w:styleId="affffff7">
    <w:basedOn w:val="TableNormal8"/>
    <w:tblPr>
      <w:tblStyleRowBandSize w:val="1"/>
      <w:tblStyleColBandSize w:val="1"/>
      <w:tblCellMar>
        <w:left w:w="5" w:type="dxa"/>
        <w:right w:w="5" w:type="dxa"/>
      </w:tblCellMar>
    </w:tblPr>
  </w:style>
  <w:style w:type="table" w:customStyle="1" w:styleId="affffff8">
    <w:basedOn w:val="TableNormal8"/>
    <w:tblPr>
      <w:tblStyleRowBandSize w:val="1"/>
      <w:tblStyleColBandSize w:val="1"/>
      <w:tblCellMar>
        <w:left w:w="5" w:type="dxa"/>
        <w:right w:w="5" w:type="dxa"/>
      </w:tblCellMar>
    </w:tblPr>
  </w:style>
  <w:style w:type="table" w:customStyle="1" w:styleId="affffff9">
    <w:basedOn w:val="TableNormal6"/>
    <w:pPr>
      <w:widowControl w:val="0"/>
    </w:pPr>
    <w:tblPr>
      <w:tblStyleRowBandSize w:val="1"/>
      <w:tblStyleColBandSize w:val="1"/>
      <w:tblCellMar>
        <w:left w:w="5" w:type="dxa"/>
        <w:right w:w="5" w:type="dxa"/>
      </w:tblCellMar>
    </w:tblPr>
  </w:style>
  <w:style w:type="table" w:customStyle="1" w:styleId="affffffa">
    <w:basedOn w:val="TableNormal6"/>
    <w:pPr>
      <w:widowControl w:val="0"/>
    </w:pPr>
    <w:tblPr>
      <w:tblStyleRowBandSize w:val="1"/>
      <w:tblStyleColBandSize w:val="1"/>
      <w:tblCellMar>
        <w:left w:w="5" w:type="dxa"/>
        <w:right w:w="5" w:type="dxa"/>
      </w:tblCellMar>
    </w:tblPr>
  </w:style>
  <w:style w:type="table" w:customStyle="1" w:styleId="affffffb">
    <w:basedOn w:val="TableNormal6"/>
    <w:pPr>
      <w:widowControl w:val="0"/>
    </w:pPr>
    <w:tblPr>
      <w:tblStyleRowBandSize w:val="1"/>
      <w:tblStyleColBandSize w:val="1"/>
      <w:tblCellMar>
        <w:left w:w="5" w:type="dxa"/>
        <w:right w:w="5" w:type="dxa"/>
      </w:tblCellMar>
    </w:tblPr>
  </w:style>
  <w:style w:type="table" w:customStyle="1" w:styleId="affffffc">
    <w:basedOn w:val="TableNormal6"/>
    <w:pPr>
      <w:widowControl w:val="0"/>
    </w:pPr>
    <w:tblPr>
      <w:tblStyleRowBandSize w:val="1"/>
      <w:tblStyleColBandSize w:val="1"/>
      <w:tblCellMar>
        <w:left w:w="5" w:type="dxa"/>
        <w:right w:w="5" w:type="dxa"/>
      </w:tblCellMar>
    </w:tblPr>
  </w:style>
  <w:style w:type="table" w:customStyle="1" w:styleId="affffffd">
    <w:basedOn w:val="TableNormal6"/>
    <w:pPr>
      <w:widowControl w:val="0"/>
    </w:pPr>
    <w:tblPr>
      <w:tblStyleRowBandSize w:val="1"/>
      <w:tblStyleColBandSize w:val="1"/>
      <w:tblCellMar>
        <w:left w:w="5" w:type="dxa"/>
        <w:right w:w="5" w:type="dxa"/>
      </w:tblCellMar>
    </w:tblPr>
  </w:style>
  <w:style w:type="table" w:customStyle="1" w:styleId="affffffe">
    <w:basedOn w:val="TableNormal6"/>
    <w:pPr>
      <w:widowControl w:val="0"/>
    </w:pPr>
    <w:tblPr>
      <w:tblStyleRowBandSize w:val="1"/>
      <w:tblStyleColBandSize w:val="1"/>
      <w:tblCellMar>
        <w:left w:w="5" w:type="dxa"/>
        <w:right w:w="5" w:type="dxa"/>
      </w:tblCellMar>
    </w:tblPr>
  </w:style>
  <w:style w:type="table" w:customStyle="1" w:styleId="afffffff">
    <w:basedOn w:val="TableNormal6"/>
    <w:pPr>
      <w:widowControl w:val="0"/>
    </w:pPr>
    <w:tblPr>
      <w:tblStyleRowBandSize w:val="1"/>
      <w:tblStyleColBandSize w:val="1"/>
      <w:tblCellMar>
        <w:left w:w="5" w:type="dxa"/>
        <w:right w:w="5" w:type="dxa"/>
      </w:tblCellMar>
    </w:tblPr>
  </w:style>
  <w:style w:type="table" w:customStyle="1" w:styleId="afffffff0">
    <w:basedOn w:val="TableNormal6"/>
    <w:pPr>
      <w:widowControl w:val="0"/>
    </w:pPr>
    <w:tblPr>
      <w:tblStyleRowBandSize w:val="1"/>
      <w:tblStyleColBandSize w:val="1"/>
      <w:tblCellMar>
        <w:left w:w="5" w:type="dxa"/>
        <w:right w:w="5" w:type="dxa"/>
      </w:tblCellMar>
    </w:tblPr>
  </w:style>
  <w:style w:type="table" w:customStyle="1" w:styleId="afffffff1">
    <w:basedOn w:val="TableNormal6"/>
    <w:pPr>
      <w:widowControl w:val="0"/>
    </w:pPr>
    <w:tblPr>
      <w:tblStyleRowBandSize w:val="1"/>
      <w:tblStyleColBandSize w:val="1"/>
      <w:tblCellMar>
        <w:left w:w="5" w:type="dxa"/>
        <w:right w:w="5" w:type="dxa"/>
      </w:tblCellMar>
    </w:tblPr>
  </w:style>
  <w:style w:type="table" w:customStyle="1" w:styleId="afffffff2">
    <w:basedOn w:val="TableNormal6"/>
    <w:pPr>
      <w:widowControl w:val="0"/>
    </w:pPr>
    <w:tblPr>
      <w:tblStyleRowBandSize w:val="1"/>
      <w:tblStyleColBandSize w:val="1"/>
      <w:tblCellMar>
        <w:left w:w="5" w:type="dxa"/>
        <w:right w:w="5" w:type="dxa"/>
      </w:tblCellMar>
    </w:tblPr>
  </w:style>
  <w:style w:type="table" w:customStyle="1" w:styleId="afffffff3">
    <w:basedOn w:val="TableNormal6"/>
    <w:pPr>
      <w:widowControl w:val="0"/>
    </w:pPr>
    <w:tblPr>
      <w:tblStyleRowBandSize w:val="1"/>
      <w:tblStyleColBandSize w:val="1"/>
      <w:tblCellMar>
        <w:left w:w="5" w:type="dxa"/>
        <w:right w:w="5" w:type="dxa"/>
      </w:tblCellMar>
    </w:tblPr>
  </w:style>
  <w:style w:type="table" w:customStyle="1" w:styleId="afffffff4">
    <w:basedOn w:val="TableNormal6"/>
    <w:pPr>
      <w:widowControl w:val="0"/>
    </w:pPr>
    <w:tblPr>
      <w:tblStyleRowBandSize w:val="1"/>
      <w:tblStyleColBandSize w:val="1"/>
      <w:tblCellMar>
        <w:left w:w="5" w:type="dxa"/>
        <w:right w:w="5" w:type="dxa"/>
      </w:tblCellMar>
    </w:tblPr>
  </w:style>
  <w:style w:type="table" w:customStyle="1" w:styleId="afffffff5">
    <w:basedOn w:val="TableNormal6"/>
    <w:pPr>
      <w:widowControl w:val="0"/>
    </w:pPr>
    <w:tblPr>
      <w:tblStyleRowBandSize w:val="1"/>
      <w:tblStyleColBandSize w:val="1"/>
      <w:tblCellMar>
        <w:left w:w="5" w:type="dxa"/>
        <w:right w:w="5" w:type="dxa"/>
      </w:tblCellMar>
    </w:tblPr>
  </w:style>
  <w:style w:type="table" w:customStyle="1" w:styleId="afffffff6">
    <w:basedOn w:val="TableNormal6"/>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3yU3RiHA+3qW/unEqLzOOvz3OA==">CgMxLjAyCGguZ2pkZ3hzMgloLjMwajB6bGwyCWguMWZvYjl0ZTIOaC44Z3Q0aTh3c3cwaDEyDWguaGl4MnpkdDBzdTcyCWguMmV0OTJwMDIJaC4xdDNoNXNmMgloLjRkMzRvZzgyCWguMnM4ZXlvMTIJaC4yNmluMXJnOAByITFnb0FINy1ZamdnTmc2ZUNzdTE1bTkydV8ydEZvY1BDLQ==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1519</Words>
  <Characters>8661</Characters>
  <Application>Microsoft Office Word</Application>
  <DocSecurity>0</DocSecurity>
  <Lines>72</Lines>
  <Paragraphs>20</Paragraphs>
  <ScaleCrop>false</ScaleCrop>
  <Company/>
  <LinksUpToDate>false</LinksUpToDate>
  <CharactersWithSpaces>10160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cp:revision>
  <dcterms:created xsi:type="dcterms:W3CDTF">2024-03-04T11:39:00Z</dcterms:created>
  <dcterms:modified xsi:type="dcterms:W3CDTF">2025-07-01T14:09:00Z</dcterms:modified>
</cp:coreProperties>
</file>