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9C022E" w14:textId="77777777" w:rsidR="0068235B" w:rsidRDefault="00D271ED">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ПРИЛОЖЕНИЕ 4</w:t>
      </w:r>
    </w:p>
    <w:p w14:paraId="5D0C8B81" w14:textId="77777777" w:rsidR="0068235B" w:rsidRDefault="00D271ED">
      <w:pPr>
        <w:keepNext/>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к ПОП-П по специальности</w:t>
      </w:r>
      <w:r>
        <w:rPr>
          <w:rFonts w:ascii="Times New Roman" w:eastAsia="Times New Roman" w:hAnsi="Times New Roman" w:cs="Times New Roman"/>
          <w:b/>
          <w:color w:val="0070C0"/>
          <w:sz w:val="24"/>
          <w:szCs w:val="24"/>
        </w:rPr>
        <w:t xml:space="preserve"> </w:t>
      </w:r>
      <w:r>
        <w:rPr>
          <w:rFonts w:ascii="Times New Roman" w:eastAsia="Times New Roman" w:hAnsi="Times New Roman" w:cs="Times New Roman"/>
          <w:b/>
          <w:color w:val="0070C0"/>
          <w:sz w:val="24"/>
          <w:szCs w:val="24"/>
        </w:rPr>
        <w:br/>
      </w:r>
      <w:r>
        <w:rPr>
          <w:rFonts w:ascii="Times New Roman" w:eastAsia="Times New Roman" w:hAnsi="Times New Roman" w:cs="Times New Roman"/>
          <w:b/>
          <w:sz w:val="24"/>
          <w:szCs w:val="24"/>
        </w:rPr>
        <w:t xml:space="preserve">15.02.17 Монтаж, техническое обслуживание, эксплуатация и ремонт промышленного оборудования (по отраслям) </w:t>
      </w:r>
      <w:r>
        <w:rPr>
          <w:rFonts w:ascii="Times New Roman" w:eastAsia="Times New Roman" w:hAnsi="Times New Roman" w:cs="Times New Roman"/>
          <w:b/>
          <w:sz w:val="24"/>
          <w:szCs w:val="24"/>
        </w:rPr>
        <w:br/>
      </w:r>
    </w:p>
    <w:p w14:paraId="4550CA2D" w14:textId="77777777" w:rsidR="0068235B" w:rsidRDefault="0068235B">
      <w:pPr>
        <w:jc w:val="center"/>
        <w:rPr>
          <w:rFonts w:ascii="Times New Roman" w:eastAsia="Times New Roman" w:hAnsi="Times New Roman" w:cs="Times New Roman"/>
          <w:b/>
          <w:i/>
          <w:sz w:val="24"/>
          <w:szCs w:val="24"/>
        </w:rPr>
      </w:pPr>
    </w:p>
    <w:p w14:paraId="4768F2EB" w14:textId="77777777" w:rsidR="0068235B" w:rsidRDefault="0068235B">
      <w:pPr>
        <w:jc w:val="center"/>
        <w:rPr>
          <w:rFonts w:ascii="Times New Roman" w:eastAsia="Times New Roman" w:hAnsi="Times New Roman" w:cs="Times New Roman"/>
          <w:b/>
          <w:i/>
          <w:sz w:val="24"/>
          <w:szCs w:val="24"/>
        </w:rPr>
      </w:pPr>
    </w:p>
    <w:p w14:paraId="203C01A8" w14:textId="77777777" w:rsidR="0068235B" w:rsidRDefault="0068235B">
      <w:pPr>
        <w:jc w:val="center"/>
        <w:rPr>
          <w:rFonts w:ascii="Times New Roman" w:eastAsia="Times New Roman" w:hAnsi="Times New Roman" w:cs="Times New Roman"/>
          <w:b/>
          <w:i/>
          <w:sz w:val="24"/>
          <w:szCs w:val="24"/>
        </w:rPr>
      </w:pPr>
    </w:p>
    <w:p w14:paraId="39184D2B" w14:textId="77777777" w:rsidR="0068235B" w:rsidRDefault="0068235B">
      <w:pPr>
        <w:jc w:val="center"/>
        <w:rPr>
          <w:rFonts w:ascii="Times New Roman" w:eastAsia="Times New Roman" w:hAnsi="Times New Roman" w:cs="Times New Roman"/>
          <w:b/>
          <w:i/>
          <w:sz w:val="24"/>
          <w:szCs w:val="24"/>
        </w:rPr>
      </w:pPr>
    </w:p>
    <w:p w14:paraId="74553ADE" w14:textId="77777777" w:rsidR="0068235B" w:rsidRDefault="0068235B">
      <w:pPr>
        <w:jc w:val="center"/>
        <w:rPr>
          <w:rFonts w:ascii="Times New Roman" w:eastAsia="Times New Roman" w:hAnsi="Times New Roman" w:cs="Times New Roman"/>
          <w:b/>
          <w:i/>
          <w:sz w:val="24"/>
          <w:szCs w:val="24"/>
        </w:rPr>
      </w:pPr>
    </w:p>
    <w:p w14:paraId="04C04519" w14:textId="77777777" w:rsidR="0068235B" w:rsidRDefault="0068235B">
      <w:pPr>
        <w:jc w:val="center"/>
        <w:rPr>
          <w:rFonts w:ascii="Times New Roman" w:eastAsia="Times New Roman" w:hAnsi="Times New Roman" w:cs="Times New Roman"/>
          <w:b/>
          <w:i/>
          <w:sz w:val="24"/>
          <w:szCs w:val="24"/>
        </w:rPr>
      </w:pPr>
    </w:p>
    <w:p w14:paraId="5F2779AA" w14:textId="77777777" w:rsidR="0068235B" w:rsidRDefault="0068235B">
      <w:pPr>
        <w:jc w:val="center"/>
        <w:rPr>
          <w:rFonts w:ascii="Times New Roman" w:eastAsia="Times New Roman" w:hAnsi="Times New Roman" w:cs="Times New Roman"/>
          <w:b/>
          <w:i/>
          <w:sz w:val="24"/>
          <w:szCs w:val="24"/>
        </w:rPr>
      </w:pPr>
    </w:p>
    <w:p w14:paraId="087367B2" w14:textId="77777777" w:rsidR="0068235B" w:rsidRDefault="0068235B">
      <w:pPr>
        <w:jc w:val="center"/>
        <w:rPr>
          <w:rFonts w:ascii="Times New Roman" w:eastAsia="Times New Roman" w:hAnsi="Times New Roman" w:cs="Times New Roman"/>
          <w:b/>
          <w:i/>
          <w:sz w:val="24"/>
          <w:szCs w:val="24"/>
        </w:rPr>
      </w:pPr>
    </w:p>
    <w:p w14:paraId="4E5DD195" w14:textId="77777777" w:rsidR="0068235B" w:rsidRDefault="00D271ED">
      <w:pPr>
        <w:pStyle w:val="af9"/>
        <w:jc w:val="center"/>
        <w:rPr>
          <w:rFonts w:ascii="Times New Roman" w:eastAsia="Times New Roman" w:hAnsi="Times New Roman" w:cs="Times New Roman"/>
          <w:b/>
          <w:color w:val="000000"/>
          <w:sz w:val="24"/>
          <w:szCs w:val="24"/>
        </w:rPr>
      </w:pPr>
      <w:bookmarkStart w:id="1" w:name="_heading=h.30j0zll" w:colFirst="0" w:colLast="0"/>
      <w:bookmarkEnd w:id="1"/>
      <w:r>
        <w:rPr>
          <w:rFonts w:ascii="Times New Roman" w:eastAsia="Times New Roman" w:hAnsi="Times New Roman" w:cs="Times New Roman"/>
          <w:b/>
          <w:color w:val="000000"/>
          <w:sz w:val="24"/>
          <w:szCs w:val="24"/>
        </w:rPr>
        <w:t xml:space="preserve">ПРИМЕРНАЯ ПРОГРАММА </w:t>
      </w:r>
      <w:r>
        <w:rPr>
          <w:rFonts w:ascii="Times New Roman" w:eastAsia="Times New Roman" w:hAnsi="Times New Roman" w:cs="Times New Roman"/>
          <w:b/>
          <w:color w:val="000000"/>
          <w:sz w:val="24"/>
          <w:szCs w:val="24"/>
        </w:rPr>
        <w:br/>
        <w:t>ГОСУДАРСТВЕННОЙ ИТОГОВОЙ АТТЕСТАЦИИ</w:t>
      </w:r>
    </w:p>
    <w:p w14:paraId="003E2AA2" w14:textId="77777777" w:rsidR="0068235B" w:rsidRDefault="0068235B">
      <w:pPr>
        <w:jc w:val="center"/>
        <w:rPr>
          <w:rFonts w:ascii="Times New Roman" w:eastAsia="Times New Roman" w:hAnsi="Times New Roman" w:cs="Times New Roman"/>
          <w:b/>
          <w:i/>
          <w:sz w:val="24"/>
          <w:szCs w:val="24"/>
        </w:rPr>
      </w:pPr>
    </w:p>
    <w:p w14:paraId="6BF632BC" w14:textId="77777777" w:rsidR="0068235B" w:rsidRDefault="0068235B">
      <w:pPr>
        <w:jc w:val="center"/>
        <w:rPr>
          <w:rFonts w:ascii="Times New Roman" w:eastAsia="Times New Roman" w:hAnsi="Times New Roman" w:cs="Times New Roman"/>
          <w:b/>
          <w:i/>
          <w:sz w:val="24"/>
          <w:szCs w:val="24"/>
        </w:rPr>
      </w:pPr>
    </w:p>
    <w:p w14:paraId="5F0544BE" w14:textId="77777777" w:rsidR="0068235B" w:rsidRDefault="0068235B">
      <w:pPr>
        <w:jc w:val="center"/>
        <w:rPr>
          <w:rFonts w:ascii="Times New Roman" w:eastAsia="Times New Roman" w:hAnsi="Times New Roman" w:cs="Times New Roman"/>
          <w:b/>
          <w:i/>
          <w:sz w:val="24"/>
          <w:szCs w:val="24"/>
        </w:rPr>
      </w:pPr>
    </w:p>
    <w:p w14:paraId="682B0B35" w14:textId="77777777" w:rsidR="0068235B" w:rsidRDefault="0068235B">
      <w:pPr>
        <w:jc w:val="center"/>
        <w:rPr>
          <w:rFonts w:ascii="Times New Roman" w:eastAsia="Times New Roman" w:hAnsi="Times New Roman" w:cs="Times New Roman"/>
          <w:b/>
          <w:i/>
          <w:sz w:val="24"/>
          <w:szCs w:val="24"/>
        </w:rPr>
      </w:pPr>
    </w:p>
    <w:p w14:paraId="5659D674" w14:textId="77777777" w:rsidR="0068235B" w:rsidRDefault="0068235B">
      <w:pPr>
        <w:jc w:val="center"/>
        <w:rPr>
          <w:rFonts w:ascii="Times New Roman" w:eastAsia="Times New Roman" w:hAnsi="Times New Roman" w:cs="Times New Roman"/>
          <w:b/>
          <w:i/>
          <w:sz w:val="24"/>
          <w:szCs w:val="24"/>
        </w:rPr>
      </w:pPr>
    </w:p>
    <w:p w14:paraId="4F85170D" w14:textId="77777777" w:rsidR="0068235B" w:rsidRDefault="0068235B">
      <w:pPr>
        <w:jc w:val="center"/>
        <w:rPr>
          <w:rFonts w:ascii="Times New Roman" w:eastAsia="Times New Roman" w:hAnsi="Times New Roman" w:cs="Times New Roman"/>
          <w:b/>
          <w:i/>
          <w:sz w:val="24"/>
          <w:szCs w:val="24"/>
        </w:rPr>
      </w:pPr>
    </w:p>
    <w:p w14:paraId="3FD231AD" w14:textId="77777777" w:rsidR="0068235B" w:rsidRDefault="0068235B">
      <w:pPr>
        <w:jc w:val="center"/>
        <w:rPr>
          <w:rFonts w:ascii="Times New Roman" w:eastAsia="Times New Roman" w:hAnsi="Times New Roman" w:cs="Times New Roman"/>
          <w:b/>
          <w:i/>
          <w:sz w:val="24"/>
          <w:szCs w:val="24"/>
        </w:rPr>
      </w:pPr>
    </w:p>
    <w:p w14:paraId="7DC89F86" w14:textId="77777777" w:rsidR="0068235B" w:rsidRDefault="0068235B">
      <w:pPr>
        <w:jc w:val="center"/>
        <w:rPr>
          <w:rFonts w:ascii="Times New Roman" w:eastAsia="Times New Roman" w:hAnsi="Times New Roman" w:cs="Times New Roman"/>
          <w:b/>
          <w:i/>
          <w:sz w:val="24"/>
          <w:szCs w:val="24"/>
        </w:rPr>
      </w:pPr>
    </w:p>
    <w:p w14:paraId="149CC42E" w14:textId="77777777" w:rsidR="0068235B" w:rsidRDefault="0068235B">
      <w:pPr>
        <w:jc w:val="center"/>
        <w:rPr>
          <w:rFonts w:ascii="Times New Roman" w:eastAsia="Times New Roman" w:hAnsi="Times New Roman" w:cs="Times New Roman"/>
          <w:b/>
          <w:i/>
          <w:sz w:val="24"/>
          <w:szCs w:val="24"/>
        </w:rPr>
      </w:pPr>
    </w:p>
    <w:p w14:paraId="5D1ECCC9" w14:textId="77777777" w:rsidR="0068235B" w:rsidRDefault="0068235B">
      <w:pPr>
        <w:jc w:val="center"/>
        <w:rPr>
          <w:rFonts w:ascii="Times New Roman" w:eastAsia="Times New Roman" w:hAnsi="Times New Roman" w:cs="Times New Roman"/>
          <w:b/>
          <w:i/>
          <w:sz w:val="24"/>
          <w:szCs w:val="24"/>
        </w:rPr>
      </w:pPr>
    </w:p>
    <w:p w14:paraId="01A31E14" w14:textId="77777777" w:rsidR="0068235B" w:rsidRDefault="0068235B">
      <w:pPr>
        <w:jc w:val="center"/>
        <w:rPr>
          <w:rFonts w:ascii="Times New Roman" w:eastAsia="Times New Roman" w:hAnsi="Times New Roman" w:cs="Times New Roman"/>
          <w:b/>
          <w:i/>
          <w:sz w:val="24"/>
          <w:szCs w:val="24"/>
        </w:rPr>
      </w:pPr>
    </w:p>
    <w:p w14:paraId="69C59DAF" w14:textId="77777777" w:rsidR="0068235B" w:rsidRDefault="0068235B">
      <w:pPr>
        <w:jc w:val="center"/>
        <w:rPr>
          <w:rFonts w:ascii="Times New Roman" w:eastAsia="Times New Roman" w:hAnsi="Times New Roman" w:cs="Times New Roman"/>
          <w:b/>
          <w:i/>
          <w:sz w:val="24"/>
          <w:szCs w:val="24"/>
        </w:rPr>
      </w:pPr>
    </w:p>
    <w:p w14:paraId="5D3F3A29" w14:textId="77777777" w:rsidR="0068235B" w:rsidRDefault="0068235B">
      <w:pPr>
        <w:jc w:val="center"/>
        <w:rPr>
          <w:rFonts w:ascii="Times New Roman" w:eastAsia="Times New Roman" w:hAnsi="Times New Roman" w:cs="Times New Roman"/>
          <w:b/>
          <w:i/>
          <w:sz w:val="24"/>
          <w:szCs w:val="24"/>
        </w:rPr>
      </w:pPr>
    </w:p>
    <w:p w14:paraId="5DA7184D" w14:textId="77777777" w:rsidR="0068235B" w:rsidRDefault="0068235B">
      <w:pPr>
        <w:jc w:val="center"/>
        <w:rPr>
          <w:rFonts w:ascii="Times New Roman" w:eastAsia="Times New Roman" w:hAnsi="Times New Roman" w:cs="Times New Roman"/>
          <w:b/>
          <w:i/>
          <w:sz w:val="24"/>
          <w:szCs w:val="24"/>
        </w:rPr>
      </w:pPr>
    </w:p>
    <w:p w14:paraId="6E5C20E8" w14:textId="77777777" w:rsidR="0068235B" w:rsidRDefault="0068235B">
      <w:pPr>
        <w:jc w:val="center"/>
        <w:rPr>
          <w:rFonts w:ascii="Times New Roman" w:eastAsia="Times New Roman" w:hAnsi="Times New Roman" w:cs="Times New Roman"/>
          <w:b/>
          <w:i/>
          <w:sz w:val="24"/>
          <w:szCs w:val="24"/>
        </w:rPr>
      </w:pPr>
    </w:p>
    <w:p w14:paraId="5F674370" w14:textId="77777777" w:rsidR="0068235B" w:rsidRDefault="0068235B">
      <w:pPr>
        <w:jc w:val="center"/>
        <w:rPr>
          <w:rFonts w:ascii="Times New Roman" w:eastAsia="Times New Roman" w:hAnsi="Times New Roman" w:cs="Times New Roman"/>
          <w:b/>
          <w:i/>
          <w:sz w:val="24"/>
          <w:szCs w:val="24"/>
        </w:rPr>
      </w:pPr>
    </w:p>
    <w:p w14:paraId="179313E7" w14:textId="77777777" w:rsidR="0068235B" w:rsidRDefault="0068235B">
      <w:pPr>
        <w:jc w:val="center"/>
        <w:rPr>
          <w:rFonts w:ascii="Times New Roman" w:eastAsia="Times New Roman" w:hAnsi="Times New Roman" w:cs="Times New Roman"/>
          <w:b/>
          <w:i/>
          <w:sz w:val="24"/>
          <w:szCs w:val="24"/>
        </w:rPr>
      </w:pPr>
    </w:p>
    <w:p w14:paraId="006F5432" w14:textId="77777777" w:rsidR="0068235B" w:rsidRDefault="0068235B">
      <w:pPr>
        <w:jc w:val="center"/>
        <w:rPr>
          <w:rFonts w:ascii="Times New Roman" w:eastAsia="Times New Roman" w:hAnsi="Times New Roman" w:cs="Times New Roman"/>
          <w:b/>
          <w:i/>
          <w:sz w:val="24"/>
          <w:szCs w:val="24"/>
        </w:rPr>
      </w:pPr>
    </w:p>
    <w:p w14:paraId="49FDBC62" w14:textId="77777777" w:rsidR="0068235B" w:rsidRDefault="0068235B">
      <w:pPr>
        <w:jc w:val="center"/>
        <w:rPr>
          <w:rFonts w:ascii="Times New Roman" w:eastAsia="Times New Roman" w:hAnsi="Times New Roman" w:cs="Times New Roman"/>
          <w:b/>
          <w:i/>
          <w:sz w:val="24"/>
          <w:szCs w:val="24"/>
        </w:rPr>
      </w:pPr>
    </w:p>
    <w:p w14:paraId="2630DA9D" w14:textId="77777777" w:rsidR="0068235B" w:rsidRDefault="0068235B">
      <w:pPr>
        <w:jc w:val="center"/>
        <w:rPr>
          <w:rFonts w:ascii="Times New Roman" w:eastAsia="Times New Roman" w:hAnsi="Times New Roman" w:cs="Times New Roman"/>
          <w:b/>
          <w:i/>
          <w:sz w:val="24"/>
          <w:szCs w:val="24"/>
        </w:rPr>
      </w:pPr>
    </w:p>
    <w:p w14:paraId="3B3F8444" w14:textId="77777777" w:rsidR="0068235B" w:rsidRDefault="0068235B">
      <w:pPr>
        <w:jc w:val="center"/>
        <w:rPr>
          <w:rFonts w:ascii="Times New Roman" w:eastAsia="Times New Roman" w:hAnsi="Times New Roman" w:cs="Times New Roman"/>
          <w:b/>
          <w:i/>
          <w:sz w:val="24"/>
          <w:szCs w:val="24"/>
        </w:rPr>
      </w:pPr>
    </w:p>
    <w:p w14:paraId="0EC1E645" w14:textId="77777777" w:rsidR="0068235B" w:rsidRDefault="0068235B">
      <w:pPr>
        <w:jc w:val="center"/>
        <w:rPr>
          <w:rFonts w:ascii="Times New Roman" w:eastAsia="Times New Roman" w:hAnsi="Times New Roman" w:cs="Times New Roman"/>
          <w:b/>
          <w:i/>
          <w:sz w:val="24"/>
          <w:szCs w:val="24"/>
        </w:rPr>
      </w:pPr>
    </w:p>
    <w:p w14:paraId="3FAB9612" w14:textId="77777777" w:rsidR="0068235B" w:rsidRDefault="0068235B">
      <w:pPr>
        <w:jc w:val="center"/>
        <w:rPr>
          <w:rFonts w:ascii="Times New Roman" w:eastAsia="Times New Roman" w:hAnsi="Times New Roman" w:cs="Times New Roman"/>
          <w:b/>
          <w:i/>
          <w:sz w:val="24"/>
          <w:szCs w:val="24"/>
        </w:rPr>
      </w:pPr>
    </w:p>
    <w:p w14:paraId="34A90270" w14:textId="77777777" w:rsidR="0068235B" w:rsidRDefault="0068235B">
      <w:pPr>
        <w:jc w:val="center"/>
        <w:rPr>
          <w:rFonts w:ascii="Times New Roman" w:eastAsia="Times New Roman" w:hAnsi="Times New Roman" w:cs="Times New Roman"/>
          <w:b/>
          <w:i/>
          <w:sz w:val="24"/>
          <w:szCs w:val="24"/>
        </w:rPr>
      </w:pPr>
    </w:p>
    <w:p w14:paraId="52CF4A9E" w14:textId="77777777" w:rsidR="0068235B" w:rsidRDefault="0068235B">
      <w:pPr>
        <w:jc w:val="center"/>
        <w:rPr>
          <w:rFonts w:ascii="Times New Roman" w:eastAsia="Times New Roman" w:hAnsi="Times New Roman" w:cs="Times New Roman"/>
          <w:b/>
          <w:i/>
          <w:sz w:val="24"/>
          <w:szCs w:val="24"/>
        </w:rPr>
      </w:pPr>
    </w:p>
    <w:p w14:paraId="756E779F" w14:textId="77777777" w:rsidR="0068235B" w:rsidRDefault="0068235B">
      <w:pPr>
        <w:jc w:val="center"/>
        <w:rPr>
          <w:rFonts w:ascii="Times New Roman" w:eastAsia="Times New Roman" w:hAnsi="Times New Roman" w:cs="Times New Roman"/>
          <w:b/>
          <w:i/>
          <w:sz w:val="24"/>
          <w:szCs w:val="24"/>
        </w:rPr>
      </w:pPr>
    </w:p>
    <w:p w14:paraId="29F00201" w14:textId="77777777" w:rsidR="0068235B" w:rsidRDefault="0068235B">
      <w:pPr>
        <w:jc w:val="center"/>
        <w:rPr>
          <w:rFonts w:ascii="Times New Roman" w:eastAsia="Times New Roman" w:hAnsi="Times New Roman" w:cs="Times New Roman"/>
          <w:b/>
          <w:i/>
          <w:sz w:val="24"/>
          <w:szCs w:val="24"/>
        </w:rPr>
      </w:pPr>
    </w:p>
    <w:p w14:paraId="7789A1EC" w14:textId="77777777" w:rsidR="0068235B" w:rsidRDefault="0068235B">
      <w:pPr>
        <w:jc w:val="center"/>
        <w:rPr>
          <w:rFonts w:ascii="Times New Roman" w:eastAsia="Times New Roman" w:hAnsi="Times New Roman" w:cs="Times New Roman"/>
          <w:b/>
          <w:i/>
          <w:sz w:val="24"/>
          <w:szCs w:val="24"/>
        </w:rPr>
      </w:pPr>
    </w:p>
    <w:p w14:paraId="7615D876" w14:textId="77777777" w:rsidR="0068235B" w:rsidRDefault="0068235B">
      <w:pPr>
        <w:jc w:val="center"/>
        <w:rPr>
          <w:rFonts w:ascii="Times New Roman" w:eastAsia="Times New Roman" w:hAnsi="Times New Roman" w:cs="Times New Roman"/>
          <w:b/>
          <w:i/>
          <w:sz w:val="24"/>
          <w:szCs w:val="24"/>
        </w:rPr>
      </w:pPr>
    </w:p>
    <w:p w14:paraId="3F1E1F47" w14:textId="77777777" w:rsidR="0068235B" w:rsidRDefault="0068235B">
      <w:pPr>
        <w:jc w:val="center"/>
        <w:rPr>
          <w:rFonts w:ascii="Times New Roman" w:eastAsia="Times New Roman" w:hAnsi="Times New Roman" w:cs="Times New Roman"/>
          <w:b/>
          <w:i/>
          <w:sz w:val="24"/>
          <w:szCs w:val="24"/>
        </w:rPr>
      </w:pPr>
    </w:p>
    <w:p w14:paraId="01A2BCBD" w14:textId="77777777" w:rsidR="0068235B" w:rsidRDefault="0068235B">
      <w:pPr>
        <w:jc w:val="center"/>
        <w:rPr>
          <w:rFonts w:ascii="Times New Roman" w:eastAsia="Times New Roman" w:hAnsi="Times New Roman" w:cs="Times New Roman"/>
          <w:b/>
          <w:i/>
          <w:sz w:val="24"/>
          <w:szCs w:val="24"/>
        </w:rPr>
      </w:pPr>
    </w:p>
    <w:p w14:paraId="5B2F5F3F" w14:textId="77777777" w:rsidR="0068235B" w:rsidRDefault="0068235B">
      <w:pPr>
        <w:jc w:val="center"/>
        <w:rPr>
          <w:rFonts w:ascii="Times New Roman" w:eastAsia="Times New Roman" w:hAnsi="Times New Roman" w:cs="Times New Roman"/>
          <w:b/>
          <w:i/>
          <w:sz w:val="24"/>
          <w:szCs w:val="24"/>
        </w:rPr>
      </w:pPr>
    </w:p>
    <w:p w14:paraId="4365E3C2" w14:textId="77777777" w:rsidR="0068235B" w:rsidRDefault="0068235B">
      <w:pPr>
        <w:jc w:val="center"/>
        <w:rPr>
          <w:rFonts w:ascii="Times New Roman" w:eastAsia="Times New Roman" w:hAnsi="Times New Roman" w:cs="Times New Roman"/>
          <w:b/>
          <w:i/>
          <w:sz w:val="24"/>
          <w:szCs w:val="24"/>
        </w:rPr>
      </w:pPr>
    </w:p>
    <w:p w14:paraId="36DF4FAF" w14:textId="77777777" w:rsidR="0068235B" w:rsidRDefault="0068235B">
      <w:pPr>
        <w:jc w:val="center"/>
        <w:rPr>
          <w:rFonts w:ascii="Times New Roman" w:eastAsia="Times New Roman" w:hAnsi="Times New Roman" w:cs="Times New Roman"/>
          <w:b/>
          <w:i/>
          <w:sz w:val="24"/>
          <w:szCs w:val="24"/>
        </w:rPr>
      </w:pPr>
    </w:p>
    <w:p w14:paraId="3000CDFB" w14:textId="77777777" w:rsidR="0068235B" w:rsidRDefault="00D271E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2024 г.</w:t>
      </w:r>
    </w:p>
    <w:p w14:paraId="29EAF51F" w14:textId="77777777" w:rsidR="0068235B" w:rsidRDefault="00D271ED">
      <w:pPr>
        <w:rPr>
          <w:rFonts w:ascii="Times New Roman" w:eastAsia="Times New Roman" w:hAnsi="Times New Roman" w:cs="Times New Roman"/>
          <w:b/>
          <w:sz w:val="24"/>
          <w:szCs w:val="24"/>
          <w:vertAlign w:val="superscript"/>
        </w:rPr>
      </w:pPr>
      <w:r>
        <w:br w:type="page"/>
      </w:r>
    </w:p>
    <w:p w14:paraId="35CA5F0F" w14:textId="77777777" w:rsidR="0068235B" w:rsidRDefault="00D271E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СОДЕРЖАНИЕ</w:t>
      </w:r>
    </w:p>
    <w:p w14:paraId="2FAD9027" w14:textId="77777777" w:rsidR="0068235B" w:rsidRDefault="0068235B">
      <w:pPr>
        <w:rPr>
          <w:rFonts w:ascii="Times New Roman" w:eastAsia="Times New Roman" w:hAnsi="Times New Roman" w:cs="Times New Roman"/>
          <w:b/>
          <w:sz w:val="24"/>
          <w:szCs w:val="24"/>
        </w:rPr>
      </w:pPr>
    </w:p>
    <w:sdt>
      <w:sdtPr>
        <w:id w:val="555053282"/>
        <w:docPartObj>
          <w:docPartGallery w:val="Table of Contents"/>
          <w:docPartUnique/>
        </w:docPartObj>
      </w:sdtPr>
      <w:sdtEndPr/>
      <w:sdtContent>
        <w:p w14:paraId="307FE982" w14:textId="77777777" w:rsidR="0068235B" w:rsidRDefault="00D271ED">
          <w:pPr>
            <w:pBdr>
              <w:top w:val="nil"/>
              <w:left w:val="nil"/>
              <w:bottom w:val="nil"/>
              <w:right w:val="nil"/>
              <w:between w:val="nil"/>
            </w:pBdr>
            <w:tabs>
              <w:tab w:val="right" w:pos="9345"/>
            </w:tabs>
            <w:spacing w:after="100" w:line="276" w:lineRule="auto"/>
            <w:rPr>
              <w:color w:val="000000"/>
            </w:rPr>
          </w:pPr>
          <w:r>
            <w:fldChar w:fldCharType="begin"/>
          </w:r>
          <w:r>
            <w:instrText xml:space="preserve"> TOC \h \u \z \t "Heading 1,1,Heading 2,2,Heading 3,3,"</w:instrText>
          </w:r>
          <w:r>
            <w:fldChar w:fldCharType="separate"/>
          </w:r>
          <w:r>
            <w:rPr>
              <w:rFonts w:ascii="Times New Roman" w:eastAsia="Times New Roman" w:hAnsi="Times New Roman" w:cs="Times New Roman"/>
              <w:b/>
              <w:color w:val="000000"/>
            </w:rPr>
            <w:t>Общие положения</w:t>
          </w:r>
          <w:r>
            <w:rPr>
              <w:rFonts w:ascii="Times New Roman" w:eastAsia="Times New Roman" w:hAnsi="Times New Roman" w:cs="Times New Roman"/>
              <w:b/>
              <w:color w:val="000000"/>
            </w:rPr>
            <w:tab/>
          </w:r>
          <w:r>
            <w:fldChar w:fldCharType="begin"/>
          </w:r>
          <w:r>
            <w:instrText xml:space="preserve"> PAGEREF _heading=h.1fob9te \h </w:instrText>
          </w:r>
          <w:r>
            <w:fldChar w:fldCharType="separate"/>
          </w:r>
          <w:r>
            <w:rPr>
              <w:rFonts w:ascii="Times New Roman" w:eastAsia="Times New Roman" w:hAnsi="Times New Roman" w:cs="Times New Roman"/>
              <w:b/>
              <w:color w:val="000000"/>
            </w:rPr>
            <w:t>3</w:t>
          </w:r>
          <w:hyperlink w:anchor="_heading=h.1fob9te" w:history="1"/>
        </w:p>
        <w:p w14:paraId="362DE2B0" w14:textId="77777777" w:rsidR="0068235B" w:rsidRDefault="00D271ED">
          <w:pPr>
            <w:pBdr>
              <w:top w:val="nil"/>
              <w:left w:val="nil"/>
              <w:bottom w:val="nil"/>
              <w:right w:val="nil"/>
              <w:between w:val="nil"/>
            </w:pBdr>
            <w:tabs>
              <w:tab w:val="right" w:pos="9345"/>
            </w:tabs>
            <w:spacing w:after="100" w:line="276" w:lineRule="auto"/>
            <w:rPr>
              <w:color w:val="000000"/>
            </w:rPr>
          </w:pPr>
          <w:r>
            <w:fldChar w:fldCharType="end"/>
          </w:r>
          <w:r>
            <w:rPr>
              <w:rFonts w:ascii="Times New Roman" w:eastAsia="Times New Roman" w:hAnsi="Times New Roman" w:cs="Times New Roman"/>
              <w:b/>
              <w:color w:val="000000"/>
            </w:rPr>
            <w:t>Примерные требования к проведению демонстрационного экзамена</w:t>
          </w:r>
          <w:r>
            <w:rPr>
              <w:rFonts w:ascii="Times New Roman" w:eastAsia="Times New Roman" w:hAnsi="Times New Roman" w:cs="Times New Roman"/>
              <w:b/>
              <w:color w:val="000000"/>
            </w:rPr>
            <w:tab/>
          </w:r>
          <w:r>
            <w:fldChar w:fldCharType="begin"/>
          </w:r>
          <w:r>
            <w:instrText xml:space="preserve"> PAGEREF _heading=h.2et92p0 \h </w:instrText>
          </w:r>
          <w:r>
            <w:fldChar w:fldCharType="separate"/>
          </w:r>
          <w:r>
            <w:rPr>
              <w:rFonts w:ascii="Times New Roman" w:eastAsia="Times New Roman" w:hAnsi="Times New Roman" w:cs="Times New Roman"/>
              <w:b/>
              <w:color w:val="000000"/>
            </w:rPr>
            <w:t>4</w:t>
          </w:r>
          <w:r>
            <w:fldChar w:fldCharType="end"/>
          </w:r>
        </w:p>
        <w:p w14:paraId="195E5833" w14:textId="77777777" w:rsidR="0068235B" w:rsidRDefault="00D271ED">
          <w:pPr>
            <w:pBdr>
              <w:top w:val="nil"/>
              <w:left w:val="nil"/>
              <w:bottom w:val="nil"/>
              <w:right w:val="nil"/>
              <w:between w:val="nil"/>
            </w:pBdr>
            <w:tabs>
              <w:tab w:val="right" w:pos="9345"/>
            </w:tabs>
            <w:spacing w:after="100" w:line="276" w:lineRule="auto"/>
            <w:rPr>
              <w:rFonts w:ascii="Times New Roman" w:eastAsia="Times New Roman" w:hAnsi="Times New Roman" w:cs="Times New Roman"/>
              <w:b/>
              <w:sz w:val="24"/>
              <w:szCs w:val="24"/>
            </w:rPr>
          </w:pPr>
          <w:r>
            <w:rPr>
              <w:rFonts w:ascii="Times New Roman" w:eastAsia="Times New Roman" w:hAnsi="Times New Roman" w:cs="Times New Roman"/>
              <w:b/>
              <w:color w:val="000000"/>
            </w:rPr>
            <w:t>Организация и проведение защиты дипломного проекта (работы)</w:t>
          </w:r>
          <w:r>
            <w:rPr>
              <w:rFonts w:ascii="Times New Roman" w:eastAsia="Times New Roman" w:hAnsi="Times New Roman" w:cs="Times New Roman"/>
              <w:b/>
              <w:color w:val="000000"/>
            </w:rPr>
            <w:tab/>
          </w:r>
          <w:r>
            <w:fldChar w:fldCharType="begin"/>
          </w:r>
          <w:r>
            <w:instrText xml:space="preserve"> PAGEREF _heading=h.4d34og8 \h </w:instrText>
          </w:r>
          <w:r>
            <w:fldChar w:fldCharType="separate"/>
          </w:r>
          <w:r>
            <w:rPr>
              <w:rFonts w:ascii="Times New Roman" w:eastAsia="Times New Roman" w:hAnsi="Times New Roman" w:cs="Times New Roman"/>
              <w:b/>
              <w:color w:val="000000"/>
            </w:rPr>
            <w:t>5</w:t>
          </w:r>
          <w:r>
            <w:fldChar w:fldCharType="end"/>
          </w:r>
          <w:r>
            <w:fldChar w:fldCharType="end"/>
          </w:r>
        </w:p>
      </w:sdtContent>
    </w:sdt>
    <w:p w14:paraId="536A6355" w14:textId="77777777" w:rsidR="0068235B" w:rsidRDefault="00D271ED">
      <w:pPr>
        <w:rPr>
          <w:rFonts w:ascii="Times New Roman" w:eastAsia="Times New Roman" w:hAnsi="Times New Roman" w:cs="Times New Roman"/>
          <w:b/>
          <w:sz w:val="24"/>
          <w:szCs w:val="24"/>
        </w:rPr>
      </w:pPr>
      <w:r>
        <w:br w:type="page"/>
      </w:r>
    </w:p>
    <w:p w14:paraId="3371A6AC" w14:textId="77777777" w:rsidR="0068235B" w:rsidRDefault="00D271ED">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2" w:name="_heading=h.1fob9te" w:colFirst="0" w:colLast="0"/>
      <w:bookmarkEnd w:id="2"/>
      <w:r>
        <w:rPr>
          <w:rFonts w:ascii="Times New Roman" w:eastAsia="Times New Roman" w:hAnsi="Times New Roman" w:cs="Times New Roman"/>
          <w:b/>
          <w:color w:val="000000"/>
          <w:sz w:val="24"/>
          <w:szCs w:val="24"/>
        </w:rPr>
        <w:lastRenderedPageBreak/>
        <w:t>Общие положен</w:t>
      </w:r>
      <w:r>
        <w:rPr>
          <w:rFonts w:ascii="Times New Roman" w:eastAsia="Times New Roman" w:hAnsi="Times New Roman" w:cs="Times New Roman"/>
          <w:b/>
          <w:color w:val="000000"/>
          <w:sz w:val="24"/>
          <w:szCs w:val="24"/>
        </w:rPr>
        <w:t>ия</w:t>
      </w:r>
    </w:p>
    <w:p w14:paraId="2A13D274" w14:textId="77777777" w:rsidR="0068235B" w:rsidRDefault="00D271ED">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bookmarkStart w:id="3" w:name="_heading=h.8gt4i8wsw0h1" w:colFirst="0" w:colLast="0"/>
      <w:bookmarkEnd w:id="3"/>
      <w:r>
        <w:rPr>
          <w:rFonts w:ascii="Times New Roman" w:eastAsia="Times New Roman" w:hAnsi="Times New Roman" w:cs="Times New Roman"/>
          <w:color w:val="000000"/>
          <w:sz w:val="24"/>
          <w:szCs w:val="24"/>
        </w:rPr>
        <w:t xml:space="preserve">Примерная программа государственной итоговой аттестации (далее – примерная программа ГИА) выпускников </w:t>
      </w:r>
      <w:r>
        <w:rPr>
          <w:rFonts w:ascii="Times New Roman" w:eastAsia="Times New Roman" w:hAnsi="Times New Roman" w:cs="Times New Roman"/>
          <w:sz w:val="24"/>
          <w:szCs w:val="24"/>
        </w:rPr>
        <w:t xml:space="preserve">по специальности 15.02.17 Монтаж, техническое обслуживание, эксплуатация и ремонт промышленного оборудования (по отраслям), разработана в соответствии </w:t>
      </w:r>
      <w:r>
        <w:rPr>
          <w:rFonts w:ascii="Times New Roman" w:eastAsia="Times New Roman" w:hAnsi="Times New Roman" w:cs="Times New Roman"/>
          <w:sz w:val="24"/>
          <w:szCs w:val="24"/>
        </w:rPr>
        <w:t>с Законом Российской Федерации от 29.12.2012 г. № 273-ФЗ «Об образовании в Российской Федерации», 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w:t>
      </w:r>
      <w:r>
        <w:rPr>
          <w:rFonts w:ascii="Times New Roman" w:eastAsia="Times New Roman" w:hAnsi="Times New Roman" w:cs="Times New Roman"/>
          <w:sz w:val="24"/>
          <w:szCs w:val="24"/>
        </w:rPr>
        <w:t>го профессионального образования», ФГОС СПО по специальности 15.02.16 Технология машиностроения, и определяет совокупность требований к ее организации и проведению.</w:t>
      </w:r>
    </w:p>
    <w:p w14:paraId="557D67EF" w14:textId="77777777" w:rsidR="0068235B" w:rsidRDefault="00D271ED">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bookmarkStart w:id="4" w:name="_heading=h.hix2zdt0su7" w:colFirst="0" w:colLast="0"/>
      <w:bookmarkEnd w:id="4"/>
      <w:r>
        <w:rPr>
          <w:rFonts w:ascii="Times New Roman" w:eastAsia="Times New Roman" w:hAnsi="Times New Roman" w:cs="Times New Roman"/>
          <w:sz w:val="24"/>
          <w:szCs w:val="24"/>
        </w:rPr>
        <w:t>Цель государственной итоговой аттестации – установление соответствия результатов освоения обучающимися образовательной программы по специальности 15.02.17 Монтаж, техническое обслуживание, эксплуатация и ремонт промышленного оборудования (по отраслям) соот</w:t>
      </w:r>
      <w:r>
        <w:rPr>
          <w:rFonts w:ascii="Times New Roman" w:eastAsia="Times New Roman" w:hAnsi="Times New Roman" w:cs="Times New Roman"/>
          <w:sz w:val="24"/>
          <w:szCs w:val="24"/>
        </w:rPr>
        <w:t>ветствующим требованиям ФГОС СПО с учетом требований регионального рынка труда, их готовность и способ</w:t>
      </w:r>
      <w:r>
        <w:rPr>
          <w:rFonts w:ascii="Times New Roman" w:eastAsia="Times New Roman" w:hAnsi="Times New Roman" w:cs="Times New Roman"/>
          <w:color w:val="000000"/>
          <w:sz w:val="24"/>
          <w:szCs w:val="24"/>
        </w:rPr>
        <w:t xml:space="preserve">ность решать профессиональные задачи. </w:t>
      </w:r>
    </w:p>
    <w:p w14:paraId="470913B7" w14:textId="77777777" w:rsidR="0068235B" w:rsidRDefault="00D271ED">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Задачи государственной итоговой аттестации:</w:t>
      </w:r>
    </w:p>
    <w:p w14:paraId="42462FCB" w14:textId="77777777" w:rsidR="0068235B" w:rsidRDefault="00D271ED">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определение соответствия навыков, умений и знаний выпускников совреме</w:t>
      </w:r>
      <w:r>
        <w:rPr>
          <w:rFonts w:ascii="Times New Roman" w:eastAsia="Times New Roman" w:hAnsi="Times New Roman" w:cs="Times New Roman"/>
          <w:color w:val="000000"/>
          <w:sz w:val="24"/>
          <w:szCs w:val="24"/>
        </w:rPr>
        <w:t>нным требованиям рынка труда, квалификационным требованиям ФГОС СПО и регионального рынка труда;</w:t>
      </w:r>
    </w:p>
    <w:p w14:paraId="19A45032" w14:textId="77777777" w:rsidR="0068235B" w:rsidRDefault="00D271ED">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определение степени сформированности профессиональных компетенций, личностных качеств, соответствующих ФГОС СПО и наиболее востребованных на рынке труда.</w:t>
      </w:r>
    </w:p>
    <w:p w14:paraId="4FA552A6" w14:textId="77777777" w:rsidR="0068235B" w:rsidRDefault="00D271ED">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 результатам ГИА выпускнику по специальности 15.02.17 Монтаж, техническое обслуживание, эксплуатация и ремонт промышленного оборудования (по отраслям)</w:t>
      </w:r>
      <w:r>
        <w:rPr>
          <w:rFonts w:ascii="Times New Roman" w:eastAsia="Times New Roman" w:hAnsi="Times New Roman" w:cs="Times New Roman"/>
          <w:color w:val="000000"/>
          <w:sz w:val="24"/>
          <w:szCs w:val="24"/>
        </w:rPr>
        <w:t xml:space="preserve"> присваивается квалификация</w:t>
      </w:r>
      <w:r>
        <w:rPr>
          <w:rFonts w:ascii="Times New Roman" w:eastAsia="Times New Roman" w:hAnsi="Times New Roman" w:cs="Times New Roman"/>
          <w:sz w:val="24"/>
          <w:szCs w:val="24"/>
        </w:rPr>
        <w:t>: Техник-механик.</w:t>
      </w:r>
    </w:p>
    <w:p w14:paraId="146084E5" w14:textId="77777777" w:rsidR="0068235B" w:rsidRDefault="00D271ED">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Примерная программа ГИА является частью основной ПОП-П по п</w:t>
      </w:r>
      <w:r>
        <w:rPr>
          <w:rFonts w:ascii="Times New Roman" w:eastAsia="Times New Roman" w:hAnsi="Times New Roman" w:cs="Times New Roman"/>
          <w:color w:val="000000"/>
          <w:sz w:val="24"/>
          <w:szCs w:val="24"/>
        </w:rPr>
        <w:t>рограмме подготовк</w:t>
      </w:r>
      <w:r>
        <w:rPr>
          <w:rFonts w:ascii="Times New Roman" w:eastAsia="Times New Roman" w:hAnsi="Times New Roman" w:cs="Times New Roman"/>
          <w:sz w:val="24"/>
          <w:szCs w:val="24"/>
        </w:rPr>
        <w:t>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данной специальности.</w:t>
      </w:r>
    </w:p>
    <w:p w14:paraId="55D70FD2" w14:textId="489372AD" w:rsidR="0068235B" w:rsidRDefault="00D271ED">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Выпускник, освоивший образовательную программу, должен б</w:t>
      </w:r>
      <w:r>
        <w:rPr>
          <w:rFonts w:ascii="Times New Roman" w:eastAsia="Times New Roman" w:hAnsi="Times New Roman" w:cs="Times New Roman"/>
          <w:color w:val="000000"/>
          <w:sz w:val="24"/>
          <w:szCs w:val="24"/>
        </w:rPr>
        <w:t>ыть готов к выполнению видов деятельности, предусмотренных образовательной программой (таблица 1), и демонстрировать результаты освоения образовательной программы (таблица 2).</w:t>
      </w:r>
    </w:p>
    <w:p w14:paraId="5BA3237F" w14:textId="77777777" w:rsidR="00D271ED" w:rsidRDefault="00D271ED">
      <w:pPr>
        <w:widowControl w:val="0"/>
        <w:pBdr>
          <w:top w:val="nil"/>
          <w:left w:val="nil"/>
          <w:bottom w:val="nil"/>
          <w:right w:val="nil"/>
          <w:between w:val="nil"/>
        </w:pBdr>
        <w:spacing w:line="276" w:lineRule="auto"/>
        <w:ind w:firstLine="709"/>
        <w:jc w:val="both"/>
        <w:rPr>
          <w:rFonts w:ascii="Times New Roman" w:eastAsia="Times New Roman" w:hAnsi="Times New Roman" w:cs="Times New Roman"/>
          <w:i/>
          <w:color w:val="000000"/>
          <w:sz w:val="24"/>
          <w:szCs w:val="24"/>
          <w:highlight w:val="white"/>
        </w:rPr>
      </w:pPr>
    </w:p>
    <w:p w14:paraId="3686C1D5" w14:textId="77777777" w:rsidR="0068235B" w:rsidRDefault="00D271ED">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1 </w:t>
      </w:r>
    </w:p>
    <w:p w14:paraId="6AC6DA59" w14:textId="77777777" w:rsidR="0068235B" w:rsidRDefault="00D271ED">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Виды деятельности</w:t>
      </w:r>
    </w:p>
    <w:tbl>
      <w:tblPr>
        <w:tblStyle w:val="affffff5"/>
        <w:tblW w:w="9390" w:type="dxa"/>
        <w:tblInd w:w="104" w:type="dxa"/>
        <w:tblLayout w:type="fixed"/>
        <w:tblLook w:val="0000" w:firstRow="0" w:lastRow="0" w:firstColumn="0" w:lastColumn="0" w:noHBand="0" w:noVBand="0"/>
      </w:tblPr>
      <w:tblGrid>
        <w:gridCol w:w="4905"/>
        <w:gridCol w:w="4485"/>
      </w:tblGrid>
      <w:tr w:rsidR="0068235B" w14:paraId="6342A6DD" w14:textId="77777777">
        <w:trPr>
          <w:trHeight w:val="441"/>
        </w:trPr>
        <w:tc>
          <w:tcPr>
            <w:tcW w:w="4905" w:type="dxa"/>
            <w:tcBorders>
              <w:top w:val="single" w:sz="4" w:space="0" w:color="000000"/>
              <w:left w:val="single" w:sz="4" w:space="0" w:color="000000"/>
              <w:bottom w:val="single" w:sz="4" w:space="0" w:color="000000"/>
              <w:right w:val="single" w:sz="4" w:space="0" w:color="000000"/>
            </w:tcBorders>
          </w:tcPr>
          <w:p w14:paraId="69B37D98" w14:textId="77777777" w:rsidR="0068235B" w:rsidRPr="00D271ED" w:rsidRDefault="00D271ED">
            <w:pPr>
              <w:jc w:val="center"/>
              <w:rPr>
                <w:rFonts w:ascii="Times New Roman" w:eastAsia="Times New Roman" w:hAnsi="Times New Roman" w:cs="Times New Roman"/>
                <w:b/>
                <w:color w:val="000000"/>
                <w:sz w:val="24"/>
                <w:szCs w:val="24"/>
                <w:lang w:val="ru-RU"/>
              </w:rPr>
            </w:pPr>
            <w:r w:rsidRPr="00D271ED">
              <w:rPr>
                <w:rFonts w:ascii="Times New Roman" w:eastAsia="Times New Roman" w:hAnsi="Times New Roman" w:cs="Times New Roman"/>
                <w:b/>
                <w:color w:val="000000"/>
                <w:sz w:val="24"/>
                <w:szCs w:val="24"/>
                <w:lang w:val="ru-RU"/>
              </w:rPr>
              <w:t xml:space="preserve">Код и наименование </w:t>
            </w:r>
          </w:p>
          <w:p w14:paraId="25E61466" w14:textId="77777777" w:rsidR="0068235B" w:rsidRPr="00D271ED" w:rsidRDefault="00D271ED">
            <w:pPr>
              <w:jc w:val="center"/>
              <w:rPr>
                <w:rFonts w:ascii="Times New Roman" w:eastAsia="Times New Roman" w:hAnsi="Times New Roman" w:cs="Times New Roman"/>
                <w:color w:val="000000"/>
                <w:sz w:val="24"/>
                <w:szCs w:val="24"/>
                <w:lang w:val="ru-RU"/>
              </w:rPr>
            </w:pPr>
            <w:r w:rsidRPr="00D271ED">
              <w:rPr>
                <w:rFonts w:ascii="Times New Roman" w:eastAsia="Times New Roman" w:hAnsi="Times New Roman" w:cs="Times New Roman"/>
                <w:b/>
                <w:color w:val="000000"/>
                <w:sz w:val="24"/>
                <w:szCs w:val="24"/>
                <w:lang w:val="ru-RU"/>
              </w:rPr>
              <w:t>вида деятельности (ВД)</w:t>
            </w:r>
          </w:p>
        </w:tc>
        <w:tc>
          <w:tcPr>
            <w:tcW w:w="4485" w:type="dxa"/>
            <w:tcBorders>
              <w:top w:val="single" w:sz="4" w:space="0" w:color="000000"/>
              <w:left w:val="single" w:sz="4" w:space="0" w:color="000000"/>
              <w:bottom w:val="single" w:sz="4" w:space="0" w:color="000000"/>
              <w:right w:val="single" w:sz="4" w:space="0" w:color="000000"/>
            </w:tcBorders>
          </w:tcPr>
          <w:p w14:paraId="06A96147" w14:textId="77777777" w:rsidR="0068235B" w:rsidRPr="00D271ED" w:rsidRDefault="00D271ED">
            <w:pPr>
              <w:jc w:val="center"/>
              <w:rPr>
                <w:rFonts w:ascii="Times New Roman" w:eastAsia="Times New Roman" w:hAnsi="Times New Roman" w:cs="Times New Roman"/>
                <w:b/>
                <w:color w:val="000000"/>
                <w:sz w:val="24"/>
                <w:szCs w:val="24"/>
                <w:lang w:val="ru-RU"/>
              </w:rPr>
            </w:pPr>
            <w:r w:rsidRPr="00D271ED">
              <w:rPr>
                <w:rFonts w:ascii="Times New Roman" w:eastAsia="Times New Roman" w:hAnsi="Times New Roman" w:cs="Times New Roman"/>
                <w:b/>
                <w:color w:val="000000"/>
                <w:sz w:val="24"/>
                <w:szCs w:val="24"/>
                <w:lang w:val="ru-RU"/>
              </w:rPr>
              <w:t xml:space="preserve">Код и наименование </w:t>
            </w:r>
          </w:p>
          <w:p w14:paraId="2B059A90" w14:textId="77777777" w:rsidR="0068235B" w:rsidRPr="00D271ED" w:rsidRDefault="00D271ED">
            <w:pPr>
              <w:jc w:val="center"/>
              <w:rPr>
                <w:rFonts w:ascii="Times New Roman" w:eastAsia="Times New Roman" w:hAnsi="Times New Roman" w:cs="Times New Roman"/>
                <w:b/>
                <w:color w:val="000000"/>
                <w:sz w:val="24"/>
                <w:szCs w:val="24"/>
                <w:lang w:val="ru-RU"/>
              </w:rPr>
            </w:pPr>
            <w:r w:rsidRPr="00D271ED">
              <w:rPr>
                <w:rFonts w:ascii="Times New Roman" w:eastAsia="Times New Roman" w:hAnsi="Times New Roman" w:cs="Times New Roman"/>
                <w:b/>
                <w:color w:val="000000"/>
                <w:sz w:val="24"/>
                <w:szCs w:val="24"/>
                <w:lang w:val="ru-RU"/>
              </w:rPr>
              <w:t xml:space="preserve">профессионального модуля (ПМ), </w:t>
            </w:r>
          </w:p>
          <w:p w14:paraId="110761E1" w14:textId="77777777" w:rsidR="0068235B" w:rsidRPr="00D271ED" w:rsidRDefault="00D271ED">
            <w:pPr>
              <w:jc w:val="center"/>
              <w:rPr>
                <w:rFonts w:ascii="Times New Roman" w:eastAsia="Times New Roman" w:hAnsi="Times New Roman" w:cs="Times New Roman"/>
                <w:b/>
                <w:color w:val="000000"/>
                <w:sz w:val="24"/>
                <w:szCs w:val="24"/>
                <w:lang w:val="ru-RU"/>
              </w:rPr>
            </w:pPr>
            <w:r w:rsidRPr="00D271ED">
              <w:rPr>
                <w:rFonts w:ascii="Times New Roman" w:eastAsia="Times New Roman" w:hAnsi="Times New Roman" w:cs="Times New Roman"/>
                <w:b/>
                <w:color w:val="000000"/>
                <w:sz w:val="24"/>
                <w:szCs w:val="24"/>
                <w:lang w:val="ru-RU"/>
              </w:rPr>
              <w:t>в рамках которого осваивается ВД</w:t>
            </w:r>
          </w:p>
        </w:tc>
      </w:tr>
      <w:tr w:rsidR="0068235B" w14:paraId="57DCD906" w14:textId="77777777">
        <w:trPr>
          <w:trHeight w:val="221"/>
        </w:trPr>
        <w:tc>
          <w:tcPr>
            <w:tcW w:w="4905" w:type="dxa"/>
            <w:tcBorders>
              <w:top w:val="single" w:sz="4" w:space="0" w:color="000000"/>
              <w:left w:val="single" w:sz="4" w:space="0" w:color="000000"/>
              <w:bottom w:val="single" w:sz="4" w:space="0" w:color="000000"/>
              <w:right w:val="single" w:sz="4" w:space="0" w:color="000000"/>
            </w:tcBorders>
          </w:tcPr>
          <w:p w14:paraId="0F0859FC" w14:textId="77777777" w:rsidR="0068235B" w:rsidRDefault="00D271ED">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4485" w:type="dxa"/>
            <w:tcBorders>
              <w:top w:val="single" w:sz="4" w:space="0" w:color="000000"/>
              <w:left w:val="single" w:sz="4" w:space="0" w:color="000000"/>
              <w:bottom w:val="single" w:sz="4" w:space="0" w:color="000000"/>
              <w:right w:val="single" w:sz="4" w:space="0" w:color="000000"/>
            </w:tcBorders>
          </w:tcPr>
          <w:p w14:paraId="4E70C906" w14:textId="77777777" w:rsidR="0068235B" w:rsidRDefault="00D271ED">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r>
      <w:tr w:rsidR="0068235B" w14:paraId="6ACB5F9B" w14:textId="77777777">
        <w:trPr>
          <w:trHeight w:val="363"/>
        </w:trPr>
        <w:tc>
          <w:tcPr>
            <w:tcW w:w="9390" w:type="dxa"/>
            <w:gridSpan w:val="2"/>
            <w:tcBorders>
              <w:top w:val="single" w:sz="4" w:space="0" w:color="000000"/>
              <w:left w:val="single" w:sz="4" w:space="0" w:color="000000"/>
              <w:bottom w:val="single" w:sz="4" w:space="0" w:color="000000"/>
              <w:right w:val="single" w:sz="4" w:space="0" w:color="000000"/>
            </w:tcBorders>
            <w:vAlign w:val="center"/>
          </w:tcPr>
          <w:p w14:paraId="4E7E9FF5" w14:textId="77777777" w:rsidR="0068235B" w:rsidRDefault="00D271ED">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В соответствии с ФГОС</w:t>
            </w:r>
          </w:p>
        </w:tc>
      </w:tr>
      <w:tr w:rsidR="0068235B" w14:paraId="067EAE87" w14:textId="77777777">
        <w:trPr>
          <w:trHeight w:val="221"/>
        </w:trPr>
        <w:tc>
          <w:tcPr>
            <w:tcW w:w="4905" w:type="dxa"/>
            <w:tcBorders>
              <w:top w:val="single" w:sz="4" w:space="0" w:color="000000"/>
              <w:left w:val="single" w:sz="4" w:space="0" w:color="000000"/>
              <w:bottom w:val="single" w:sz="4" w:space="0" w:color="000000"/>
              <w:right w:val="single" w:sz="4" w:space="0" w:color="000000"/>
            </w:tcBorders>
          </w:tcPr>
          <w:p w14:paraId="171FA2D7" w14:textId="77777777" w:rsidR="0068235B" w:rsidRDefault="00D271ED">
            <w:pPr>
              <w:rPr>
                <w:rFonts w:ascii="Times New Roman" w:eastAsia="Times New Roman" w:hAnsi="Times New Roman" w:cs="Times New Roman"/>
                <w:sz w:val="24"/>
                <w:szCs w:val="24"/>
              </w:rPr>
            </w:pPr>
            <w:r w:rsidRPr="00D271ED">
              <w:rPr>
                <w:rFonts w:ascii="Times New Roman" w:eastAsia="Times New Roman" w:hAnsi="Times New Roman" w:cs="Times New Roman"/>
                <w:sz w:val="24"/>
                <w:szCs w:val="24"/>
                <w:lang w:val="ru-RU"/>
              </w:rPr>
              <w:t xml:space="preserve">ВД.01 Проведение монтажа, испытания промышленного  (технологического) оборудования, выполнения пусконаладочных работ и  сдача его в эксплуатацию  </w:t>
            </w:r>
            <w:r>
              <w:rPr>
                <w:rFonts w:ascii="Times New Roman" w:eastAsia="Times New Roman" w:hAnsi="Times New Roman" w:cs="Times New Roman"/>
                <w:sz w:val="24"/>
                <w:szCs w:val="24"/>
              </w:rPr>
              <w:t>(по отраслям)</w:t>
            </w:r>
          </w:p>
        </w:tc>
        <w:tc>
          <w:tcPr>
            <w:tcW w:w="4485" w:type="dxa"/>
            <w:tcBorders>
              <w:top w:val="single" w:sz="4" w:space="0" w:color="000000"/>
              <w:left w:val="single" w:sz="4" w:space="0" w:color="000000"/>
              <w:bottom w:val="single" w:sz="4" w:space="0" w:color="000000"/>
              <w:right w:val="single" w:sz="4" w:space="0" w:color="000000"/>
            </w:tcBorders>
          </w:tcPr>
          <w:p w14:paraId="33B6CA61" w14:textId="77777777" w:rsidR="0068235B" w:rsidRDefault="00D271ED">
            <w:pPr>
              <w:rPr>
                <w:rFonts w:ascii="Times New Roman" w:eastAsia="Times New Roman" w:hAnsi="Times New Roman" w:cs="Times New Roman"/>
                <w:sz w:val="24"/>
                <w:szCs w:val="24"/>
              </w:rPr>
            </w:pPr>
            <w:r w:rsidRPr="00D271ED">
              <w:rPr>
                <w:rFonts w:ascii="Times New Roman" w:eastAsia="Times New Roman" w:hAnsi="Times New Roman" w:cs="Times New Roman"/>
                <w:sz w:val="24"/>
                <w:szCs w:val="24"/>
                <w:lang w:val="ru-RU"/>
              </w:rPr>
              <w:t>ПМ.01 Проведение монтажа, испытания промышленного (технологического) оборудования, выполнения пу</w:t>
            </w:r>
            <w:r w:rsidRPr="00D271ED">
              <w:rPr>
                <w:rFonts w:ascii="Times New Roman" w:eastAsia="Times New Roman" w:hAnsi="Times New Roman" w:cs="Times New Roman"/>
                <w:sz w:val="24"/>
                <w:szCs w:val="24"/>
                <w:lang w:val="ru-RU"/>
              </w:rPr>
              <w:t xml:space="preserve">сконаладочных работ и сдача его в эксплуатацию </w:t>
            </w:r>
            <w:r>
              <w:rPr>
                <w:rFonts w:ascii="Times New Roman" w:eastAsia="Times New Roman" w:hAnsi="Times New Roman" w:cs="Times New Roman"/>
                <w:sz w:val="24"/>
                <w:szCs w:val="24"/>
              </w:rPr>
              <w:t>(по отраслям)</w:t>
            </w:r>
          </w:p>
        </w:tc>
      </w:tr>
      <w:tr w:rsidR="0068235B" w14:paraId="7F6067F4" w14:textId="77777777">
        <w:trPr>
          <w:trHeight w:val="221"/>
        </w:trPr>
        <w:tc>
          <w:tcPr>
            <w:tcW w:w="4905" w:type="dxa"/>
            <w:tcBorders>
              <w:top w:val="single" w:sz="4" w:space="0" w:color="000000"/>
              <w:left w:val="single" w:sz="4" w:space="0" w:color="000000"/>
              <w:bottom w:val="single" w:sz="4" w:space="0" w:color="000000"/>
              <w:right w:val="single" w:sz="4" w:space="0" w:color="000000"/>
            </w:tcBorders>
          </w:tcPr>
          <w:p w14:paraId="44FA28DD" w14:textId="77777777" w:rsidR="0068235B" w:rsidRPr="00D271ED" w:rsidRDefault="00D271ED">
            <w:pPr>
              <w:rPr>
                <w:rFonts w:ascii="Times New Roman" w:eastAsia="Times New Roman" w:hAnsi="Times New Roman" w:cs="Times New Roman"/>
                <w:sz w:val="24"/>
                <w:szCs w:val="24"/>
                <w:lang w:val="ru-RU"/>
              </w:rPr>
            </w:pPr>
            <w:r w:rsidRPr="00D271ED">
              <w:rPr>
                <w:rFonts w:ascii="Times New Roman" w:eastAsia="Times New Roman" w:hAnsi="Times New Roman" w:cs="Times New Roman"/>
                <w:sz w:val="24"/>
                <w:szCs w:val="24"/>
                <w:lang w:val="ru-RU"/>
              </w:rPr>
              <w:t xml:space="preserve">ВД.02 Организационно-технологическое обеспечение технического обслуживания, </w:t>
            </w:r>
            <w:r w:rsidRPr="00D271ED">
              <w:rPr>
                <w:rFonts w:ascii="Times New Roman" w:eastAsia="Times New Roman" w:hAnsi="Times New Roman" w:cs="Times New Roman"/>
                <w:sz w:val="24"/>
                <w:szCs w:val="24"/>
                <w:lang w:val="ru-RU"/>
              </w:rPr>
              <w:lastRenderedPageBreak/>
              <w:t>эксплуатации промышленного (технологического) оборудования  (по отраслям)</w:t>
            </w:r>
          </w:p>
        </w:tc>
        <w:tc>
          <w:tcPr>
            <w:tcW w:w="4485" w:type="dxa"/>
            <w:tcBorders>
              <w:top w:val="single" w:sz="4" w:space="0" w:color="000000"/>
              <w:left w:val="single" w:sz="4" w:space="0" w:color="000000"/>
              <w:bottom w:val="single" w:sz="4" w:space="0" w:color="000000"/>
              <w:right w:val="single" w:sz="4" w:space="0" w:color="000000"/>
            </w:tcBorders>
          </w:tcPr>
          <w:p w14:paraId="4BFE8C7D" w14:textId="77777777" w:rsidR="0068235B" w:rsidRPr="00D271ED" w:rsidRDefault="00D271ED">
            <w:pPr>
              <w:rPr>
                <w:rFonts w:ascii="Times New Roman" w:eastAsia="Times New Roman" w:hAnsi="Times New Roman" w:cs="Times New Roman"/>
                <w:sz w:val="24"/>
                <w:szCs w:val="24"/>
                <w:lang w:val="ru-RU"/>
              </w:rPr>
            </w:pPr>
            <w:r w:rsidRPr="00D271ED">
              <w:rPr>
                <w:rFonts w:ascii="Times New Roman" w:eastAsia="Times New Roman" w:hAnsi="Times New Roman" w:cs="Times New Roman"/>
                <w:sz w:val="24"/>
                <w:szCs w:val="24"/>
                <w:lang w:val="ru-RU"/>
              </w:rPr>
              <w:lastRenderedPageBreak/>
              <w:t>ПМ.02 Организационно-технологическое обеспеч</w:t>
            </w:r>
            <w:r w:rsidRPr="00D271ED">
              <w:rPr>
                <w:rFonts w:ascii="Times New Roman" w:eastAsia="Times New Roman" w:hAnsi="Times New Roman" w:cs="Times New Roman"/>
                <w:sz w:val="24"/>
                <w:szCs w:val="24"/>
                <w:lang w:val="ru-RU"/>
              </w:rPr>
              <w:t xml:space="preserve">ение технического обслуживания, </w:t>
            </w:r>
            <w:r w:rsidRPr="00D271ED">
              <w:rPr>
                <w:rFonts w:ascii="Times New Roman" w:eastAsia="Times New Roman" w:hAnsi="Times New Roman" w:cs="Times New Roman"/>
                <w:sz w:val="24"/>
                <w:szCs w:val="24"/>
                <w:lang w:val="ru-RU"/>
              </w:rPr>
              <w:lastRenderedPageBreak/>
              <w:t>эксплуатации промышленного (технологического) оборудования (по отраслям)</w:t>
            </w:r>
          </w:p>
        </w:tc>
      </w:tr>
      <w:tr w:rsidR="0068235B" w14:paraId="6A585872" w14:textId="77777777">
        <w:trPr>
          <w:trHeight w:val="221"/>
        </w:trPr>
        <w:tc>
          <w:tcPr>
            <w:tcW w:w="4905" w:type="dxa"/>
            <w:tcBorders>
              <w:top w:val="single" w:sz="4" w:space="0" w:color="000000"/>
              <w:left w:val="single" w:sz="4" w:space="0" w:color="000000"/>
              <w:bottom w:val="single" w:sz="4" w:space="0" w:color="000000"/>
              <w:right w:val="single" w:sz="4" w:space="0" w:color="000000"/>
            </w:tcBorders>
          </w:tcPr>
          <w:p w14:paraId="308105F6" w14:textId="77777777" w:rsidR="0068235B" w:rsidRPr="00D271ED" w:rsidRDefault="00D271ED">
            <w:pPr>
              <w:rPr>
                <w:rFonts w:ascii="Times New Roman" w:eastAsia="Times New Roman" w:hAnsi="Times New Roman" w:cs="Times New Roman"/>
                <w:sz w:val="24"/>
                <w:szCs w:val="24"/>
                <w:lang w:val="ru-RU"/>
              </w:rPr>
            </w:pPr>
            <w:r w:rsidRPr="00D271ED">
              <w:rPr>
                <w:rFonts w:ascii="Times New Roman" w:eastAsia="Times New Roman" w:hAnsi="Times New Roman" w:cs="Times New Roman"/>
                <w:sz w:val="24"/>
                <w:szCs w:val="24"/>
                <w:lang w:val="ru-RU"/>
              </w:rPr>
              <w:lastRenderedPageBreak/>
              <w:t>ВД.03 Организационно-техническое обеспечение ремонта промышленного (технологического)  оборудования</w:t>
            </w:r>
          </w:p>
        </w:tc>
        <w:tc>
          <w:tcPr>
            <w:tcW w:w="4485" w:type="dxa"/>
            <w:tcBorders>
              <w:top w:val="single" w:sz="4" w:space="0" w:color="000000"/>
              <w:left w:val="single" w:sz="4" w:space="0" w:color="000000"/>
              <w:bottom w:val="single" w:sz="4" w:space="0" w:color="000000"/>
              <w:right w:val="single" w:sz="4" w:space="0" w:color="000000"/>
            </w:tcBorders>
          </w:tcPr>
          <w:p w14:paraId="60CE6DD4" w14:textId="77777777" w:rsidR="0068235B" w:rsidRPr="00D271ED" w:rsidRDefault="00D271ED">
            <w:pPr>
              <w:rPr>
                <w:rFonts w:ascii="Times New Roman" w:eastAsia="Times New Roman" w:hAnsi="Times New Roman" w:cs="Times New Roman"/>
                <w:sz w:val="24"/>
                <w:szCs w:val="24"/>
                <w:lang w:val="ru-RU"/>
              </w:rPr>
            </w:pPr>
            <w:r w:rsidRPr="00D271ED">
              <w:rPr>
                <w:rFonts w:ascii="Times New Roman" w:eastAsia="Times New Roman" w:hAnsi="Times New Roman" w:cs="Times New Roman"/>
                <w:sz w:val="24"/>
                <w:szCs w:val="24"/>
                <w:lang w:val="ru-RU"/>
              </w:rPr>
              <w:t>ПМ.03 Организационно-техническое обеспечение ремон</w:t>
            </w:r>
            <w:r w:rsidRPr="00D271ED">
              <w:rPr>
                <w:rFonts w:ascii="Times New Roman" w:eastAsia="Times New Roman" w:hAnsi="Times New Roman" w:cs="Times New Roman"/>
                <w:sz w:val="24"/>
                <w:szCs w:val="24"/>
                <w:lang w:val="ru-RU"/>
              </w:rPr>
              <w:t>та промышленного (технологического) оборудования</w:t>
            </w:r>
          </w:p>
        </w:tc>
      </w:tr>
      <w:tr w:rsidR="0068235B" w14:paraId="3DB6B315" w14:textId="77777777">
        <w:trPr>
          <w:trHeight w:val="221"/>
        </w:trPr>
        <w:tc>
          <w:tcPr>
            <w:tcW w:w="4905" w:type="dxa"/>
            <w:tcBorders>
              <w:top w:val="single" w:sz="4" w:space="0" w:color="000000"/>
              <w:left w:val="single" w:sz="4" w:space="0" w:color="000000"/>
              <w:bottom w:val="single" w:sz="4" w:space="0" w:color="000000"/>
              <w:right w:val="single" w:sz="4" w:space="0" w:color="000000"/>
            </w:tcBorders>
          </w:tcPr>
          <w:p w14:paraId="5A4605F9" w14:textId="77777777" w:rsidR="0068235B" w:rsidRPr="00D271ED" w:rsidRDefault="00D271ED">
            <w:pPr>
              <w:rPr>
                <w:rFonts w:ascii="Times New Roman" w:eastAsia="Times New Roman" w:hAnsi="Times New Roman" w:cs="Times New Roman"/>
                <w:sz w:val="24"/>
                <w:szCs w:val="24"/>
                <w:lang w:val="ru-RU"/>
              </w:rPr>
            </w:pPr>
            <w:r w:rsidRPr="00D271ED">
              <w:rPr>
                <w:rFonts w:ascii="Times New Roman" w:eastAsia="Times New Roman" w:hAnsi="Times New Roman" w:cs="Times New Roman"/>
                <w:sz w:val="24"/>
                <w:szCs w:val="24"/>
                <w:lang w:val="ru-RU"/>
              </w:rPr>
              <w:t>ВД.04 Организация работ по снабжению производства заготовками, запасными частями, расходными материалами</w:t>
            </w:r>
          </w:p>
        </w:tc>
        <w:tc>
          <w:tcPr>
            <w:tcW w:w="4485" w:type="dxa"/>
            <w:tcBorders>
              <w:top w:val="single" w:sz="4" w:space="0" w:color="000000"/>
              <w:left w:val="single" w:sz="4" w:space="0" w:color="000000"/>
              <w:bottom w:val="single" w:sz="4" w:space="0" w:color="000000"/>
              <w:right w:val="single" w:sz="4" w:space="0" w:color="000000"/>
            </w:tcBorders>
          </w:tcPr>
          <w:p w14:paraId="4B600543" w14:textId="77777777" w:rsidR="0068235B" w:rsidRPr="00D271ED" w:rsidRDefault="00D271ED">
            <w:pPr>
              <w:rPr>
                <w:rFonts w:ascii="Times New Roman" w:eastAsia="Times New Roman" w:hAnsi="Times New Roman" w:cs="Times New Roman"/>
                <w:sz w:val="24"/>
                <w:szCs w:val="24"/>
                <w:lang w:val="ru-RU"/>
              </w:rPr>
            </w:pPr>
            <w:r w:rsidRPr="00D271ED">
              <w:rPr>
                <w:rFonts w:ascii="Times New Roman" w:eastAsia="Times New Roman" w:hAnsi="Times New Roman" w:cs="Times New Roman"/>
                <w:sz w:val="24"/>
                <w:szCs w:val="24"/>
                <w:lang w:val="ru-RU"/>
              </w:rPr>
              <w:t>ПМ.04 Организация работ по снабжению производства заготовками, запасными частями, расходными материал</w:t>
            </w:r>
            <w:r w:rsidRPr="00D271ED">
              <w:rPr>
                <w:rFonts w:ascii="Times New Roman" w:eastAsia="Times New Roman" w:hAnsi="Times New Roman" w:cs="Times New Roman"/>
                <w:sz w:val="24"/>
                <w:szCs w:val="24"/>
                <w:lang w:val="ru-RU"/>
              </w:rPr>
              <w:t>ами</w:t>
            </w:r>
          </w:p>
        </w:tc>
      </w:tr>
    </w:tbl>
    <w:p w14:paraId="2500FB02" w14:textId="77777777" w:rsidR="0068235B" w:rsidRDefault="0068235B">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highlight w:val="white"/>
        </w:rPr>
      </w:pPr>
    </w:p>
    <w:p w14:paraId="31AA2F0E" w14:textId="77777777" w:rsidR="0068235B" w:rsidRDefault="0068235B">
      <w:pPr>
        <w:jc w:val="right"/>
        <w:rPr>
          <w:rFonts w:ascii="Times New Roman" w:eastAsia="Times New Roman" w:hAnsi="Times New Roman" w:cs="Times New Roman"/>
          <w:b/>
          <w:sz w:val="24"/>
          <w:szCs w:val="24"/>
          <w:highlight w:val="white"/>
        </w:rPr>
      </w:pPr>
    </w:p>
    <w:p w14:paraId="68DBEFD2" w14:textId="77777777" w:rsidR="0068235B" w:rsidRDefault="00D271ED">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2 </w:t>
      </w:r>
    </w:p>
    <w:p w14:paraId="14A42737" w14:textId="1C95B860" w:rsidR="0068235B" w:rsidRPr="00D271ED" w:rsidRDefault="00D271ED" w:rsidP="00D271ED">
      <w:pPr>
        <w:spacing w:after="1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Перечень результатов, демонстрируемых выпускником</w:t>
      </w:r>
    </w:p>
    <w:tbl>
      <w:tblPr>
        <w:tblStyle w:val="affffff6"/>
        <w:tblW w:w="9630" w:type="dxa"/>
        <w:tblInd w:w="10" w:type="dxa"/>
        <w:tblLayout w:type="fixed"/>
        <w:tblLook w:val="0000" w:firstRow="0" w:lastRow="0" w:firstColumn="0" w:lastColumn="0" w:noHBand="0" w:noVBand="0"/>
      </w:tblPr>
      <w:tblGrid>
        <w:gridCol w:w="3405"/>
        <w:gridCol w:w="6225"/>
      </w:tblGrid>
      <w:tr w:rsidR="0068235B" w14:paraId="4BA66404" w14:textId="77777777">
        <w:trPr>
          <w:trHeight w:val="472"/>
        </w:trPr>
        <w:tc>
          <w:tcPr>
            <w:tcW w:w="3405" w:type="dxa"/>
            <w:tcBorders>
              <w:top w:val="single" w:sz="4" w:space="0" w:color="000000"/>
              <w:left w:val="single" w:sz="4" w:space="0" w:color="000000"/>
              <w:bottom w:val="single" w:sz="4" w:space="0" w:color="000000"/>
              <w:right w:val="single" w:sz="4" w:space="0" w:color="000000"/>
            </w:tcBorders>
          </w:tcPr>
          <w:p w14:paraId="78811569" w14:textId="77777777" w:rsidR="0068235B" w:rsidRDefault="00D271ED">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highlight w:val="white"/>
              </w:rPr>
              <w:t xml:space="preserve">Оцениваемые виды деятельности </w:t>
            </w:r>
          </w:p>
        </w:tc>
        <w:tc>
          <w:tcPr>
            <w:tcW w:w="6225" w:type="dxa"/>
            <w:tcBorders>
              <w:top w:val="single" w:sz="4" w:space="0" w:color="000000"/>
              <w:left w:val="single" w:sz="4" w:space="0" w:color="000000"/>
              <w:bottom w:val="single" w:sz="4" w:space="0" w:color="000000"/>
              <w:right w:val="single" w:sz="4" w:space="0" w:color="000000"/>
            </w:tcBorders>
          </w:tcPr>
          <w:p w14:paraId="0B1F5256" w14:textId="77777777" w:rsidR="0068235B" w:rsidRDefault="00D271ED">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highlight w:val="white"/>
              </w:rPr>
              <w:t>Профессиональные компетенции</w:t>
            </w:r>
          </w:p>
        </w:tc>
      </w:tr>
      <w:tr w:rsidR="0068235B" w14:paraId="34C2A81E" w14:textId="77777777">
        <w:trPr>
          <w:trHeight w:val="259"/>
        </w:trPr>
        <w:tc>
          <w:tcPr>
            <w:tcW w:w="3405" w:type="dxa"/>
            <w:vMerge w:val="restart"/>
            <w:tcBorders>
              <w:top w:val="single" w:sz="4" w:space="0" w:color="000000"/>
              <w:left w:val="single" w:sz="4" w:space="0" w:color="000000"/>
              <w:right w:val="single" w:sz="4" w:space="0" w:color="000000"/>
            </w:tcBorders>
          </w:tcPr>
          <w:p w14:paraId="4957BED3" w14:textId="77777777" w:rsidR="0068235B" w:rsidRDefault="00D271ED">
            <w:pPr>
              <w:rPr>
                <w:rFonts w:ascii="Times New Roman" w:eastAsia="Times New Roman" w:hAnsi="Times New Roman" w:cs="Times New Roman"/>
                <w:color w:val="0070C0"/>
                <w:sz w:val="24"/>
                <w:szCs w:val="24"/>
              </w:rPr>
            </w:pPr>
            <w:r w:rsidRPr="00D271ED">
              <w:rPr>
                <w:rFonts w:ascii="Times New Roman" w:eastAsia="Times New Roman" w:hAnsi="Times New Roman" w:cs="Times New Roman"/>
                <w:sz w:val="24"/>
                <w:szCs w:val="24"/>
                <w:lang w:val="ru-RU"/>
              </w:rPr>
              <w:t xml:space="preserve">ВД.01 Проведение монтажа, испытания промышленного  (технологического) оборудования, выполнения пусконаладочных работ и  сдача его в эксплуатацию  </w:t>
            </w:r>
            <w:r>
              <w:rPr>
                <w:rFonts w:ascii="Times New Roman" w:eastAsia="Times New Roman" w:hAnsi="Times New Roman" w:cs="Times New Roman"/>
                <w:sz w:val="24"/>
                <w:szCs w:val="24"/>
              </w:rPr>
              <w:t>(по отраслям)</w:t>
            </w:r>
          </w:p>
        </w:tc>
        <w:tc>
          <w:tcPr>
            <w:tcW w:w="6225" w:type="dxa"/>
            <w:tcBorders>
              <w:top w:val="single" w:sz="4" w:space="0" w:color="000000"/>
              <w:left w:val="single" w:sz="4" w:space="0" w:color="000000"/>
              <w:bottom w:val="single" w:sz="4" w:space="0" w:color="000000"/>
              <w:right w:val="single" w:sz="4" w:space="0" w:color="000000"/>
            </w:tcBorders>
          </w:tcPr>
          <w:p w14:paraId="46408888" w14:textId="77777777" w:rsidR="0068235B" w:rsidRPr="00D271ED" w:rsidRDefault="00D271ED">
            <w:pPr>
              <w:jc w:val="both"/>
              <w:rPr>
                <w:rFonts w:ascii="Times New Roman" w:eastAsia="Times New Roman" w:hAnsi="Times New Roman" w:cs="Times New Roman"/>
                <w:sz w:val="24"/>
                <w:szCs w:val="24"/>
                <w:lang w:val="ru-RU"/>
              </w:rPr>
            </w:pPr>
            <w:r w:rsidRPr="00D271ED">
              <w:rPr>
                <w:rFonts w:ascii="Times New Roman" w:eastAsia="Times New Roman" w:hAnsi="Times New Roman" w:cs="Times New Roman"/>
                <w:sz w:val="24"/>
                <w:szCs w:val="24"/>
                <w:lang w:val="ru-RU"/>
              </w:rPr>
              <w:t>ПК 1.1 Осуществлять организационно- производственные работы для  подготовки сборки и монтажа про</w:t>
            </w:r>
            <w:r w:rsidRPr="00D271ED">
              <w:rPr>
                <w:rFonts w:ascii="Times New Roman" w:eastAsia="Times New Roman" w:hAnsi="Times New Roman" w:cs="Times New Roman"/>
                <w:sz w:val="24"/>
                <w:szCs w:val="24"/>
                <w:lang w:val="ru-RU"/>
              </w:rPr>
              <w:t>мышленного (технологического) оборудования</w:t>
            </w:r>
          </w:p>
        </w:tc>
      </w:tr>
      <w:tr w:rsidR="0068235B" w14:paraId="44D10103" w14:textId="77777777">
        <w:trPr>
          <w:trHeight w:val="250"/>
        </w:trPr>
        <w:tc>
          <w:tcPr>
            <w:tcW w:w="3405" w:type="dxa"/>
            <w:vMerge/>
            <w:tcBorders>
              <w:top w:val="single" w:sz="4" w:space="0" w:color="000000"/>
              <w:left w:val="single" w:sz="4" w:space="0" w:color="000000"/>
              <w:right w:val="single" w:sz="4" w:space="0" w:color="000000"/>
            </w:tcBorders>
          </w:tcPr>
          <w:p w14:paraId="2AB85127" w14:textId="77777777" w:rsidR="0068235B" w:rsidRPr="00D271ED" w:rsidRDefault="0068235B">
            <w:pPr>
              <w:pBdr>
                <w:top w:val="nil"/>
                <w:left w:val="nil"/>
                <w:bottom w:val="nil"/>
                <w:right w:val="nil"/>
                <w:between w:val="nil"/>
              </w:pBdr>
              <w:rPr>
                <w:rFonts w:ascii="Times New Roman" w:eastAsia="Times New Roman" w:hAnsi="Times New Roman" w:cs="Times New Roman"/>
                <w:color w:val="0070C0"/>
                <w:sz w:val="24"/>
                <w:szCs w:val="24"/>
                <w:lang w:val="ru-RU"/>
              </w:rPr>
            </w:pPr>
          </w:p>
        </w:tc>
        <w:tc>
          <w:tcPr>
            <w:tcW w:w="6225" w:type="dxa"/>
            <w:tcBorders>
              <w:top w:val="single" w:sz="4" w:space="0" w:color="000000"/>
              <w:left w:val="single" w:sz="4" w:space="0" w:color="000000"/>
              <w:bottom w:val="single" w:sz="4" w:space="0" w:color="000000"/>
              <w:right w:val="single" w:sz="4" w:space="0" w:color="000000"/>
            </w:tcBorders>
          </w:tcPr>
          <w:p w14:paraId="7C0E1F3A" w14:textId="77777777" w:rsidR="0068235B" w:rsidRPr="00D271ED" w:rsidRDefault="00D271ED">
            <w:pPr>
              <w:jc w:val="both"/>
              <w:rPr>
                <w:rFonts w:ascii="Times New Roman" w:eastAsia="Times New Roman" w:hAnsi="Times New Roman" w:cs="Times New Roman"/>
                <w:sz w:val="24"/>
                <w:szCs w:val="24"/>
                <w:lang w:val="ru-RU"/>
              </w:rPr>
            </w:pPr>
            <w:r w:rsidRPr="00D271ED">
              <w:rPr>
                <w:rFonts w:ascii="Times New Roman" w:eastAsia="Times New Roman" w:hAnsi="Times New Roman" w:cs="Times New Roman"/>
                <w:sz w:val="24"/>
                <w:szCs w:val="24"/>
                <w:lang w:val="ru-RU"/>
              </w:rPr>
              <w:t>ПК 1.2  Проводить сборку, регулировку, дефектовку агрегатов промышленного (технологического) оборудования</w:t>
            </w:r>
          </w:p>
        </w:tc>
      </w:tr>
      <w:tr w:rsidR="0068235B" w14:paraId="29BE5D54" w14:textId="77777777">
        <w:trPr>
          <w:trHeight w:val="250"/>
        </w:trPr>
        <w:tc>
          <w:tcPr>
            <w:tcW w:w="3405" w:type="dxa"/>
            <w:vMerge/>
            <w:tcBorders>
              <w:top w:val="single" w:sz="4" w:space="0" w:color="000000"/>
              <w:left w:val="single" w:sz="4" w:space="0" w:color="000000"/>
              <w:right w:val="single" w:sz="4" w:space="0" w:color="000000"/>
            </w:tcBorders>
          </w:tcPr>
          <w:p w14:paraId="21209D31" w14:textId="77777777" w:rsidR="0068235B" w:rsidRPr="00D271ED" w:rsidRDefault="0068235B">
            <w:pPr>
              <w:pBdr>
                <w:top w:val="nil"/>
                <w:left w:val="nil"/>
                <w:bottom w:val="nil"/>
                <w:right w:val="nil"/>
                <w:between w:val="nil"/>
              </w:pBdr>
              <w:rPr>
                <w:rFonts w:ascii="Times New Roman" w:eastAsia="Times New Roman" w:hAnsi="Times New Roman" w:cs="Times New Roman"/>
                <w:color w:val="0070C0"/>
                <w:sz w:val="24"/>
                <w:szCs w:val="24"/>
                <w:lang w:val="ru-RU"/>
              </w:rPr>
            </w:pPr>
          </w:p>
        </w:tc>
        <w:tc>
          <w:tcPr>
            <w:tcW w:w="6225" w:type="dxa"/>
            <w:tcBorders>
              <w:top w:val="single" w:sz="4" w:space="0" w:color="000000"/>
              <w:left w:val="single" w:sz="4" w:space="0" w:color="000000"/>
              <w:bottom w:val="single" w:sz="4" w:space="0" w:color="000000"/>
              <w:right w:val="single" w:sz="4" w:space="0" w:color="000000"/>
            </w:tcBorders>
          </w:tcPr>
          <w:p w14:paraId="7B3B371D" w14:textId="77777777" w:rsidR="0068235B" w:rsidRPr="00D271ED" w:rsidRDefault="00D271ED">
            <w:pPr>
              <w:jc w:val="both"/>
              <w:rPr>
                <w:rFonts w:ascii="Times New Roman" w:eastAsia="Times New Roman" w:hAnsi="Times New Roman" w:cs="Times New Roman"/>
                <w:sz w:val="24"/>
                <w:szCs w:val="24"/>
                <w:lang w:val="ru-RU"/>
              </w:rPr>
            </w:pPr>
            <w:r w:rsidRPr="00D271ED">
              <w:rPr>
                <w:rFonts w:ascii="Times New Roman" w:eastAsia="Times New Roman" w:hAnsi="Times New Roman" w:cs="Times New Roman"/>
                <w:sz w:val="24"/>
                <w:szCs w:val="24"/>
                <w:lang w:val="ru-RU"/>
              </w:rPr>
              <w:t>ПК 1.3  Производить оценку  состояния промышленного (технологического) оборудования после  выполнения наладочных работ,  контроль технического состояния оборудования при вводе в эксплуатацию</w:t>
            </w:r>
          </w:p>
        </w:tc>
      </w:tr>
      <w:tr w:rsidR="0068235B" w14:paraId="4D860A23" w14:textId="77777777">
        <w:trPr>
          <w:trHeight w:val="240"/>
        </w:trPr>
        <w:tc>
          <w:tcPr>
            <w:tcW w:w="3405" w:type="dxa"/>
            <w:vMerge w:val="restart"/>
            <w:tcBorders>
              <w:top w:val="single" w:sz="4" w:space="0" w:color="000000"/>
              <w:left w:val="single" w:sz="4" w:space="0" w:color="000000"/>
              <w:right w:val="single" w:sz="4" w:space="0" w:color="000000"/>
            </w:tcBorders>
          </w:tcPr>
          <w:p w14:paraId="070F3ADB" w14:textId="77777777" w:rsidR="0068235B" w:rsidRPr="00D271ED" w:rsidRDefault="00D271ED">
            <w:pPr>
              <w:rPr>
                <w:rFonts w:ascii="Times New Roman" w:eastAsia="Times New Roman" w:hAnsi="Times New Roman" w:cs="Times New Roman"/>
                <w:color w:val="0070C0"/>
                <w:sz w:val="24"/>
                <w:szCs w:val="24"/>
                <w:lang w:val="ru-RU"/>
              </w:rPr>
            </w:pPr>
            <w:r w:rsidRPr="00D271ED">
              <w:rPr>
                <w:rFonts w:ascii="Times New Roman" w:eastAsia="Times New Roman" w:hAnsi="Times New Roman" w:cs="Times New Roman"/>
                <w:sz w:val="24"/>
                <w:szCs w:val="24"/>
                <w:lang w:val="ru-RU"/>
              </w:rPr>
              <w:t>ВД.02 Организационно-технологическое обеспечение технического обслуживания, эксплуатации промышленного (технологического) оборудования  (по отраслям)</w:t>
            </w:r>
          </w:p>
        </w:tc>
        <w:tc>
          <w:tcPr>
            <w:tcW w:w="6225" w:type="dxa"/>
            <w:tcBorders>
              <w:top w:val="single" w:sz="4" w:space="0" w:color="000000"/>
              <w:left w:val="single" w:sz="4" w:space="0" w:color="000000"/>
              <w:right w:val="single" w:sz="4" w:space="0" w:color="000000"/>
            </w:tcBorders>
          </w:tcPr>
          <w:p w14:paraId="6E51A724" w14:textId="77777777" w:rsidR="0068235B" w:rsidRPr="00D271ED" w:rsidRDefault="00D271ED">
            <w:pPr>
              <w:rPr>
                <w:rFonts w:ascii="Times New Roman" w:eastAsia="Times New Roman" w:hAnsi="Times New Roman" w:cs="Times New Roman"/>
                <w:color w:val="0070C0"/>
                <w:sz w:val="24"/>
                <w:szCs w:val="24"/>
                <w:highlight w:val="yellow"/>
                <w:lang w:val="ru-RU"/>
              </w:rPr>
            </w:pPr>
            <w:r w:rsidRPr="00D271ED">
              <w:rPr>
                <w:rFonts w:ascii="Times New Roman" w:eastAsia="Times New Roman" w:hAnsi="Times New Roman" w:cs="Times New Roman"/>
                <w:sz w:val="24"/>
                <w:szCs w:val="24"/>
                <w:lang w:val="ru-RU"/>
              </w:rPr>
              <w:t>ПК 2.1. Производить техническое обслуживание  и диагностику промышленного (технологического) оборудования  в процессе эксплуатации в соответствии с технической документацией</w:t>
            </w:r>
          </w:p>
        </w:tc>
      </w:tr>
      <w:tr w:rsidR="0068235B" w14:paraId="41B08645" w14:textId="77777777">
        <w:trPr>
          <w:trHeight w:val="240"/>
        </w:trPr>
        <w:tc>
          <w:tcPr>
            <w:tcW w:w="3405" w:type="dxa"/>
            <w:vMerge/>
            <w:tcBorders>
              <w:top w:val="single" w:sz="4" w:space="0" w:color="000000"/>
              <w:left w:val="single" w:sz="4" w:space="0" w:color="000000"/>
              <w:right w:val="single" w:sz="4" w:space="0" w:color="000000"/>
            </w:tcBorders>
          </w:tcPr>
          <w:p w14:paraId="2A3FB682" w14:textId="77777777" w:rsidR="0068235B" w:rsidRPr="00D271ED" w:rsidRDefault="0068235B">
            <w:pPr>
              <w:pBdr>
                <w:top w:val="nil"/>
                <w:left w:val="nil"/>
                <w:bottom w:val="nil"/>
                <w:right w:val="nil"/>
                <w:between w:val="nil"/>
              </w:pBdr>
              <w:rPr>
                <w:rFonts w:ascii="Times New Roman" w:eastAsia="Times New Roman" w:hAnsi="Times New Roman" w:cs="Times New Roman"/>
                <w:color w:val="0070C0"/>
                <w:sz w:val="24"/>
                <w:szCs w:val="24"/>
                <w:highlight w:val="yellow"/>
                <w:lang w:val="ru-RU"/>
              </w:rPr>
            </w:pPr>
          </w:p>
        </w:tc>
        <w:tc>
          <w:tcPr>
            <w:tcW w:w="6225" w:type="dxa"/>
            <w:tcBorders>
              <w:top w:val="single" w:sz="4" w:space="0" w:color="000000"/>
              <w:left w:val="single" w:sz="4" w:space="0" w:color="000000"/>
              <w:bottom w:val="single" w:sz="4" w:space="0" w:color="000000"/>
              <w:right w:val="single" w:sz="4" w:space="0" w:color="000000"/>
            </w:tcBorders>
          </w:tcPr>
          <w:p w14:paraId="6949723D" w14:textId="77777777" w:rsidR="0068235B" w:rsidRPr="00D271ED" w:rsidRDefault="00D271ED">
            <w:pPr>
              <w:jc w:val="both"/>
              <w:rPr>
                <w:rFonts w:ascii="Times New Roman" w:eastAsia="Times New Roman" w:hAnsi="Times New Roman" w:cs="Times New Roman"/>
                <w:sz w:val="24"/>
                <w:szCs w:val="24"/>
                <w:lang w:val="ru-RU"/>
              </w:rPr>
            </w:pPr>
            <w:r w:rsidRPr="00D271ED">
              <w:rPr>
                <w:rFonts w:ascii="Times New Roman" w:eastAsia="Times New Roman" w:hAnsi="Times New Roman" w:cs="Times New Roman"/>
                <w:sz w:val="24"/>
                <w:szCs w:val="24"/>
                <w:lang w:val="ru-RU"/>
              </w:rPr>
              <w:t>ПК 2.2  Разрабатывать технологическую документацию для проведения работ по техни</w:t>
            </w:r>
            <w:r w:rsidRPr="00D271ED">
              <w:rPr>
                <w:rFonts w:ascii="Times New Roman" w:eastAsia="Times New Roman" w:hAnsi="Times New Roman" w:cs="Times New Roman"/>
                <w:sz w:val="24"/>
                <w:szCs w:val="24"/>
                <w:lang w:val="ru-RU"/>
              </w:rPr>
              <w:t>ческому обслуживанию промышленного (технологического) оборудования</w:t>
            </w:r>
          </w:p>
        </w:tc>
      </w:tr>
      <w:tr w:rsidR="0068235B" w14:paraId="5C4DD584" w14:textId="77777777">
        <w:trPr>
          <w:trHeight w:val="240"/>
        </w:trPr>
        <w:tc>
          <w:tcPr>
            <w:tcW w:w="3405" w:type="dxa"/>
            <w:vMerge/>
            <w:tcBorders>
              <w:top w:val="single" w:sz="4" w:space="0" w:color="000000"/>
              <w:left w:val="single" w:sz="4" w:space="0" w:color="000000"/>
              <w:right w:val="single" w:sz="4" w:space="0" w:color="000000"/>
            </w:tcBorders>
          </w:tcPr>
          <w:p w14:paraId="2C1BE56D" w14:textId="77777777" w:rsidR="0068235B" w:rsidRPr="00D271ED" w:rsidRDefault="0068235B">
            <w:pPr>
              <w:pBdr>
                <w:top w:val="nil"/>
                <w:left w:val="nil"/>
                <w:bottom w:val="nil"/>
                <w:right w:val="nil"/>
                <w:between w:val="nil"/>
              </w:pBdr>
              <w:rPr>
                <w:rFonts w:ascii="Times New Roman" w:eastAsia="Times New Roman" w:hAnsi="Times New Roman" w:cs="Times New Roman"/>
                <w:color w:val="0070C0"/>
                <w:sz w:val="24"/>
                <w:szCs w:val="24"/>
                <w:highlight w:val="white"/>
                <w:lang w:val="ru-RU"/>
              </w:rPr>
            </w:pPr>
          </w:p>
        </w:tc>
        <w:tc>
          <w:tcPr>
            <w:tcW w:w="6225" w:type="dxa"/>
            <w:tcBorders>
              <w:top w:val="single" w:sz="4" w:space="0" w:color="000000"/>
              <w:left w:val="single" w:sz="4" w:space="0" w:color="000000"/>
              <w:bottom w:val="single" w:sz="4" w:space="0" w:color="000000"/>
              <w:right w:val="single" w:sz="4" w:space="0" w:color="000000"/>
            </w:tcBorders>
          </w:tcPr>
          <w:p w14:paraId="453D50B4" w14:textId="77777777" w:rsidR="0068235B" w:rsidRPr="00D271ED" w:rsidRDefault="00D271ED">
            <w:pPr>
              <w:jc w:val="both"/>
              <w:rPr>
                <w:rFonts w:ascii="Times New Roman" w:eastAsia="Times New Roman" w:hAnsi="Times New Roman" w:cs="Times New Roman"/>
                <w:color w:val="0070C0"/>
                <w:sz w:val="24"/>
                <w:szCs w:val="24"/>
                <w:highlight w:val="white"/>
                <w:lang w:val="ru-RU"/>
              </w:rPr>
            </w:pPr>
            <w:r w:rsidRPr="00D271ED">
              <w:rPr>
                <w:rFonts w:ascii="Times New Roman" w:eastAsia="Times New Roman" w:hAnsi="Times New Roman" w:cs="Times New Roman"/>
                <w:sz w:val="24"/>
                <w:szCs w:val="24"/>
                <w:lang w:val="ru-RU"/>
              </w:rPr>
              <w:t>ПК 2.3 Организовать работу персонала по техническому обслуживанию промышленного (технологического) оборудования</w:t>
            </w:r>
          </w:p>
        </w:tc>
      </w:tr>
      <w:tr w:rsidR="0068235B" w14:paraId="2F4C6EA6" w14:textId="77777777">
        <w:trPr>
          <w:trHeight w:val="240"/>
        </w:trPr>
        <w:tc>
          <w:tcPr>
            <w:tcW w:w="3405" w:type="dxa"/>
            <w:vMerge w:val="restart"/>
            <w:tcBorders>
              <w:top w:val="single" w:sz="4" w:space="0" w:color="000000"/>
              <w:left w:val="single" w:sz="4" w:space="0" w:color="000000"/>
              <w:bottom w:val="single" w:sz="4" w:space="0" w:color="000000"/>
              <w:right w:val="single" w:sz="4" w:space="0" w:color="000000"/>
            </w:tcBorders>
          </w:tcPr>
          <w:p w14:paraId="310517C6" w14:textId="77777777" w:rsidR="0068235B" w:rsidRPr="00D271ED" w:rsidRDefault="00D271ED">
            <w:pPr>
              <w:rPr>
                <w:rFonts w:ascii="Times New Roman" w:eastAsia="Times New Roman" w:hAnsi="Times New Roman" w:cs="Times New Roman"/>
                <w:color w:val="0070C0"/>
                <w:sz w:val="24"/>
                <w:szCs w:val="24"/>
                <w:lang w:val="ru-RU"/>
              </w:rPr>
            </w:pPr>
            <w:r w:rsidRPr="00D271ED">
              <w:rPr>
                <w:rFonts w:ascii="Times New Roman" w:eastAsia="Times New Roman" w:hAnsi="Times New Roman" w:cs="Times New Roman"/>
                <w:sz w:val="24"/>
                <w:szCs w:val="24"/>
                <w:lang w:val="ru-RU"/>
              </w:rPr>
              <w:t>ВД.03 Организационно-техническое обеспечение ремонта промышленного (технологического)  оборудования</w:t>
            </w:r>
          </w:p>
        </w:tc>
        <w:tc>
          <w:tcPr>
            <w:tcW w:w="6225" w:type="dxa"/>
            <w:tcBorders>
              <w:top w:val="single" w:sz="4" w:space="0" w:color="000000"/>
              <w:left w:val="single" w:sz="4" w:space="0" w:color="000000"/>
              <w:bottom w:val="single" w:sz="4" w:space="0" w:color="000000"/>
              <w:right w:val="single" w:sz="4" w:space="0" w:color="000000"/>
            </w:tcBorders>
          </w:tcPr>
          <w:p w14:paraId="2B6DD335" w14:textId="77777777" w:rsidR="0068235B" w:rsidRPr="00D271ED" w:rsidRDefault="00D271ED">
            <w:pPr>
              <w:rPr>
                <w:rFonts w:ascii="Times New Roman" w:eastAsia="Times New Roman" w:hAnsi="Times New Roman" w:cs="Times New Roman"/>
                <w:sz w:val="24"/>
                <w:szCs w:val="24"/>
                <w:lang w:val="ru-RU"/>
              </w:rPr>
            </w:pPr>
            <w:r w:rsidRPr="00D271ED">
              <w:rPr>
                <w:rFonts w:ascii="Times New Roman" w:eastAsia="Times New Roman" w:hAnsi="Times New Roman" w:cs="Times New Roman"/>
                <w:sz w:val="24"/>
                <w:szCs w:val="24"/>
                <w:lang w:val="ru-RU"/>
              </w:rPr>
              <w:t>ПК 3.1 Производить работы по организационно</w:t>
            </w:r>
            <w:r w:rsidRPr="00D271ED">
              <w:rPr>
                <w:rFonts w:ascii="Times New Roman" w:eastAsia="Times New Roman" w:hAnsi="Times New Roman" w:cs="Times New Roman"/>
                <w:sz w:val="24"/>
                <w:szCs w:val="24"/>
                <w:lang w:val="ru-RU"/>
              </w:rPr>
              <w:t>му обеспечению и проведению плановых и неплановых ремонтов  промышленного (технологического) оборудования</w:t>
            </w:r>
          </w:p>
        </w:tc>
      </w:tr>
      <w:tr w:rsidR="0068235B" w14:paraId="0DDFCCBF" w14:textId="77777777">
        <w:trPr>
          <w:trHeight w:val="240"/>
        </w:trPr>
        <w:tc>
          <w:tcPr>
            <w:tcW w:w="3405" w:type="dxa"/>
            <w:vMerge/>
            <w:tcBorders>
              <w:top w:val="single" w:sz="4" w:space="0" w:color="000000"/>
              <w:left w:val="single" w:sz="4" w:space="0" w:color="000000"/>
              <w:bottom w:val="single" w:sz="4" w:space="0" w:color="000000"/>
              <w:right w:val="single" w:sz="4" w:space="0" w:color="000000"/>
            </w:tcBorders>
          </w:tcPr>
          <w:p w14:paraId="223D9A57" w14:textId="77777777" w:rsidR="0068235B" w:rsidRPr="00D271ED" w:rsidRDefault="0068235B">
            <w:pPr>
              <w:rPr>
                <w:rFonts w:ascii="Times New Roman" w:eastAsia="Times New Roman" w:hAnsi="Times New Roman" w:cs="Times New Roman"/>
                <w:color w:val="0070C0"/>
                <w:sz w:val="24"/>
                <w:szCs w:val="24"/>
                <w:lang w:val="ru-RU"/>
              </w:rPr>
            </w:pPr>
          </w:p>
        </w:tc>
        <w:tc>
          <w:tcPr>
            <w:tcW w:w="6225" w:type="dxa"/>
            <w:tcBorders>
              <w:top w:val="single" w:sz="4" w:space="0" w:color="000000"/>
              <w:left w:val="single" w:sz="4" w:space="0" w:color="000000"/>
              <w:bottom w:val="single" w:sz="4" w:space="0" w:color="000000"/>
              <w:right w:val="single" w:sz="4" w:space="0" w:color="000000"/>
            </w:tcBorders>
          </w:tcPr>
          <w:p w14:paraId="3056D2C0" w14:textId="77777777" w:rsidR="0068235B" w:rsidRPr="00D271ED" w:rsidRDefault="00D271ED">
            <w:pPr>
              <w:jc w:val="both"/>
              <w:rPr>
                <w:rFonts w:ascii="Times New Roman" w:eastAsia="Times New Roman" w:hAnsi="Times New Roman" w:cs="Times New Roman"/>
                <w:color w:val="0070C0"/>
                <w:sz w:val="24"/>
                <w:szCs w:val="24"/>
                <w:lang w:val="ru-RU"/>
              </w:rPr>
            </w:pPr>
            <w:r w:rsidRPr="00D271ED">
              <w:rPr>
                <w:rFonts w:ascii="Times New Roman" w:eastAsia="Times New Roman" w:hAnsi="Times New Roman" w:cs="Times New Roman"/>
                <w:sz w:val="24"/>
                <w:szCs w:val="24"/>
                <w:lang w:val="ru-RU"/>
              </w:rPr>
              <w:t>ПК 3.2 Разрабатывать технологическую документацию для проведения плановых и неплановых ремонтов  промышленного (технологического) оборудования</w:t>
            </w:r>
          </w:p>
        </w:tc>
      </w:tr>
      <w:tr w:rsidR="0068235B" w14:paraId="2FBB257C" w14:textId="77777777">
        <w:trPr>
          <w:trHeight w:val="240"/>
        </w:trPr>
        <w:tc>
          <w:tcPr>
            <w:tcW w:w="3405" w:type="dxa"/>
            <w:vMerge/>
            <w:tcBorders>
              <w:top w:val="single" w:sz="4" w:space="0" w:color="000000"/>
              <w:left w:val="single" w:sz="4" w:space="0" w:color="000000"/>
              <w:bottom w:val="single" w:sz="4" w:space="0" w:color="000000"/>
              <w:right w:val="single" w:sz="4" w:space="0" w:color="000000"/>
            </w:tcBorders>
          </w:tcPr>
          <w:p w14:paraId="5DBE6951" w14:textId="77777777" w:rsidR="0068235B" w:rsidRPr="00D271ED" w:rsidRDefault="0068235B">
            <w:pPr>
              <w:rPr>
                <w:rFonts w:ascii="Times New Roman" w:eastAsia="Times New Roman" w:hAnsi="Times New Roman" w:cs="Times New Roman"/>
                <w:color w:val="0070C0"/>
                <w:sz w:val="24"/>
                <w:szCs w:val="24"/>
                <w:lang w:val="ru-RU"/>
              </w:rPr>
            </w:pPr>
          </w:p>
        </w:tc>
        <w:tc>
          <w:tcPr>
            <w:tcW w:w="6225" w:type="dxa"/>
            <w:tcBorders>
              <w:top w:val="single" w:sz="4" w:space="0" w:color="000000"/>
              <w:left w:val="single" w:sz="4" w:space="0" w:color="000000"/>
              <w:bottom w:val="single" w:sz="4" w:space="0" w:color="000000"/>
              <w:right w:val="single" w:sz="4" w:space="0" w:color="000000"/>
            </w:tcBorders>
          </w:tcPr>
          <w:p w14:paraId="6CDB2F86" w14:textId="77777777" w:rsidR="0068235B" w:rsidRPr="00D271ED" w:rsidRDefault="00D271ED">
            <w:pPr>
              <w:jc w:val="both"/>
              <w:rPr>
                <w:rFonts w:ascii="Times New Roman" w:eastAsia="Times New Roman" w:hAnsi="Times New Roman" w:cs="Times New Roman"/>
                <w:sz w:val="24"/>
                <w:szCs w:val="24"/>
                <w:lang w:val="ru-RU"/>
              </w:rPr>
            </w:pPr>
            <w:r w:rsidRPr="00D271ED">
              <w:rPr>
                <w:rFonts w:ascii="Times New Roman" w:eastAsia="Times New Roman" w:hAnsi="Times New Roman" w:cs="Times New Roman"/>
                <w:sz w:val="24"/>
                <w:szCs w:val="24"/>
                <w:lang w:val="ru-RU"/>
              </w:rPr>
              <w:t>ПК 3.3  Организовать работу персонала по ремонту промышленного (технологического) оборудования</w:t>
            </w:r>
          </w:p>
        </w:tc>
      </w:tr>
      <w:tr w:rsidR="0068235B" w14:paraId="77FFF66A" w14:textId="77777777">
        <w:trPr>
          <w:trHeight w:val="240"/>
        </w:trPr>
        <w:tc>
          <w:tcPr>
            <w:tcW w:w="3405" w:type="dxa"/>
            <w:vMerge w:val="restart"/>
            <w:tcBorders>
              <w:top w:val="single" w:sz="4" w:space="0" w:color="000000"/>
              <w:left w:val="single" w:sz="4" w:space="0" w:color="000000"/>
              <w:bottom w:val="single" w:sz="4" w:space="0" w:color="000000"/>
              <w:right w:val="single" w:sz="4" w:space="0" w:color="000000"/>
            </w:tcBorders>
          </w:tcPr>
          <w:p w14:paraId="3999DEFD" w14:textId="77777777" w:rsidR="0068235B" w:rsidRPr="00D271ED" w:rsidRDefault="00D271ED">
            <w:pPr>
              <w:rPr>
                <w:rFonts w:ascii="Times New Roman" w:eastAsia="Times New Roman" w:hAnsi="Times New Roman" w:cs="Times New Roman"/>
                <w:sz w:val="24"/>
                <w:szCs w:val="24"/>
                <w:lang w:val="ru-RU"/>
              </w:rPr>
            </w:pPr>
            <w:r w:rsidRPr="00D271ED">
              <w:rPr>
                <w:rFonts w:ascii="Times New Roman" w:eastAsia="Times New Roman" w:hAnsi="Times New Roman" w:cs="Times New Roman"/>
                <w:sz w:val="24"/>
                <w:szCs w:val="24"/>
                <w:lang w:val="ru-RU"/>
              </w:rPr>
              <w:t>ВД.04 Организац</w:t>
            </w:r>
            <w:r w:rsidRPr="00D271ED">
              <w:rPr>
                <w:rFonts w:ascii="Times New Roman" w:eastAsia="Times New Roman" w:hAnsi="Times New Roman" w:cs="Times New Roman"/>
                <w:sz w:val="24"/>
                <w:szCs w:val="24"/>
                <w:lang w:val="ru-RU"/>
              </w:rPr>
              <w:t>ия работ по снабжению производства заготовками, запасными частями, расходными материалами</w:t>
            </w:r>
          </w:p>
        </w:tc>
        <w:tc>
          <w:tcPr>
            <w:tcW w:w="6225" w:type="dxa"/>
            <w:tcBorders>
              <w:top w:val="single" w:sz="4" w:space="0" w:color="000000"/>
              <w:left w:val="single" w:sz="4" w:space="0" w:color="000000"/>
              <w:bottom w:val="single" w:sz="4" w:space="0" w:color="000000"/>
              <w:right w:val="single" w:sz="4" w:space="0" w:color="000000"/>
            </w:tcBorders>
          </w:tcPr>
          <w:p w14:paraId="5F0C5AB0" w14:textId="77777777" w:rsidR="0068235B" w:rsidRPr="00D271ED" w:rsidRDefault="00D271ED">
            <w:pPr>
              <w:rPr>
                <w:rFonts w:ascii="Times New Roman" w:eastAsia="Times New Roman" w:hAnsi="Times New Roman" w:cs="Times New Roman"/>
                <w:sz w:val="24"/>
                <w:szCs w:val="24"/>
                <w:lang w:val="ru-RU"/>
              </w:rPr>
            </w:pPr>
            <w:r w:rsidRPr="00D271ED">
              <w:rPr>
                <w:rFonts w:ascii="Times New Roman" w:eastAsia="Times New Roman" w:hAnsi="Times New Roman" w:cs="Times New Roman"/>
                <w:sz w:val="24"/>
                <w:szCs w:val="24"/>
                <w:lang w:val="ru-RU"/>
              </w:rPr>
              <w:t>ПК 4.1 Осуществлять сбор данных о потребностях производства в заготовках, запасных частях, расходных материалах</w:t>
            </w:r>
          </w:p>
        </w:tc>
      </w:tr>
      <w:tr w:rsidR="0068235B" w14:paraId="1BB9CB48" w14:textId="77777777">
        <w:trPr>
          <w:trHeight w:val="240"/>
        </w:trPr>
        <w:tc>
          <w:tcPr>
            <w:tcW w:w="3405" w:type="dxa"/>
            <w:vMerge/>
            <w:tcBorders>
              <w:top w:val="single" w:sz="4" w:space="0" w:color="000000"/>
              <w:left w:val="single" w:sz="4" w:space="0" w:color="000000"/>
              <w:bottom w:val="single" w:sz="4" w:space="0" w:color="000000"/>
              <w:right w:val="single" w:sz="4" w:space="0" w:color="000000"/>
            </w:tcBorders>
          </w:tcPr>
          <w:p w14:paraId="319D309A" w14:textId="77777777" w:rsidR="0068235B" w:rsidRPr="00D271ED" w:rsidRDefault="0068235B">
            <w:pPr>
              <w:rPr>
                <w:rFonts w:ascii="Times New Roman" w:eastAsia="Times New Roman" w:hAnsi="Times New Roman" w:cs="Times New Roman"/>
                <w:sz w:val="24"/>
                <w:szCs w:val="24"/>
                <w:lang w:val="ru-RU"/>
              </w:rPr>
            </w:pPr>
          </w:p>
        </w:tc>
        <w:tc>
          <w:tcPr>
            <w:tcW w:w="6225" w:type="dxa"/>
            <w:tcBorders>
              <w:top w:val="single" w:sz="4" w:space="0" w:color="000000"/>
              <w:left w:val="single" w:sz="4" w:space="0" w:color="000000"/>
              <w:bottom w:val="single" w:sz="4" w:space="0" w:color="000000"/>
              <w:right w:val="single" w:sz="4" w:space="0" w:color="000000"/>
            </w:tcBorders>
          </w:tcPr>
          <w:p w14:paraId="765E5397" w14:textId="77777777" w:rsidR="0068235B" w:rsidRPr="00D271ED" w:rsidRDefault="00D271ED">
            <w:pPr>
              <w:rPr>
                <w:rFonts w:ascii="Times New Roman" w:eastAsia="Times New Roman" w:hAnsi="Times New Roman" w:cs="Times New Roman"/>
                <w:sz w:val="24"/>
                <w:szCs w:val="24"/>
                <w:lang w:val="ru-RU"/>
              </w:rPr>
            </w:pPr>
            <w:r w:rsidRPr="00D271ED">
              <w:rPr>
                <w:rFonts w:ascii="Times New Roman" w:eastAsia="Times New Roman" w:hAnsi="Times New Roman" w:cs="Times New Roman"/>
                <w:sz w:val="24"/>
                <w:szCs w:val="24"/>
                <w:lang w:val="ru-RU"/>
              </w:rPr>
              <w:t>ПК 4.2 Оформлять документацию на заготовки, запасные</w:t>
            </w:r>
            <w:r w:rsidRPr="00D271ED">
              <w:rPr>
                <w:rFonts w:ascii="Times New Roman" w:eastAsia="Times New Roman" w:hAnsi="Times New Roman" w:cs="Times New Roman"/>
                <w:sz w:val="24"/>
                <w:szCs w:val="24"/>
                <w:lang w:val="ru-RU"/>
              </w:rPr>
              <w:t xml:space="preserve"> части, расходный материал</w:t>
            </w:r>
          </w:p>
        </w:tc>
      </w:tr>
      <w:tr w:rsidR="0068235B" w14:paraId="07D52866" w14:textId="77777777">
        <w:trPr>
          <w:trHeight w:val="240"/>
        </w:trPr>
        <w:tc>
          <w:tcPr>
            <w:tcW w:w="3405" w:type="dxa"/>
            <w:vMerge/>
            <w:tcBorders>
              <w:top w:val="single" w:sz="4" w:space="0" w:color="000000"/>
              <w:left w:val="single" w:sz="4" w:space="0" w:color="000000"/>
              <w:bottom w:val="single" w:sz="4" w:space="0" w:color="000000"/>
              <w:right w:val="single" w:sz="4" w:space="0" w:color="000000"/>
            </w:tcBorders>
          </w:tcPr>
          <w:p w14:paraId="41B853B6" w14:textId="77777777" w:rsidR="0068235B" w:rsidRPr="00D271ED" w:rsidRDefault="0068235B">
            <w:pPr>
              <w:rPr>
                <w:rFonts w:ascii="Times New Roman" w:eastAsia="Times New Roman" w:hAnsi="Times New Roman" w:cs="Times New Roman"/>
                <w:sz w:val="24"/>
                <w:szCs w:val="24"/>
                <w:lang w:val="ru-RU"/>
              </w:rPr>
            </w:pPr>
          </w:p>
        </w:tc>
        <w:tc>
          <w:tcPr>
            <w:tcW w:w="6225" w:type="dxa"/>
            <w:tcBorders>
              <w:top w:val="single" w:sz="4" w:space="0" w:color="000000"/>
              <w:left w:val="single" w:sz="4" w:space="0" w:color="000000"/>
              <w:bottom w:val="single" w:sz="4" w:space="0" w:color="000000"/>
              <w:right w:val="single" w:sz="4" w:space="0" w:color="000000"/>
            </w:tcBorders>
          </w:tcPr>
          <w:p w14:paraId="57703CB1" w14:textId="77777777" w:rsidR="0068235B" w:rsidRPr="00D271ED" w:rsidRDefault="00D271ED">
            <w:pPr>
              <w:jc w:val="both"/>
              <w:rPr>
                <w:rFonts w:ascii="Times New Roman" w:eastAsia="Times New Roman" w:hAnsi="Times New Roman" w:cs="Times New Roman"/>
                <w:sz w:val="24"/>
                <w:szCs w:val="24"/>
                <w:lang w:val="ru-RU"/>
              </w:rPr>
            </w:pPr>
            <w:r w:rsidRPr="00D271ED">
              <w:rPr>
                <w:rFonts w:ascii="Times New Roman" w:eastAsia="Times New Roman" w:hAnsi="Times New Roman" w:cs="Times New Roman"/>
                <w:sz w:val="24"/>
                <w:szCs w:val="24"/>
                <w:lang w:val="ru-RU"/>
              </w:rPr>
              <w:t>ПК 4.3 Проводить анализ результатов использования заготовок, запасных частей, расходных материалов</w:t>
            </w:r>
          </w:p>
        </w:tc>
      </w:tr>
    </w:tbl>
    <w:p w14:paraId="177B7938" w14:textId="77777777" w:rsidR="0068235B" w:rsidRDefault="0068235B">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highlight w:val="white"/>
        </w:rPr>
      </w:pPr>
    </w:p>
    <w:p w14:paraId="76E61A9A" w14:textId="77777777" w:rsidR="0068235B" w:rsidRDefault="0068235B">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highlight w:val="white"/>
        </w:rPr>
      </w:pPr>
    </w:p>
    <w:p w14:paraId="74978E29" w14:textId="77777777" w:rsidR="0068235B" w:rsidRDefault="00D271ED">
      <w:pPr>
        <w:spacing w:line="276"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Выпускники, освоившие программу по </w:t>
      </w:r>
      <w:r>
        <w:rPr>
          <w:rFonts w:ascii="Times New Roman" w:eastAsia="Times New Roman" w:hAnsi="Times New Roman" w:cs="Times New Roman"/>
          <w:sz w:val="24"/>
          <w:szCs w:val="24"/>
        </w:rPr>
        <w:t>специальности 15.02.17 Монтаж, техническое обслуживание, эксплуатация и ремонт промышленного оборудования (по отраслям), сдают ГИА в форме демонстрационного экзамена профильного уровня и защиты дипломного проекта (работы).</w:t>
      </w:r>
    </w:p>
    <w:p w14:paraId="7535C3C9" w14:textId="77777777" w:rsidR="0068235B" w:rsidRDefault="0068235B">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2AA4F0D4" w14:textId="77777777" w:rsidR="0068235B" w:rsidRDefault="00D271ED">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5" w:name="_heading=h.2et92p0" w:colFirst="0" w:colLast="0"/>
      <w:bookmarkEnd w:id="5"/>
      <w:r>
        <w:rPr>
          <w:rFonts w:ascii="Times New Roman" w:eastAsia="Times New Roman" w:hAnsi="Times New Roman" w:cs="Times New Roman"/>
          <w:b/>
          <w:color w:val="000000"/>
          <w:sz w:val="24"/>
          <w:szCs w:val="24"/>
        </w:rPr>
        <w:t>Примерные требования к проведени</w:t>
      </w:r>
      <w:r>
        <w:rPr>
          <w:rFonts w:ascii="Times New Roman" w:eastAsia="Times New Roman" w:hAnsi="Times New Roman" w:cs="Times New Roman"/>
          <w:b/>
          <w:color w:val="000000"/>
          <w:sz w:val="24"/>
          <w:szCs w:val="24"/>
        </w:rPr>
        <w:t>ю демонстрационного экзамена</w:t>
      </w:r>
    </w:p>
    <w:p w14:paraId="14B7C3C5" w14:textId="77777777" w:rsidR="0068235B" w:rsidRDefault="00D271ED">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Демонстрационный экзамен </w:t>
      </w:r>
      <w:r>
        <w:rPr>
          <w:rFonts w:ascii="Times New Roman" w:eastAsia="Times New Roman" w:hAnsi="Times New Roman" w:cs="Times New Roman"/>
          <w:b/>
          <w:sz w:val="24"/>
          <w:szCs w:val="24"/>
        </w:rPr>
        <w:t>профильного уровня</w:t>
      </w:r>
      <w:r>
        <w:rPr>
          <w:rFonts w:ascii="Times New Roman" w:eastAsia="Times New Roman" w:hAnsi="Times New Roman" w:cs="Times New Roman"/>
          <w:sz w:val="24"/>
          <w:szCs w:val="24"/>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w:t>
      </w:r>
      <w:r>
        <w:rPr>
          <w:rFonts w:ascii="Times New Roman" w:eastAsia="Times New Roman" w:hAnsi="Times New Roman" w:cs="Times New Roman"/>
          <w:sz w:val="24"/>
          <w:szCs w:val="24"/>
        </w:rPr>
        <w:t>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w:t>
      </w:r>
      <w:r>
        <w:rPr>
          <w:rFonts w:ascii="Times New Roman" w:eastAsia="Times New Roman" w:hAnsi="Times New Roman" w:cs="Times New Roman"/>
          <w:sz w:val="24"/>
          <w:szCs w:val="24"/>
        </w:rPr>
        <w:t>готовке обучающихся (далее - организации-партнеры).</w:t>
      </w:r>
    </w:p>
    <w:p w14:paraId="68DE0C5E" w14:textId="77777777" w:rsidR="0068235B" w:rsidRDefault="00D271ED">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 оценочные м</w:t>
      </w:r>
      <w:r>
        <w:rPr>
          <w:rFonts w:ascii="Times New Roman" w:eastAsia="Times New Roman" w:hAnsi="Times New Roman" w:cs="Times New Roman"/>
          <w:sz w:val="24"/>
          <w:szCs w:val="24"/>
        </w:rPr>
        <w:t>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298D6E02" w14:textId="77777777" w:rsidR="0068235B" w:rsidRDefault="00D271ED">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 оценочной документации (КОД) включает компл</w:t>
      </w:r>
      <w:r>
        <w:rPr>
          <w:rFonts w:ascii="Times New Roman" w:eastAsia="Times New Roman" w:hAnsi="Times New Roman" w:cs="Times New Roman"/>
          <w:sz w:val="24"/>
          <w:szCs w:val="24"/>
        </w:rPr>
        <w:t>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w:t>
      </w:r>
      <w:r>
        <w:rPr>
          <w:rFonts w:ascii="Times New Roman" w:eastAsia="Times New Roman" w:hAnsi="Times New Roman" w:cs="Times New Roman"/>
          <w:sz w:val="24"/>
          <w:szCs w:val="24"/>
        </w:rPr>
        <w:t>и по технике безопасности, а также образцы заданий.</w:t>
      </w:r>
    </w:p>
    <w:p w14:paraId="31C1FFDF" w14:textId="77777777" w:rsidR="0068235B" w:rsidRDefault="0068235B">
      <w:pPr>
        <w:widowControl w:val="0"/>
        <w:pBdr>
          <w:top w:val="nil"/>
          <w:left w:val="nil"/>
          <w:bottom w:val="nil"/>
          <w:right w:val="nil"/>
          <w:between w:val="nil"/>
        </w:pBdr>
        <w:spacing w:before="120" w:after="120"/>
        <w:jc w:val="both"/>
        <w:rPr>
          <w:rFonts w:ascii="Times New Roman" w:eastAsia="Times New Roman" w:hAnsi="Times New Roman" w:cs="Times New Roman"/>
          <w:b/>
          <w:i/>
          <w:color w:val="FF0000"/>
          <w:sz w:val="24"/>
          <w:szCs w:val="24"/>
        </w:rPr>
      </w:pPr>
      <w:bookmarkStart w:id="6" w:name="_heading=h.1t3h5sf" w:colFirst="0" w:colLast="0"/>
      <w:bookmarkEnd w:id="6"/>
    </w:p>
    <w:p w14:paraId="7A81C9E0" w14:textId="77777777" w:rsidR="0068235B" w:rsidRDefault="00D271ED">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7" w:name="_heading=h.4d34og8" w:colFirst="0" w:colLast="0"/>
      <w:bookmarkEnd w:id="7"/>
      <w:r>
        <w:rPr>
          <w:rFonts w:ascii="Times New Roman" w:eastAsia="Times New Roman" w:hAnsi="Times New Roman" w:cs="Times New Roman"/>
          <w:b/>
          <w:color w:val="000000"/>
          <w:sz w:val="24"/>
          <w:szCs w:val="24"/>
        </w:rPr>
        <w:t>Организация и проведение защиты дипломного проекта (работы)</w:t>
      </w:r>
    </w:p>
    <w:p w14:paraId="602A9B99" w14:textId="77777777" w:rsidR="0068235B" w:rsidRDefault="00D271ED">
      <w:pPr>
        <w:ind w:firstLine="709"/>
        <w:jc w:val="both"/>
        <w:rPr>
          <w:rFonts w:ascii="Times New Roman" w:eastAsia="Times New Roman" w:hAnsi="Times New Roman" w:cs="Times New Roman"/>
          <w:sz w:val="24"/>
          <w:szCs w:val="24"/>
        </w:rPr>
      </w:pPr>
      <w:bookmarkStart w:id="8" w:name="_heading=h.2s8eyo1" w:colFirst="0" w:colLast="0"/>
      <w:bookmarkEnd w:id="8"/>
      <w:r>
        <w:rPr>
          <w:rFonts w:ascii="Times New Roman" w:eastAsia="Times New Roman" w:hAnsi="Times New Roman" w:cs="Times New Roman"/>
          <w:sz w:val="24"/>
          <w:szCs w:val="24"/>
        </w:rPr>
        <w:t xml:space="preserve">Программа организации проведения защиты дипломного проекта (работы) </w:t>
      </w:r>
      <w:r>
        <w:rPr>
          <w:rFonts w:ascii="Times New Roman" w:eastAsia="Times New Roman" w:hAnsi="Times New Roman" w:cs="Times New Roman"/>
          <w:sz w:val="24"/>
          <w:szCs w:val="24"/>
        </w:rPr>
        <w:br/>
        <w:t>как формы ГИА включает общие положения, тематику, структуру и содержание д</w:t>
      </w:r>
      <w:r>
        <w:rPr>
          <w:rFonts w:ascii="Times New Roman" w:eastAsia="Times New Roman" w:hAnsi="Times New Roman" w:cs="Times New Roman"/>
          <w:sz w:val="24"/>
          <w:szCs w:val="24"/>
        </w:rPr>
        <w:t>ипломного проекта (работы), порядок оценки результатов дипломного проекта (работы).</w:t>
      </w:r>
    </w:p>
    <w:p w14:paraId="5DA014EC" w14:textId="77777777" w:rsidR="0068235B" w:rsidRDefault="00D271ED">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Pr>
          <w:rFonts w:ascii="Times New Roman" w:eastAsia="Times New Roman" w:hAnsi="Times New Roman" w:cs="Times New Roman"/>
          <w:sz w:val="24"/>
          <w:szCs w:val="24"/>
        </w:rPr>
        <w:br/>
        <w:t xml:space="preserve">к самостоятельной </w:t>
      </w:r>
      <w:r>
        <w:rPr>
          <w:rFonts w:ascii="Times New Roman" w:eastAsia="Times New Roman" w:hAnsi="Times New Roman" w:cs="Times New Roman"/>
          <w:sz w:val="24"/>
          <w:szCs w:val="24"/>
        </w:rPr>
        <w:t>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w:t>
      </w:r>
      <w:r>
        <w:rPr>
          <w:rFonts w:ascii="Times New Roman" w:eastAsia="Times New Roman" w:hAnsi="Times New Roman" w:cs="Times New Roman"/>
          <w:sz w:val="24"/>
          <w:szCs w:val="24"/>
        </w:rPr>
        <w:t>ний и навыков.</w:t>
      </w:r>
    </w:p>
    <w:p w14:paraId="614F817E" w14:textId="77777777" w:rsidR="0068235B" w:rsidRDefault="00D271ED">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Pr>
          <w:rFonts w:ascii="Times New Roman" w:eastAsia="Times New Roman" w:hAnsi="Times New Roman" w:cs="Times New Roman"/>
          <w:sz w:val="24"/>
          <w:szCs w:val="24"/>
        </w:rPr>
        <w:br/>
        <w:t xml:space="preserve">в том числе предложения своей темы с необходимым обоснованием целесообразности </w:t>
      </w:r>
      <w:r>
        <w:rPr>
          <w:rFonts w:ascii="Times New Roman" w:eastAsia="Times New Roman" w:hAnsi="Times New Roman" w:cs="Times New Roman"/>
          <w:sz w:val="24"/>
          <w:szCs w:val="24"/>
        </w:rPr>
        <w:br/>
        <w:t>ее разр</w:t>
      </w:r>
      <w:r>
        <w:rPr>
          <w:rFonts w:ascii="Times New Roman" w:eastAsia="Times New Roman" w:hAnsi="Times New Roman" w:cs="Times New Roman"/>
          <w:sz w:val="24"/>
          <w:szCs w:val="24"/>
        </w:rPr>
        <w:t xml:space="preserve">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Pr>
          <w:rFonts w:ascii="Times New Roman" w:eastAsia="Times New Roman" w:hAnsi="Times New Roman" w:cs="Times New Roman"/>
          <w:sz w:val="24"/>
          <w:szCs w:val="24"/>
        </w:rPr>
        <w:br/>
        <w:t>в образовательную программу среднего профессионального образования.</w:t>
      </w:r>
    </w:p>
    <w:p w14:paraId="42279DDC" w14:textId="77777777" w:rsidR="0068235B" w:rsidRDefault="00D271ED">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Для подготовки дипломного проекта (работы) выпускнику назначается руководитель </w:t>
      </w:r>
      <w:r>
        <w:rPr>
          <w:rFonts w:ascii="Times New Roman" w:eastAsia="Times New Roman" w:hAnsi="Times New Roman" w:cs="Times New Roman"/>
          <w:sz w:val="24"/>
          <w:szCs w:val="24"/>
        </w:rPr>
        <w:br/>
        <w:t>и при необходимости консультанты, оказывающие выпускнику методическую поддержку.</w:t>
      </w:r>
    </w:p>
    <w:p w14:paraId="04DFC7A8" w14:textId="77777777" w:rsidR="0068235B" w:rsidRDefault="00D271ED">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Закрепление за выпускниками тем дипломных проектов (работ), назначение руководителей и консульт</w:t>
      </w:r>
      <w:r>
        <w:rPr>
          <w:rFonts w:ascii="Times New Roman" w:eastAsia="Times New Roman" w:hAnsi="Times New Roman" w:cs="Times New Roman"/>
          <w:sz w:val="24"/>
          <w:szCs w:val="24"/>
        </w:rPr>
        <w:t>антов осуществляется распорядительным актом образовательной организации.</w:t>
      </w:r>
    </w:p>
    <w:p w14:paraId="17FB3D7E" w14:textId="77777777" w:rsidR="0068235B" w:rsidRDefault="00D271ED">
      <w:pPr>
        <w:ind w:firstLine="709"/>
        <w:jc w:val="both"/>
        <w:rPr>
          <w:rFonts w:ascii="Times New Roman" w:eastAsia="Times New Roman" w:hAnsi="Times New Roman" w:cs="Times New Roman"/>
          <w:i/>
          <w:color w:val="0070C0"/>
          <w:sz w:val="24"/>
          <w:szCs w:val="24"/>
        </w:rPr>
      </w:pPr>
      <w:r>
        <w:rPr>
          <w:rFonts w:ascii="Times New Roman" w:eastAsia="Times New Roman" w:hAnsi="Times New Roman" w:cs="Times New Roman"/>
          <w:sz w:val="24"/>
          <w:szCs w:val="24"/>
        </w:rPr>
        <w:t>Тематику дипломных проектов (работ), структуру и содержание дипломного проекта (работы), порядок оценки результатов и систему оценивания образовательная организация разрабатывает само</w:t>
      </w:r>
      <w:r>
        <w:rPr>
          <w:rFonts w:ascii="Times New Roman" w:eastAsia="Times New Roman" w:hAnsi="Times New Roman" w:cs="Times New Roman"/>
          <w:sz w:val="24"/>
          <w:szCs w:val="24"/>
        </w:rPr>
        <w:t>стоятельно.</w:t>
      </w:r>
    </w:p>
    <w:p w14:paraId="1C72CCDD" w14:textId="77777777" w:rsidR="0068235B" w:rsidRDefault="0068235B">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highlight w:val="green"/>
        </w:rPr>
      </w:pPr>
    </w:p>
    <w:p w14:paraId="7B29F5B3" w14:textId="77777777" w:rsidR="0068235B" w:rsidRDefault="00D271ED">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9" w:name="_heading=h.26in1rg" w:colFirst="0" w:colLast="0"/>
      <w:bookmarkEnd w:id="9"/>
      <w:r>
        <w:rPr>
          <w:rFonts w:ascii="Times New Roman" w:eastAsia="Times New Roman" w:hAnsi="Times New Roman" w:cs="Times New Roman"/>
          <w:b/>
          <w:color w:val="000000"/>
          <w:sz w:val="24"/>
          <w:szCs w:val="24"/>
        </w:rPr>
        <w:t>Примерная структура программы ГИА</w:t>
      </w:r>
    </w:p>
    <w:p w14:paraId="13C3D5CE" w14:textId="77777777" w:rsidR="0068235B" w:rsidRDefault="00D271ED">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Основные положения </w:t>
      </w:r>
      <w:r>
        <w:rPr>
          <w:rFonts w:ascii="Times New Roman" w:eastAsia="Times New Roman" w:hAnsi="Times New Roman" w:cs="Times New Roman"/>
          <w:i/>
          <w:color w:val="000000"/>
          <w:sz w:val="24"/>
          <w:szCs w:val="24"/>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Pr>
          <w:rFonts w:ascii="Times New Roman" w:eastAsia="Times New Roman" w:hAnsi="Times New Roman" w:cs="Times New Roman"/>
          <w:color w:val="000000"/>
          <w:sz w:val="24"/>
          <w:szCs w:val="24"/>
        </w:rPr>
        <w:t xml:space="preserve"> </w:t>
      </w:r>
    </w:p>
    <w:p w14:paraId="5AEE0A63" w14:textId="77777777" w:rsidR="0068235B" w:rsidRDefault="00D271ED">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Паспорт программы государственной итоговой аттестации </w:t>
      </w:r>
      <w:r>
        <w:rPr>
          <w:rFonts w:ascii="Times New Roman" w:eastAsia="Times New Roman" w:hAnsi="Times New Roman" w:cs="Times New Roman"/>
          <w:i/>
          <w:color w:val="000000"/>
          <w:sz w:val="24"/>
          <w:szCs w:val="24"/>
        </w:rPr>
        <w:t>(область применения, т</w:t>
      </w:r>
      <w:r>
        <w:rPr>
          <w:rFonts w:ascii="Times New Roman" w:eastAsia="Times New Roman" w:hAnsi="Times New Roman" w:cs="Times New Roman"/>
          <w:i/>
          <w:color w:val="000000"/>
          <w:sz w:val="24"/>
          <w:szCs w:val="24"/>
        </w:rPr>
        <w:t>ребования к результатам освоения программы, цели и задачи ГИА)</w:t>
      </w:r>
    </w:p>
    <w:p w14:paraId="79116DE6" w14:textId="77777777" w:rsidR="0068235B" w:rsidRDefault="00D271ED">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Структура, содержание и условия допуска к государственной итоговой аттестации </w:t>
      </w:r>
      <w:r>
        <w:rPr>
          <w:rFonts w:ascii="Times New Roman" w:eastAsia="Times New Roman" w:hAnsi="Times New Roman" w:cs="Times New Roman"/>
          <w:i/>
          <w:color w:val="000000"/>
          <w:sz w:val="24"/>
          <w:szCs w:val="24"/>
        </w:rPr>
        <w:t>(форма ГИА, объем времени, сроки подготовки и проведения ГИА, описание условий допуска и подготовки дипломного п</w:t>
      </w:r>
      <w:r>
        <w:rPr>
          <w:rFonts w:ascii="Times New Roman" w:eastAsia="Times New Roman" w:hAnsi="Times New Roman" w:cs="Times New Roman"/>
          <w:i/>
          <w:color w:val="000000"/>
          <w:sz w:val="24"/>
          <w:szCs w:val="24"/>
        </w:rPr>
        <w:t>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p>
    <w:p w14:paraId="2CB20D03" w14:textId="77777777" w:rsidR="0068235B" w:rsidRDefault="00D271ED">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 Организация и порядок проведения государственной итоговой аттестации </w:t>
      </w:r>
      <w:r>
        <w:rPr>
          <w:rFonts w:ascii="Times New Roman" w:eastAsia="Times New Roman" w:hAnsi="Times New Roman" w:cs="Times New Roman"/>
          <w:i/>
          <w:color w:val="000000"/>
          <w:sz w:val="24"/>
          <w:szCs w:val="24"/>
        </w:rPr>
        <w:t>(описани</w:t>
      </w:r>
      <w:r>
        <w:rPr>
          <w:rFonts w:ascii="Times New Roman" w:eastAsia="Times New Roman" w:hAnsi="Times New Roman" w:cs="Times New Roman"/>
          <w:i/>
          <w:color w:val="000000"/>
          <w:sz w:val="24"/>
          <w:szCs w:val="24"/>
        </w:rPr>
        <w:t>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p>
    <w:p w14:paraId="45A9FAB1" w14:textId="77777777" w:rsidR="0068235B" w:rsidRDefault="00D271ED">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 Критерии оценки уровня и качества подготовки обучающихся </w:t>
      </w:r>
      <w:r>
        <w:rPr>
          <w:rFonts w:ascii="Times New Roman" w:eastAsia="Times New Roman" w:hAnsi="Times New Roman" w:cs="Times New Roman"/>
          <w:i/>
          <w:color w:val="000000"/>
          <w:sz w:val="24"/>
          <w:szCs w:val="24"/>
        </w:rPr>
        <w:t>(описание критериев оценки дипломного про</w:t>
      </w:r>
      <w:r>
        <w:rPr>
          <w:rFonts w:ascii="Times New Roman" w:eastAsia="Times New Roman" w:hAnsi="Times New Roman" w:cs="Times New Roman"/>
          <w:i/>
          <w:color w:val="000000"/>
          <w:sz w:val="24"/>
          <w:szCs w:val="24"/>
        </w:rPr>
        <w:t>екта (работы), ДЭ или ГЭ)</w:t>
      </w:r>
    </w:p>
    <w:p w14:paraId="25032089" w14:textId="77777777" w:rsidR="0068235B" w:rsidRDefault="00D271ED">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t xml:space="preserve">6. Порядок апелляции и пересдачи государственной итоговой аттестации </w:t>
      </w:r>
      <w:r>
        <w:rPr>
          <w:rFonts w:ascii="Times New Roman" w:eastAsia="Times New Roman" w:hAnsi="Times New Roman" w:cs="Times New Roman"/>
          <w:i/>
          <w:color w:val="000000"/>
          <w:sz w:val="24"/>
          <w:szCs w:val="24"/>
        </w:rPr>
        <w:t>(описание процедуры подачи апелляции)</w:t>
      </w:r>
    </w:p>
    <w:p w14:paraId="0403DF25" w14:textId="77777777" w:rsidR="0068235B" w:rsidRDefault="0068235B">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23944AD6" w14:textId="77777777" w:rsidR="0068235B" w:rsidRDefault="00D271ED">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Приложения:</w:t>
      </w:r>
    </w:p>
    <w:p w14:paraId="0B07B6A8" w14:textId="77777777" w:rsidR="0068235B" w:rsidRDefault="00D271ED">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Предлагаемые темы дипломных проектов (работ) для программ ППССЗ</w:t>
      </w:r>
    </w:p>
    <w:p w14:paraId="41F70660" w14:textId="77777777" w:rsidR="0068235B" w:rsidRDefault="00D271ED">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План мероприятий по организации проведения дем</w:t>
      </w:r>
      <w:r>
        <w:rPr>
          <w:rFonts w:ascii="Times New Roman" w:eastAsia="Times New Roman" w:hAnsi="Times New Roman" w:cs="Times New Roman"/>
          <w:color w:val="000000"/>
          <w:sz w:val="24"/>
          <w:szCs w:val="24"/>
        </w:rPr>
        <w:t>онстрационного экзамена в рамках государственной итоговой аттестации выпускников</w:t>
      </w:r>
    </w:p>
    <w:p w14:paraId="3CBC6552" w14:textId="77777777" w:rsidR="0068235B" w:rsidRDefault="00D271ED">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Оценочные материалы в соответствии со структурой ГЭ</w:t>
      </w:r>
    </w:p>
    <w:p w14:paraId="2287C977" w14:textId="77777777" w:rsidR="0068235B" w:rsidRDefault="0068235B">
      <w:pPr>
        <w:pBdr>
          <w:top w:val="nil"/>
          <w:left w:val="nil"/>
          <w:bottom w:val="nil"/>
          <w:right w:val="nil"/>
          <w:between w:val="nil"/>
        </w:pBdr>
        <w:spacing w:line="276" w:lineRule="auto"/>
        <w:ind w:firstLine="709"/>
        <w:jc w:val="both"/>
        <w:rPr>
          <w:rFonts w:ascii="Times New Roman" w:eastAsia="Times New Roman" w:hAnsi="Times New Roman" w:cs="Times New Roman"/>
          <w:i/>
          <w:color w:val="0070C0"/>
          <w:sz w:val="24"/>
          <w:szCs w:val="24"/>
        </w:rPr>
      </w:pPr>
    </w:p>
    <w:sectPr w:rsidR="0068235B">
      <w:headerReference w:type="default" r:id="rId7"/>
      <w:pgSz w:w="11907" w:h="16840"/>
      <w:pgMar w:top="1134" w:right="567" w:bottom="1134" w:left="1701" w:header="567"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2B18FF" w14:textId="77777777" w:rsidR="00000000" w:rsidRDefault="00D271ED">
      <w:r>
        <w:separator/>
      </w:r>
    </w:p>
  </w:endnote>
  <w:endnote w:type="continuationSeparator" w:id="0">
    <w:p w14:paraId="0685205F" w14:textId="77777777" w:rsidR="00000000" w:rsidRDefault="00D271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48A96E" w14:textId="77777777" w:rsidR="00000000" w:rsidRDefault="00D271ED">
      <w:r>
        <w:separator/>
      </w:r>
    </w:p>
  </w:footnote>
  <w:footnote w:type="continuationSeparator" w:id="0">
    <w:p w14:paraId="023A7C89" w14:textId="77777777" w:rsidR="00000000" w:rsidRDefault="00D271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1EAB4" w14:textId="77777777" w:rsidR="0068235B" w:rsidRDefault="00D271ED">
    <w:pPr>
      <w:pBdr>
        <w:top w:val="nil"/>
        <w:left w:val="nil"/>
        <w:bottom w:val="nil"/>
        <w:right w:val="nil"/>
        <w:between w:val="nil"/>
      </w:pBdr>
      <w:tabs>
        <w:tab w:val="center" w:pos="4677"/>
        <w:tab w:val="right" w:pos="9355"/>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2</w:t>
    </w:r>
    <w:r>
      <w:rPr>
        <w:rFonts w:ascii="Times New Roman" w:eastAsia="Times New Roman" w:hAnsi="Times New Roman" w:cs="Times New Roman"/>
        <w:color w:val="000000"/>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235B"/>
    <w:rsid w:val="0068235B"/>
    <w:rsid w:val="00D271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81A52A"/>
  <w15:docId w15:val="{7704DC6C-524D-4504-8955-E7DA26C0E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uiPriority w:val="9"/>
    <w:qFormat/>
    <w:rsid w:val="00ED6170"/>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semiHidden/>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
    <w:semiHidden/>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
    <w:semiHidden/>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21"/>
    <w:uiPriority w:val="10"/>
    <w:qFormat/>
    <w:rsid w:val="00064407"/>
    <w:pPr>
      <w:spacing w:after="120" w:line="276" w:lineRule="auto"/>
      <w:ind w:firstLine="709"/>
      <w:outlineLvl w:val="0"/>
    </w:pPr>
    <w:rPr>
      <w:rFonts w:ascii="Segoe UI" w:eastAsia="Segoe UI" w:hAnsi="Segoe UI" w:cs="Segoe UI"/>
      <w:kern w:val="28"/>
      <w:sz w:val="24"/>
      <w:szCs w:val="24"/>
    </w:rPr>
  </w:style>
  <w:style w:type="table" w:styleId="a4">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Абзац списка,Этапы,Содержание. 2 уровень,List Paragraph"/>
    <w:basedOn w:val="a"/>
    <w:link w:val="a6"/>
    <w:uiPriority w:val="34"/>
    <w:qFormat/>
    <w:rsid w:val="00851896"/>
    <w:pPr>
      <w:ind w:left="720"/>
      <w:contextualSpacing/>
    </w:pPr>
  </w:style>
  <w:style w:type="table" w:customStyle="1" w:styleId="11">
    <w:name w:val="Сетка таблицы1"/>
    <w:basedOn w:val="a1"/>
    <w:next w:val="a4"/>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0"/>
    <w:uiPriority w:val="99"/>
    <w:unhideWhenUsed/>
    <w:rsid w:val="00286EA2"/>
    <w:rPr>
      <w:sz w:val="16"/>
      <w:szCs w:val="16"/>
    </w:rPr>
  </w:style>
  <w:style w:type="paragraph" w:styleId="a8">
    <w:name w:val="annotation text"/>
    <w:basedOn w:val="a"/>
    <w:link w:val="a9"/>
    <w:uiPriority w:val="99"/>
    <w:unhideWhenUsed/>
    <w:rsid w:val="00286EA2"/>
    <w:rPr>
      <w:sz w:val="20"/>
      <w:szCs w:val="20"/>
    </w:rPr>
  </w:style>
  <w:style w:type="character" w:customStyle="1" w:styleId="a9">
    <w:name w:val="Текст примечания Знак"/>
    <w:basedOn w:val="a0"/>
    <w:link w:val="a8"/>
    <w:uiPriority w:val="99"/>
    <w:rsid w:val="00286EA2"/>
    <w:rPr>
      <w:sz w:val="20"/>
      <w:szCs w:val="20"/>
    </w:rPr>
  </w:style>
  <w:style w:type="paragraph" w:styleId="aa">
    <w:name w:val="annotation subject"/>
    <w:basedOn w:val="a8"/>
    <w:next w:val="a8"/>
    <w:link w:val="ab"/>
    <w:uiPriority w:val="99"/>
    <w:unhideWhenUsed/>
    <w:rsid w:val="00286EA2"/>
    <w:rPr>
      <w:b/>
      <w:bCs/>
    </w:rPr>
  </w:style>
  <w:style w:type="character" w:customStyle="1" w:styleId="ab">
    <w:name w:val="Тема примечания Знак"/>
    <w:basedOn w:val="a9"/>
    <w:link w:val="aa"/>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0D6D2B"/>
  </w:style>
  <w:style w:type="paragraph" w:styleId="ad">
    <w:name w:val="header"/>
    <w:basedOn w:val="a"/>
    <w:link w:val="ae"/>
    <w:uiPriority w:val="99"/>
    <w:unhideWhenUsed/>
    <w:rsid w:val="00A858FE"/>
    <w:pPr>
      <w:tabs>
        <w:tab w:val="center" w:pos="4677"/>
        <w:tab w:val="right" w:pos="9355"/>
      </w:tabs>
    </w:pPr>
  </w:style>
  <w:style w:type="character" w:customStyle="1" w:styleId="ae">
    <w:name w:val="Верхний колонтитул Знак"/>
    <w:basedOn w:val="a0"/>
    <w:link w:val="ad"/>
    <w:uiPriority w:val="99"/>
    <w:rsid w:val="00A858FE"/>
  </w:style>
  <w:style w:type="paragraph" w:styleId="af">
    <w:name w:val="footer"/>
    <w:aliases w:val="Нижний колонтитул Знак Знак Знак,Нижний колонтитул1,Нижний колонтитул Знак Знак"/>
    <w:basedOn w:val="a"/>
    <w:link w:val="af0"/>
    <w:uiPriority w:val="99"/>
    <w:unhideWhenUsed/>
    <w:rsid w:val="00A858FE"/>
    <w:pPr>
      <w:tabs>
        <w:tab w:val="center" w:pos="4677"/>
        <w:tab w:val="right" w:pos="9355"/>
      </w:tabs>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0"/>
    <w:link w:val="af"/>
    <w:uiPriority w:val="99"/>
    <w:rsid w:val="00A858FE"/>
  </w:style>
  <w:style w:type="character" w:styleId="af1">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6">
    <w:name w:val="Абзац списка Знак"/>
    <w:aliases w:val="!Абзац списка Знак,Этапы Знак,Содержание. 2 уровень Знак,List Paragraph Знак"/>
    <w:link w:val="a5"/>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3"/>
    <w:uiPriority w:val="99"/>
    <w:qFormat/>
    <w:rsid w:val="00943A3D"/>
    <w:rPr>
      <w:rFonts w:ascii="Times New Roman" w:eastAsia="Times New Roman" w:hAnsi="Times New Roman" w:cs="Times New Roman"/>
      <w:sz w:val="20"/>
      <w:szCs w:val="20"/>
      <w:lang w:val="x-none" w:eastAsia="x-none"/>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2"/>
    <w:uiPriority w:val="99"/>
    <w:qFormat/>
    <w:rsid w:val="00943A3D"/>
    <w:rPr>
      <w:rFonts w:ascii="Times New Roman" w:eastAsia="Times New Roman" w:hAnsi="Times New Roman" w:cs="Times New Roman"/>
      <w:sz w:val="20"/>
      <w:szCs w:val="20"/>
      <w:lang w:val="x-none" w:eastAsia="x-none"/>
    </w:rPr>
  </w:style>
  <w:style w:type="character" w:styleId="af4">
    <w:name w:val="footnote reference"/>
    <w:aliases w:val="Знак сноски-FN,Ciae niinee-FN,AЗнак сноски зел"/>
    <w:link w:val="13"/>
    <w:rsid w:val="00943A3D"/>
    <w:rPr>
      <w:rFonts w:cs="Times New Roman"/>
      <w:vertAlign w:val="superscript"/>
    </w:rPr>
  </w:style>
  <w:style w:type="paragraph" w:styleId="af5">
    <w:name w:val="Body Text"/>
    <w:basedOn w:val="a"/>
    <w:link w:val="af6"/>
    <w:unhideWhenUsed/>
    <w:qFormat/>
    <w:rsid w:val="00F31A64"/>
    <w:pPr>
      <w:widowControl w:val="0"/>
      <w:snapToGrid w:val="0"/>
      <w:spacing w:before="120" w:after="120"/>
      <w:jc w:val="both"/>
    </w:pPr>
    <w:rPr>
      <w:rFonts w:ascii="Times New Roman" w:eastAsia="Times New Roman" w:hAnsi="Times New Roman" w:cs="Times New Roman"/>
      <w:sz w:val="24"/>
      <w:szCs w:val="20"/>
    </w:rPr>
  </w:style>
  <w:style w:type="character" w:customStyle="1" w:styleId="af6">
    <w:name w:val="Основной текст Знак"/>
    <w:basedOn w:val="a0"/>
    <w:link w:val="af5"/>
    <w:rsid w:val="00F31A64"/>
    <w:rPr>
      <w:rFonts w:ascii="Times New Roman" w:eastAsia="Times New Roman" w:hAnsi="Times New Roman" w:cs="Times New Roman"/>
      <w:sz w:val="24"/>
      <w:szCs w:val="20"/>
      <w:lang w:eastAsia="ru-RU"/>
    </w:rPr>
  </w:style>
  <w:style w:type="paragraph" w:styleId="af7">
    <w:name w:val="Balloon Text"/>
    <w:basedOn w:val="a"/>
    <w:link w:val="af8"/>
    <w:uiPriority w:val="99"/>
    <w:unhideWhenUsed/>
    <w:rsid w:val="00395A9E"/>
    <w:rPr>
      <w:rFonts w:ascii="Segoe UI" w:hAnsi="Segoe UI" w:cs="Segoe UI"/>
      <w:sz w:val="18"/>
      <w:szCs w:val="18"/>
    </w:rPr>
  </w:style>
  <w:style w:type="character" w:customStyle="1" w:styleId="af8">
    <w:name w:val="Текст выноски Знак"/>
    <w:basedOn w:val="a0"/>
    <w:link w:val="af7"/>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9">
    <w:name w:val="Subtitle"/>
    <w:basedOn w:val="a"/>
    <w:next w:val="a"/>
    <w:link w:val="afa"/>
    <w:uiPriority w:val="11"/>
    <w:qFormat/>
    <w:pPr>
      <w:spacing w:after="160" w:line="259" w:lineRule="auto"/>
    </w:pPr>
    <w:rPr>
      <w:color w:val="5A5A5A"/>
    </w:rPr>
  </w:style>
  <w:style w:type="character" w:customStyle="1" w:styleId="afa">
    <w:name w:val="Подзаголовок Знак"/>
    <w:basedOn w:val="a0"/>
    <w:link w:val="af9"/>
    <w:uiPriority w:val="11"/>
    <w:rsid w:val="00433CDF"/>
    <w:rPr>
      <w:rFonts w:eastAsiaTheme="minorEastAsia"/>
      <w:color w:val="5A5A5A" w:themeColor="text1" w:themeTint="A5"/>
      <w:spacing w:val="15"/>
    </w:rPr>
  </w:style>
  <w:style w:type="character" w:styleId="afb">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0">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c">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rPr>
  </w:style>
  <w:style w:type="paragraph" w:styleId="afd">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rPr>
  </w:style>
  <w:style w:type="paragraph" w:styleId="22">
    <w:name w:val="toc 2"/>
    <w:basedOn w:val="a"/>
    <w:next w:val="a"/>
    <w:autoRedefine/>
    <w:uiPriority w:val="39"/>
    <w:unhideWhenUsed/>
    <w:rsid w:val="00DE1FCA"/>
    <w:pPr>
      <w:spacing w:before="120"/>
      <w:ind w:left="240"/>
    </w:pPr>
    <w:rPr>
      <w:rFonts w:eastAsia="Times New Roman"/>
      <w:i/>
      <w:iCs/>
      <w:sz w:val="20"/>
      <w:szCs w:val="20"/>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rPr>
  </w:style>
  <w:style w:type="paragraph" w:styleId="41">
    <w:name w:val="toc 4"/>
    <w:basedOn w:val="a"/>
    <w:next w:val="a"/>
    <w:autoRedefine/>
    <w:unhideWhenUsed/>
    <w:rsid w:val="00DE1FCA"/>
    <w:pPr>
      <w:ind w:left="720"/>
    </w:pPr>
    <w:rPr>
      <w:rFonts w:eastAsia="Times New Roman"/>
      <w:sz w:val="20"/>
      <w:szCs w:val="20"/>
    </w:rPr>
  </w:style>
  <w:style w:type="paragraph" w:styleId="50">
    <w:name w:val="toc 5"/>
    <w:basedOn w:val="a"/>
    <w:next w:val="a"/>
    <w:autoRedefine/>
    <w:unhideWhenUsed/>
    <w:rsid w:val="00DE1FCA"/>
    <w:pPr>
      <w:ind w:left="960"/>
    </w:pPr>
    <w:rPr>
      <w:rFonts w:eastAsia="Times New Roman"/>
      <w:sz w:val="20"/>
      <w:szCs w:val="20"/>
    </w:rPr>
  </w:style>
  <w:style w:type="paragraph" w:styleId="60">
    <w:name w:val="toc 6"/>
    <w:basedOn w:val="a"/>
    <w:next w:val="a"/>
    <w:autoRedefine/>
    <w:unhideWhenUsed/>
    <w:rsid w:val="00DE1FCA"/>
    <w:pPr>
      <w:ind w:left="1200"/>
    </w:pPr>
    <w:rPr>
      <w:rFonts w:eastAsia="Times New Roman"/>
      <w:sz w:val="20"/>
      <w:szCs w:val="20"/>
    </w:rPr>
  </w:style>
  <w:style w:type="paragraph" w:styleId="7">
    <w:name w:val="toc 7"/>
    <w:basedOn w:val="a"/>
    <w:next w:val="a"/>
    <w:autoRedefine/>
    <w:unhideWhenUsed/>
    <w:rsid w:val="00DE1FCA"/>
    <w:pPr>
      <w:ind w:left="1440"/>
    </w:pPr>
    <w:rPr>
      <w:rFonts w:eastAsia="Times New Roman"/>
      <w:sz w:val="20"/>
      <w:szCs w:val="20"/>
    </w:rPr>
  </w:style>
  <w:style w:type="paragraph" w:styleId="8">
    <w:name w:val="toc 8"/>
    <w:basedOn w:val="a"/>
    <w:next w:val="a"/>
    <w:autoRedefine/>
    <w:unhideWhenUsed/>
    <w:rsid w:val="00DE1FCA"/>
    <w:pPr>
      <w:ind w:left="1680"/>
    </w:pPr>
    <w:rPr>
      <w:rFonts w:eastAsia="Times New Roman"/>
      <w:sz w:val="20"/>
      <w:szCs w:val="20"/>
    </w:rPr>
  </w:style>
  <w:style w:type="paragraph" w:styleId="9">
    <w:name w:val="toc 9"/>
    <w:basedOn w:val="a"/>
    <w:next w:val="a"/>
    <w:autoRedefine/>
    <w:unhideWhenUsed/>
    <w:rsid w:val="00DE1FCA"/>
    <w:pPr>
      <w:ind w:left="1920"/>
    </w:pPr>
    <w:rPr>
      <w:rFonts w:eastAsia="Times New Roman"/>
      <w:sz w:val="20"/>
      <w:szCs w:val="20"/>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e">
    <w:name w:val="endnote text"/>
    <w:basedOn w:val="a"/>
    <w:link w:val="aff"/>
    <w:uiPriority w:val="99"/>
    <w:semiHidden/>
    <w:unhideWhenUsed/>
    <w:rsid w:val="00DE1FCA"/>
    <w:rPr>
      <w:rFonts w:eastAsia="Times New Roman" w:cs="Times New Roman"/>
      <w:sz w:val="20"/>
      <w:szCs w:val="20"/>
      <w:lang w:val="x-none" w:eastAsia="x-none"/>
    </w:rPr>
  </w:style>
  <w:style w:type="character" w:customStyle="1" w:styleId="aff">
    <w:name w:val="Текст концевой сноски Знак"/>
    <w:basedOn w:val="a0"/>
    <w:link w:val="afe"/>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0">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1">
    <w:name w:val="Внимание: криминал!!"/>
    <w:basedOn w:val="aff0"/>
    <w:next w:val="a"/>
    <w:uiPriority w:val="99"/>
    <w:rsid w:val="00DE1FCA"/>
  </w:style>
  <w:style w:type="paragraph" w:customStyle="1" w:styleId="aff2">
    <w:name w:val="Внимание: недобросовестность!"/>
    <w:basedOn w:val="aff0"/>
    <w:next w:val="a"/>
    <w:uiPriority w:val="99"/>
    <w:rsid w:val="00DE1FCA"/>
  </w:style>
  <w:style w:type="paragraph" w:customStyle="1" w:styleId="aff3">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rPr>
  </w:style>
  <w:style w:type="paragraph" w:customStyle="1" w:styleId="aff4">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rPr>
  </w:style>
  <w:style w:type="paragraph" w:customStyle="1" w:styleId="19">
    <w:name w:val="Заголовок1"/>
    <w:basedOn w:val="aff4"/>
    <w:next w:val="a"/>
    <w:uiPriority w:val="99"/>
    <w:rsid w:val="00DE1FCA"/>
    <w:pPr>
      <w:shd w:val="clear" w:color="auto" w:fill="ECE9D8"/>
    </w:pPr>
    <w:rPr>
      <w:b/>
      <w:bCs/>
      <w:color w:val="0058A9"/>
    </w:rPr>
  </w:style>
  <w:style w:type="paragraph" w:customStyle="1" w:styleId="aff5">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rPr>
  </w:style>
  <w:style w:type="paragraph" w:customStyle="1" w:styleId="aff6">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7">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rPr>
  </w:style>
  <w:style w:type="paragraph" w:customStyle="1" w:styleId="aff8">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rPr>
  </w:style>
  <w:style w:type="paragraph" w:customStyle="1" w:styleId="aff9">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rPr>
  </w:style>
  <w:style w:type="paragraph" w:customStyle="1" w:styleId="affa">
    <w:name w:val="Заголовок ЭР (правое окно)"/>
    <w:basedOn w:val="aff9"/>
    <w:next w:val="a"/>
    <w:uiPriority w:val="99"/>
    <w:rsid w:val="00DE1FCA"/>
    <w:pPr>
      <w:spacing w:after="0"/>
      <w:jc w:val="left"/>
    </w:pPr>
  </w:style>
  <w:style w:type="paragraph" w:customStyle="1" w:styleId="affb">
    <w:name w:val="Интерактивный заголовок"/>
    <w:basedOn w:val="19"/>
    <w:next w:val="a"/>
    <w:uiPriority w:val="99"/>
    <w:rsid w:val="00DE1FCA"/>
    <w:rPr>
      <w:u w:val="single"/>
    </w:rPr>
  </w:style>
  <w:style w:type="paragraph" w:customStyle="1" w:styleId="affc">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rPr>
  </w:style>
  <w:style w:type="paragraph" w:customStyle="1" w:styleId="affd">
    <w:name w:val="Информация об изменениях"/>
    <w:basedOn w:val="affc"/>
    <w:next w:val="a"/>
    <w:uiPriority w:val="99"/>
    <w:rsid w:val="00DE1FCA"/>
    <w:pPr>
      <w:shd w:val="clear" w:color="auto" w:fill="EAEFED"/>
      <w:spacing w:before="180"/>
      <w:ind w:left="360" w:right="360" w:firstLine="0"/>
    </w:pPr>
  </w:style>
  <w:style w:type="paragraph" w:customStyle="1" w:styleId="affe">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rPr>
  </w:style>
  <w:style w:type="paragraph" w:customStyle="1" w:styleId="afff">
    <w:name w:val="Комментарий"/>
    <w:basedOn w:val="affe"/>
    <w:next w:val="a"/>
    <w:uiPriority w:val="99"/>
    <w:rsid w:val="00DE1FCA"/>
    <w:pPr>
      <w:shd w:val="clear" w:color="auto" w:fill="F0F0F0"/>
      <w:spacing w:before="75"/>
      <w:ind w:right="0"/>
      <w:jc w:val="both"/>
    </w:pPr>
    <w:rPr>
      <w:color w:val="353842"/>
    </w:rPr>
  </w:style>
  <w:style w:type="paragraph" w:customStyle="1" w:styleId="afff0">
    <w:name w:val="Информация об изменениях документа"/>
    <w:basedOn w:val="afff"/>
    <w:next w:val="a"/>
    <w:uiPriority w:val="99"/>
    <w:rsid w:val="00DE1FCA"/>
    <w:rPr>
      <w:i/>
      <w:iCs/>
    </w:rPr>
  </w:style>
  <w:style w:type="paragraph" w:customStyle="1" w:styleId="afff1">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2">
    <w:name w:val="Колонтитул (левый)"/>
    <w:basedOn w:val="afff1"/>
    <w:next w:val="a"/>
    <w:uiPriority w:val="99"/>
    <w:rsid w:val="00DE1FCA"/>
    <w:rPr>
      <w:sz w:val="14"/>
      <w:szCs w:val="14"/>
    </w:rPr>
  </w:style>
  <w:style w:type="paragraph" w:customStyle="1" w:styleId="afff3">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rPr>
  </w:style>
  <w:style w:type="paragraph" w:customStyle="1" w:styleId="afff4">
    <w:name w:val="Колонтитул (правый)"/>
    <w:basedOn w:val="afff3"/>
    <w:next w:val="a"/>
    <w:uiPriority w:val="99"/>
    <w:rsid w:val="00DE1FCA"/>
    <w:rPr>
      <w:sz w:val="14"/>
      <w:szCs w:val="14"/>
    </w:rPr>
  </w:style>
  <w:style w:type="paragraph" w:customStyle="1" w:styleId="afff5">
    <w:name w:val="Комментарий пользователя"/>
    <w:basedOn w:val="afff"/>
    <w:next w:val="a"/>
    <w:uiPriority w:val="99"/>
    <w:rsid w:val="00DE1FCA"/>
    <w:pPr>
      <w:shd w:val="clear" w:color="auto" w:fill="FFDFE0"/>
      <w:jc w:val="left"/>
    </w:pPr>
  </w:style>
  <w:style w:type="paragraph" w:customStyle="1" w:styleId="afff6">
    <w:name w:val="Куда обратиться?"/>
    <w:basedOn w:val="aff0"/>
    <w:next w:val="a"/>
    <w:uiPriority w:val="99"/>
    <w:rsid w:val="00DE1FCA"/>
  </w:style>
  <w:style w:type="paragraph" w:customStyle="1" w:styleId="afff7">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8">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rPr>
  </w:style>
  <w:style w:type="paragraph" w:customStyle="1" w:styleId="afff9">
    <w:name w:val="Необходимые документы"/>
    <w:basedOn w:val="aff0"/>
    <w:next w:val="a"/>
    <w:uiPriority w:val="99"/>
    <w:rsid w:val="00DE1FCA"/>
    <w:pPr>
      <w:ind w:firstLine="118"/>
    </w:pPr>
  </w:style>
  <w:style w:type="paragraph" w:customStyle="1" w:styleId="afffa">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rPr>
  </w:style>
  <w:style w:type="paragraph" w:customStyle="1" w:styleId="afffb">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c">
    <w:name w:val="Оглавление"/>
    <w:basedOn w:val="afffb"/>
    <w:next w:val="a"/>
    <w:uiPriority w:val="99"/>
    <w:rsid w:val="00DE1FCA"/>
    <w:pPr>
      <w:ind w:left="140"/>
    </w:pPr>
  </w:style>
  <w:style w:type="paragraph" w:customStyle="1" w:styleId="afffd">
    <w:name w:val="Переменная часть"/>
    <w:basedOn w:val="aff4"/>
    <w:next w:val="a"/>
    <w:uiPriority w:val="99"/>
    <w:rsid w:val="00DE1FCA"/>
    <w:rPr>
      <w:sz w:val="18"/>
      <w:szCs w:val="18"/>
    </w:rPr>
  </w:style>
  <w:style w:type="paragraph" w:customStyle="1" w:styleId="afffe">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f">
    <w:name w:val="Подзаголовок для информации об изменениях"/>
    <w:basedOn w:val="affc"/>
    <w:next w:val="a"/>
    <w:uiPriority w:val="99"/>
    <w:rsid w:val="00DE1FCA"/>
    <w:rPr>
      <w:b/>
      <w:bCs/>
    </w:rPr>
  </w:style>
  <w:style w:type="paragraph" w:customStyle="1" w:styleId="affff0">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1">
    <w:name w:val="Постоянная часть"/>
    <w:basedOn w:val="aff4"/>
    <w:next w:val="a"/>
    <w:uiPriority w:val="99"/>
    <w:rsid w:val="00DE1FCA"/>
    <w:rPr>
      <w:sz w:val="20"/>
      <w:szCs w:val="20"/>
    </w:rPr>
  </w:style>
  <w:style w:type="paragraph" w:customStyle="1" w:styleId="affff2">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f3">
    <w:name w:val="Пример."/>
    <w:basedOn w:val="aff0"/>
    <w:next w:val="a"/>
    <w:uiPriority w:val="99"/>
    <w:rsid w:val="00DE1FCA"/>
  </w:style>
  <w:style w:type="paragraph" w:customStyle="1" w:styleId="affff4">
    <w:name w:val="Примечание."/>
    <w:basedOn w:val="aff0"/>
    <w:next w:val="a"/>
    <w:uiPriority w:val="99"/>
    <w:rsid w:val="00DE1FCA"/>
  </w:style>
  <w:style w:type="paragraph" w:customStyle="1" w:styleId="affff5">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rPr>
  </w:style>
  <w:style w:type="paragraph" w:customStyle="1" w:styleId="affff6">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7">
    <w:name w:val="Текст в таблице"/>
    <w:basedOn w:val="afffa"/>
    <w:next w:val="a"/>
    <w:uiPriority w:val="99"/>
    <w:rsid w:val="00DE1FCA"/>
    <w:pPr>
      <w:ind w:firstLine="500"/>
    </w:pPr>
  </w:style>
  <w:style w:type="paragraph" w:customStyle="1" w:styleId="affff8">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rPr>
  </w:style>
  <w:style w:type="paragraph" w:customStyle="1" w:styleId="affff9">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rPr>
  </w:style>
  <w:style w:type="paragraph" w:customStyle="1" w:styleId="affffa">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ffb">
    <w:name w:val="Центрированный (таблица)"/>
    <w:basedOn w:val="afffa"/>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rPr>
  </w:style>
  <w:style w:type="character" w:styleId="affffc">
    <w:name w:val="page number"/>
    <w:unhideWhenUsed/>
    <w:rsid w:val="00DE1FCA"/>
    <w:rPr>
      <w:rFonts w:ascii="Times New Roman" w:hAnsi="Times New Roman" w:cs="Times New Roman" w:hint="default"/>
    </w:rPr>
  </w:style>
  <w:style w:type="character" w:styleId="affffd">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e">
    <w:name w:val="Цветовое выделение"/>
    <w:uiPriority w:val="99"/>
    <w:rsid w:val="00DE1FCA"/>
    <w:rPr>
      <w:b/>
      <w:bCs w:val="0"/>
      <w:color w:val="26282F"/>
    </w:rPr>
  </w:style>
  <w:style w:type="character" w:customStyle="1" w:styleId="afffff">
    <w:name w:val="Гипертекстовая ссылка"/>
    <w:uiPriority w:val="99"/>
    <w:rsid w:val="00DE1FCA"/>
    <w:rPr>
      <w:b/>
      <w:bCs w:val="0"/>
      <w:color w:val="106BBE"/>
    </w:rPr>
  </w:style>
  <w:style w:type="character" w:customStyle="1" w:styleId="afffff0">
    <w:name w:val="Активная гипертекстовая ссылка"/>
    <w:uiPriority w:val="99"/>
    <w:rsid w:val="00DE1FCA"/>
    <w:rPr>
      <w:b/>
      <w:bCs w:val="0"/>
      <w:color w:val="106BBE"/>
      <w:u w:val="single"/>
    </w:rPr>
  </w:style>
  <w:style w:type="character" w:customStyle="1" w:styleId="afffff1">
    <w:name w:val="Выделение для Базового Поиска"/>
    <w:uiPriority w:val="99"/>
    <w:rsid w:val="00DE1FCA"/>
    <w:rPr>
      <w:b/>
      <w:bCs w:val="0"/>
      <w:color w:val="0058A9"/>
    </w:rPr>
  </w:style>
  <w:style w:type="character" w:customStyle="1" w:styleId="afffff2">
    <w:name w:val="Выделение для Базового Поиска (курсив)"/>
    <w:uiPriority w:val="99"/>
    <w:rsid w:val="00DE1FCA"/>
    <w:rPr>
      <w:b/>
      <w:bCs w:val="0"/>
      <w:i/>
      <w:iCs w:val="0"/>
      <w:color w:val="0058A9"/>
    </w:rPr>
  </w:style>
  <w:style w:type="character" w:customStyle="1" w:styleId="afffff3">
    <w:name w:val="Заголовок своего сообщения"/>
    <w:uiPriority w:val="99"/>
    <w:rsid w:val="00DE1FCA"/>
    <w:rPr>
      <w:b/>
      <w:bCs w:val="0"/>
      <w:color w:val="26282F"/>
    </w:rPr>
  </w:style>
  <w:style w:type="character" w:customStyle="1" w:styleId="afffff4">
    <w:name w:val="Заголовок чужого сообщения"/>
    <w:uiPriority w:val="99"/>
    <w:rsid w:val="00DE1FCA"/>
    <w:rPr>
      <w:b/>
      <w:bCs w:val="0"/>
      <w:color w:val="FF0000"/>
    </w:rPr>
  </w:style>
  <w:style w:type="character" w:customStyle="1" w:styleId="afffff5">
    <w:name w:val="Найденные слова"/>
    <w:uiPriority w:val="99"/>
    <w:rsid w:val="00DE1FCA"/>
    <w:rPr>
      <w:b/>
      <w:bCs w:val="0"/>
      <w:color w:val="26282F"/>
      <w:shd w:val="clear" w:color="auto" w:fill="FFF580"/>
    </w:rPr>
  </w:style>
  <w:style w:type="character" w:customStyle="1" w:styleId="afffff6">
    <w:name w:val="Не вступил в силу"/>
    <w:uiPriority w:val="99"/>
    <w:rsid w:val="00DE1FCA"/>
    <w:rPr>
      <w:b/>
      <w:bCs w:val="0"/>
      <w:color w:val="000000"/>
      <w:shd w:val="clear" w:color="auto" w:fill="D8EDE8"/>
    </w:rPr>
  </w:style>
  <w:style w:type="character" w:customStyle="1" w:styleId="afffff7">
    <w:name w:val="Опечатки"/>
    <w:uiPriority w:val="99"/>
    <w:rsid w:val="00DE1FCA"/>
    <w:rPr>
      <w:color w:val="FF0000"/>
    </w:rPr>
  </w:style>
  <w:style w:type="character" w:customStyle="1" w:styleId="afffff8">
    <w:name w:val="Продолжение ссылки"/>
    <w:uiPriority w:val="99"/>
    <w:rsid w:val="00DE1FCA"/>
  </w:style>
  <w:style w:type="character" w:customStyle="1" w:styleId="afffff9">
    <w:name w:val="Сравнение редакций"/>
    <w:uiPriority w:val="99"/>
    <w:rsid w:val="00DE1FCA"/>
    <w:rPr>
      <w:b/>
      <w:bCs w:val="0"/>
      <w:color w:val="26282F"/>
    </w:rPr>
  </w:style>
  <w:style w:type="character" w:customStyle="1" w:styleId="afffffa">
    <w:name w:val="Сравнение редакций. Добавленный фрагмент"/>
    <w:uiPriority w:val="99"/>
    <w:rsid w:val="00DE1FCA"/>
    <w:rPr>
      <w:color w:val="000000"/>
      <w:shd w:val="clear" w:color="auto" w:fill="C1D7FF"/>
    </w:rPr>
  </w:style>
  <w:style w:type="character" w:customStyle="1" w:styleId="afffffb">
    <w:name w:val="Сравнение редакций. Удаленный фрагмент"/>
    <w:uiPriority w:val="99"/>
    <w:rsid w:val="00DE1FCA"/>
    <w:rPr>
      <w:color w:val="000000"/>
      <w:shd w:val="clear" w:color="auto" w:fill="C4C413"/>
    </w:rPr>
  </w:style>
  <w:style w:type="character" w:customStyle="1" w:styleId="afffffc">
    <w:name w:val="Ссылка на утративший силу документ"/>
    <w:uiPriority w:val="99"/>
    <w:rsid w:val="00DE1FCA"/>
    <w:rPr>
      <w:b/>
      <w:bCs w:val="0"/>
      <w:color w:val="749232"/>
    </w:rPr>
  </w:style>
  <w:style w:type="character" w:customStyle="1" w:styleId="afffffd">
    <w:name w:val="Утратил силу"/>
    <w:uiPriority w:val="99"/>
    <w:rsid w:val="00DE1FCA"/>
    <w:rPr>
      <w:b/>
      <w:bCs w:val="0"/>
      <w:strike/>
      <w:color w:val="666600"/>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4"/>
    <w:uiPriority w:val="39"/>
    <w:rsid w:val="00DE1FCA"/>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rPr>
  </w:style>
  <w:style w:type="table" w:customStyle="1" w:styleId="TableNormal13">
    <w:name w:val="Table Normal13"/>
    <w:uiPriority w:val="2"/>
    <w:semiHidden/>
    <w:qFormat/>
    <w:rsid w:val="00DE1FCA"/>
    <w:pPr>
      <w:widowControl w:val="0"/>
      <w:autoSpaceDE w:val="0"/>
      <w:autoSpaceDN w:val="0"/>
    </w:pPr>
    <w:rPr>
      <w:rFonts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1">
    <w:name w:val="Заголовок Знак2"/>
    <w:link w:val="a3"/>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rPr>
  </w:style>
  <w:style w:type="table" w:customStyle="1" w:styleId="32">
    <w:name w:val="Таблица простая 32"/>
    <w:basedOn w:val="a1"/>
    <w:uiPriority w:val="43"/>
    <w:rsid w:val="00064407"/>
    <w:rPr>
      <w:rFonts w:eastAsia="Times New Roman"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eastAsia="Times New Roman" w:cs="Times New Roman"/>
    </w:rPr>
  </w:style>
  <w:style w:type="paragraph" w:customStyle="1" w:styleId="1d">
    <w:name w:val="Обычный (веб)1"/>
    <w:basedOn w:val="a"/>
    <w:next w:val="afd"/>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4"/>
    <w:uiPriority w:val="39"/>
    <w:rsid w:val="00064407"/>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4"/>
    <w:uiPriority w:val="39"/>
    <w:rsid w:val="0006440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9"/>
    <w:link w:val="115"/>
    <w:qFormat/>
    <w:rsid w:val="00064407"/>
    <w:pPr>
      <w:spacing w:after="60" w:line="276" w:lineRule="auto"/>
      <w:ind w:firstLine="709"/>
      <w:jc w:val="both"/>
      <w:outlineLvl w:val="1"/>
    </w:pPr>
    <w:rPr>
      <w:rFonts w:ascii="Times New Roman" w:eastAsia="Segoe UI" w:hAnsi="Times New Roman" w:cs="Times New Roman"/>
      <w:sz w:val="24"/>
      <w:szCs w:val="24"/>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a"/>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rPr>
  </w:style>
  <w:style w:type="table" w:customStyle="1" w:styleId="43">
    <w:name w:val="Сетка таблицы4"/>
    <w:basedOn w:val="a1"/>
    <w:next w:val="a4"/>
    <w:uiPriority w:val="39"/>
    <w:rsid w:val="0051713F"/>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4"/>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rPr>
  </w:style>
  <w:style w:type="table" w:customStyle="1" w:styleId="affffff5">
    <w:basedOn w:val="TableNormal0"/>
    <w:tblPr>
      <w:tblStyleRowBandSize w:val="1"/>
      <w:tblStyleColBandSize w:val="1"/>
      <w:tblCellMar>
        <w:left w:w="5" w:type="dxa"/>
        <w:right w:w="5" w:type="dxa"/>
      </w:tblCellMar>
    </w:tblPr>
  </w:style>
  <w:style w:type="table" w:customStyle="1" w:styleId="affffff6">
    <w:basedOn w:val="TableNormal0"/>
    <w:tblPr>
      <w:tblStyleRowBandSize w:val="1"/>
      <w:tblStyleColBandSize w:val="1"/>
      <w:tblCellMar>
        <w:left w:w="5" w:type="dxa"/>
        <w:right w:w="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QUbMSaZsSfF4hA1IU79pjpw/cQ==">CgMxLjAyCGguZ2pkZ3hzMgloLjMwajB6bGwyCWguMWZvYjl0ZTIOaC44Z3Q0aTh3c3cwaDEyDWguaGl4MnpkdDBzdTcyCWguMmV0OTJwMDIJaC4xdDNoNXNmMgloLjRkMzRvZzgyCWguMnM4ZXlvMTIJaC4yNmluMXJnOAByITFYcG9VclU3ajc1TmRVeHNGejFvX3BDczVVT200MWd3NQ==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1652</Words>
  <Characters>9422</Characters>
  <Application>Microsoft Office Word</Application>
  <DocSecurity>0</DocSecurity>
  <Lines>78</Lines>
  <Paragraphs>22</Paragraphs>
  <ScaleCrop>false</ScaleCrop>
  <Company/>
  <LinksUpToDate>false</LinksUpToDate>
  <CharactersWithSpaces>11052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Захаренкова Наталья</cp:lastModifiedBy>
  <cp:revision>2</cp:revision>
  <dcterms:created xsi:type="dcterms:W3CDTF">2024-03-04T11:39:00Z</dcterms:created>
  <dcterms:modified xsi:type="dcterms:W3CDTF">2024-10-25T14:07:00Z</dcterms:modified>
</cp:coreProperties>
</file>