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D000000">
      <w:pPr>
        <w:keepNext w:val="1"/>
        <w:ind w:firstLine="709" w:left="0"/>
        <w:jc w:val="right"/>
        <w:rPr>
          <w:rFonts w:ascii="Times New Roman" w:hAnsi="Times New Roman"/>
          <w:b w:val="1"/>
          <w:i w:val="0"/>
          <w:color w:val="000000"/>
          <w:sz w:val="24"/>
        </w:rPr>
      </w:pPr>
      <w:r>
        <w:rPr>
          <w:rFonts w:ascii="Times New Roman" w:hAnsi="Times New Roman"/>
          <w:b w:val="1"/>
          <w:i w:val="0"/>
          <w:color w:val="000000"/>
          <w:sz w:val="24"/>
        </w:rPr>
        <w:t xml:space="preserve">ПРИЛОЖЕНИЕ </w:t>
      </w:r>
      <w:r>
        <w:rPr>
          <w:rFonts w:ascii="Times New Roman" w:hAnsi="Times New Roman"/>
          <w:b w:val="1"/>
          <w:i w:val="0"/>
          <w:color w:val="000000"/>
          <w:sz w:val="24"/>
        </w:rPr>
        <w:t>1</w:t>
      </w:r>
    </w:p>
    <w:p w14:paraId="0E000000">
      <w:pPr>
        <w:keepNext w:val="1"/>
        <w:ind/>
        <w:jc w:val="right"/>
        <w:outlineLvl w:val="0"/>
        <w:rPr>
          <w:rFonts w:ascii="Times New Roman" w:hAnsi="Times New Roman"/>
          <w:b w:val="1"/>
          <w:i w:val="0"/>
          <w:color w:val="000000"/>
          <w:sz w:val="24"/>
        </w:rPr>
      </w:pPr>
      <w:r>
        <w:rPr>
          <w:rFonts w:ascii="Times New Roman" w:hAnsi="Times New Roman"/>
          <w:b w:val="1"/>
          <w:i w:val="0"/>
          <w:color w:val="000000"/>
          <w:sz w:val="24"/>
        </w:rPr>
        <w:t xml:space="preserve">к </w:t>
      </w:r>
      <w:r>
        <w:rPr>
          <w:rFonts w:ascii="Times New Roman" w:hAnsi="Times New Roman"/>
          <w:b w:val="1"/>
          <w:i w:val="0"/>
          <w:color w:val="000000"/>
          <w:sz w:val="24"/>
        </w:rPr>
        <w:t>ПОП-П</w:t>
      </w:r>
      <w:r>
        <w:rPr>
          <w:rFonts w:ascii="Times New Roman" w:hAnsi="Times New Roman"/>
          <w:b w:val="1"/>
          <w:i w:val="0"/>
          <w:color w:val="000000"/>
          <w:sz w:val="24"/>
        </w:rPr>
        <w:t xml:space="preserve"> по </w:t>
      </w:r>
      <w:r>
        <w:rPr>
          <w:rFonts w:ascii="Times New Roman" w:hAnsi="Times New Roman"/>
          <w:b w:val="1"/>
          <w:i w:val="0"/>
          <w:color w:val="000000"/>
          <w:sz w:val="24"/>
        </w:rPr>
        <w:t xml:space="preserve">профессии </w:t>
      </w:r>
      <w:r>
        <w:rPr>
          <w:rFonts w:ascii="Times New Roman" w:hAnsi="Times New Roman"/>
          <w:b w:val="1"/>
          <w:i w:val="0"/>
          <w:color w:val="000000"/>
          <w:sz w:val="24"/>
        </w:rPr>
        <w:br/>
      </w:r>
      <w:r>
        <w:rPr>
          <w:rFonts w:ascii="Times New Roman" w:hAnsi="Times New Roman"/>
          <w:b w:val="1"/>
          <w:i w:val="0"/>
          <w:color w:val="000000"/>
          <w:sz w:val="24"/>
        </w:rPr>
        <w:t>24.01.04 Слесарь по ремонту авиационной техники</w:t>
      </w:r>
    </w:p>
    <w:p w14:paraId="0F000000">
      <w:pPr>
        <w:rPr>
          <w:i w:val="0"/>
          <w:color w:val="000000"/>
        </w:rPr>
      </w:pPr>
    </w:p>
    <w:p w14:paraId="10000000">
      <w:pPr>
        <w:keepNext w:val="1"/>
        <w:spacing w:after="120" w:before="240"/>
        <w:ind/>
        <w:jc w:val="center"/>
        <w:outlineLvl w:val="0"/>
        <w:rPr>
          <w:rFonts w:ascii="Times New Roman" w:hAnsi="Times New Roman"/>
          <w:b w:val="1"/>
          <w:i w:val="0"/>
          <w:color w:val="000000"/>
          <w:sz w:val="24"/>
        </w:rPr>
      </w:pPr>
      <w:r>
        <w:rPr>
          <w:rFonts w:ascii="Times New Roman" w:hAnsi="Times New Roman"/>
          <w:b w:val="1"/>
          <w:i w:val="0"/>
          <w:color w:val="000000"/>
          <w:sz w:val="24"/>
        </w:rPr>
        <w:t xml:space="preserve">ПРИМЕРНЫЕ </w:t>
      </w:r>
      <w:r>
        <w:rPr>
          <w:rFonts w:ascii="Times New Roman" w:hAnsi="Times New Roman"/>
          <w:b w:val="1"/>
          <w:i w:val="0"/>
          <w:color w:val="000000"/>
          <w:sz w:val="24"/>
        </w:rPr>
        <w:t>РАБОЧИЕ</w:t>
      </w:r>
      <w:r>
        <w:rPr>
          <w:rFonts w:ascii="Times New Roman" w:hAnsi="Times New Roman"/>
          <w:b w:val="1"/>
          <w:i w:val="0"/>
          <w:color w:val="000000"/>
          <w:sz w:val="24"/>
        </w:rPr>
        <w:t xml:space="preserve"> </w:t>
      </w:r>
      <w:r>
        <w:rPr>
          <w:rFonts w:ascii="Times New Roman" w:hAnsi="Times New Roman"/>
          <w:b w:val="1"/>
          <w:i w:val="0"/>
          <w:color w:val="000000"/>
          <w:sz w:val="24"/>
        </w:rPr>
        <w:t>ПРОГРАММЫ ПРОФЕССИОНАЛЬНЫХ МОДУЛЕЙ</w:t>
      </w:r>
    </w:p>
    <w:p w14:paraId="11000000">
      <w:pPr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12000000">
      <w:pPr>
        <w:ind/>
        <w:jc w:val="center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ОГЛАВЛЕНИЕ</w:t>
      </w:r>
    </w:p>
    <w:p>
      <w:pPr>
        <w:pStyle w:val="Style_2"/>
        <w:tabs>
          <w:tab w:leader="dot" w:pos="9639" w:val="right"/>
        </w:tabs>
      </w:pPr>
      <w:r>
        <w:rPr>
          <w:b w:val="1"/>
        </w:rPr>
        <w:fldChar w:fldCharType="begin"/>
      </w:r>
      <w:r>
        <w:rPr>
          <w:b w:val="1"/>
        </w:rPr>
        <w:instrText xml:space="preserve">TOC \h \z \u \o "3-3" \t "Заголовок1,1"</w:instrText>
      </w:r>
      <w:r>
        <w:rPr>
          <w:b w:val="1"/>
        </w:rPr>
        <w:fldChar w:fldCharType="separate"/>
      </w:r>
      <w:r>
        <w:rPr>
          <w:b w:val="1"/>
        </w:rPr>
        <w:t>Элементы оглавления не найдены.</w:t>
      </w:r>
    </w:p>
    <w:p w14:paraId="14000000">
      <w:r>
        <w:t>Примените стили заголовков, чтобы составить оглавление.</w:t>
      </w:r>
    </w:p>
    <w:p>
      <w:r>
        <w:fldChar w:fldCharType="end"/>
      </w:r>
    </w:p>
    <w:p w14:paraId="16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17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19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1A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1C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1E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1F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20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21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22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23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24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25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26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27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28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29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2A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2B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2C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2D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2E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2F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30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31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32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33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34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35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36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</w:p>
    <w:p w14:paraId="37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  <w:r>
        <w:rPr>
          <w:rFonts w:ascii="Times New Roman" w:hAnsi="Times New Roman"/>
          <w:b w:val="1"/>
          <w:i w:val="0"/>
          <w:color w:val="000000"/>
          <w:sz w:val="24"/>
        </w:rPr>
        <w:t>202</w:t>
      </w:r>
      <w:r>
        <w:rPr>
          <w:rFonts w:ascii="Times New Roman" w:hAnsi="Times New Roman"/>
          <w:b w:val="1"/>
          <w:i w:val="0"/>
          <w:color w:val="000000"/>
          <w:sz w:val="24"/>
        </w:rPr>
        <w:t>4</w:t>
      </w:r>
      <w:r>
        <w:rPr>
          <w:rFonts w:ascii="Times New Roman" w:hAnsi="Times New Roman"/>
          <w:b w:val="1"/>
          <w:i w:val="0"/>
          <w:color w:val="000000"/>
          <w:sz w:val="24"/>
        </w:rPr>
        <w:t xml:space="preserve"> г.</w:t>
      </w:r>
    </w:p>
    <w:p w14:paraId="38000000">
      <w:pPr>
        <w:rPr>
          <w:rFonts w:ascii="Times New Roman" w:hAnsi="Times New Roman"/>
          <w:b w:val="1"/>
          <w:i w:val="0"/>
          <w:color w:val="000000"/>
          <w:sz w:val="24"/>
        </w:rPr>
      </w:pPr>
      <w:r>
        <w:rPr>
          <w:rFonts w:ascii="Times New Roman" w:hAnsi="Times New Roman"/>
          <w:b w:val="1"/>
          <w:i w:val="0"/>
          <w:color w:val="000000"/>
          <w:sz w:val="24"/>
        </w:rPr>
        <w:br w:type="page"/>
      </w:r>
    </w:p>
    <w:p w14:paraId="39000000">
      <w:pPr>
        <w:ind/>
        <w:jc w:val="right"/>
        <w:rPr>
          <w:rFonts w:ascii="Times New Roman" w:hAnsi="Times New Roman"/>
          <w:b w:val="1"/>
          <w:i w:val="0"/>
          <w:color w:val="000000"/>
          <w:sz w:val="24"/>
        </w:rPr>
      </w:pPr>
      <w:r>
        <w:rPr>
          <w:rFonts w:ascii="Times New Roman" w:hAnsi="Times New Roman"/>
          <w:b w:val="1"/>
          <w:i w:val="0"/>
          <w:color w:val="000000"/>
          <w:sz w:val="24"/>
        </w:rPr>
        <w:t>Приложение 1.1</w:t>
      </w:r>
    </w:p>
    <w:p w14:paraId="3A000000">
      <w:pPr>
        <w:keepNext w:val="1"/>
        <w:ind/>
        <w:jc w:val="right"/>
        <w:outlineLvl w:val="0"/>
        <w:rPr>
          <w:rFonts w:ascii="Times New Roman" w:hAnsi="Times New Roman"/>
          <w:b w:val="1"/>
          <w:i w:val="0"/>
          <w:color w:val="000000"/>
          <w:sz w:val="24"/>
        </w:rPr>
      </w:pPr>
      <w:r>
        <w:rPr>
          <w:rFonts w:ascii="Times New Roman" w:hAnsi="Times New Roman"/>
          <w:b w:val="1"/>
          <w:i w:val="0"/>
          <w:color w:val="000000"/>
          <w:sz w:val="24"/>
        </w:rPr>
        <w:t xml:space="preserve">к ПОП-П по </w:t>
      </w:r>
      <w:r>
        <w:rPr>
          <w:rFonts w:ascii="Times New Roman" w:hAnsi="Times New Roman"/>
          <w:b w:val="1"/>
          <w:i w:val="0"/>
          <w:color w:val="000000"/>
          <w:sz w:val="24"/>
        </w:rPr>
        <w:t xml:space="preserve">профессии </w:t>
      </w:r>
      <w:r>
        <w:rPr>
          <w:rFonts w:ascii="Times New Roman" w:hAnsi="Times New Roman"/>
          <w:b w:val="1"/>
          <w:i w:val="0"/>
          <w:color w:val="000000"/>
          <w:sz w:val="24"/>
        </w:rPr>
        <w:br/>
      </w:r>
      <w:r>
        <w:rPr>
          <w:rFonts w:ascii="Times New Roman" w:hAnsi="Times New Roman"/>
          <w:b w:val="1"/>
          <w:i w:val="0"/>
          <w:color w:val="000000"/>
          <w:sz w:val="24"/>
        </w:rPr>
        <w:t>24.01.04 Слесарь по ремонту авиационной техники</w:t>
      </w:r>
    </w:p>
    <w:p w14:paraId="3B000000">
      <w:pPr>
        <w:ind/>
        <w:jc w:val="right"/>
        <w:rPr>
          <w:rFonts w:ascii="Times New Roman" w:hAnsi="Times New Roman"/>
          <w:b w:val="1"/>
          <w:i w:val="0"/>
          <w:color w:val="000000"/>
          <w:sz w:val="24"/>
        </w:rPr>
      </w:pPr>
    </w:p>
    <w:p w14:paraId="3C000000">
      <w:pPr>
        <w:ind/>
        <w:jc w:val="right"/>
        <w:rPr>
          <w:rFonts w:ascii="Times New Roman" w:hAnsi="Times New Roman"/>
          <w:b w:val="1"/>
          <w:i w:val="0"/>
          <w:color w:val="000000"/>
          <w:sz w:val="24"/>
        </w:rPr>
      </w:pPr>
    </w:p>
    <w:p w14:paraId="3D000000">
      <w:pPr>
        <w:ind/>
        <w:jc w:val="right"/>
        <w:rPr>
          <w:rFonts w:ascii="Times New Roman" w:hAnsi="Times New Roman"/>
          <w:b w:val="1"/>
          <w:i w:val="0"/>
          <w:color w:val="000000"/>
          <w:sz w:val="24"/>
        </w:rPr>
      </w:pPr>
    </w:p>
    <w:p w14:paraId="3E000000">
      <w:pPr>
        <w:ind/>
        <w:jc w:val="right"/>
        <w:rPr>
          <w:rFonts w:ascii="Times New Roman" w:hAnsi="Times New Roman"/>
          <w:b w:val="1"/>
          <w:i w:val="0"/>
          <w:color w:val="000000"/>
          <w:sz w:val="24"/>
        </w:rPr>
      </w:pPr>
    </w:p>
    <w:p w14:paraId="3F000000">
      <w:pPr>
        <w:ind/>
        <w:jc w:val="right"/>
        <w:rPr>
          <w:rFonts w:ascii="Times New Roman" w:hAnsi="Times New Roman"/>
          <w:b w:val="1"/>
          <w:i w:val="0"/>
          <w:color w:val="000000"/>
          <w:sz w:val="24"/>
        </w:rPr>
      </w:pPr>
    </w:p>
    <w:p w14:paraId="40000000">
      <w:pPr>
        <w:ind/>
        <w:jc w:val="right"/>
        <w:rPr>
          <w:rFonts w:ascii="Times New Roman" w:hAnsi="Times New Roman"/>
          <w:b w:val="1"/>
          <w:i w:val="0"/>
          <w:color w:val="000000"/>
          <w:sz w:val="24"/>
        </w:rPr>
      </w:pPr>
    </w:p>
    <w:p w14:paraId="41000000">
      <w:pPr>
        <w:ind/>
        <w:jc w:val="right"/>
        <w:rPr>
          <w:rFonts w:ascii="Times New Roman" w:hAnsi="Times New Roman"/>
          <w:b w:val="1"/>
          <w:i w:val="0"/>
          <w:color w:val="000000"/>
          <w:sz w:val="24"/>
        </w:rPr>
      </w:pPr>
    </w:p>
    <w:p w14:paraId="42000000">
      <w:pPr>
        <w:ind/>
        <w:jc w:val="right"/>
        <w:rPr>
          <w:rFonts w:ascii="Times New Roman" w:hAnsi="Times New Roman"/>
          <w:b w:val="1"/>
          <w:i w:val="0"/>
          <w:color w:val="000000"/>
          <w:sz w:val="24"/>
        </w:rPr>
      </w:pPr>
    </w:p>
    <w:p w14:paraId="43000000">
      <w:pPr>
        <w:ind/>
        <w:jc w:val="right"/>
        <w:rPr>
          <w:rFonts w:ascii="Times New Roman" w:hAnsi="Times New Roman"/>
          <w:b w:val="1"/>
          <w:i w:val="0"/>
          <w:color w:val="000000"/>
          <w:sz w:val="24"/>
        </w:rPr>
      </w:pPr>
    </w:p>
    <w:p w14:paraId="44000000">
      <w:pPr>
        <w:ind/>
        <w:jc w:val="right"/>
        <w:rPr>
          <w:rFonts w:ascii="Times New Roman" w:hAnsi="Times New Roman"/>
          <w:b w:val="1"/>
          <w:i w:val="0"/>
          <w:color w:val="000000"/>
          <w:sz w:val="24"/>
        </w:rPr>
      </w:pPr>
    </w:p>
    <w:p w14:paraId="45000000">
      <w:pPr>
        <w:ind/>
        <w:jc w:val="right"/>
        <w:rPr>
          <w:rFonts w:ascii="Times New Roman" w:hAnsi="Times New Roman"/>
          <w:b w:val="1"/>
          <w:i w:val="0"/>
          <w:color w:val="000000"/>
          <w:sz w:val="24"/>
        </w:rPr>
      </w:pPr>
    </w:p>
    <w:p w14:paraId="46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  <w:r>
        <w:rPr>
          <w:rFonts w:ascii="Times New Roman" w:hAnsi="Times New Roman"/>
          <w:b w:val="1"/>
          <w:i w:val="0"/>
          <w:color w:val="000000"/>
          <w:sz w:val="24"/>
        </w:rPr>
        <w:t xml:space="preserve">Примерная </w:t>
      </w:r>
      <w:r>
        <w:rPr>
          <w:rFonts w:ascii="Times New Roman" w:hAnsi="Times New Roman"/>
          <w:b w:val="1"/>
          <w:i w:val="0"/>
          <w:color w:val="000000"/>
          <w:sz w:val="24"/>
        </w:rPr>
        <w:t>рабочая программа профессионального модуля</w:t>
      </w:r>
    </w:p>
    <w:p w14:paraId="47000000">
      <w:pPr>
        <w:pStyle w:val="Style_3"/>
        <w:rPr>
          <w:i w:val="0"/>
          <w:color w:val="000000"/>
        </w:rPr>
      </w:pPr>
      <w:r>
        <w:rPr>
          <w:i w:val="0"/>
          <w:color w:val="000000"/>
        </w:rPr>
        <w:t>«</w:t>
      </w:r>
      <w:r>
        <w:rPr>
          <w:i w:val="0"/>
          <w:color w:val="000000"/>
        </w:rPr>
        <w:t>ПМ.01</w:t>
      </w:r>
      <w:r>
        <w:rPr>
          <w:i w:val="0"/>
          <w:color w:val="000000"/>
        </w:rPr>
        <w:t xml:space="preserve"> </w:t>
      </w:r>
      <w:r>
        <w:rPr>
          <w:i w:val="0"/>
          <w:color w:val="000000"/>
        </w:rPr>
        <w:t>РЕМОНТ ДЕТАЛЕЙ, УЗЛОВ, АГРЕГАТОВ ЛЕТАТЕЛЬНЫХ АППАРАТОВ И ВЫПОЛНЕНИЕ СЛЕСАРНЫХ РАБОТ</w:t>
      </w:r>
      <w:r>
        <w:rPr>
          <w:i w:val="0"/>
          <w:color w:val="000000"/>
        </w:rPr>
        <w:t>»</w:t>
      </w:r>
    </w:p>
    <w:p w14:paraId="48000000">
      <w:pPr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49000000">
      <w:pPr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4A000000">
      <w:pPr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4B000000">
      <w:pPr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4C000000">
      <w:pPr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4D000000">
      <w:pPr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4E000000">
      <w:pPr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4F000000">
      <w:pPr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50000000">
      <w:pPr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51000000">
      <w:pPr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52000000">
      <w:pPr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53000000">
      <w:pPr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54000000">
      <w:pPr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55000000">
      <w:pPr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56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  <w:r>
        <w:rPr>
          <w:rFonts w:ascii="Times New Roman" w:hAnsi="Times New Roman"/>
          <w:b w:val="1"/>
          <w:i w:val="0"/>
          <w:color w:val="000000"/>
          <w:sz w:val="24"/>
        </w:rPr>
        <w:t>202</w:t>
      </w:r>
      <w:r>
        <w:rPr>
          <w:rFonts w:ascii="Times New Roman" w:hAnsi="Times New Roman"/>
          <w:b w:val="1"/>
          <w:i w:val="0"/>
          <w:color w:val="000000"/>
          <w:sz w:val="24"/>
        </w:rPr>
        <w:t>4</w:t>
      </w:r>
      <w:r>
        <w:rPr>
          <w:rFonts w:ascii="Times New Roman" w:hAnsi="Times New Roman"/>
          <w:b w:val="1"/>
          <w:i w:val="0"/>
          <w:color w:val="000000"/>
          <w:sz w:val="24"/>
        </w:rPr>
        <w:t>г.</w:t>
      </w:r>
    </w:p>
    <w:p w14:paraId="57000000">
      <w:pPr>
        <w:rPr>
          <w:rFonts w:ascii="Times New Roman" w:hAnsi="Times New Roman"/>
          <w:b w:val="1"/>
          <w:i w:val="0"/>
          <w:color w:val="000000"/>
          <w:sz w:val="24"/>
        </w:rPr>
      </w:pPr>
      <w:r>
        <w:rPr>
          <w:i w:val="0"/>
          <w:color w:val="000000"/>
        </w:rPr>
        <w:br w:type="page"/>
      </w:r>
    </w:p>
    <w:p w14:paraId="5800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  <w:r>
        <w:rPr>
          <w:rFonts w:ascii="Times New Roman" w:hAnsi="Times New Roman"/>
          <w:b w:val="1"/>
          <w:i w:val="0"/>
          <w:color w:val="000000"/>
          <w:sz w:val="24"/>
        </w:rPr>
        <w:t>СОДЕРЖАНИЕ ПРОГРАММЫ</w:t>
      </w:r>
    </w:p>
    <w:p w14:paraId="59000000">
      <w:pPr>
        <w:rPr>
          <w:i w:val="0"/>
          <w:color w:val="000000"/>
        </w:rPr>
      </w:pPr>
    </w:p>
    <w:p>
      <w:pPr>
        <w:pStyle w:val="Style_2"/>
        <w:tabs>
          <w:tab w:leader="dot" w:pos="9639" w:val="right"/>
        </w:tabs>
      </w:pPr>
      <w:r>
        <w:fldChar w:fldCharType="begin"/>
      </w:r>
      <w:r>
        <w:instrText xml:space="preserve">TOC \h \z \n "1-2" \t "Раздел 1,1,Раздел 1.1,2"</w:instrText>
      </w:r>
      <w:r>
        <w:fldChar w:fldCharType="separate"/>
      </w:r>
      <w:r>
        <w:fldChar w:fldCharType="begin"/>
      </w:r>
      <w:r>
        <w:instrText>HYPERLINK \l "__RefHeading___892"</w:instrText>
      </w:r>
      <w:r>
        <w:fldChar w:fldCharType="separate"/>
      </w:r>
      <w:r>
        <w:t>1. Общая характеристика ПРИМЕРНОЙ РАБОЧЕЙ ПРОГРАММЫ ПРОФЕССИОНАЛЬНОГО МОДУЛЯ</w:t>
      </w:r>
      <w:r>
        <w:fldChar w:fldCharType="end"/>
      </w:r>
    </w:p>
    <w:p w14:paraId="5B000000">
      <w:pPr>
        <w:pStyle w:val="Style_4"/>
        <w:ind/>
      </w:pPr>
      <w:r>
        <w:fldChar w:fldCharType="begin"/>
      </w:r>
      <w:r>
        <w:instrText>HYPERLINK \l "__RefHeading___893"</w:instrText>
      </w:r>
      <w:r>
        <w:fldChar w:fldCharType="separate"/>
      </w:r>
      <w:r>
        <w:t>1.1. Цель и место профессионального модуля в структуре образовательной программы</w:t>
      </w:r>
      <w:r>
        <w:fldChar w:fldCharType="end"/>
      </w:r>
    </w:p>
    <w:p w14:paraId="5C000000">
      <w:pPr>
        <w:pStyle w:val="Style_4"/>
        <w:ind/>
      </w:pPr>
      <w:r>
        <w:fldChar w:fldCharType="begin"/>
      </w:r>
      <w:r>
        <w:instrText>HYPERLINK \l "__RefHeading___894"</w:instrText>
      </w:r>
      <w:r>
        <w:fldChar w:fldCharType="separate"/>
      </w:r>
      <w:r>
        <w:t>1.2. Планируемые результаты освоения профессионального модуля</w:t>
      </w:r>
      <w:r>
        <w:fldChar w:fldCharType="end"/>
      </w:r>
    </w:p>
    <w:p w14:paraId="5D000000">
      <w:pPr>
        <w:pStyle w:val="Style_2"/>
        <w:ind/>
      </w:pPr>
      <w:r>
        <w:fldChar w:fldCharType="begin"/>
      </w:r>
      <w:r>
        <w:instrText>HYPERLINK \l "__RefHeading___895"</w:instrText>
      </w:r>
      <w:r>
        <w:fldChar w:fldCharType="separate"/>
      </w:r>
      <w:r>
        <w:t>2. Структура и содержание профессионального модуля</w:t>
      </w:r>
      <w:r>
        <w:fldChar w:fldCharType="end"/>
      </w:r>
    </w:p>
    <w:p w14:paraId="5E000000">
      <w:pPr>
        <w:pStyle w:val="Style_4"/>
        <w:ind/>
      </w:pPr>
      <w:r>
        <w:fldChar w:fldCharType="begin"/>
      </w:r>
      <w:r>
        <w:instrText>HYPERLINK \l "__RefHeading___896"</w:instrText>
      </w:r>
      <w:r>
        <w:fldChar w:fldCharType="separate"/>
      </w:r>
      <w:r>
        <w:t>2.1. Трудоемкость освоения модуля</w:t>
      </w:r>
      <w:r>
        <w:fldChar w:fldCharType="end"/>
      </w:r>
    </w:p>
    <w:p w14:paraId="5F000000">
      <w:pPr>
        <w:pStyle w:val="Style_4"/>
        <w:ind/>
      </w:pPr>
      <w:r>
        <w:fldChar w:fldCharType="begin"/>
      </w:r>
      <w:r>
        <w:instrText>HYPERLINK \l "__RefHeading___897"</w:instrText>
      </w:r>
      <w:r>
        <w:fldChar w:fldCharType="separate"/>
      </w:r>
      <w:r>
        <w:t>2.2. Структура профессионального модуля</w:t>
      </w:r>
      <w:r>
        <w:fldChar w:fldCharType="end"/>
      </w:r>
    </w:p>
    <w:p w14:paraId="60000000">
      <w:pPr>
        <w:pStyle w:val="Style_4"/>
        <w:ind/>
      </w:pPr>
      <w:r>
        <w:fldChar w:fldCharType="begin"/>
      </w:r>
      <w:r>
        <w:instrText>HYPERLINK \l "__RefHeading___898"</w:instrText>
      </w:r>
      <w:r>
        <w:fldChar w:fldCharType="separate"/>
      </w:r>
      <w:r>
        <w:t>2.3. Примерное содержание профессионального модуля</w:t>
      </w:r>
      <w:r>
        <w:fldChar w:fldCharType="end"/>
      </w:r>
    </w:p>
    <w:p w14:paraId="61000000">
      <w:pPr>
        <w:pStyle w:val="Style_2"/>
        <w:ind/>
      </w:pPr>
      <w:r>
        <w:fldChar w:fldCharType="begin"/>
      </w:r>
      <w:r>
        <w:instrText>HYPERLINK \l "__RefHeading___899"</w:instrText>
      </w:r>
      <w:r>
        <w:fldChar w:fldCharType="separate"/>
      </w:r>
      <w:r>
        <w:t>3. Условия реализации профессионального модуля</w:t>
      </w:r>
      <w:r>
        <w:fldChar w:fldCharType="end"/>
      </w:r>
    </w:p>
    <w:p w14:paraId="62000000">
      <w:pPr>
        <w:pStyle w:val="Style_4"/>
        <w:ind/>
      </w:pPr>
      <w:r>
        <w:fldChar w:fldCharType="begin"/>
      </w:r>
      <w:r>
        <w:instrText>HYPERLINK \l "__RefHeading___900"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63000000">
      <w:pPr>
        <w:pStyle w:val="Style_4"/>
        <w:ind/>
      </w:pPr>
      <w:r>
        <w:fldChar w:fldCharType="begin"/>
      </w:r>
      <w:r>
        <w:instrText>HYPERLINK \l "__RefHeading___901"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64000000">
      <w:pPr>
        <w:pStyle w:val="Style_2"/>
        <w:ind/>
      </w:pPr>
      <w:r>
        <w:fldChar w:fldCharType="begin"/>
      </w:r>
      <w:r>
        <w:instrText>HYPERLINK \l "__RefHeading___902"</w:instrText>
      </w:r>
      <w:r>
        <w:fldChar w:fldCharType="separate"/>
      </w:r>
      <w:r>
        <w:t>4. Контроль и оценка результатов освоения профессионального модуля</w:t>
      </w:r>
      <w:r>
        <w:fldChar w:fldCharType="end"/>
      </w:r>
    </w:p>
    <w:p w14:paraId="65000000">
      <w:pPr>
        <w:pStyle w:val="Style_2"/>
        <w:ind/>
      </w:pPr>
      <w:r>
        <w:fldChar w:fldCharType="begin"/>
      </w:r>
      <w:r>
        <w:instrText>HYPERLINK \l "__RefHeading___903"</w:instrText>
      </w:r>
      <w:r>
        <w:fldChar w:fldCharType="separate"/>
      </w:r>
      <w:r>
        <w:t>1. Общая характеристика ПРИМЕРНОЙ РАБОЧЕЙ ПРОГРАММЫ ПРОФЕССИОНАЛЬНОГО МОДУЛЯ</w:t>
      </w:r>
      <w:r>
        <w:fldChar w:fldCharType="end"/>
      </w:r>
    </w:p>
    <w:p w14:paraId="66000000">
      <w:pPr>
        <w:pStyle w:val="Style_4"/>
        <w:ind/>
      </w:pPr>
      <w:r>
        <w:fldChar w:fldCharType="begin"/>
      </w:r>
      <w:r>
        <w:instrText>HYPERLINK \l "__RefHeading___904"</w:instrText>
      </w:r>
      <w:r>
        <w:fldChar w:fldCharType="separate"/>
      </w:r>
      <w:r>
        <w:t>1.1. Цель и место профессионального модуля в структуре образовательной программы</w:t>
      </w:r>
      <w:r>
        <w:fldChar w:fldCharType="end"/>
      </w:r>
    </w:p>
    <w:p w14:paraId="67000000">
      <w:pPr>
        <w:pStyle w:val="Style_4"/>
        <w:ind/>
      </w:pPr>
      <w:r>
        <w:fldChar w:fldCharType="begin"/>
      </w:r>
      <w:r>
        <w:instrText>HYPERLINK \l "__RefHeading___905"</w:instrText>
      </w:r>
      <w:r>
        <w:fldChar w:fldCharType="separate"/>
      </w:r>
      <w:r>
        <w:t>1.2. Планируемые результаты освоения профессионального модуля</w:t>
      </w:r>
      <w:r>
        <w:fldChar w:fldCharType="end"/>
      </w:r>
    </w:p>
    <w:p w14:paraId="68000000">
      <w:pPr>
        <w:pStyle w:val="Style_2"/>
        <w:ind/>
      </w:pPr>
      <w:r>
        <w:fldChar w:fldCharType="begin"/>
      </w:r>
      <w:r>
        <w:instrText>HYPERLINK \l "__RefHeading___906"</w:instrText>
      </w:r>
      <w:r>
        <w:fldChar w:fldCharType="separate"/>
      </w:r>
      <w:r>
        <w:t>2. Структура и содержание профессионального модуля</w:t>
      </w:r>
      <w:r>
        <w:fldChar w:fldCharType="end"/>
      </w:r>
    </w:p>
    <w:p w14:paraId="69000000">
      <w:pPr>
        <w:pStyle w:val="Style_4"/>
        <w:ind/>
      </w:pPr>
      <w:r>
        <w:fldChar w:fldCharType="begin"/>
      </w:r>
      <w:r>
        <w:instrText>HYPERLINK \l "__RefHeading___907"</w:instrText>
      </w:r>
      <w:r>
        <w:fldChar w:fldCharType="separate"/>
      </w:r>
      <w:r>
        <w:t>2.1. Трудоемкость освоения модуля</w:t>
      </w:r>
      <w:r>
        <w:fldChar w:fldCharType="end"/>
      </w:r>
    </w:p>
    <w:p w14:paraId="6A000000">
      <w:pPr>
        <w:pStyle w:val="Style_4"/>
        <w:ind/>
      </w:pPr>
      <w:r>
        <w:fldChar w:fldCharType="begin"/>
      </w:r>
      <w:r>
        <w:instrText>HYPERLINK \l "__RefHeading___908"</w:instrText>
      </w:r>
      <w:r>
        <w:fldChar w:fldCharType="separate"/>
      </w:r>
      <w:r>
        <w:t>2. .2. Структура профессионального модуля</w:t>
      </w:r>
      <w:r>
        <w:fldChar w:fldCharType="end"/>
      </w:r>
    </w:p>
    <w:p w14:paraId="6B000000">
      <w:pPr>
        <w:pStyle w:val="Style_4"/>
        <w:ind/>
      </w:pPr>
      <w:r>
        <w:fldChar w:fldCharType="begin"/>
      </w:r>
      <w:r>
        <w:instrText>HYPERLINK \l "__RefHeading___909"</w:instrText>
      </w:r>
      <w:r>
        <w:fldChar w:fldCharType="separate"/>
      </w:r>
      <w:r>
        <w:t>2.3. Примерное содержание профессионального модуля</w:t>
      </w:r>
      <w:r>
        <w:fldChar w:fldCharType="end"/>
      </w:r>
    </w:p>
    <w:p w14:paraId="6C000000">
      <w:pPr>
        <w:pStyle w:val="Style_2"/>
        <w:ind/>
      </w:pPr>
      <w:r>
        <w:fldChar w:fldCharType="begin"/>
      </w:r>
      <w:r>
        <w:instrText>HYPERLINK \l "__RefHeading___910"</w:instrText>
      </w:r>
      <w:r>
        <w:fldChar w:fldCharType="separate"/>
      </w:r>
      <w:r>
        <w:t>3 Условия реализации профессионального модуля</w:t>
      </w:r>
      <w:r>
        <w:fldChar w:fldCharType="end"/>
      </w:r>
    </w:p>
    <w:p w14:paraId="6D000000">
      <w:pPr>
        <w:pStyle w:val="Style_4"/>
        <w:ind/>
      </w:pPr>
      <w:r>
        <w:fldChar w:fldCharType="begin"/>
      </w:r>
      <w:r>
        <w:instrText>HYPERLINK \l "__RefHeading___911"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6E000000">
      <w:pPr>
        <w:pStyle w:val="Style_4"/>
        <w:ind/>
      </w:pPr>
      <w:r>
        <w:fldChar w:fldCharType="begin"/>
      </w:r>
      <w:r>
        <w:instrText>HYPERLINK \l "__RefHeading___912"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6F000000">
      <w:pPr>
        <w:pStyle w:val="Style_2"/>
        <w:ind/>
      </w:pPr>
      <w:r>
        <w:fldChar w:fldCharType="begin"/>
      </w:r>
      <w:r>
        <w:instrText>HYPERLINK \l "__RefHeading___913"</w:instrText>
      </w:r>
      <w:r>
        <w:fldChar w:fldCharType="separate"/>
      </w:r>
      <w:r>
        <w:t>4. Контроль и оценка результатов освоения профессионального модуля</w:t>
      </w:r>
      <w:r>
        <w:fldChar w:fldCharType="end"/>
      </w:r>
    </w:p>
    <w:p>
      <w:r>
        <w:fldChar w:fldCharType="end"/>
      </w:r>
    </w:p>
    <w:p w14:paraId="71000000">
      <w:pPr>
        <w:pStyle w:val="Style_3"/>
        <w:rPr>
          <w:i w:val="0"/>
          <w:color w:val="000000"/>
        </w:rPr>
      </w:pPr>
    </w:p>
    <w:p w14:paraId="72000000">
      <w:pPr>
        <w:sectPr>
          <w:headerReference r:id="rId4" w:type="default"/>
          <w:headerReference r:id="rId5" w:type="even"/>
          <w:pgSz w:h="16838" w:orient="portrait" w:w="11906"/>
          <w:pgMar w:bottom="1134" w:footer="709" w:gutter="0" w:header="709" w:left="1701" w:right="567" w:top="1134"/>
        </w:sectPr>
      </w:pPr>
    </w:p>
    <w:p w14:paraId="73000000">
      <w:bookmarkStart w:id="1" w:name="__RefHeading___870"/>
      <w:bookmarkEnd w:id="1"/>
      <w:bookmarkStart w:id="2" w:name="__RefHeading___892"/>
      <w:bookmarkEnd w:id="2"/>
      <w:pPr>
        <w:pStyle w:val="Style_5"/>
        <w:rPr>
          <w:i w:val="0"/>
          <w:color w:val="000000"/>
        </w:rPr>
      </w:pPr>
      <w:r>
        <w:rPr>
          <w:i w:val="0"/>
          <w:color w:val="000000"/>
        </w:rPr>
        <w:t xml:space="preserve">1. Общая </w:t>
      </w:r>
      <w:r>
        <w:rPr>
          <w:i w:val="0"/>
          <w:color w:val="000000"/>
        </w:rPr>
        <w:t>характеристика</w:t>
      </w:r>
      <w:r>
        <w:rPr>
          <w:i w:val="0"/>
          <w:color w:val="000000"/>
        </w:rPr>
        <w:t xml:space="preserve"> ПРИМЕРНОЙ</w:t>
      </w:r>
      <w:r>
        <w:rPr>
          <w:rFonts w:asciiTheme="minorAscii" w:hAnsiTheme="minorHAnsi"/>
          <w:i w:val="0"/>
          <w:color w:val="000000"/>
        </w:rPr>
        <w:t xml:space="preserve"> </w:t>
      </w:r>
      <w:r>
        <w:rPr>
          <w:i w:val="0"/>
          <w:color w:val="000000"/>
        </w:rPr>
        <w:t>РАБОЧЕЙ ПРОГРАММЫ</w:t>
      </w:r>
      <w:r>
        <w:rPr>
          <w:rFonts w:asciiTheme="minorAscii" w:hAnsiTheme="minorHAnsi"/>
          <w:i w:val="0"/>
          <w:color w:val="000000"/>
        </w:rPr>
        <w:t xml:space="preserve"> </w:t>
      </w:r>
      <w:r>
        <w:rPr>
          <w:i w:val="0"/>
          <w:color w:val="000000"/>
        </w:rPr>
        <w:t>ПРОФЕССИОНАЛЬНОГО МОДУЛЯ</w:t>
      </w:r>
    </w:p>
    <w:p w14:paraId="74000000">
      <w:pPr>
        <w:pStyle w:val="Style_6"/>
        <w:ind/>
        <w:jc w:val="center"/>
        <w:rPr>
          <w:i w:val="0"/>
          <w:color w:val="000000"/>
          <w:u w:val="single"/>
        </w:rPr>
      </w:pPr>
      <w:r>
        <w:rPr>
          <w:i w:val="0"/>
          <w:color w:val="000000"/>
          <w:u w:val="single"/>
        </w:rPr>
        <w:t>«</w:t>
      </w:r>
      <w:r>
        <w:rPr>
          <w:i w:val="0"/>
          <w:color w:val="000000"/>
          <w:u w:val="single"/>
        </w:rPr>
        <w:t>ПМ.01 Ремонт деталей, узлов, агрегатов летательных аппаратов и выполнение слесарных работ</w:t>
      </w:r>
      <w:r>
        <w:rPr>
          <w:i w:val="0"/>
          <w:color w:val="000000"/>
          <w:u w:val="single"/>
        </w:rPr>
        <w:t>»</w:t>
      </w:r>
    </w:p>
    <w:p w14:paraId="75000000">
      <w:pPr>
        <w:pStyle w:val="Style_6"/>
        <w:ind/>
        <w:jc w:val="center"/>
        <w:rPr>
          <w:i w:val="0"/>
          <w:color w:val="000000"/>
          <w:vertAlign w:val="superscript"/>
        </w:rPr>
      </w:pPr>
      <w:r>
        <w:rPr>
          <w:i w:val="0"/>
          <w:color w:val="000000"/>
          <w:vertAlign w:val="superscript"/>
        </w:rPr>
        <w:t>код и наименование модуля</w:t>
      </w:r>
    </w:p>
    <w:p w14:paraId="76000000">
      <w:pPr>
        <w:pStyle w:val="Style_5"/>
        <w:rPr>
          <w:rFonts w:asciiTheme="minorAscii" w:hAnsiTheme="minorHAnsi"/>
          <w:i w:val="0"/>
          <w:color w:val="000000"/>
        </w:rPr>
      </w:pPr>
    </w:p>
    <w:p w14:paraId="77000000">
      <w:bookmarkStart w:id="3" w:name="__RefHeading___871"/>
      <w:bookmarkEnd w:id="3"/>
      <w:bookmarkStart w:id="4" w:name="__RefHeading___893"/>
      <w:bookmarkEnd w:id="4"/>
      <w:pPr>
        <w:pStyle w:val="Style_7"/>
        <w:rPr>
          <w:rFonts w:ascii="Times New Roman" w:hAnsi="Times New Roman"/>
          <w:i w:val="0"/>
          <w:color w:val="000000"/>
        </w:rPr>
      </w:pPr>
      <w:r>
        <w:rPr>
          <w:rFonts w:ascii="Times New Roman" w:hAnsi="Times New Roman"/>
          <w:i w:val="0"/>
          <w:color w:val="000000"/>
        </w:rPr>
        <w:t xml:space="preserve">1.1. </w:t>
      </w:r>
      <w:r>
        <w:rPr>
          <w:rFonts w:ascii="Times New Roman" w:hAnsi="Times New Roman"/>
          <w:i w:val="0"/>
          <w:color w:val="000000"/>
        </w:rPr>
        <w:t>Цель и место профессионального модуля в структуре образовательной программы</w:t>
      </w:r>
    </w:p>
    <w:p w14:paraId="78000000">
      <w:pPr>
        <w:spacing w:line="276" w:lineRule="auto"/>
        <w:ind w:firstLine="709" w:left="0"/>
        <w:jc w:val="both"/>
        <w:rPr>
          <w:rFonts w:ascii="Times New Roman" w:hAnsi="Times New Roman"/>
          <w:i w:val="0"/>
          <w:color w:val="000000"/>
          <w:sz w:val="24"/>
          <w:u w:val="none"/>
        </w:rPr>
      </w:pPr>
      <w:r>
        <w:rPr>
          <w:rFonts w:ascii="Times New Roman" w:hAnsi="Times New Roman"/>
          <w:i w:val="0"/>
          <w:color w:val="000000"/>
          <w:sz w:val="24"/>
        </w:rPr>
        <w:t xml:space="preserve">Цель модуля: </w:t>
      </w:r>
      <w:r>
        <w:rPr>
          <w:rFonts w:ascii="Times New Roman" w:hAnsi="Times New Roman"/>
          <w:i w:val="0"/>
          <w:color w:val="000000"/>
          <w:sz w:val="24"/>
        </w:rPr>
        <w:t xml:space="preserve">освоение вида деятельности </w:t>
      </w:r>
      <w:r>
        <w:rPr>
          <w:rFonts w:ascii="Times New Roman" w:hAnsi="Times New Roman"/>
          <w:i w:val="0"/>
          <w:color w:val="000000"/>
          <w:sz w:val="24"/>
        </w:rPr>
        <w:t>«</w:t>
      </w:r>
      <w:r>
        <w:rPr>
          <w:i w:val="0"/>
          <w:color w:val="000000"/>
          <w:u w:val="none"/>
        </w:rPr>
        <w:t>Р</w:t>
      </w:r>
      <w:r>
        <w:rPr>
          <w:i w:val="0"/>
          <w:color w:val="000000"/>
          <w:u w:val="none"/>
        </w:rPr>
        <w:t>емонт деталей, узлов, агрегатов летательных аппаратов и выполнение слесарных работ</w:t>
      </w:r>
      <w:r>
        <w:rPr>
          <w:rFonts w:ascii="Times New Roman" w:hAnsi="Times New Roman"/>
          <w:i w:val="0"/>
          <w:color w:val="000000"/>
          <w:sz w:val="24"/>
          <w:u w:val="none"/>
        </w:rPr>
        <w:t>»</w:t>
      </w:r>
      <w:r>
        <w:rPr>
          <w:rFonts w:ascii="Times New Roman" w:hAnsi="Times New Roman"/>
          <w:i w:val="0"/>
          <w:color w:val="000000"/>
          <w:sz w:val="24"/>
          <w:u w:val="none"/>
        </w:rPr>
        <w:t>.</w:t>
      </w:r>
      <w:r>
        <w:rPr>
          <w:rFonts w:ascii="Times New Roman" w:hAnsi="Times New Roman"/>
          <w:i w:val="0"/>
          <w:color w:val="000000"/>
          <w:sz w:val="24"/>
          <w:u w:val="none"/>
        </w:rPr>
        <w:t xml:space="preserve"> </w:t>
      </w:r>
    </w:p>
    <w:p w14:paraId="79000000">
      <w:pPr>
        <w:spacing w:line="276" w:lineRule="auto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 xml:space="preserve">Профессиональный модуль </w:t>
      </w:r>
      <w:r>
        <w:rPr>
          <w:rFonts w:ascii="Times New Roman" w:hAnsi="Times New Roman"/>
          <w:i w:val="0"/>
          <w:color w:val="000000"/>
          <w:sz w:val="24"/>
        </w:rPr>
        <w:t xml:space="preserve">включен в </w:t>
      </w:r>
      <w:r>
        <w:rPr>
          <w:rFonts w:ascii="Times New Roman" w:hAnsi="Times New Roman"/>
          <w:i w:val="0"/>
          <w:color w:val="000000"/>
          <w:sz w:val="24"/>
        </w:rPr>
        <w:t>обязательную часть образовательной программы</w:t>
      </w:r>
      <w:r>
        <w:rPr>
          <w:rFonts w:ascii="Times New Roman" w:hAnsi="Times New Roman"/>
          <w:i w:val="0"/>
          <w:color w:val="000000"/>
          <w:sz w:val="24"/>
        </w:rPr>
        <w:t>.</w:t>
      </w:r>
    </w:p>
    <w:p w14:paraId="7A000000">
      <w:pPr>
        <w:spacing w:line="276" w:lineRule="auto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</w:p>
    <w:p w14:paraId="7B000000">
      <w:bookmarkStart w:id="5" w:name="__RefHeading___872"/>
      <w:bookmarkEnd w:id="5"/>
      <w:bookmarkStart w:id="6" w:name="__RefHeading___894"/>
      <w:bookmarkEnd w:id="6"/>
      <w:pPr>
        <w:pStyle w:val="Style_7"/>
        <w:rPr>
          <w:rFonts w:ascii="Times New Roman" w:hAnsi="Times New Roman"/>
          <w:i w:val="0"/>
          <w:color w:val="000000"/>
        </w:rPr>
      </w:pPr>
      <w:r>
        <w:rPr>
          <w:rFonts w:ascii="Times New Roman" w:hAnsi="Times New Roman"/>
          <w:i w:val="0"/>
          <w:color w:val="000000"/>
        </w:rPr>
        <w:t xml:space="preserve">1.2. </w:t>
      </w:r>
      <w:r>
        <w:rPr>
          <w:rFonts w:ascii="Times New Roman" w:hAnsi="Times New Roman"/>
          <w:i w:val="0"/>
          <w:color w:val="000000"/>
        </w:rPr>
        <w:t>П</w:t>
      </w:r>
      <w:r>
        <w:rPr>
          <w:rFonts w:ascii="Times New Roman" w:hAnsi="Times New Roman"/>
          <w:i w:val="0"/>
          <w:color w:val="000000"/>
        </w:rPr>
        <w:t>ланируемы</w:t>
      </w:r>
      <w:r>
        <w:rPr>
          <w:rFonts w:ascii="Times New Roman" w:hAnsi="Times New Roman"/>
          <w:i w:val="0"/>
          <w:color w:val="000000"/>
        </w:rPr>
        <w:t>е</w:t>
      </w:r>
      <w:r>
        <w:rPr>
          <w:rFonts w:ascii="Times New Roman" w:hAnsi="Times New Roman"/>
          <w:i w:val="0"/>
          <w:color w:val="000000"/>
        </w:rPr>
        <w:t xml:space="preserve"> результат</w:t>
      </w:r>
      <w:r>
        <w:rPr>
          <w:rFonts w:ascii="Times New Roman" w:hAnsi="Times New Roman"/>
          <w:i w:val="0"/>
          <w:color w:val="000000"/>
        </w:rPr>
        <w:t>ы</w:t>
      </w:r>
      <w:r>
        <w:rPr>
          <w:rFonts w:ascii="Times New Roman" w:hAnsi="Times New Roman"/>
          <w:i w:val="0"/>
          <w:color w:val="000000"/>
        </w:rPr>
        <w:t xml:space="preserve"> освоения </w:t>
      </w:r>
      <w:r>
        <w:rPr>
          <w:rFonts w:ascii="Times New Roman" w:hAnsi="Times New Roman"/>
          <w:i w:val="0"/>
          <w:color w:val="000000"/>
        </w:rPr>
        <w:t xml:space="preserve">профессионального </w:t>
      </w:r>
      <w:r>
        <w:rPr>
          <w:rFonts w:ascii="Times New Roman" w:hAnsi="Times New Roman"/>
          <w:i w:val="0"/>
          <w:color w:val="000000"/>
        </w:rPr>
        <w:t>модуля</w:t>
      </w:r>
    </w:p>
    <w:p w14:paraId="7C000000">
      <w:pPr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 xml:space="preserve">Результаты освоения профессионального модуля соотносятся с планируемыми результатами освоения образовательной программы, представленными в </w:t>
      </w:r>
      <w:r>
        <w:rPr>
          <w:rFonts w:ascii="Times New Roman" w:hAnsi="Times New Roman"/>
          <w:i w:val="0"/>
          <w:color w:val="000000"/>
          <w:sz w:val="24"/>
        </w:rPr>
        <w:t xml:space="preserve">матрице компетенций выпускника (п. </w:t>
      </w:r>
      <w:r>
        <w:rPr>
          <w:rFonts w:ascii="Times New Roman" w:hAnsi="Times New Roman"/>
          <w:i w:val="0"/>
          <w:color w:val="000000"/>
          <w:sz w:val="24"/>
        </w:rPr>
        <w:t>4.3</w:t>
      </w:r>
      <w:r>
        <w:rPr>
          <w:rFonts w:ascii="Times New Roman" w:hAnsi="Times New Roman"/>
          <w:i w:val="0"/>
          <w:color w:val="000000"/>
          <w:sz w:val="24"/>
        </w:rPr>
        <w:t xml:space="preserve"> </w:t>
      </w:r>
      <w:r>
        <w:rPr>
          <w:rFonts w:ascii="Times New Roman" w:hAnsi="Times New Roman"/>
          <w:i w:val="0"/>
          <w:color w:val="000000"/>
          <w:sz w:val="24"/>
        </w:rPr>
        <w:t>ПОП</w:t>
      </w:r>
      <w:r>
        <w:rPr>
          <w:rFonts w:ascii="Times New Roman" w:hAnsi="Times New Roman"/>
          <w:i w:val="0"/>
          <w:color w:val="000000"/>
          <w:sz w:val="24"/>
        </w:rPr>
        <w:t>)</w:t>
      </w:r>
      <w:r>
        <w:rPr>
          <w:rFonts w:ascii="Times New Roman" w:hAnsi="Times New Roman"/>
          <w:i w:val="0"/>
          <w:color w:val="000000"/>
          <w:sz w:val="24"/>
        </w:rPr>
        <w:t>.</w:t>
      </w:r>
    </w:p>
    <w:p w14:paraId="7D000000">
      <w:pPr>
        <w:spacing w:after="120"/>
        <w:ind w:firstLine="709" w:left="0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i w:val="0"/>
          <w:color w:val="000000"/>
          <w:sz w:val="24"/>
          <w:vertAlign w:val="superscript"/>
        </w:rPr>
        <w:footnoteReference w:id="1"/>
      </w:r>
      <w:r>
        <w:rPr>
          <w:rFonts w:ascii="Times New Roman" w:hAnsi="Times New Roman"/>
          <w:i w:val="0"/>
          <w:color w:val="000000"/>
          <w:sz w:val="24"/>
        </w:rPr>
        <w:t>: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354"/>
        <w:gridCol w:w="2521"/>
        <w:gridCol w:w="2496"/>
        <w:gridCol w:w="2257"/>
      </w:tblGrid>
      <w:t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00000">
            <w:pPr>
              <w:rPr>
                <w:rStyle w:val="Style_9_ch"/>
                <w:b w:val="1"/>
                <w:i w:val="0"/>
                <w:color w:val="000000"/>
                <w:sz w:val="24"/>
              </w:rPr>
            </w:pPr>
            <w:r>
              <w:rPr>
                <w:rStyle w:val="Style_9_ch"/>
                <w:b w:val="1"/>
                <w:i w:val="0"/>
                <w:color w:val="000000"/>
                <w:sz w:val="24"/>
              </w:rPr>
              <w:t xml:space="preserve">Код </w:t>
            </w:r>
            <w:r>
              <w:rPr>
                <w:rStyle w:val="Style_9_ch"/>
                <w:b w:val="1"/>
                <w:i w:val="0"/>
                <w:color w:val="000000"/>
                <w:sz w:val="24"/>
              </w:rPr>
              <w:t>ОК, ПК</w:t>
            </w:r>
          </w:p>
        </w:tc>
        <w:tc>
          <w:tcPr>
            <w:tcW w:type="dxa" w:w="2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0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Уметь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0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Знать</w:t>
            </w:r>
          </w:p>
        </w:tc>
        <w:tc>
          <w:tcPr>
            <w:tcW w:type="dxa" w:w="22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0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Владеть навыками</w:t>
            </w:r>
          </w:p>
        </w:tc>
      </w:tr>
      <w:t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ОК.0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2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Распознавать задачу или проблему в профессиональном или социальном контексте, анализировать и выделять ее составные части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Методы работы в профессиональной и смежных сферах</w:t>
            </w:r>
          </w:p>
        </w:tc>
        <w:tc>
          <w:tcPr>
            <w:tcW w:type="dxa" w:w="22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-</w:t>
            </w:r>
          </w:p>
        </w:tc>
      </w:tr>
      <w:t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ОК.0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2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Оценивать практическую значимость результатов поиска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type="dxa" w:w="22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-</w:t>
            </w:r>
          </w:p>
        </w:tc>
      </w:tr>
      <w:t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ОК.03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</w:t>
            </w:r>
            <w:r>
              <w:rPr>
                <w:rFonts w:ascii="Times New Roman" w:hAnsi="Times New Roman"/>
                <w:i w:val="0"/>
                <w:color w:val="000000"/>
              </w:rPr>
              <w:t>знания по правовой и финансовой грамотности в различных жизненных ситуациях</w:t>
            </w:r>
          </w:p>
        </w:tc>
        <w:tc>
          <w:tcPr>
            <w:tcW w:type="dxa" w:w="2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определять актуальность нормативно-правовой документации в профессиональной деятельности, 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применять современную научную </w:t>
            </w:r>
            <w:r>
              <w:rPr>
                <w:rFonts w:ascii="Times New Roman" w:hAnsi="Times New Roman"/>
                <w:i w:val="0"/>
                <w:color w:val="000000"/>
              </w:rPr>
              <w:t>профессиональную терминологию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современная научная и профессиональная терминология</w:t>
            </w:r>
          </w:p>
        </w:tc>
        <w:tc>
          <w:tcPr>
            <w:tcW w:type="dxa" w:w="22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</w:tr>
      <w:t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ОК.04 Эффективно взаимодействовать и работать в коллективе и команде</w:t>
            </w:r>
          </w:p>
        </w:tc>
        <w:tc>
          <w:tcPr>
            <w:tcW w:type="dxa" w:w="2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Психологический основы деятельности коллектива</w:t>
            </w:r>
          </w:p>
        </w:tc>
        <w:tc>
          <w:tcPr>
            <w:tcW w:type="dxa" w:w="22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</w:tr>
      <w:t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ОК.05 Осуществлять устную и письменную коммуникацию на государственном языке РФ с учетом особенностей социального и культурного контекста</w:t>
            </w:r>
          </w:p>
        </w:tc>
        <w:tc>
          <w:tcPr>
            <w:tcW w:type="dxa" w:w="2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Правила оформления документов</w:t>
            </w:r>
          </w:p>
        </w:tc>
        <w:tc>
          <w:tcPr>
            <w:tcW w:type="dxa" w:w="22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</w:tr>
      <w:t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ОК.06 </w:t>
            </w:r>
            <w:r>
              <w:rPr>
                <w:rFonts w:ascii="Times New Roman" w:hAnsi="Times New Roman"/>
                <w:i w:val="0"/>
                <w:color w:val="000000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2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проявлять гражданско-патриотическую позицию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значимость профессиональной деятельности по 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профессии 24.01.04 Слесарь по ремонту авиационной техники </w:t>
            </w:r>
          </w:p>
        </w:tc>
        <w:tc>
          <w:tcPr>
            <w:tcW w:type="dxa" w:w="22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</w:tr>
      <w:t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ОК.07 </w:t>
            </w:r>
            <w:r>
              <w:rPr>
                <w:rFonts w:ascii="Times New Roman" w:hAnsi="Times New Roman"/>
                <w:i w:val="0"/>
                <w:color w:val="000000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2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определять направления ресурсосбережения в рамках профессиональной деятельности по </w:t>
            </w:r>
            <w:r>
              <w:rPr>
                <w:rFonts w:ascii="Times New Roman" w:hAnsi="Times New Roman"/>
                <w:i w:val="0"/>
                <w:color w:val="000000"/>
              </w:rPr>
              <w:t>профессии 24.01.04 Слесарь по ремонту авиационной техники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основные ресурсы, задействованные в профессиональной деятельности, пути обеспечения ресурсосбережения,</w:t>
            </w:r>
          </w:p>
          <w:p w14:paraId="9D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принципы бережливого производства,</w:t>
            </w:r>
          </w:p>
          <w:p w14:paraId="9E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правила поведения в чрезвычайных ситуациях</w:t>
            </w:r>
          </w:p>
        </w:tc>
        <w:tc>
          <w:tcPr>
            <w:tcW w:type="dxa" w:w="22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</w:tr>
      <w:t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ОК.09 Пользоваться профессиональной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документацией на государственном языке</w:t>
            </w:r>
          </w:p>
        </w:tc>
        <w:tc>
          <w:tcPr>
            <w:tcW w:type="dxa" w:w="2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Участвовать в диалогах на знакомые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общие и профессиональные темы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Правила чтения текстов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профессиональной направленности</w:t>
            </w:r>
          </w:p>
        </w:tc>
        <w:tc>
          <w:tcPr>
            <w:tcW w:type="dxa" w:w="22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</w:tr>
      <w:t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00000">
            <w:pPr>
              <w:ind w:hanging="79" w:left="79"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ПК 1.1 Выполнять основные ремонтные работы по слесарной обработке металлов</w:t>
            </w:r>
          </w:p>
          <w:p w14:paraId="A5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  <w:tc>
          <w:tcPr>
            <w:tcW w:type="dxa" w:w="2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Выполнять работы по обработке металлов, слесарно-сборочные работы, измерения приборами и шаблонами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Приемов и методов слесарной обработки металлов, правил пользования слесарными и контрольно-измерительными</w:t>
            </w:r>
          </w:p>
          <w:p w14:paraId="A8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инструментами и приборами, технологического процесса слесарно-сборочных работ, средств технического оснащения.</w:t>
            </w:r>
          </w:p>
        </w:tc>
        <w:tc>
          <w:tcPr>
            <w:tcW w:type="dxa" w:w="22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Изготовление деталей и узлов летательных аппаратов средней сложности</w:t>
            </w:r>
          </w:p>
        </w:tc>
      </w:tr>
      <w:tr>
        <w:trPr>
          <w:trHeight w:hRule="atLeast" w:val="327"/>
        </w:trP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ПК 1.2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Выполнять демонтаж/монтаж узлов летательных аппаратов</w:t>
            </w:r>
          </w:p>
        </w:tc>
        <w:tc>
          <w:tcPr>
            <w:tcW w:type="dxa" w:w="2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Выполнять работы по демонтажу и установке узлов и агрегатов; заполнять техническую документацию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Приемов и методов демонтажа, технологического процесса демонтажа узлов и агрегатов, средств технологического оснащения, правил заполнения технологической документации</w:t>
            </w:r>
          </w:p>
        </w:tc>
        <w:tc>
          <w:tcPr>
            <w:tcW w:type="dxa" w:w="22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Работ по демонтажу узлов и агрегатов средней сложности; определение комплектности и качества деталей и узлов</w:t>
            </w:r>
          </w:p>
        </w:tc>
      </w:tr>
      <w:tr>
        <w:trPr>
          <w:trHeight w:hRule="atLeast" w:val="327"/>
        </w:trP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ПК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1.3 Выполнять сборку узлов и агрегатов летательных аппаратов по разметке</w:t>
            </w:r>
          </w:p>
        </w:tc>
        <w:tc>
          <w:tcPr>
            <w:tcW w:type="dxa" w:w="2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Выполнять работы по сборке узлов и агрегатов; заполнять технологическую документацию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Приемов и методов сборки, технологического процесса сборки узлов и агрегатов; средств технологического оснащения</w:t>
            </w:r>
          </w:p>
        </w:tc>
        <w:tc>
          <w:tcPr>
            <w:tcW w:type="dxa" w:w="22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Работ по сборке узлов и агрегатов средней сложности</w:t>
            </w:r>
          </w:p>
        </w:tc>
      </w:tr>
    </w:tbl>
    <w:p w14:paraId="B2000000">
      <w:pPr>
        <w:ind w:firstLine="709" w:left="0"/>
        <w:rPr>
          <w:rFonts w:ascii="Times New Roman" w:hAnsi="Times New Roman"/>
          <w:i w:val="0"/>
          <w:color w:val="000000"/>
          <w:sz w:val="24"/>
        </w:rPr>
      </w:pPr>
    </w:p>
    <w:p w14:paraId="B3000000">
      <w:pPr>
        <w:ind w:firstLine="709" w:left="0"/>
        <w:rPr>
          <w:rFonts w:ascii="Times New Roman" w:hAnsi="Times New Roman"/>
          <w:i w:val="0"/>
          <w:color w:val="000000"/>
          <w:sz w:val="24"/>
        </w:rPr>
      </w:pPr>
    </w:p>
    <w:p w14:paraId="B4000000">
      <w:bookmarkStart w:id="7" w:name="__RefHeading___873"/>
      <w:bookmarkEnd w:id="7"/>
      <w:bookmarkStart w:id="8" w:name="__RefHeading___895"/>
      <w:bookmarkEnd w:id="8"/>
      <w:pPr>
        <w:pStyle w:val="Style_5"/>
        <w:rPr>
          <w:rFonts w:ascii="Times New Roman" w:hAnsi="Times New Roman"/>
          <w:i w:val="0"/>
          <w:color w:val="000000"/>
        </w:rPr>
      </w:pPr>
      <w:r>
        <w:rPr>
          <w:rFonts w:ascii="Times New Roman" w:hAnsi="Times New Roman"/>
          <w:i w:val="0"/>
          <w:color w:val="000000"/>
        </w:rPr>
        <w:t>2. Структура и содержание профессионального модуля</w:t>
      </w:r>
    </w:p>
    <w:p w14:paraId="B5000000">
      <w:bookmarkStart w:id="9" w:name="__RefHeading___874"/>
      <w:bookmarkEnd w:id="9"/>
      <w:bookmarkStart w:id="10" w:name="__RefHeading___896"/>
      <w:bookmarkEnd w:id="10"/>
      <w:pPr>
        <w:pStyle w:val="Style_7"/>
        <w:rPr>
          <w:rFonts w:ascii="Times New Roman" w:hAnsi="Times New Roman"/>
          <w:i w:val="0"/>
          <w:color w:val="000000"/>
        </w:rPr>
      </w:pPr>
      <w:r>
        <w:rPr>
          <w:rFonts w:ascii="Times New Roman" w:hAnsi="Times New Roman"/>
          <w:i w:val="0"/>
          <w:color w:val="000000"/>
        </w:rPr>
        <w:t>2.1. Трудоемкость освоения модуля</w:t>
      </w:r>
      <w:r>
        <w:rPr>
          <w:rFonts w:ascii="Times New Roman" w:hAnsi="Times New Roman"/>
          <w:i w:val="0"/>
          <w:color w:val="000000"/>
        </w:rPr>
        <w:t xml:space="preserve"> </w:t>
      </w:r>
    </w:p>
    <w:tbl>
      <w:tblPr>
        <w:tblStyle w:val="Style_8"/>
        <w:tblW w:type="auto" w:w="0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4810"/>
        <w:gridCol w:w="2336"/>
        <w:gridCol w:w="2630"/>
      </w:tblGrid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600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bookmarkStart w:id="11" w:name="_Hlk152333186"/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Наименование составных частей модуля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700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Объем в часах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800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 xml:space="preserve">В 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т.ч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 xml:space="preserve">. в форме 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практ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. подготовки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9000000">
            <w:pPr>
              <w:ind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Учебные занятия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A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338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B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80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C000000">
            <w:pPr>
              <w:ind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Самостоятельная работа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D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-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E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F000000">
            <w:pPr>
              <w:ind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Практика, в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т.ч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.: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0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52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2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1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52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2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2000000">
            <w:pPr>
              <w:ind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учебная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3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126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4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126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5000000">
            <w:pPr>
              <w:ind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производственная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6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396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7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396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8000000">
            <w:pPr>
              <w:ind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Промежуточная аттестация 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9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18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A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Х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B000000">
            <w:pPr>
              <w:ind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Всего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C00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878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D00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602</w:t>
            </w:r>
            <w:bookmarkEnd w:id="11"/>
          </w:p>
        </w:tc>
      </w:tr>
    </w:tbl>
    <w:p w14:paraId="CE000000">
      <w:pPr>
        <w:rPr>
          <w:rFonts w:ascii="Times New Roman" w:hAnsi="Times New Roman"/>
          <w:i w:val="0"/>
          <w:color w:val="000000"/>
          <w:sz w:val="24"/>
        </w:rPr>
      </w:pPr>
    </w:p>
    <w:p w14:paraId="CF000000">
      <w:pPr>
        <w:rPr>
          <w:rFonts w:ascii="Times New Roman" w:hAnsi="Times New Roman"/>
          <w:i w:val="0"/>
          <w:color w:val="000000"/>
          <w:sz w:val="24"/>
        </w:rPr>
      </w:pPr>
    </w:p>
    <w:p w14:paraId="D0000000">
      <w:pPr>
        <w:rPr>
          <w:rFonts w:ascii="Times New Roman" w:hAnsi="Times New Roman"/>
          <w:i w:val="0"/>
          <w:color w:val="000000"/>
          <w:sz w:val="24"/>
        </w:rPr>
      </w:pPr>
    </w:p>
    <w:p w14:paraId="D1000000">
      <w:bookmarkStart w:id="12" w:name="__RefHeading___875"/>
      <w:bookmarkEnd w:id="12"/>
      <w:bookmarkStart w:id="13" w:name="__RefHeading___897"/>
      <w:bookmarkEnd w:id="13"/>
      <w:pPr>
        <w:pStyle w:val="Style_7"/>
        <w:rPr>
          <w:rFonts w:ascii="Times New Roman" w:hAnsi="Times New Roman"/>
          <w:i w:val="0"/>
          <w:color w:val="000000"/>
        </w:rPr>
      </w:pPr>
      <w:r>
        <w:rPr>
          <w:rFonts w:ascii="Times New Roman" w:hAnsi="Times New Roman"/>
          <w:i w:val="0"/>
          <w:color w:val="000000"/>
        </w:rPr>
        <w:t>2.</w:t>
      </w:r>
      <w:r>
        <w:rPr>
          <w:rFonts w:ascii="Times New Roman" w:hAnsi="Times New Roman"/>
          <w:i w:val="0"/>
          <w:color w:val="000000"/>
        </w:rPr>
        <w:t>2</w:t>
      </w:r>
      <w:r>
        <w:rPr>
          <w:rFonts w:ascii="Times New Roman" w:hAnsi="Times New Roman"/>
          <w:i w:val="0"/>
          <w:color w:val="000000"/>
        </w:rPr>
        <w:t>. Структура профессионального модуля</w:t>
      </w:r>
      <w:r>
        <w:rPr>
          <w:rFonts w:ascii="Times New Roman" w:hAnsi="Times New Roman"/>
          <w:i w:val="0"/>
          <w:color w:val="000000"/>
        </w:rPr>
        <w:t xml:space="preserve"> 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9"/>
        <w:gridCol w:w="4259"/>
        <w:gridCol w:w="1069"/>
        <w:gridCol w:w="530"/>
        <w:gridCol w:w="635"/>
        <w:gridCol w:w="562"/>
        <w:gridCol w:w="422"/>
        <w:gridCol w:w="476"/>
        <w:gridCol w:w="420"/>
        <w:gridCol w:w="416"/>
      </w:tblGrid>
      <w:tr>
        <w:trPr>
          <w:trHeight w:hRule="atLeast" w:val="3271"/>
        </w:trPr>
        <w:tc>
          <w:tcPr>
            <w:tcW w:type="dxa" w:w="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Код ОК, ПК</w:t>
            </w:r>
          </w:p>
        </w:tc>
        <w:tc>
          <w:tcPr>
            <w:tcW w:type="dxa" w:w="4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Наименования разделов профессионального модуля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Всего, час.</w:t>
            </w:r>
          </w:p>
        </w:tc>
        <w:tc>
          <w:tcPr>
            <w:tcW w:type="dxa" w:w="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D5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В </w:t>
            </w:r>
            <w:r>
              <w:rPr>
                <w:rFonts w:ascii="Times New Roman" w:hAnsi="Times New Roman"/>
                <w:i w:val="0"/>
                <w:color w:val="000000"/>
              </w:rPr>
              <w:t>т.ч</w:t>
            </w:r>
            <w:r>
              <w:rPr>
                <w:rFonts w:ascii="Times New Roman" w:hAnsi="Times New Roman"/>
                <w:i w:val="0"/>
                <w:color w:val="000000"/>
              </w:rPr>
              <w:t>. в форме практической подготовки</w:t>
            </w: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  <w:textDirection w:val="btLr"/>
            <w:vAlign w:val="center"/>
          </w:tcPr>
          <w:p w14:paraId="D6000000">
            <w:pPr>
              <w:ind w:firstLine="0" w:left="113" w:right="113"/>
              <w:jc w:val="center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Обучение по МДК, в </w:t>
            </w:r>
            <w:r>
              <w:rPr>
                <w:rFonts w:ascii="Times New Roman" w:hAnsi="Times New Roman"/>
                <w:i w:val="0"/>
                <w:color w:val="000000"/>
              </w:rPr>
              <w:t>т.ч</w:t>
            </w:r>
            <w:r>
              <w:rPr>
                <w:rFonts w:ascii="Times New Roman" w:hAnsi="Times New Roman"/>
                <w:i w:val="0"/>
                <w:color w:val="000000"/>
              </w:rPr>
              <w:t>.: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D7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Учебные занятия</w:t>
            </w:r>
          </w:p>
        </w:tc>
        <w:tc>
          <w:tcPr>
            <w:tcW w:type="dxa" w:w="4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D8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Курсовая работа (проект)</w:t>
            </w:r>
          </w:p>
        </w:tc>
        <w:tc>
          <w:tcPr>
            <w:tcW w:type="dxa" w:w="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D9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Самостоятельная работа</w:t>
            </w:r>
            <w:r>
              <w:rPr>
                <w:rFonts w:ascii="Times New Roman" w:hAnsi="Times New Roman"/>
                <w:i w:val="0"/>
                <w:color w:val="000000"/>
                <w:vertAlign w:val="superscript"/>
              </w:rPr>
              <w:footnoteReference w:id="2"/>
            </w: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  <w:textDirection w:val="btLr"/>
            <w:vAlign w:val="center"/>
          </w:tcPr>
          <w:p w14:paraId="DA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Учебная п</w:t>
            </w:r>
            <w:r>
              <w:rPr>
                <w:rFonts w:ascii="Times New Roman" w:hAnsi="Times New Roman"/>
                <w:i w:val="0"/>
                <w:color w:val="000000"/>
              </w:rPr>
              <w:t>рактик</w:t>
            </w:r>
            <w:r>
              <w:rPr>
                <w:rFonts w:ascii="Times New Roman" w:hAnsi="Times New Roman"/>
                <w:i w:val="0"/>
                <w:color w:val="000000"/>
              </w:rPr>
              <w:t>а</w:t>
            </w:r>
          </w:p>
        </w:tc>
        <w:tc>
          <w:tcPr>
            <w:tcW w:type="dxa" w:w="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  <w:textDirection w:val="btLr"/>
          </w:tcPr>
          <w:p w14:paraId="DB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Производственная практика</w:t>
            </w:r>
          </w:p>
        </w:tc>
      </w:tr>
      <w:tr>
        <w:trPr>
          <w:trHeight w:hRule="atLeast" w:val="73"/>
        </w:trPr>
        <w:tc>
          <w:tcPr>
            <w:tcW w:type="dxa" w:w="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16"/>
              </w:rPr>
            </w:pPr>
            <w:r>
              <w:rPr>
                <w:rFonts w:ascii="Times New Roman" w:hAnsi="Times New Roman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4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D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16"/>
              </w:rPr>
            </w:pPr>
            <w:r>
              <w:rPr>
                <w:rFonts w:ascii="Times New Roman" w:hAnsi="Times New Roman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E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16"/>
              </w:rPr>
            </w:pPr>
            <w:r>
              <w:rPr>
                <w:rFonts w:ascii="Times New Roman" w:hAnsi="Times New Roman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16"/>
              </w:rPr>
            </w:pPr>
            <w:r>
              <w:rPr>
                <w:rFonts w:ascii="Times New Roman" w:hAnsi="Times New Roman"/>
                <w:i w:val="0"/>
                <w:color w:val="000000"/>
                <w:sz w:val="16"/>
              </w:rPr>
              <w:t>4</w:t>
            </w: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  <w:vAlign w:val="center"/>
          </w:tcPr>
          <w:p w14:paraId="E0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16"/>
              </w:rPr>
            </w:pPr>
            <w:r>
              <w:rPr>
                <w:rFonts w:ascii="Times New Roman" w:hAnsi="Times New Roman"/>
                <w:i w:val="0"/>
                <w:color w:val="000000"/>
                <w:sz w:val="16"/>
              </w:rPr>
              <w:t>5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1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16"/>
              </w:rPr>
            </w:pPr>
            <w:r>
              <w:rPr>
                <w:rFonts w:ascii="Times New Roman" w:hAnsi="Times New Roman"/>
                <w:i w:val="0"/>
                <w:color w:val="000000"/>
                <w:sz w:val="16"/>
              </w:rPr>
              <w:t>6</w:t>
            </w:r>
          </w:p>
        </w:tc>
        <w:tc>
          <w:tcPr>
            <w:tcW w:type="dxa" w:w="4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2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16"/>
              </w:rPr>
            </w:pPr>
            <w:r>
              <w:rPr>
                <w:rFonts w:ascii="Times New Roman" w:hAnsi="Times New Roman"/>
                <w:i w:val="0"/>
                <w:color w:val="000000"/>
                <w:sz w:val="16"/>
              </w:rPr>
              <w:t>7</w:t>
            </w:r>
          </w:p>
        </w:tc>
        <w:tc>
          <w:tcPr>
            <w:tcW w:type="dxa" w:w="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3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16"/>
              </w:rPr>
            </w:pPr>
            <w:r>
              <w:rPr>
                <w:rFonts w:ascii="Times New Roman" w:hAnsi="Times New Roman"/>
                <w:i w:val="0"/>
                <w:color w:val="000000"/>
                <w:sz w:val="16"/>
              </w:rPr>
              <w:t>8</w:t>
            </w: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E4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16"/>
              </w:rPr>
            </w:pPr>
            <w:r>
              <w:rPr>
                <w:rFonts w:ascii="Times New Roman" w:hAnsi="Times New Roman"/>
                <w:i w:val="0"/>
                <w:color w:val="000000"/>
                <w:sz w:val="16"/>
              </w:rPr>
              <w:t>9</w:t>
            </w:r>
          </w:p>
        </w:tc>
        <w:tc>
          <w:tcPr>
            <w:tcW w:type="dxa" w:w="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E5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16"/>
              </w:rPr>
            </w:pPr>
            <w:r>
              <w:rPr>
                <w:rFonts w:ascii="Times New Roman" w:hAnsi="Times New Roman"/>
                <w:i w:val="0"/>
                <w:color w:val="000000"/>
                <w:sz w:val="16"/>
              </w:rPr>
              <w:t>10</w:t>
            </w:r>
          </w:p>
        </w:tc>
      </w:tr>
      <w:tr>
        <w:tc>
          <w:tcPr>
            <w:tcW w:type="dxa" w:w="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00000">
            <w:pPr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4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00000">
            <w:pPr>
              <w:rPr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Раздел 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>1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olor w:val="000000"/>
              </w:rPr>
              <w:t>Слесарно-ремонтные работы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0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135</w:t>
            </w:r>
          </w:p>
        </w:tc>
        <w:tc>
          <w:tcPr>
            <w:tcW w:type="dxa" w:w="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0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32</w:t>
            </w: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3" w:themeFillTint="66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00000">
            <w:pPr>
              <w:ind/>
              <w:jc w:val="center"/>
              <w:rPr>
                <w:rFonts w:ascii="Times New Roman" w:hAnsi="Times New Roman"/>
                <w:b w:val="0"/>
                <w:i w:val="0"/>
                <w:color w:val="000000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</w:rPr>
              <w:t>135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00000">
            <w:pPr>
              <w:ind/>
              <w:jc w:val="center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135</w:t>
            </w:r>
          </w:p>
        </w:tc>
        <w:tc>
          <w:tcPr>
            <w:tcW w:type="dxa" w:w="4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0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х</w:t>
            </w:r>
          </w:p>
        </w:tc>
        <w:tc>
          <w:tcPr>
            <w:tcW w:type="dxa" w:w="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0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-</w:t>
            </w: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EE00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</w:p>
        </w:tc>
        <w:tc>
          <w:tcPr>
            <w:tcW w:type="dxa" w:w="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EF00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</w:p>
        </w:tc>
      </w:tr>
      <w:tr>
        <w:trPr>
          <w:trHeight w:hRule="atLeast" w:val="314"/>
        </w:trPr>
        <w:tc>
          <w:tcPr>
            <w:tcW w:type="dxa" w:w="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00000">
            <w:pPr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4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00000">
            <w:pPr>
              <w:rPr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Раздел 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>2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. </w:t>
            </w:r>
            <w:r>
              <w:rPr>
                <w:rFonts w:ascii="Times New Roman" w:hAnsi="Times New Roman"/>
                <w:i w:val="0"/>
                <w:color w:val="000000"/>
              </w:rPr>
              <w:t>Ремонтно-сборочные работы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0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203</w:t>
            </w:r>
          </w:p>
        </w:tc>
        <w:tc>
          <w:tcPr>
            <w:tcW w:type="dxa" w:w="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0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68</w:t>
            </w: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3" w:themeFillTint="66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00000">
            <w:pPr>
              <w:ind/>
              <w:jc w:val="center"/>
              <w:rPr>
                <w:rFonts w:ascii="Times New Roman" w:hAnsi="Times New Roman"/>
                <w:b w:val="0"/>
                <w:i w:val="0"/>
                <w:color w:val="000000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</w:rPr>
              <w:t>203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0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203</w:t>
            </w:r>
          </w:p>
        </w:tc>
        <w:tc>
          <w:tcPr>
            <w:tcW w:type="dxa" w:w="4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0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х</w:t>
            </w:r>
          </w:p>
        </w:tc>
        <w:tc>
          <w:tcPr>
            <w:tcW w:type="dxa" w:w="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0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-</w:t>
            </w: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F800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</w:p>
        </w:tc>
        <w:tc>
          <w:tcPr>
            <w:tcW w:type="dxa" w:w="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F900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</w:p>
        </w:tc>
      </w:tr>
      <w:tr>
        <w:trPr>
          <w:trHeight w:hRule="atLeast" w:val="314"/>
        </w:trPr>
        <w:tc>
          <w:tcPr>
            <w:tcW w:type="dxa" w:w="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00000">
            <w:pPr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4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Учебная практика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0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126</w:t>
            </w:r>
          </w:p>
        </w:tc>
        <w:tc>
          <w:tcPr>
            <w:tcW w:type="dxa" w:w="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0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126</w:t>
            </w: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FE00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</w:p>
        </w:tc>
        <w:tc>
          <w:tcPr>
            <w:tcW w:type="dxa" w:w="14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0001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126</w:t>
            </w:r>
          </w:p>
        </w:tc>
        <w:tc>
          <w:tcPr>
            <w:tcW w:type="dxa" w:w="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0101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</w:p>
        </w:tc>
      </w:tr>
      <w:tr>
        <w:trPr>
          <w:trHeight w:hRule="atLeast" w:val="314"/>
        </w:trPr>
        <w:tc>
          <w:tcPr>
            <w:tcW w:type="dxa" w:w="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10000">
            <w:pPr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4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10000">
            <w:pPr>
              <w:rPr>
                <w:rFonts w:ascii="Times New Roman" w:hAnsi="Times New Roman"/>
                <w:b w:val="1"/>
                <w:i w:val="0"/>
                <w:color w:val="000000"/>
                <w:u w:val="single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Производственная практика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1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396</w:t>
            </w:r>
          </w:p>
        </w:tc>
        <w:tc>
          <w:tcPr>
            <w:tcW w:type="dxa" w:w="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1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396</w:t>
            </w: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0601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</w:p>
        </w:tc>
        <w:tc>
          <w:tcPr>
            <w:tcW w:type="dxa" w:w="14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0801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</w:p>
        </w:tc>
        <w:tc>
          <w:tcPr>
            <w:tcW w:type="dxa" w:w="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0901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396</w:t>
            </w:r>
          </w:p>
        </w:tc>
      </w:tr>
      <w:tr>
        <w:tc>
          <w:tcPr>
            <w:tcW w:type="dxa" w:w="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10000">
            <w:pPr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4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Промежуточная аттестация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1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Х</w:t>
            </w:r>
          </w:p>
        </w:tc>
        <w:tc>
          <w:tcPr>
            <w:tcW w:type="dxa" w:w="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1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0E010000">
            <w:pPr>
              <w:ind/>
              <w:jc w:val="center"/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14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10000">
            <w:pPr>
              <w:ind/>
              <w:jc w:val="center"/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10010000">
            <w:pPr>
              <w:ind/>
              <w:jc w:val="center"/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11010000">
            <w:pPr>
              <w:ind/>
              <w:jc w:val="center"/>
              <w:rPr>
                <w:rFonts w:ascii="Times New Roman" w:hAnsi="Times New Roman"/>
                <w:i w:val="0"/>
                <w:color w:val="000000"/>
              </w:rPr>
            </w:pPr>
          </w:p>
        </w:tc>
      </w:tr>
      <w:tr>
        <w:trPr>
          <w:trHeight w:hRule="atLeast" w:val="217"/>
        </w:trPr>
        <w:tc>
          <w:tcPr>
            <w:tcW w:type="dxa" w:w="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1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</w:p>
        </w:tc>
        <w:tc>
          <w:tcPr>
            <w:tcW w:type="dxa" w:w="4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1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Всего: 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1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highlight w:val="yellow"/>
              </w:rPr>
              <w:t>860</w:t>
            </w:r>
          </w:p>
        </w:tc>
        <w:tc>
          <w:tcPr>
            <w:tcW w:type="dxa" w:w="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1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602</w:t>
            </w:r>
          </w:p>
        </w:tc>
        <w:tc>
          <w:tcPr>
            <w:tcW w:type="dxa" w:w="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1601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1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338</w:t>
            </w:r>
          </w:p>
        </w:tc>
        <w:tc>
          <w:tcPr>
            <w:tcW w:type="dxa" w:w="4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1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Х</w:t>
            </w:r>
          </w:p>
        </w:tc>
        <w:tc>
          <w:tcPr>
            <w:tcW w:type="dxa" w:w="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1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Х</w:t>
            </w:r>
          </w:p>
        </w:tc>
        <w:tc>
          <w:tcPr>
            <w:tcW w:type="dxa" w:w="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1A01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126</w:t>
            </w:r>
          </w:p>
        </w:tc>
        <w:tc>
          <w:tcPr>
            <w:tcW w:type="dxa" w:w="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1B01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396</w:t>
            </w:r>
          </w:p>
        </w:tc>
      </w:tr>
    </w:tbl>
    <w:p w14:paraId="1C010000">
      <w:pPr>
        <w:spacing w:after="200" w:line="276" w:lineRule="auto"/>
        <w:ind/>
        <w:rPr>
          <w:rFonts w:ascii="Times New Roman" w:hAnsi="Times New Roman"/>
          <w:b w:val="1"/>
          <w:i w:val="0"/>
          <w:color w:val="000000"/>
          <w:sz w:val="24"/>
        </w:rPr>
      </w:pPr>
    </w:p>
    <w:p w14:paraId="1D010000">
      <w:bookmarkStart w:id="14" w:name="__RefHeading___876"/>
      <w:bookmarkEnd w:id="14"/>
      <w:bookmarkStart w:id="15" w:name="__RefHeading___898"/>
      <w:bookmarkEnd w:id="15"/>
      <w:pPr>
        <w:pStyle w:val="Style_7"/>
        <w:rPr>
          <w:rFonts w:ascii="Times New Roman" w:hAnsi="Times New Roman"/>
          <w:i w:val="0"/>
          <w:color w:val="000000"/>
        </w:rPr>
      </w:pPr>
      <w:r>
        <w:rPr>
          <w:rFonts w:ascii="Times New Roman" w:hAnsi="Times New Roman"/>
          <w:i w:val="0"/>
          <w:color w:val="000000"/>
        </w:rPr>
        <w:t>2.</w:t>
      </w:r>
      <w:r>
        <w:rPr>
          <w:rFonts w:ascii="Times New Roman" w:hAnsi="Times New Roman"/>
          <w:i w:val="0"/>
          <w:color w:val="000000"/>
        </w:rPr>
        <w:t>3</w:t>
      </w:r>
      <w:r>
        <w:rPr>
          <w:rFonts w:ascii="Times New Roman" w:hAnsi="Times New Roman"/>
          <w:i w:val="0"/>
          <w:color w:val="000000"/>
        </w:rPr>
        <w:t>. </w:t>
      </w:r>
      <w:r>
        <w:rPr>
          <w:rFonts w:ascii="Times New Roman" w:hAnsi="Times New Roman"/>
          <w:i w:val="0"/>
          <w:color w:val="000000"/>
        </w:rPr>
        <w:t>Примерн</w:t>
      </w:r>
      <w:r>
        <w:rPr>
          <w:rFonts w:ascii="Times New Roman" w:hAnsi="Times New Roman"/>
          <w:i w:val="0"/>
          <w:color w:val="000000"/>
        </w:rPr>
        <w:t>о</w:t>
      </w:r>
      <w:r>
        <w:rPr>
          <w:rFonts w:ascii="Times New Roman" w:hAnsi="Times New Roman"/>
          <w:i w:val="0"/>
          <w:color w:val="000000"/>
        </w:rPr>
        <w:t xml:space="preserve">е </w:t>
      </w:r>
      <w:r>
        <w:rPr>
          <w:rFonts w:ascii="Times New Roman" w:hAnsi="Times New Roman"/>
          <w:i w:val="0"/>
          <w:color w:val="000000"/>
        </w:rPr>
        <w:t xml:space="preserve">содержание </w:t>
      </w:r>
      <w:r>
        <w:rPr>
          <w:rFonts w:ascii="Times New Roman" w:hAnsi="Times New Roman"/>
          <w:i w:val="0"/>
          <w:color w:val="000000"/>
        </w:rPr>
        <w:t>профессионального модуля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972"/>
        <w:gridCol w:w="6662"/>
      </w:tblGrid>
      <w:tr>
        <w:trPr>
          <w:trHeight w:hRule="atLeast" w:val="903"/>
        </w:trP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10000">
            <w:pPr>
              <w:spacing w:line="276" w:lineRule="auto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Наименование разделов и тем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1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ascii="Times New Roman" w:hAnsi="Times New Roman"/>
                <w:i w:val="0"/>
                <w:color w:val="000000"/>
              </w:rPr>
              <w:t>курсовой проект (работа)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10000">
            <w:pPr>
              <w:rPr>
                <w:rFonts w:ascii="Times New Roman" w:hAnsi="Times New Roman"/>
                <w:i w:val="0"/>
                <w:color w:val="000000"/>
              </w:rPr>
            </w:pPr>
            <w:bookmarkStart w:id="16" w:name="_Hlk156226944"/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Раздел 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>1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>. Слесарно-ремонтные работы (количество часов из п. 2.2)</w:t>
            </w:r>
          </w:p>
        </w:tc>
      </w:tr>
      <w:tr>
        <w:trPr>
          <w:trHeight w:hRule="atLeast" w:val="20"/>
        </w:trP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МДК. 01.01 </w:t>
            </w:r>
            <w:r>
              <w:rPr>
                <w:rFonts w:ascii="Times New Roman" w:hAnsi="Times New Roman"/>
                <w:i w:val="0"/>
                <w:color w:val="000000"/>
              </w:rPr>
              <w:t>Технология слесарно-ремонтных работ по обработке металлов</w:t>
            </w:r>
          </w:p>
        </w:tc>
      </w:tr>
      <w:t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10000">
            <w:pPr>
              <w:spacing w:after="200" w:line="360" w:lineRule="auto"/>
              <w:ind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Тема 1.1. Слесарная обработка металла</w:t>
            </w:r>
          </w:p>
          <w:p w14:paraId="2301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1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Содержание 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Плоскостная разметка. Инструменты и приспособления. Приемы плоскостной разметки. Брак при разметке.</w:t>
            </w:r>
          </w:p>
          <w:p w14:paraId="26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Безопасность труда Назначение рубки. Процесс и приемы рубки. Инструмент и приспособления. Заточка режущих инструментов.</w:t>
            </w:r>
          </w:p>
          <w:p w14:paraId="27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Безопасность труда Сущность и способы резки. Резка ножницами. Резка ножовкой. </w:t>
            </w:r>
          </w:p>
          <w:p w14:paraId="28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Безопасность труда Правка ударная и под давлением. Рихтовка. Брак при работе.</w:t>
            </w:r>
          </w:p>
          <w:p w14:paraId="29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Безопасность труда Назначение и сущность гибки. Определение длинны заготовки изогнутой детали. Гибка и вальцовка труб. Виды брака.</w:t>
            </w:r>
          </w:p>
          <w:p w14:paraId="2A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Безопасность труда. Виды брака. Безопасность труда Сверление. Сверла. Заточка сверл. Ручное и механизированное сверление. Режимы сверления. Виды брака.</w:t>
            </w:r>
          </w:p>
          <w:p w14:paraId="2B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Безопасность труда </w:t>
            </w:r>
            <w:r>
              <w:rPr>
                <w:rFonts w:ascii="Times New Roman" w:hAnsi="Times New Roman"/>
                <w:i w:val="0"/>
                <w:color w:val="000000"/>
              </w:rPr>
              <w:t>Зенкование</w:t>
            </w:r>
            <w:r>
              <w:rPr>
                <w:rFonts w:ascii="Times New Roman" w:hAnsi="Times New Roman"/>
                <w:i w:val="0"/>
                <w:color w:val="000000"/>
              </w:rPr>
              <w:t>, зенкерования, развертывание. Виды брака. Безопасность труда. Элементы и профили резьбы Нарезания внутренней резьбы. Нарезание наружной резьбы. Виды брака.</w:t>
            </w:r>
          </w:p>
          <w:p w14:paraId="2C010000">
            <w:pPr>
              <w:pStyle w:val="Style_10"/>
              <w:rPr>
                <w:i w:val="0"/>
                <w:color w:val="000000"/>
              </w:rPr>
            </w:pPr>
            <w:r>
              <w:rPr>
                <w:i w:val="0"/>
                <w:color w:val="000000"/>
              </w:rPr>
              <w:t>Пригонка припасовка</w:t>
            </w:r>
          </w:p>
          <w:p w14:paraId="2D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Безопасность труда Сущность и приемы распиливания. Пригонка и припасовка. Особенности обработки</w:t>
            </w:r>
          </w:p>
          <w:p w14:paraId="2E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Безопасные условия труда. Шабрение листового проката</w:t>
            </w:r>
          </w:p>
          <w:p w14:paraId="2F010000">
            <w:pPr>
              <w:pStyle w:val="Style_10"/>
              <w:rPr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Изготовление кронштейна по чертежам и технологиям</w:t>
            </w:r>
          </w:p>
        </w:tc>
      </w:tr>
      <w:tr>
        <w:trPr>
          <w:trHeight w:hRule="atLeast" w:val="2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ind/>
              <w:jc w:val="both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18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10000">
            <w:pPr>
              <w:numPr>
                <w:ilvl w:val="0"/>
                <w:numId w:val="1"/>
              </w:numPr>
              <w:spacing w:after="200"/>
              <w:ind/>
              <w:jc w:val="both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«Разметка плоскостная и пространственная</w:t>
            </w:r>
            <w:r>
              <w:rPr>
                <w:rFonts w:ascii="Times New Roman" w:hAnsi="Times New Roman"/>
                <w:i w:val="0"/>
                <w:color w:val="000000"/>
              </w:rPr>
              <w:t>»</w:t>
            </w:r>
          </w:p>
          <w:p w14:paraId="32010000">
            <w:pPr>
              <w:pStyle w:val="Style_11"/>
              <w:numPr>
                <w:ilvl w:val="0"/>
                <w:numId w:val="1"/>
              </w:numPr>
              <w:ind/>
              <w:jc w:val="both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«Резка листового металла» </w:t>
            </w:r>
          </w:p>
          <w:p w14:paraId="33010000">
            <w:pPr>
              <w:numPr>
                <w:ilvl w:val="0"/>
                <w:numId w:val="1"/>
              </w:numPr>
              <w:ind/>
              <w:jc w:val="both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«Гибка листового металла» </w:t>
            </w:r>
          </w:p>
          <w:p w14:paraId="34010000">
            <w:pPr>
              <w:numPr>
                <w:ilvl w:val="0"/>
                <w:numId w:val="1"/>
              </w:numPr>
              <w:ind/>
              <w:jc w:val="both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Сверление, </w:t>
            </w:r>
          </w:p>
          <w:p w14:paraId="35010000">
            <w:pPr>
              <w:numPr>
                <w:ilvl w:val="0"/>
                <w:numId w:val="1"/>
              </w:numPr>
              <w:ind/>
              <w:jc w:val="both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Зенкование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, </w:t>
            </w:r>
          </w:p>
          <w:p w14:paraId="36010000">
            <w:pPr>
              <w:numPr>
                <w:ilvl w:val="0"/>
                <w:numId w:val="1"/>
              </w:numPr>
              <w:ind/>
              <w:jc w:val="both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Зенкерование, </w:t>
            </w:r>
          </w:p>
          <w:p w14:paraId="37010000">
            <w:pPr>
              <w:numPr>
                <w:ilvl w:val="0"/>
                <w:numId w:val="1"/>
              </w:numPr>
              <w:ind/>
              <w:jc w:val="both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Пригонка и припасовка, </w:t>
            </w:r>
          </w:p>
          <w:p w14:paraId="38010000">
            <w:pPr>
              <w:numPr>
                <w:ilvl w:val="0"/>
                <w:numId w:val="1"/>
              </w:numPr>
              <w:ind/>
              <w:jc w:val="both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Шабрение,</w:t>
            </w:r>
          </w:p>
          <w:p w14:paraId="39010000">
            <w:pPr>
              <w:numPr>
                <w:ilvl w:val="0"/>
                <w:numId w:val="1"/>
              </w:numPr>
              <w:ind/>
              <w:jc w:val="both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Гибка вальцовка труб, </w:t>
            </w:r>
          </w:p>
          <w:p w14:paraId="3A010000">
            <w:pPr>
              <w:numPr>
                <w:ilvl w:val="0"/>
                <w:numId w:val="1"/>
              </w:numPr>
              <w:spacing w:after="200"/>
              <w:ind/>
              <w:jc w:val="both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Изготовление кронштейнов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3B01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В том числе самостоятельная работа обучающихся</w:t>
            </w:r>
          </w:p>
          <w:p w14:paraId="3C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361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Тема 1.2. Слесарно-ремонтные работы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3E01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Содержание 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3F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Установка изделия в стапеле</w:t>
            </w:r>
          </w:p>
          <w:p w14:paraId="40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Сборка по основной детали</w:t>
            </w:r>
          </w:p>
          <w:p w14:paraId="41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Сборка по контрольному отверстию</w:t>
            </w:r>
          </w:p>
          <w:p w14:paraId="42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Балансировка валов</w:t>
            </w:r>
          </w:p>
          <w:p w14:paraId="43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highlight w:val="white"/>
              </w:rPr>
              <w:t xml:space="preserve">Клёпка. Назначение и сущность. 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Виды заклепочных соединений. Типы заклепок. Получение отверстий. </w:t>
            </w:r>
            <w:r>
              <w:rPr>
                <w:rFonts w:ascii="Times New Roman" w:hAnsi="Times New Roman"/>
                <w:i w:val="0"/>
                <w:color w:val="000000"/>
                <w:highlight w:val="white"/>
              </w:rPr>
              <w:t>Технологический процесс клепки. 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Герметизация клепочных соединений. </w:t>
            </w:r>
            <w:r>
              <w:rPr>
                <w:rFonts w:ascii="Times New Roman" w:hAnsi="Times New Roman"/>
                <w:i w:val="0"/>
                <w:color w:val="000000"/>
              </w:rPr>
              <w:t>Типичные дефекты клепки, причины их появления и способы предупреждения. Соединения с гарантированным натягом.</w:t>
            </w:r>
            <w:r>
              <w:rPr>
                <w:rFonts w:ascii="Times New Roman" w:hAnsi="Times New Roman"/>
                <w:i w:val="0"/>
                <w:color w:val="000000"/>
                <w:highlight w:val="white"/>
              </w:rPr>
              <w:t xml:space="preserve"> Назначение и сущность. </w:t>
            </w:r>
          </w:p>
          <w:p w14:paraId="44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Установка заплат на фюзеляж и его элементы</w:t>
            </w:r>
          </w:p>
          <w:p w14:paraId="45010000">
            <w:pPr>
              <w:pStyle w:val="Style_10"/>
              <w:rPr>
                <w:rFonts w:ascii="Times New Roman" w:hAnsi="Times New Roman"/>
                <w:i w:val="0"/>
                <w:color w:val="000000"/>
                <w:highlight w:val="white"/>
              </w:rPr>
            </w:pPr>
            <w:r>
              <w:rPr>
                <w:rFonts w:ascii="Times New Roman" w:hAnsi="Times New Roman"/>
                <w:i w:val="0"/>
                <w:color w:val="000000"/>
                <w:highlight w:val="white"/>
              </w:rPr>
              <w:t>Технологический процесс соединения с натягом. </w:t>
            </w:r>
            <w:r>
              <w:rPr>
                <w:rFonts w:ascii="Times New Roman" w:hAnsi="Times New Roman"/>
                <w:i w:val="0"/>
                <w:color w:val="000000"/>
              </w:rPr>
              <w:t>Типичные дефекты соединений с натягом, причины их появления и способы предупреждения.</w:t>
            </w:r>
          </w:p>
          <w:p w14:paraId="46010000">
            <w:pPr>
              <w:pStyle w:val="Style_10"/>
              <w:rPr>
                <w:rFonts w:ascii="Times New Roman" w:hAnsi="Times New Roman"/>
                <w:i w:val="0"/>
                <w:color w:val="000000"/>
                <w:highlight w:val="white"/>
              </w:rPr>
            </w:pPr>
            <w:r>
              <w:rPr>
                <w:rFonts w:ascii="Times New Roman" w:hAnsi="Times New Roman"/>
                <w:i w:val="0"/>
                <w:color w:val="000000"/>
                <w:highlight w:val="white"/>
              </w:rPr>
              <w:t>Склеивание. Назначение и сущность. Технологический процесс склеивания. Дефекты склеивания, их предупреждение и устранение.</w:t>
            </w:r>
          </w:p>
          <w:p w14:paraId="47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Резьбовые и болтовые е соединения. Типы. </w:t>
            </w:r>
            <w:r>
              <w:rPr>
                <w:rFonts w:ascii="Times New Roman" w:hAnsi="Times New Roman"/>
                <w:i w:val="0"/>
                <w:color w:val="000000"/>
                <w:highlight w:val="white"/>
              </w:rPr>
              <w:t>Назначение и сущность. Технологический процесс резьбовых соединений. </w:t>
            </w:r>
            <w:r>
              <w:rPr>
                <w:rFonts w:ascii="Times New Roman" w:hAnsi="Times New Roman"/>
                <w:i w:val="0"/>
                <w:color w:val="000000"/>
              </w:rPr>
              <w:t>Типичные дефекты резьбовых соединений, причины их появления и способы предупреждения.</w:t>
            </w:r>
          </w:p>
          <w:p w14:paraId="48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Нанесение клея на стыкуемые поверхности</w:t>
            </w:r>
          </w:p>
          <w:p w14:paraId="49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Ремонт фюзеляжа и его элементов</w:t>
            </w:r>
          </w:p>
          <w:p w14:paraId="4A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Демонтаж с изделия Разборка узлов. </w:t>
            </w:r>
          </w:p>
          <w:p w14:paraId="4B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Деффектация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 узлов и деталей</w:t>
            </w:r>
          </w:p>
          <w:p w14:paraId="4C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Основные неисправности узлов и </w:t>
            </w:r>
            <w:r>
              <w:rPr>
                <w:rFonts w:ascii="Times New Roman" w:hAnsi="Times New Roman"/>
                <w:i w:val="0"/>
                <w:color w:val="000000"/>
              </w:rPr>
              <w:t>агрегатов(</w:t>
            </w:r>
            <w:r>
              <w:rPr>
                <w:rFonts w:ascii="Times New Roman" w:hAnsi="Times New Roman"/>
                <w:i w:val="0"/>
                <w:color w:val="000000"/>
              </w:rPr>
              <w:t>узлы агрегаты ВС)</w:t>
            </w:r>
          </w:p>
          <w:p w14:paraId="4D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Устранение основных неисправностей воздушного судна</w:t>
            </w:r>
          </w:p>
          <w:p w14:paraId="4E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Заполнения карты на работу, дефектной ведомости согласно регламентных работ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4F01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50010000">
            <w:pPr>
              <w:numPr>
                <w:ilvl w:val="0"/>
                <w:numId w:val="2"/>
              </w:num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Установка изделия в стапеле</w:t>
            </w:r>
          </w:p>
          <w:p w14:paraId="51010000">
            <w:pPr>
              <w:numPr>
                <w:ilvl w:val="0"/>
                <w:numId w:val="2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Расчет длины заклепки при различных видах соединения </w:t>
            </w:r>
          </w:p>
          <w:p w14:paraId="52010000">
            <w:pPr>
              <w:numPr>
                <w:ilvl w:val="0"/>
                <w:numId w:val="2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Резьбовые соединения</w:t>
            </w:r>
          </w:p>
          <w:p w14:paraId="53010000">
            <w:pPr>
              <w:numPr>
                <w:ilvl w:val="0"/>
                <w:numId w:val="2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Болтовые соединения</w:t>
            </w:r>
          </w:p>
          <w:p w14:paraId="54010000">
            <w:pPr>
              <w:numPr>
                <w:ilvl w:val="0"/>
                <w:numId w:val="2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Подготовка изделия к ремонтным работам.</w:t>
            </w:r>
          </w:p>
          <w:p w14:paraId="55010000">
            <w:pPr>
              <w:numPr>
                <w:ilvl w:val="0"/>
                <w:numId w:val="2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Расчет заплат и количества заклепок для них</w:t>
            </w:r>
          </w:p>
          <w:p w14:paraId="56010000">
            <w:pPr>
              <w:numPr>
                <w:ilvl w:val="0"/>
                <w:numId w:val="2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Изготовление кронштейнов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5701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В том числе самостоятельная работа обучающихся</w:t>
            </w:r>
          </w:p>
          <w:p w14:paraId="5801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0"/>
              </w:rPr>
              <w:t>Необходимость и тематика определяются образовательной организацией</w:t>
            </w:r>
            <w:bookmarkEnd w:id="16"/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Раздел 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>2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. </w:t>
            </w:r>
            <w:r>
              <w:rPr>
                <w:rFonts w:ascii="Times New Roman" w:hAnsi="Times New Roman"/>
                <w:i w:val="0"/>
                <w:color w:val="000000"/>
              </w:rPr>
              <w:t>Ремонтно-сборочные работы</w:t>
            </w:r>
          </w:p>
        </w:tc>
      </w:tr>
      <w:tr>
        <w:trPr>
          <w:trHeight w:hRule="atLeast" w:val="20"/>
        </w:trP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МДК 01.02 </w:t>
            </w:r>
            <w:r>
              <w:rPr>
                <w:rFonts w:ascii="Times New Roman" w:hAnsi="Times New Roman"/>
                <w:i w:val="0"/>
                <w:color w:val="000000"/>
              </w:rPr>
              <w:t>Технология ремонтно-сборочных работ</w:t>
            </w:r>
          </w:p>
        </w:tc>
      </w:tr>
      <w:t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1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Тема 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>1.1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. 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>Ремонт летательных аппаратов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1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Содержание 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Основные принципы ремонта.</w:t>
            </w:r>
          </w:p>
          <w:p w14:paraId="5E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Летательный аппарат как объект ремонта</w:t>
            </w:r>
          </w:p>
          <w:p w14:paraId="5F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Типовые технологические процессы ремонта планера самолета. Ремонт силовых элементов клепкой.</w:t>
            </w:r>
          </w:p>
          <w:p w14:paraId="60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Типовые технологические процессы ремонта планера самолета. Ремонт силовых элементов сваркой и пайкой.</w:t>
            </w:r>
          </w:p>
          <w:p w14:paraId="61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Типовые технологические процессы ремонта основных систем и агрегатов ЛА.</w:t>
            </w:r>
          </w:p>
          <w:p w14:paraId="62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Авиационный двигатель как объект ремонта.</w:t>
            </w:r>
          </w:p>
          <w:p w14:paraId="63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Ремонт компрессора.</w:t>
            </w:r>
          </w:p>
          <w:p w14:paraId="64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Ремонт камеры сгорания и выхлопных устройств.</w:t>
            </w:r>
          </w:p>
          <w:p w14:paraId="65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Ремонт турбины.</w:t>
            </w:r>
          </w:p>
          <w:p w14:paraId="66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Сборка АД после ремонта.</w:t>
            </w:r>
          </w:p>
        </w:tc>
      </w:tr>
      <w:tr>
        <w:trPr>
          <w:trHeight w:hRule="atLeast" w:val="2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10000">
            <w:pPr>
              <w:ind/>
              <w:jc w:val="both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10000">
            <w:pPr>
              <w:numPr>
                <w:ilvl w:val="0"/>
                <w:numId w:val="3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Составление схемы последовательности производственных процессов при ремонте.</w:t>
            </w:r>
          </w:p>
          <w:p w14:paraId="69010000">
            <w:pPr>
              <w:numPr>
                <w:ilvl w:val="0"/>
                <w:numId w:val="3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Составление сводной таблицы типовых неисправностей ЛА.</w:t>
            </w:r>
          </w:p>
          <w:p w14:paraId="6A010000">
            <w:pPr>
              <w:numPr>
                <w:ilvl w:val="0"/>
                <w:numId w:val="3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Составление схемы ремонта клепкой.</w:t>
            </w:r>
          </w:p>
          <w:p w14:paraId="6B010000">
            <w:pPr>
              <w:numPr>
                <w:ilvl w:val="0"/>
                <w:numId w:val="3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Составление схемы типового ремонта лонжерона.</w:t>
            </w:r>
          </w:p>
          <w:p w14:paraId="6C010000">
            <w:pPr>
              <w:numPr>
                <w:ilvl w:val="0"/>
                <w:numId w:val="3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Составление схемы типового ремонта стрингера.</w:t>
            </w:r>
          </w:p>
          <w:p w14:paraId="6D010000">
            <w:pPr>
              <w:numPr>
                <w:ilvl w:val="0"/>
                <w:numId w:val="3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Составление схемы типового ремонта нервюры.</w:t>
            </w:r>
          </w:p>
          <w:p w14:paraId="6E010000">
            <w:pPr>
              <w:numPr>
                <w:ilvl w:val="0"/>
                <w:numId w:val="3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Составление схемы типового ремонта шпангоута.</w:t>
            </w:r>
          </w:p>
          <w:p w14:paraId="6F010000">
            <w:pPr>
              <w:numPr>
                <w:ilvl w:val="0"/>
                <w:numId w:val="3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Составление схему типового ремонта обшивки</w:t>
            </w:r>
          </w:p>
          <w:p w14:paraId="70010000">
            <w:pPr>
              <w:numPr>
                <w:ilvl w:val="0"/>
                <w:numId w:val="3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Составление сводной таблицы видов сварки.</w:t>
            </w:r>
          </w:p>
          <w:p w14:paraId="71010000">
            <w:pPr>
              <w:numPr>
                <w:ilvl w:val="0"/>
                <w:numId w:val="3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Составление схемы технологического процесса пайки.</w:t>
            </w:r>
          </w:p>
          <w:p w14:paraId="72010000">
            <w:pPr>
              <w:numPr>
                <w:ilvl w:val="0"/>
                <w:numId w:val="3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Составление сводной таблицы дефектов сварки.</w:t>
            </w:r>
          </w:p>
          <w:p w14:paraId="73010000">
            <w:pPr>
              <w:numPr>
                <w:ilvl w:val="0"/>
                <w:numId w:val="3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Расчёт прочности клеевого соединения для листа, работающего на растяжение.</w:t>
            </w:r>
          </w:p>
          <w:p w14:paraId="74010000">
            <w:pPr>
              <w:numPr>
                <w:ilvl w:val="0"/>
                <w:numId w:val="3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Расчёт прочности клеевого соединения для листа, работающего на сдвиг.</w:t>
            </w:r>
          </w:p>
          <w:p w14:paraId="75010000">
            <w:pPr>
              <w:numPr>
                <w:ilvl w:val="0"/>
                <w:numId w:val="3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Определение затяжки ниппельных соединений.</w:t>
            </w:r>
          </w:p>
          <w:p w14:paraId="76010000">
            <w:pPr>
              <w:numPr>
                <w:ilvl w:val="0"/>
                <w:numId w:val="3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Составление сводной таблицы дефектов авиационного двигателя.</w:t>
            </w:r>
          </w:p>
          <w:p w14:paraId="77010000">
            <w:pPr>
              <w:numPr>
                <w:ilvl w:val="0"/>
                <w:numId w:val="3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Составление схемы технологического процесса ремонта узлов двигателя.</w:t>
            </w:r>
          </w:p>
          <w:p w14:paraId="78010000">
            <w:pPr>
              <w:numPr>
                <w:ilvl w:val="0"/>
                <w:numId w:val="3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Составление схемы технологического процесса ремонта узлов двигателя.</w:t>
            </w:r>
          </w:p>
          <w:p w14:paraId="79010000">
            <w:pPr>
              <w:numPr>
                <w:ilvl w:val="0"/>
                <w:numId w:val="3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Составление схемы технологического процесса ремонта ротора компрессора.</w:t>
            </w:r>
          </w:p>
          <w:p w14:paraId="7A010000">
            <w:pPr>
              <w:numPr>
                <w:ilvl w:val="0"/>
                <w:numId w:val="3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Составление схемы типового ремонта камеры сгорания.</w:t>
            </w:r>
          </w:p>
          <w:p w14:paraId="7B010000">
            <w:pPr>
              <w:numPr>
                <w:ilvl w:val="0"/>
                <w:numId w:val="3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Составление схемы типового ремонта жаровой трубы.</w:t>
            </w:r>
          </w:p>
          <w:p w14:paraId="7C010000">
            <w:pPr>
              <w:pStyle w:val="Style_11"/>
              <w:numPr>
                <w:ilvl w:val="0"/>
                <w:numId w:val="3"/>
              </w:numPr>
              <w:ind/>
              <w:jc w:val="both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Составление сводной таблицы дефектов камеры сгорания.</w:t>
            </w:r>
          </w:p>
        </w:tc>
      </w:tr>
      <w:tr>
        <w:trPr>
          <w:trHeight w:hRule="atLeast" w:val="73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7D010000">
            <w:pPr>
              <w:rPr>
                <w:rFonts w:ascii="Times New Roman" w:hAnsi="Times New Roman"/>
                <w:i w:val="0"/>
                <w:color w:val="000000"/>
              </w:rPr>
            </w:pP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7E01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В том числе самостоятельная работа обучающихся</w:t>
            </w:r>
          </w:p>
          <w:p w14:paraId="7F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361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1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Тема 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>1.2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 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>Неразрушающий контроль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101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Содержание 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2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Техническая диагностика изделия, неразрушающий контроль (НК). </w:t>
            </w:r>
          </w:p>
          <w:p w14:paraId="83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Визуально-инструментальные методы контроля (ВИК). </w:t>
            </w:r>
          </w:p>
          <w:p w14:paraId="84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Определение герметичности систем</w:t>
            </w:r>
          </w:p>
          <w:p w14:paraId="85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Капиллярные методы контроля</w:t>
            </w:r>
          </w:p>
          <w:p w14:paraId="86010000">
            <w:pPr>
              <w:pStyle w:val="Style_10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НК с использованием проникающих полей</w:t>
            </w:r>
          </w:p>
          <w:p w14:paraId="87010000">
            <w:pPr>
              <w:pStyle w:val="Style_10"/>
              <w:rPr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Определение плотности детали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801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9010000">
            <w:pPr>
              <w:numPr>
                <w:ilvl w:val="0"/>
                <w:numId w:val="4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Составление таблицы способов НК</w:t>
            </w:r>
          </w:p>
          <w:p w14:paraId="8A010000">
            <w:pPr>
              <w:numPr>
                <w:ilvl w:val="0"/>
                <w:numId w:val="4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Считывание данных с измерительных приборов.</w:t>
            </w:r>
          </w:p>
          <w:p w14:paraId="8B010000">
            <w:pPr>
              <w:numPr>
                <w:ilvl w:val="0"/>
                <w:numId w:val="4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Измерение размеров деталей и образцов</w:t>
            </w:r>
          </w:p>
          <w:p w14:paraId="8C010000">
            <w:pPr>
              <w:numPr>
                <w:ilvl w:val="0"/>
                <w:numId w:val="4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Определение не герметичности системы пузырьковым методом. </w:t>
            </w:r>
          </w:p>
          <w:p w14:paraId="8D010000">
            <w:pPr>
              <w:numPr>
                <w:ilvl w:val="0"/>
                <w:numId w:val="4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Определение не герметичности системы манометрическим методом. </w:t>
            </w:r>
          </w:p>
          <w:p w14:paraId="8E010000">
            <w:pPr>
              <w:numPr>
                <w:ilvl w:val="0"/>
                <w:numId w:val="4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Изготовление люминесцентной жидкости. </w:t>
            </w:r>
          </w:p>
          <w:p w14:paraId="8F010000">
            <w:pPr>
              <w:numPr>
                <w:ilvl w:val="0"/>
                <w:numId w:val="4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Определение поверхностных дефектов цветным методом. </w:t>
            </w:r>
          </w:p>
          <w:p w14:paraId="90010000">
            <w:pPr>
              <w:numPr>
                <w:ilvl w:val="0"/>
                <w:numId w:val="4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Определение поверхностных дефектов люминесцентным методом. </w:t>
            </w:r>
          </w:p>
          <w:p w14:paraId="91010000">
            <w:pPr>
              <w:numPr>
                <w:ilvl w:val="0"/>
                <w:numId w:val="4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Определение внутренних дефектов рентгеновским и гамма-методом при изучении фотографий.</w:t>
            </w:r>
          </w:p>
          <w:p w14:paraId="92010000">
            <w:pPr>
              <w:numPr>
                <w:ilvl w:val="0"/>
                <w:numId w:val="4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Условный поиск внутренних дефектов при просвечивании прозрачного образца </w:t>
            </w:r>
          </w:p>
          <w:p w14:paraId="93010000">
            <w:pPr>
              <w:numPr>
                <w:ilvl w:val="0"/>
                <w:numId w:val="4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Выбор метода и технология УЗ контроля</w:t>
            </w:r>
          </w:p>
          <w:p w14:paraId="94010000">
            <w:pPr>
              <w:numPr>
                <w:ilvl w:val="0"/>
                <w:numId w:val="4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Определение конфигурации дефектов  </w:t>
            </w:r>
          </w:p>
          <w:p w14:paraId="95010000">
            <w:pPr>
              <w:numPr>
                <w:ilvl w:val="0"/>
                <w:numId w:val="4"/>
              </w:numPr>
              <w:spacing w:after="20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Определение толщины лакокрасочных покрытий и поиск дефектов </w:t>
            </w:r>
          </w:p>
          <w:p w14:paraId="96010000">
            <w:pPr>
              <w:pStyle w:val="Style_11"/>
              <w:numPr>
                <w:ilvl w:val="0"/>
                <w:numId w:val="4"/>
              </w:num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Определение плотности детали методом Архимеда</w:t>
            </w:r>
          </w:p>
        </w:tc>
      </w:tr>
      <w:tr>
        <w:trPr>
          <w:trHeight w:hRule="atLeast" w:val="298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97010000">
            <w:pPr>
              <w:rPr>
                <w:rFonts w:ascii="Times New Roman" w:hAnsi="Times New Roman"/>
                <w:i w:val="0"/>
                <w:color w:val="000000"/>
              </w:rPr>
            </w:pP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9801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В том числе самостоятельная работа обучающихся</w:t>
            </w:r>
          </w:p>
          <w:p w14:paraId="9901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10000">
            <w:pPr>
              <w:ind/>
              <w:jc w:val="both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Учебная практика </w:t>
            </w:r>
          </w:p>
          <w:p w14:paraId="9B010000">
            <w:pPr>
              <w:ind/>
              <w:jc w:val="both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Виды работ:</w:t>
            </w:r>
          </w:p>
          <w:p w14:paraId="9C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Плоскостная разметка.</w:t>
            </w:r>
          </w:p>
          <w:p w14:paraId="9D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Рубка металла.</w:t>
            </w:r>
          </w:p>
          <w:p w14:paraId="9E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Резка метала.</w:t>
            </w:r>
          </w:p>
          <w:p w14:paraId="9F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Правка и рихтовка. Гибка металла.</w:t>
            </w:r>
          </w:p>
          <w:p w14:paraId="A0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Сверление.</w:t>
            </w:r>
          </w:p>
          <w:p w14:paraId="A1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Зенкование</w:t>
            </w:r>
            <w:r>
              <w:rPr>
                <w:rFonts w:ascii="Times New Roman" w:hAnsi="Times New Roman"/>
                <w:i w:val="0"/>
                <w:color w:val="000000"/>
              </w:rPr>
              <w:t>, зенкерование, развертывание.</w:t>
            </w:r>
          </w:p>
          <w:p w14:paraId="A2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Нарезание резьбы.</w:t>
            </w:r>
          </w:p>
          <w:p w14:paraId="A3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Распиливание и припасовка.</w:t>
            </w:r>
          </w:p>
          <w:p w14:paraId="A4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Склеивание </w:t>
            </w:r>
          </w:p>
          <w:p w14:paraId="A5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Клепка</w:t>
            </w:r>
          </w:p>
          <w:p w14:paraId="A6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Резьбовые соединения</w:t>
            </w:r>
          </w:p>
          <w:p w14:paraId="A7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Болтовые соединения</w:t>
            </w:r>
          </w:p>
          <w:p w14:paraId="A8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Установка заплат на фюзеляж</w:t>
            </w:r>
          </w:p>
          <w:p w14:paraId="A9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Проклеивание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 швов</w:t>
            </w:r>
          </w:p>
          <w:p w14:paraId="AA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Изготовление кронштейнов</w:t>
            </w:r>
          </w:p>
          <w:p w14:paraId="AB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Ремонт планера самолета</w:t>
            </w:r>
          </w:p>
          <w:p w14:paraId="AC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Ремонт агрегатов</w:t>
            </w:r>
          </w:p>
          <w:p w14:paraId="AD010000">
            <w:pPr>
              <w:rPr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Приемка деталей и составляющих для ремонта со склада</w:t>
            </w:r>
          </w:p>
        </w:tc>
      </w:tr>
      <w:tr>
        <w:trPr>
          <w:trHeight w:hRule="atLeast" w:val="317"/>
        </w:trP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10000">
            <w:pPr>
              <w:ind/>
              <w:jc w:val="both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Производственная практика </w:t>
            </w:r>
          </w:p>
          <w:p w14:paraId="AF010000">
            <w:pPr>
              <w:ind/>
              <w:jc w:val="both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Виды работ: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10000">
            <w:pPr>
              <w:spacing w:line="276" w:lineRule="auto"/>
              <w:ind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Рекомендуемая форма п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>ромежуточн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>ой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 аттестаци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>и – экзамен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10000">
            <w:pPr>
              <w:spacing w:line="276" w:lineRule="auto"/>
              <w:ind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Всего</w:t>
            </w:r>
          </w:p>
        </w:tc>
      </w:tr>
    </w:tbl>
    <w:p w14:paraId="B2010000">
      <w:pPr>
        <w:pStyle w:val="Style_7"/>
        <w:ind/>
        <w:jc w:val="both"/>
        <w:rPr>
          <w:rFonts w:ascii="Times New Roman" w:hAnsi="Times New Roman"/>
          <w:i w:val="0"/>
          <w:color w:val="000000"/>
        </w:rPr>
      </w:pPr>
    </w:p>
    <w:p w14:paraId="B3010000">
      <w:bookmarkStart w:id="17" w:name="__RefHeading___877"/>
      <w:bookmarkEnd w:id="17"/>
      <w:bookmarkStart w:id="18" w:name="__RefHeading___899"/>
      <w:bookmarkEnd w:id="18"/>
      <w:pPr>
        <w:pStyle w:val="Style_5"/>
        <w:rPr>
          <w:rFonts w:ascii="Times New Roman" w:hAnsi="Times New Roman"/>
          <w:i w:val="0"/>
          <w:color w:val="000000"/>
        </w:rPr>
      </w:pPr>
      <w:r>
        <w:rPr>
          <w:rFonts w:ascii="Times New Roman" w:hAnsi="Times New Roman"/>
          <w:i w:val="0"/>
          <w:color w:val="000000"/>
        </w:rPr>
        <w:t xml:space="preserve">3. </w:t>
      </w:r>
      <w:r>
        <w:rPr>
          <w:rFonts w:ascii="Times New Roman" w:hAnsi="Times New Roman"/>
          <w:i w:val="0"/>
          <w:color w:val="000000"/>
        </w:rPr>
        <w:t>Условия реализации профессионального модуля</w:t>
      </w:r>
    </w:p>
    <w:p w14:paraId="B4010000">
      <w:bookmarkStart w:id="19" w:name="__RefHeading___878"/>
      <w:bookmarkEnd w:id="19"/>
      <w:bookmarkStart w:id="20" w:name="__RefHeading___900"/>
      <w:bookmarkEnd w:id="20"/>
      <w:pPr>
        <w:pStyle w:val="Style_7"/>
        <w:rPr>
          <w:rFonts w:ascii="Times New Roman" w:hAnsi="Times New Roman"/>
          <w:i w:val="0"/>
          <w:color w:val="000000"/>
        </w:rPr>
      </w:pPr>
      <w:r>
        <w:rPr>
          <w:rFonts w:ascii="Times New Roman" w:hAnsi="Times New Roman"/>
          <w:i w:val="0"/>
          <w:color w:val="000000"/>
        </w:rPr>
        <w:t>3.1. Материально-техническое обеспечение</w:t>
      </w:r>
    </w:p>
    <w:p w14:paraId="B5010000">
      <w:pPr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Кабинет</w:t>
      </w:r>
      <w:r>
        <w:rPr>
          <w:rFonts w:ascii="Times New Roman" w:hAnsi="Times New Roman"/>
          <w:i w:val="0"/>
          <w:color w:val="000000"/>
          <w:sz w:val="24"/>
        </w:rPr>
        <w:t xml:space="preserve"> </w:t>
      </w:r>
      <w:r>
        <w:rPr>
          <w:rFonts w:ascii="Times New Roman" w:hAnsi="Times New Roman"/>
          <w:i w:val="0"/>
          <w:color w:val="000000"/>
          <w:sz w:val="24"/>
        </w:rPr>
        <w:t>Конструкции и видов авиационной техники и авиационных двигателей</w:t>
      </w:r>
      <w:r>
        <w:rPr>
          <w:rFonts w:ascii="Times New Roman" w:hAnsi="Times New Roman"/>
          <w:i w:val="0"/>
          <w:color w:val="000000"/>
          <w:sz w:val="24"/>
        </w:rPr>
        <w:t xml:space="preserve">, </w:t>
      </w:r>
      <w:r>
        <w:rPr>
          <w:rFonts w:ascii="Times New Roman" w:hAnsi="Times New Roman"/>
          <w:i w:val="0"/>
          <w:color w:val="000000"/>
          <w:sz w:val="24"/>
        </w:rPr>
        <w:t xml:space="preserve">оснащенный(е) </w:t>
      </w:r>
      <w:r>
        <w:rPr>
          <w:rFonts w:ascii="Times New Roman" w:hAnsi="Times New Roman"/>
          <w:i w:val="0"/>
          <w:color w:val="000000"/>
          <w:sz w:val="24"/>
        </w:rPr>
        <w:t xml:space="preserve">в соответствии с приложением 3 </w:t>
      </w:r>
      <w:r>
        <w:rPr>
          <w:rFonts w:ascii="Times New Roman" w:hAnsi="Times New Roman"/>
          <w:i w:val="0"/>
          <w:color w:val="000000"/>
          <w:sz w:val="24"/>
        </w:rPr>
        <w:t>ПОП</w:t>
      </w:r>
      <w:r>
        <w:rPr>
          <w:rFonts w:ascii="Times New Roman" w:hAnsi="Times New Roman"/>
          <w:i w:val="0"/>
          <w:color w:val="000000"/>
          <w:sz w:val="24"/>
        </w:rPr>
        <w:t xml:space="preserve">. </w:t>
      </w:r>
    </w:p>
    <w:p w14:paraId="B6010000">
      <w:pPr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Мастерск</w:t>
      </w:r>
      <w:r>
        <w:rPr>
          <w:rFonts w:ascii="Times New Roman" w:hAnsi="Times New Roman"/>
          <w:i w:val="0"/>
          <w:color w:val="000000"/>
          <w:sz w:val="24"/>
        </w:rPr>
        <w:t>ие</w:t>
      </w:r>
      <w:r>
        <w:rPr>
          <w:rFonts w:ascii="Times New Roman" w:hAnsi="Times New Roman"/>
          <w:i w:val="0"/>
          <w:color w:val="000000"/>
          <w:sz w:val="24"/>
        </w:rPr>
        <w:t xml:space="preserve"> </w:t>
      </w:r>
      <w:r>
        <w:rPr>
          <w:rFonts w:ascii="Times New Roman" w:hAnsi="Times New Roman"/>
          <w:i w:val="0"/>
          <w:color w:val="000000"/>
          <w:sz w:val="24"/>
        </w:rPr>
        <w:t>Слесарно</w:t>
      </w:r>
      <w:r>
        <w:rPr>
          <w:rFonts w:ascii="Times New Roman" w:hAnsi="Times New Roman"/>
          <w:i w:val="0"/>
          <w:color w:val="000000"/>
          <w:sz w:val="24"/>
        </w:rPr>
        <w:t xml:space="preserve">-сборочная, ремонтная, </w:t>
      </w:r>
      <w:r>
        <w:rPr>
          <w:rFonts w:ascii="Times New Roman" w:hAnsi="Times New Roman"/>
          <w:b w:val="1"/>
          <w:i w:val="0"/>
          <w:color w:val="000000"/>
          <w:sz w:val="24"/>
        </w:rPr>
        <w:t xml:space="preserve"> </w:t>
      </w:r>
      <w:r>
        <w:rPr>
          <w:rFonts w:ascii="Times New Roman" w:hAnsi="Times New Roman"/>
          <w:i w:val="0"/>
          <w:color w:val="000000"/>
          <w:sz w:val="24"/>
        </w:rPr>
        <w:t>оснащенн</w:t>
      </w:r>
      <w:r>
        <w:rPr>
          <w:rFonts w:ascii="Times New Roman" w:hAnsi="Times New Roman"/>
          <w:i w:val="0"/>
          <w:color w:val="000000"/>
          <w:sz w:val="24"/>
        </w:rPr>
        <w:t>ые</w:t>
      </w:r>
      <w:r>
        <w:rPr>
          <w:rFonts w:ascii="Times New Roman" w:hAnsi="Times New Roman"/>
          <w:i w:val="0"/>
          <w:color w:val="000000"/>
          <w:sz w:val="24"/>
        </w:rPr>
        <w:t xml:space="preserve"> в соответствии с </w:t>
      </w:r>
      <w:r>
        <w:rPr>
          <w:rFonts w:ascii="Times New Roman" w:hAnsi="Times New Roman"/>
          <w:i w:val="0"/>
          <w:color w:val="000000"/>
          <w:sz w:val="24"/>
        </w:rPr>
        <w:t xml:space="preserve">приложением 3 </w:t>
      </w:r>
      <w:r>
        <w:rPr>
          <w:rFonts w:ascii="Times New Roman" w:hAnsi="Times New Roman"/>
          <w:i w:val="0"/>
          <w:color w:val="000000"/>
          <w:sz w:val="24"/>
        </w:rPr>
        <w:t>ПОП</w:t>
      </w:r>
      <w:r>
        <w:rPr>
          <w:rFonts w:ascii="Times New Roman" w:hAnsi="Times New Roman"/>
          <w:i w:val="0"/>
          <w:color w:val="000000"/>
          <w:sz w:val="24"/>
        </w:rPr>
        <w:t>.</w:t>
      </w:r>
    </w:p>
    <w:p w14:paraId="B7010000">
      <w:pPr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Оснащенные базы практики</w:t>
      </w:r>
      <w:r>
        <w:rPr>
          <w:rFonts w:ascii="Times New Roman" w:hAnsi="Times New Roman"/>
          <w:i w:val="0"/>
          <w:color w:val="000000"/>
          <w:sz w:val="24"/>
        </w:rPr>
        <w:t xml:space="preserve"> (</w:t>
      </w:r>
      <w:r>
        <w:rPr>
          <w:rFonts w:ascii="Times New Roman" w:hAnsi="Times New Roman"/>
          <w:i w:val="0"/>
          <w:color w:val="000000"/>
          <w:sz w:val="24"/>
        </w:rPr>
        <w:t>мастерски</w:t>
      </w:r>
      <w:r>
        <w:rPr>
          <w:rFonts w:ascii="Times New Roman" w:hAnsi="Times New Roman"/>
          <w:i w:val="0"/>
          <w:color w:val="000000"/>
          <w:sz w:val="24"/>
        </w:rPr>
        <w:t>е/зоны по видам работ)</w:t>
      </w:r>
      <w:r>
        <w:rPr>
          <w:rFonts w:ascii="Times New Roman" w:hAnsi="Times New Roman"/>
          <w:i w:val="0"/>
          <w:color w:val="000000"/>
          <w:sz w:val="24"/>
        </w:rPr>
        <w:t>,</w:t>
      </w:r>
      <w:r>
        <w:rPr>
          <w:rFonts w:ascii="Times New Roman" w:hAnsi="Times New Roman"/>
          <w:i w:val="0"/>
          <w:color w:val="000000"/>
          <w:sz w:val="24"/>
        </w:rPr>
        <w:t xml:space="preserve"> </w:t>
      </w:r>
      <w:r>
        <w:rPr>
          <w:rFonts w:ascii="Times New Roman" w:hAnsi="Times New Roman"/>
          <w:i w:val="0"/>
          <w:color w:val="000000"/>
          <w:sz w:val="24"/>
        </w:rPr>
        <w:t>оснащенная(</w:t>
      </w:r>
      <w:r>
        <w:rPr>
          <w:rFonts w:ascii="Times New Roman" w:hAnsi="Times New Roman"/>
          <w:i w:val="0"/>
          <w:color w:val="000000"/>
          <w:sz w:val="24"/>
        </w:rPr>
        <w:t>ые</w:t>
      </w:r>
      <w:r>
        <w:rPr>
          <w:rFonts w:ascii="Times New Roman" w:hAnsi="Times New Roman"/>
          <w:i w:val="0"/>
          <w:color w:val="000000"/>
          <w:sz w:val="24"/>
        </w:rPr>
        <w:t>)</w:t>
      </w:r>
      <w:r>
        <w:rPr>
          <w:rFonts w:ascii="Times New Roman" w:hAnsi="Times New Roman"/>
          <w:i w:val="0"/>
          <w:color w:val="000000"/>
          <w:sz w:val="24"/>
        </w:rPr>
        <w:t xml:space="preserve"> </w:t>
      </w:r>
      <w:r>
        <w:rPr>
          <w:rFonts w:ascii="Times New Roman" w:hAnsi="Times New Roman"/>
          <w:i w:val="0"/>
          <w:color w:val="000000"/>
          <w:sz w:val="24"/>
        </w:rPr>
        <w:t xml:space="preserve">в соответствии с </w:t>
      </w:r>
      <w:r>
        <w:rPr>
          <w:rFonts w:ascii="Times New Roman" w:hAnsi="Times New Roman"/>
          <w:i w:val="0"/>
          <w:color w:val="000000"/>
          <w:sz w:val="24"/>
        </w:rPr>
        <w:t xml:space="preserve">приложением 3 </w:t>
      </w:r>
      <w:r>
        <w:rPr>
          <w:rFonts w:ascii="Times New Roman" w:hAnsi="Times New Roman"/>
          <w:i w:val="0"/>
          <w:color w:val="000000"/>
          <w:sz w:val="24"/>
        </w:rPr>
        <w:t>ПОП</w:t>
      </w:r>
      <w:r>
        <w:rPr>
          <w:rFonts w:ascii="Times New Roman" w:hAnsi="Times New Roman"/>
          <w:i w:val="0"/>
          <w:color w:val="000000"/>
          <w:sz w:val="24"/>
        </w:rPr>
        <w:t>.</w:t>
      </w:r>
    </w:p>
    <w:p w14:paraId="B8010000">
      <w:pPr>
        <w:spacing w:after="200" w:line="276" w:lineRule="auto"/>
        <w:ind/>
        <w:rPr>
          <w:rFonts w:ascii="Times New Roman" w:hAnsi="Times New Roman"/>
          <w:b w:val="1"/>
          <w:i w:val="0"/>
          <w:color w:val="000000"/>
          <w:sz w:val="24"/>
        </w:rPr>
      </w:pPr>
    </w:p>
    <w:p w14:paraId="B9010000">
      <w:bookmarkStart w:id="21" w:name="__RefHeading___879"/>
      <w:bookmarkEnd w:id="21"/>
      <w:bookmarkStart w:id="22" w:name="__RefHeading___901"/>
      <w:bookmarkEnd w:id="22"/>
      <w:pPr>
        <w:pStyle w:val="Style_7"/>
        <w:rPr>
          <w:rFonts w:ascii="Times New Roman" w:hAnsi="Times New Roman"/>
          <w:i w:val="0"/>
          <w:color w:val="000000"/>
        </w:rPr>
      </w:pPr>
      <w:r>
        <w:rPr>
          <w:rFonts w:ascii="Times New Roman" w:hAnsi="Times New Roman"/>
          <w:i w:val="0"/>
          <w:color w:val="000000"/>
        </w:rPr>
        <w:t>3.2. Учебно-методическое обеспечение</w:t>
      </w:r>
    </w:p>
    <w:p w14:paraId="BA010000">
      <w:pPr>
        <w:pStyle w:val="Style_11"/>
        <w:spacing w:line="276" w:lineRule="auto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bookmarkStart w:id="23" w:name="_Hlk152333986"/>
      <w:r>
        <w:rPr>
          <w:rFonts w:ascii="Times New Roman" w:hAnsi="Times New Roman"/>
          <w:i w:val="0"/>
          <w:color w:val="000000"/>
          <w:sz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i w:val="0"/>
          <w:color w:val="000000"/>
          <w:sz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i w:val="0"/>
          <w:color w:val="000000"/>
          <w:sz w:val="24"/>
        </w:rPr>
        <w:t xml:space="preserve">библиотечного фонда образовательной организации выбирается не менее одного издания из перечисленных ниже </w:t>
      </w:r>
      <w:r>
        <w:rPr>
          <w:rFonts w:ascii="Times New Roman" w:hAnsi="Times New Roman"/>
          <w:i w:val="0"/>
          <w:color w:val="000000"/>
          <w:sz w:val="24"/>
        </w:rPr>
        <w:t>печатных изданий и (или) электронных изданий в качестве основного, при этом список может быть дополнен новыми изданиями.</w:t>
      </w:r>
      <w:bookmarkEnd w:id="23"/>
    </w:p>
    <w:p w14:paraId="BB010000">
      <w:pPr>
        <w:pStyle w:val="Style_11"/>
        <w:spacing w:line="276" w:lineRule="auto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</w:p>
    <w:p w14:paraId="BC010000">
      <w:pPr>
        <w:pStyle w:val="Style_11"/>
        <w:spacing w:line="276" w:lineRule="auto"/>
        <w:ind w:firstLine="709" w:left="0"/>
        <w:rPr>
          <w:rFonts w:ascii="Times New Roman" w:hAnsi="Times New Roman"/>
          <w:b w:val="1"/>
          <w:i w:val="0"/>
          <w:color w:val="000000"/>
          <w:sz w:val="24"/>
        </w:rPr>
      </w:pPr>
      <w:r>
        <w:rPr>
          <w:rFonts w:ascii="Times New Roman" w:hAnsi="Times New Roman"/>
          <w:b w:val="1"/>
          <w:i w:val="0"/>
          <w:color w:val="000000"/>
          <w:sz w:val="24"/>
        </w:rPr>
        <w:t xml:space="preserve">3.2.1. Основные печатные и/или </w:t>
      </w:r>
      <w:r>
        <w:rPr>
          <w:rFonts w:ascii="Times New Roman" w:hAnsi="Times New Roman"/>
          <w:b w:val="1"/>
          <w:i w:val="0"/>
          <w:color w:val="000000"/>
          <w:sz w:val="24"/>
        </w:rPr>
        <w:t xml:space="preserve">электронные </w:t>
      </w:r>
      <w:r>
        <w:rPr>
          <w:rFonts w:ascii="Times New Roman" w:hAnsi="Times New Roman"/>
          <w:b w:val="1"/>
          <w:i w:val="0"/>
          <w:color w:val="000000"/>
          <w:sz w:val="24"/>
        </w:rPr>
        <w:t>издания</w:t>
      </w:r>
    </w:p>
    <w:p w14:paraId="BD01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1.</w:t>
      </w:r>
      <w:r>
        <w:rPr>
          <w:rFonts w:ascii="Times New Roman" w:hAnsi="Times New Roman"/>
          <w:b w:val="1"/>
          <w:i w:val="0"/>
          <w:color w:val="000000"/>
          <w:sz w:val="24"/>
        </w:rPr>
        <w:t xml:space="preserve"> </w:t>
      </w:r>
      <w:r>
        <w:rPr>
          <w:rFonts w:ascii="Times New Roman" w:hAnsi="Times New Roman"/>
          <w:i w:val="0"/>
          <w:color w:val="000000"/>
          <w:sz w:val="24"/>
        </w:rPr>
        <w:t xml:space="preserve">Слесарное дело. Учебное </w:t>
      </w:r>
      <w:r>
        <w:rPr>
          <w:rFonts w:ascii="Times New Roman" w:hAnsi="Times New Roman"/>
          <w:i w:val="0"/>
          <w:color w:val="000000"/>
          <w:sz w:val="24"/>
        </w:rPr>
        <w:t>пособие.-</w:t>
      </w:r>
      <w:r>
        <w:rPr>
          <w:rFonts w:ascii="Times New Roman" w:hAnsi="Times New Roman"/>
          <w:i w:val="0"/>
          <w:color w:val="000000"/>
          <w:sz w:val="24"/>
        </w:rPr>
        <w:t>УФИ имени первого президента России Б.Н. Ельцина, 2020.-334.</w:t>
      </w:r>
    </w:p>
    <w:p w14:paraId="BE010000">
      <w:pPr>
        <w:pStyle w:val="Style_11"/>
        <w:spacing w:line="276" w:lineRule="auto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</w:p>
    <w:p w14:paraId="BF010000">
      <w:bookmarkStart w:id="24" w:name="__RefHeading___880"/>
      <w:bookmarkEnd w:id="24"/>
      <w:bookmarkStart w:id="25" w:name="__RefHeading___902"/>
      <w:bookmarkEnd w:id="25"/>
      <w:pPr>
        <w:pStyle w:val="Style_5"/>
        <w:rPr>
          <w:rFonts w:ascii="Times New Roman" w:hAnsi="Times New Roman"/>
          <w:b w:val="0"/>
          <w:i w:val="0"/>
          <w:color w:val="000000"/>
        </w:rPr>
      </w:pPr>
      <w:r>
        <w:rPr>
          <w:rFonts w:ascii="Times New Roman" w:hAnsi="Times New Roman"/>
          <w:i w:val="0"/>
          <w:color w:val="000000"/>
        </w:rPr>
        <w:t xml:space="preserve">4. Контроль и оценка результатов освоения </w:t>
      </w:r>
      <w:r>
        <w:rPr>
          <w:rFonts w:ascii="Times New Roman" w:hAnsi="Times New Roman"/>
          <w:i w:val="0"/>
          <w:color w:val="000000"/>
        </w:rPr>
        <w:br/>
      </w:r>
      <w:r>
        <w:rPr>
          <w:rFonts w:ascii="Times New Roman" w:hAnsi="Times New Roman"/>
          <w:i w:val="0"/>
          <w:color w:val="000000"/>
        </w:rPr>
        <w:t>профессионального модуля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354"/>
        <w:gridCol w:w="4898"/>
        <w:gridCol w:w="2376"/>
      </w:tblGrid>
      <w:tr>
        <w:trPr>
          <w:trHeight w:hRule="atLeast" w:val="23"/>
        </w:trP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bookmarkStart w:id="26" w:name="_Hlk152334357"/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 xml:space="preserve">Код 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К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, ОК</w:t>
            </w:r>
          </w:p>
        </w:tc>
        <w:tc>
          <w:tcPr>
            <w:tcW w:type="dxa" w:w="4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1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Критерии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 xml:space="preserve"> оценки результата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(п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оказатели освоенности компетенций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)</w:t>
            </w:r>
          </w:p>
        </w:tc>
        <w:tc>
          <w:tcPr>
            <w:tcW w:type="dxa" w:w="2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1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 xml:space="preserve">Формы контроля 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 xml:space="preserve"> методы оценки</w:t>
            </w:r>
            <w:r>
              <w:rPr>
                <w:rStyle w:val="Style_12_ch"/>
                <w:rFonts w:ascii="Times New Roman" w:hAnsi="Times New Roman"/>
                <w:b w:val="1"/>
                <w:i w:val="0"/>
                <w:color w:val="000000"/>
                <w:sz w:val="24"/>
              </w:rPr>
              <w:footnoteReference w:id="3"/>
            </w:r>
          </w:p>
        </w:tc>
      </w:tr>
      <w:tr>
        <w:trPr>
          <w:trHeight w:hRule="atLeast" w:val="23"/>
        </w:trP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1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ОК.0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4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Распознает задачу или проблему в профессиональном или социальном контексте, анализировать и выделять ее составные части</w:t>
            </w:r>
          </w:p>
        </w:tc>
        <w:tc>
          <w:tcPr>
            <w:tcW w:type="dxa" w:w="23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1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К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онтрольные работы, зачеты, квалификационные испытания, защита курсовых и дипломных проектов (работ), экзамены.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нтерпретация результатов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>
        <w:trPr>
          <w:trHeight w:hRule="atLeast" w:val="23"/>
        </w:trP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1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ОК.0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4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1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Оценивает практическую значимость результатов поиска</w:t>
            </w:r>
          </w:p>
        </w:tc>
        <w:tc>
          <w:tcPr>
            <w:tcW w:type="dxa" w:w="23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ОК.03 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Планировать и реализовывать собственное </w:t>
            </w:r>
            <w:r>
              <w:rPr>
                <w:rFonts w:ascii="Times New Roman" w:hAnsi="Times New Roman"/>
                <w:i w:val="0"/>
                <w:color w:val="000000"/>
              </w:rPr>
              <w:t>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4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определя</w:t>
            </w:r>
            <w:r>
              <w:rPr>
                <w:rFonts w:ascii="Times New Roman" w:hAnsi="Times New Roman"/>
                <w:i w:val="0"/>
                <w:color w:val="000000"/>
              </w:rPr>
              <w:t>ет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 актуальность нормативно-правовой документации в профессиональной 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деятельности, </w:t>
            </w:r>
            <w:r>
              <w:rPr>
                <w:rFonts w:ascii="Times New Roman" w:hAnsi="Times New Roman"/>
                <w:i w:val="0"/>
                <w:color w:val="000000"/>
              </w:rPr>
              <w:t>применя</w:t>
            </w:r>
            <w:r>
              <w:rPr>
                <w:rFonts w:ascii="Times New Roman" w:hAnsi="Times New Roman"/>
                <w:i w:val="0"/>
                <w:color w:val="000000"/>
              </w:rPr>
              <w:t>ет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 современную научную профессиональную терминологию</w:t>
            </w:r>
          </w:p>
        </w:tc>
        <w:tc>
          <w:tcPr>
            <w:tcW w:type="dxa" w:w="23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457"/>
        </w:trP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1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ОК.04 Эффективно взаимодействовать и работать в коллективе и команде</w:t>
            </w:r>
          </w:p>
        </w:tc>
        <w:tc>
          <w:tcPr>
            <w:tcW w:type="dxa" w:w="4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1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Взаимодействует с коллегами, руководством, клиентами в ходе профессиональной деятельности</w:t>
            </w:r>
          </w:p>
        </w:tc>
        <w:tc>
          <w:tcPr>
            <w:tcW w:type="dxa" w:w="23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1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ОК.05 Осуществлять устную и письменную коммуникацию на государственном языке РФ с учетом особенностей социального и культурного контекста</w:t>
            </w:r>
          </w:p>
        </w:tc>
        <w:tc>
          <w:tcPr>
            <w:tcW w:type="dxa" w:w="4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1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Грамотно излагает свои мысли и оформляет документы по профессиональной тематике на государственном языке</w:t>
            </w:r>
          </w:p>
        </w:tc>
        <w:tc>
          <w:tcPr>
            <w:tcW w:type="dxa" w:w="23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1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</w:tr>
      <w:tr>
        <w:trPr>
          <w:trHeight w:hRule="atLeast" w:val="23"/>
        </w:trP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1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ОК.07 </w:t>
            </w:r>
            <w:r>
              <w:rPr>
                <w:rFonts w:ascii="Times New Roman" w:hAnsi="Times New Roman"/>
                <w:i w:val="0"/>
                <w:color w:val="000000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4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1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определя</w:t>
            </w:r>
            <w:r>
              <w:rPr>
                <w:rFonts w:ascii="Times New Roman" w:hAnsi="Times New Roman"/>
                <w:i w:val="0"/>
                <w:color w:val="000000"/>
              </w:rPr>
              <w:t>ет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 направления ресурсосбережения в рамках профессиональной деятельности по </w:t>
            </w:r>
            <w:r>
              <w:rPr>
                <w:rFonts w:ascii="Times New Roman" w:hAnsi="Times New Roman"/>
                <w:i w:val="0"/>
                <w:color w:val="000000"/>
              </w:rPr>
              <w:t>профессии 24.01.04 Слесарь по ремонту авиационной техники</w:t>
            </w:r>
          </w:p>
        </w:tc>
        <w:tc>
          <w:tcPr>
            <w:tcW w:type="dxa" w:w="23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1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ОК.09 Пользоваться профессиональной документацией на государственном языке</w:t>
            </w:r>
          </w:p>
        </w:tc>
        <w:tc>
          <w:tcPr>
            <w:tcW w:type="dxa" w:w="4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1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Участвуетв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диалогах на знакомые общие и профессиональные темы</w:t>
            </w:r>
          </w:p>
        </w:tc>
        <w:tc>
          <w:tcPr>
            <w:tcW w:type="dxa" w:w="23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10000">
            <w:pPr>
              <w:ind w:hanging="79" w:left="79"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ПК 1.1 Выполнять основные ремонтные работы по слесарной обработке металлов</w:t>
            </w:r>
          </w:p>
          <w:p w14:paraId="D401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  <w:tc>
          <w:tcPr>
            <w:tcW w:type="dxa" w:w="4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1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Выполня</w:t>
            </w:r>
            <w:r>
              <w:rPr>
                <w:rFonts w:ascii="Times New Roman" w:hAnsi="Times New Roman"/>
                <w:i w:val="0"/>
                <w:color w:val="000000"/>
              </w:rPr>
              <w:t>ет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 работы по обработке металлов, слесарно-сборочные работы, измерения приборами и шаблонами</w:t>
            </w:r>
          </w:p>
        </w:tc>
        <w:tc>
          <w:tcPr>
            <w:tcW w:type="dxa" w:w="23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1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ПК 1.2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Выполнять демонтаж/монтаж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узлов летательных аппаратов</w:t>
            </w:r>
          </w:p>
        </w:tc>
        <w:tc>
          <w:tcPr>
            <w:tcW w:type="dxa" w:w="4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1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Выполня</w:t>
            </w:r>
            <w:r>
              <w:rPr>
                <w:rFonts w:ascii="Times New Roman" w:hAnsi="Times New Roman"/>
                <w:i w:val="0"/>
                <w:color w:val="000000"/>
              </w:rPr>
              <w:t>ет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 работы по демонтажу и установке узлов и агрегатов; заполня</w:t>
            </w:r>
            <w:r>
              <w:rPr>
                <w:rFonts w:ascii="Times New Roman" w:hAnsi="Times New Roman"/>
                <w:i w:val="0"/>
                <w:color w:val="000000"/>
              </w:rPr>
              <w:t>ет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 техническую документацию</w:t>
            </w:r>
          </w:p>
        </w:tc>
        <w:tc>
          <w:tcPr>
            <w:tcW w:type="dxa" w:w="23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1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ПК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1.3 Выполнять сборку узлов и агрегатов летательных аппаратов по разметке</w:t>
            </w:r>
          </w:p>
        </w:tc>
        <w:tc>
          <w:tcPr>
            <w:tcW w:type="dxa" w:w="4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1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Выполняет работы по сборке узлов и агрегатов; заполняет технологическую документацию</w:t>
            </w:r>
          </w:p>
        </w:tc>
        <w:tc>
          <w:tcPr>
            <w:tcW w:type="dxa" w:w="2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1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bookmarkEnd w:id="26"/>
          </w:p>
        </w:tc>
      </w:tr>
    </w:tbl>
    <w:p w14:paraId="DB010000">
      <w:pPr>
        <w:rPr>
          <w:rFonts w:ascii="Times New Roman" w:hAnsi="Times New Roman"/>
          <w:b w:val="1"/>
          <w:i w:val="0"/>
          <w:color w:val="000000"/>
          <w:sz w:val="18"/>
        </w:rPr>
      </w:pPr>
    </w:p>
    <w:p w14:paraId="DC010000">
      <w:pPr>
        <w:ind/>
        <w:jc w:val="right"/>
        <w:rPr>
          <w:rFonts w:ascii="Times New Roman" w:hAnsi="Times New Roman"/>
          <w:b w:val="1"/>
          <w:i w:val="0"/>
          <w:color w:val="000000"/>
          <w:sz w:val="24"/>
        </w:rPr>
      </w:pPr>
      <w:r>
        <w:rPr>
          <w:rFonts w:ascii="Times New Roman" w:hAnsi="Times New Roman"/>
          <w:b w:val="1"/>
          <w:i w:val="0"/>
          <w:color w:val="000000"/>
          <w:sz w:val="24"/>
        </w:rPr>
        <w:br w:type="page"/>
      </w:r>
      <w:r>
        <w:rPr>
          <w:rFonts w:ascii="Times New Roman" w:hAnsi="Times New Roman"/>
          <w:b w:val="1"/>
          <w:i w:val="0"/>
          <w:color w:val="000000"/>
          <w:sz w:val="24"/>
        </w:rPr>
        <w:t>Приложение 1.2</w:t>
      </w:r>
    </w:p>
    <w:p w14:paraId="DD010000">
      <w:pPr>
        <w:ind/>
        <w:jc w:val="right"/>
        <w:rPr>
          <w:rFonts w:ascii="Times New Roman" w:hAnsi="Times New Roman"/>
          <w:b w:val="1"/>
          <w:i w:val="0"/>
          <w:color w:val="000000"/>
          <w:sz w:val="24"/>
        </w:rPr>
      </w:pPr>
      <w:r>
        <w:rPr>
          <w:rFonts w:ascii="Times New Roman" w:hAnsi="Times New Roman"/>
          <w:b w:val="1"/>
          <w:i w:val="0"/>
          <w:color w:val="000000"/>
          <w:sz w:val="24"/>
        </w:rPr>
        <w:t xml:space="preserve">к ПОП-П по </w:t>
      </w:r>
      <w:r>
        <w:rPr>
          <w:rFonts w:ascii="Times New Roman" w:hAnsi="Times New Roman"/>
          <w:b w:val="1"/>
          <w:i w:val="0"/>
          <w:color w:val="000000"/>
          <w:sz w:val="24"/>
        </w:rPr>
        <w:t xml:space="preserve">профессии </w:t>
      </w:r>
      <w:r>
        <w:rPr>
          <w:rFonts w:ascii="Times New Roman" w:hAnsi="Times New Roman"/>
          <w:b w:val="1"/>
          <w:i w:val="0"/>
          <w:color w:val="000000"/>
          <w:sz w:val="24"/>
        </w:rPr>
        <w:br/>
      </w:r>
      <w:r>
        <w:rPr>
          <w:rFonts w:ascii="Times New Roman" w:hAnsi="Times New Roman"/>
          <w:b w:val="1"/>
          <w:i w:val="0"/>
          <w:color w:val="000000"/>
          <w:sz w:val="24"/>
        </w:rPr>
        <w:t>24.01.04 Слесарь по ремонту авиационной техники</w:t>
      </w:r>
    </w:p>
    <w:p w14:paraId="DE010000">
      <w:pPr>
        <w:ind/>
        <w:jc w:val="right"/>
        <w:rPr>
          <w:rFonts w:ascii="Times New Roman" w:hAnsi="Times New Roman"/>
          <w:b w:val="1"/>
          <w:i w:val="0"/>
          <w:color w:val="000000"/>
          <w:sz w:val="24"/>
        </w:rPr>
      </w:pPr>
    </w:p>
    <w:p w14:paraId="DF010000">
      <w:pPr>
        <w:ind/>
        <w:jc w:val="right"/>
        <w:rPr>
          <w:rFonts w:ascii="Times New Roman" w:hAnsi="Times New Roman"/>
          <w:b w:val="1"/>
          <w:i w:val="0"/>
          <w:color w:val="000000"/>
          <w:sz w:val="24"/>
        </w:rPr>
      </w:pPr>
    </w:p>
    <w:p w14:paraId="E0010000">
      <w:pPr>
        <w:ind/>
        <w:jc w:val="right"/>
        <w:rPr>
          <w:rFonts w:ascii="Times New Roman" w:hAnsi="Times New Roman"/>
          <w:b w:val="1"/>
          <w:i w:val="0"/>
          <w:color w:val="000000"/>
          <w:sz w:val="24"/>
        </w:rPr>
      </w:pPr>
    </w:p>
    <w:p w14:paraId="E1010000">
      <w:pPr>
        <w:ind/>
        <w:jc w:val="right"/>
        <w:rPr>
          <w:rFonts w:ascii="Times New Roman" w:hAnsi="Times New Roman"/>
          <w:b w:val="1"/>
          <w:i w:val="0"/>
          <w:color w:val="000000"/>
          <w:sz w:val="24"/>
        </w:rPr>
      </w:pPr>
    </w:p>
    <w:p w14:paraId="E2010000">
      <w:pPr>
        <w:ind/>
        <w:jc w:val="right"/>
        <w:rPr>
          <w:rFonts w:ascii="Times New Roman" w:hAnsi="Times New Roman"/>
          <w:b w:val="1"/>
          <w:i w:val="0"/>
          <w:color w:val="000000"/>
          <w:sz w:val="24"/>
        </w:rPr>
      </w:pPr>
    </w:p>
    <w:p w14:paraId="E3010000">
      <w:pPr>
        <w:ind/>
        <w:jc w:val="right"/>
        <w:rPr>
          <w:rFonts w:ascii="Times New Roman" w:hAnsi="Times New Roman"/>
          <w:b w:val="1"/>
          <w:i w:val="0"/>
          <w:color w:val="000000"/>
          <w:sz w:val="24"/>
        </w:rPr>
      </w:pPr>
    </w:p>
    <w:p w14:paraId="E4010000">
      <w:pPr>
        <w:ind/>
        <w:jc w:val="right"/>
        <w:rPr>
          <w:rFonts w:ascii="Times New Roman" w:hAnsi="Times New Roman"/>
          <w:b w:val="1"/>
          <w:i w:val="0"/>
          <w:color w:val="000000"/>
          <w:sz w:val="24"/>
        </w:rPr>
      </w:pPr>
    </w:p>
    <w:p w14:paraId="E5010000">
      <w:pPr>
        <w:ind/>
        <w:jc w:val="right"/>
        <w:rPr>
          <w:rFonts w:ascii="Times New Roman" w:hAnsi="Times New Roman"/>
          <w:b w:val="1"/>
          <w:i w:val="0"/>
          <w:color w:val="000000"/>
          <w:sz w:val="24"/>
        </w:rPr>
      </w:pPr>
    </w:p>
    <w:p w14:paraId="E6010000">
      <w:pPr>
        <w:ind/>
        <w:jc w:val="right"/>
        <w:rPr>
          <w:rFonts w:ascii="Times New Roman" w:hAnsi="Times New Roman"/>
          <w:b w:val="1"/>
          <w:i w:val="0"/>
          <w:color w:val="000000"/>
          <w:sz w:val="24"/>
        </w:rPr>
      </w:pPr>
    </w:p>
    <w:p w14:paraId="E7010000">
      <w:pPr>
        <w:ind/>
        <w:jc w:val="right"/>
        <w:rPr>
          <w:rFonts w:ascii="Times New Roman" w:hAnsi="Times New Roman"/>
          <w:b w:val="1"/>
          <w:i w:val="0"/>
          <w:color w:val="000000"/>
          <w:sz w:val="24"/>
        </w:rPr>
      </w:pPr>
    </w:p>
    <w:p w14:paraId="E801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  <w:r>
        <w:rPr>
          <w:rFonts w:ascii="Times New Roman" w:hAnsi="Times New Roman"/>
          <w:b w:val="1"/>
          <w:i w:val="0"/>
          <w:color w:val="000000"/>
          <w:sz w:val="24"/>
        </w:rPr>
        <w:t xml:space="preserve">Примерная </w:t>
      </w:r>
      <w:r>
        <w:rPr>
          <w:rFonts w:ascii="Times New Roman" w:hAnsi="Times New Roman"/>
          <w:b w:val="1"/>
          <w:i w:val="0"/>
          <w:color w:val="000000"/>
          <w:sz w:val="24"/>
        </w:rPr>
        <w:t>рабочая программа профессионального модуля</w:t>
      </w:r>
    </w:p>
    <w:p w14:paraId="E9010000">
      <w:pPr>
        <w:pStyle w:val="Style_3"/>
        <w:rPr>
          <w:i w:val="0"/>
          <w:color w:val="000000"/>
        </w:rPr>
      </w:pPr>
      <w:r>
        <w:rPr>
          <w:i w:val="0"/>
          <w:color w:val="000000"/>
        </w:rPr>
        <w:t>«</w:t>
      </w:r>
      <w:r>
        <w:rPr>
          <w:i w:val="0"/>
          <w:color w:val="000000"/>
        </w:rPr>
        <w:t>ПМ.02</w:t>
      </w:r>
      <w:r>
        <w:rPr>
          <w:i w:val="0"/>
          <w:color w:val="000000"/>
        </w:rPr>
        <w:t xml:space="preserve"> </w:t>
      </w:r>
      <w:r>
        <w:rPr>
          <w:i w:val="0"/>
          <w:color w:val="000000"/>
        </w:rPr>
        <w:t>ВЫПОЛНЕНИЕ РЕМОНТА ДЕТАЛЕЙ И УЗЛОВ АВИАЦИОННЫХ ДВИГАТЕЛЕЙ СРЕДНЕЙ СЛОЖНОСТИ</w:t>
      </w:r>
      <w:r>
        <w:rPr>
          <w:i w:val="0"/>
          <w:color w:val="000000"/>
        </w:rPr>
        <w:t>»</w:t>
      </w:r>
    </w:p>
    <w:p w14:paraId="EA010000">
      <w:pPr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EB010000">
      <w:pPr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EC010000">
      <w:pPr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ED010000">
      <w:pPr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EE010000">
      <w:pPr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EF010000">
      <w:pPr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F0010000">
      <w:pPr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F1010000">
      <w:pPr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F2010000">
      <w:pPr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F3010000">
      <w:pPr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F4010000">
      <w:pPr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F5010000">
      <w:pPr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F6010000">
      <w:pPr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F7010000">
      <w:pPr>
        <w:spacing w:line="360" w:lineRule="auto"/>
        <w:ind/>
        <w:jc w:val="center"/>
        <w:rPr>
          <w:rFonts w:ascii="Times New Roman" w:hAnsi="Times New Roman"/>
          <w:i w:val="0"/>
          <w:color w:val="000000"/>
          <w:sz w:val="24"/>
        </w:rPr>
      </w:pPr>
    </w:p>
    <w:p w14:paraId="F801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  <w:r>
        <w:rPr>
          <w:rFonts w:ascii="Times New Roman" w:hAnsi="Times New Roman"/>
          <w:b w:val="1"/>
          <w:i w:val="0"/>
          <w:color w:val="000000"/>
          <w:sz w:val="24"/>
        </w:rPr>
        <w:t>202</w:t>
      </w:r>
      <w:r>
        <w:rPr>
          <w:rFonts w:ascii="Times New Roman" w:hAnsi="Times New Roman"/>
          <w:b w:val="1"/>
          <w:i w:val="0"/>
          <w:color w:val="000000"/>
          <w:sz w:val="24"/>
        </w:rPr>
        <w:t>4</w:t>
      </w:r>
      <w:r>
        <w:rPr>
          <w:rFonts w:ascii="Times New Roman" w:hAnsi="Times New Roman"/>
          <w:b w:val="1"/>
          <w:i w:val="0"/>
          <w:color w:val="000000"/>
          <w:sz w:val="24"/>
        </w:rPr>
        <w:t xml:space="preserve"> г.</w:t>
      </w:r>
    </w:p>
    <w:p w14:paraId="F9010000">
      <w:pPr>
        <w:rPr>
          <w:rFonts w:ascii="Times New Roman" w:hAnsi="Times New Roman"/>
          <w:b w:val="1"/>
          <w:i w:val="0"/>
          <w:color w:val="000000"/>
          <w:sz w:val="20"/>
        </w:rPr>
      </w:pPr>
      <w:r>
        <w:rPr>
          <w:rFonts w:ascii="Times New Roman" w:hAnsi="Times New Roman"/>
          <w:b w:val="1"/>
          <w:i w:val="0"/>
          <w:color w:val="000000"/>
          <w:sz w:val="20"/>
        </w:rPr>
        <w:br w:type="page"/>
      </w:r>
    </w:p>
    <w:p w14:paraId="FA010000">
      <w:pPr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  <w:r>
        <w:rPr>
          <w:rFonts w:ascii="Times New Roman" w:hAnsi="Times New Roman"/>
          <w:b w:val="1"/>
          <w:i w:val="0"/>
          <w:color w:val="000000"/>
          <w:sz w:val="24"/>
        </w:rPr>
        <w:t>СОДЕРЖАНИЕ ПРОГРАММЫ</w:t>
      </w:r>
    </w:p>
    <w:p w14:paraId="FB010000">
      <w:pPr>
        <w:rPr>
          <w:i w:val="0"/>
          <w:color w:val="000000"/>
        </w:rPr>
      </w:pPr>
    </w:p>
    <w:p>
      <w:pPr>
        <w:pStyle w:val="Style_2"/>
        <w:tabs>
          <w:tab w:leader="dot" w:pos="9639" w:val="right"/>
        </w:tabs>
      </w:pPr>
      <w:r>
        <w:fldChar w:fldCharType="begin"/>
      </w:r>
      <w:r>
        <w:instrText xml:space="preserve">TOC \h \z \n "1-2" \t "Раздел 1,1,Раздел 1.1,2"</w:instrText>
      </w:r>
      <w:r>
        <w:fldChar w:fldCharType="separate"/>
      </w:r>
      <w:r>
        <w:fldChar w:fldCharType="begin"/>
      </w:r>
      <w:r>
        <w:instrText>HYPERLINK \l "__RefHeading___870"</w:instrText>
      </w:r>
      <w:r>
        <w:fldChar w:fldCharType="separate"/>
      </w:r>
      <w:r>
        <w:t>1. Общая характеристика ПРИМЕРНОЙ РАБОЧЕЙ ПРОГРАММЫ ПРОФЕССИОНАЛЬНОГО МОДУЛЯ</w:t>
      </w:r>
      <w:r>
        <w:fldChar w:fldCharType="end"/>
      </w:r>
    </w:p>
    <w:p w14:paraId="FD010000">
      <w:pPr>
        <w:pStyle w:val="Style_4"/>
        <w:ind/>
      </w:pPr>
      <w:r>
        <w:fldChar w:fldCharType="begin"/>
      </w:r>
      <w:r>
        <w:instrText>HYPERLINK \l "__RefHeading___871"</w:instrText>
      </w:r>
      <w:r>
        <w:fldChar w:fldCharType="separate"/>
      </w:r>
      <w:r>
        <w:t>1.1. Цель и место профессионального модуля в структуре образовательной программы</w:t>
      </w:r>
      <w:r>
        <w:fldChar w:fldCharType="end"/>
      </w:r>
    </w:p>
    <w:p w14:paraId="FE010000">
      <w:pPr>
        <w:pStyle w:val="Style_4"/>
        <w:ind/>
      </w:pPr>
      <w:r>
        <w:fldChar w:fldCharType="begin"/>
      </w:r>
      <w:r>
        <w:instrText>HYPERLINK \l "__RefHeading___872"</w:instrText>
      </w:r>
      <w:r>
        <w:fldChar w:fldCharType="separate"/>
      </w:r>
      <w:r>
        <w:t>1.2. Планируемые результаты освоения профессионального модуля</w:t>
      </w:r>
      <w:r>
        <w:fldChar w:fldCharType="end"/>
      </w:r>
    </w:p>
    <w:p w14:paraId="FF010000">
      <w:pPr>
        <w:pStyle w:val="Style_2"/>
        <w:ind/>
      </w:pPr>
      <w:r>
        <w:fldChar w:fldCharType="begin"/>
      </w:r>
      <w:r>
        <w:instrText>HYPERLINK \l "__RefHeading___873"</w:instrText>
      </w:r>
      <w:r>
        <w:fldChar w:fldCharType="separate"/>
      </w:r>
      <w:r>
        <w:t>2. Структура и содержание профессионального модуля</w:t>
      </w:r>
      <w:r>
        <w:fldChar w:fldCharType="end"/>
      </w:r>
    </w:p>
    <w:p w14:paraId="00020000">
      <w:pPr>
        <w:pStyle w:val="Style_4"/>
        <w:ind/>
      </w:pPr>
      <w:r>
        <w:fldChar w:fldCharType="begin"/>
      </w:r>
      <w:r>
        <w:instrText>HYPERLINK \l "__RefHeading___874"</w:instrText>
      </w:r>
      <w:r>
        <w:fldChar w:fldCharType="separate"/>
      </w:r>
      <w:r>
        <w:t>2.1. Трудоемкость освоения модуля</w:t>
      </w:r>
      <w:r>
        <w:fldChar w:fldCharType="end"/>
      </w:r>
    </w:p>
    <w:p w14:paraId="01020000">
      <w:pPr>
        <w:pStyle w:val="Style_4"/>
        <w:ind/>
      </w:pPr>
      <w:r>
        <w:fldChar w:fldCharType="begin"/>
      </w:r>
      <w:r>
        <w:instrText>HYPERLINK \l "__RefHeading___875"</w:instrText>
      </w:r>
      <w:r>
        <w:fldChar w:fldCharType="separate"/>
      </w:r>
      <w:r>
        <w:t>2.2. Структура профессионального модуля</w:t>
      </w:r>
      <w:r>
        <w:fldChar w:fldCharType="end"/>
      </w:r>
    </w:p>
    <w:p w14:paraId="02020000">
      <w:pPr>
        <w:pStyle w:val="Style_4"/>
        <w:ind/>
      </w:pPr>
      <w:r>
        <w:fldChar w:fldCharType="begin"/>
      </w:r>
      <w:r>
        <w:instrText>HYPERLINK \l "__RefHeading___876"</w:instrText>
      </w:r>
      <w:r>
        <w:fldChar w:fldCharType="separate"/>
      </w:r>
      <w:r>
        <w:t>2.3. Примерное содержание профессионального модуля</w:t>
      </w:r>
      <w:r>
        <w:fldChar w:fldCharType="end"/>
      </w:r>
    </w:p>
    <w:p w14:paraId="03020000">
      <w:pPr>
        <w:pStyle w:val="Style_2"/>
        <w:ind/>
      </w:pPr>
      <w:r>
        <w:fldChar w:fldCharType="begin"/>
      </w:r>
      <w:r>
        <w:instrText>HYPERLINK \l "__RefHeading___877"</w:instrText>
      </w:r>
      <w:r>
        <w:fldChar w:fldCharType="separate"/>
      </w:r>
      <w:r>
        <w:t>3. Условия реализации профессионального модуля</w:t>
      </w:r>
      <w:r>
        <w:fldChar w:fldCharType="end"/>
      </w:r>
    </w:p>
    <w:p w14:paraId="04020000">
      <w:pPr>
        <w:pStyle w:val="Style_4"/>
        <w:ind/>
      </w:pPr>
      <w:r>
        <w:fldChar w:fldCharType="begin"/>
      </w:r>
      <w:r>
        <w:instrText>HYPERLINK \l "__RefHeading___878"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05020000">
      <w:pPr>
        <w:pStyle w:val="Style_4"/>
        <w:ind/>
      </w:pPr>
      <w:r>
        <w:fldChar w:fldCharType="begin"/>
      </w:r>
      <w:r>
        <w:instrText>HYPERLINK \l "__RefHeading___879"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06020000">
      <w:pPr>
        <w:pStyle w:val="Style_2"/>
        <w:ind/>
      </w:pPr>
      <w:r>
        <w:fldChar w:fldCharType="begin"/>
      </w:r>
      <w:r>
        <w:instrText>HYPERLINK \l "__RefHeading___880"</w:instrText>
      </w:r>
      <w:r>
        <w:fldChar w:fldCharType="separate"/>
      </w:r>
      <w:r>
        <w:t>4. Контроль и оценка результатов освоения профессионального модуля</w:t>
      </w:r>
      <w:r>
        <w:fldChar w:fldCharType="end"/>
      </w:r>
    </w:p>
    <w:p w14:paraId="07020000">
      <w:pPr>
        <w:pStyle w:val="Style_2"/>
        <w:ind/>
      </w:pPr>
      <w:r>
        <w:fldChar w:fldCharType="begin"/>
      </w:r>
      <w:r>
        <w:instrText>HYPERLINK \l "__RefHeading___881"</w:instrText>
      </w:r>
      <w:r>
        <w:fldChar w:fldCharType="separate"/>
      </w:r>
      <w:r>
        <w:t>1. Общая характеристика ПРИМЕРНОЙ РАБОЧЕЙ ПРОГРАММЫ ПРОФЕССИОНАЛЬНОГО МОДУЛЯ</w:t>
      </w:r>
      <w:r>
        <w:fldChar w:fldCharType="end"/>
      </w:r>
    </w:p>
    <w:p w14:paraId="08020000">
      <w:pPr>
        <w:pStyle w:val="Style_4"/>
        <w:ind/>
      </w:pPr>
      <w:r>
        <w:fldChar w:fldCharType="begin"/>
      </w:r>
      <w:r>
        <w:instrText>HYPERLINK \l "__RefHeading___882"</w:instrText>
      </w:r>
      <w:r>
        <w:fldChar w:fldCharType="separate"/>
      </w:r>
      <w:r>
        <w:t>1.1. Цель и место профессионального модуля в структуре образовательной программы</w:t>
      </w:r>
      <w:r>
        <w:fldChar w:fldCharType="end"/>
      </w:r>
    </w:p>
    <w:p w14:paraId="09020000">
      <w:pPr>
        <w:pStyle w:val="Style_4"/>
        <w:ind/>
      </w:pPr>
      <w:r>
        <w:fldChar w:fldCharType="begin"/>
      </w:r>
      <w:r>
        <w:instrText>HYPERLINK \l "__RefHeading___883"</w:instrText>
      </w:r>
      <w:r>
        <w:fldChar w:fldCharType="separate"/>
      </w:r>
      <w:r>
        <w:t>1.2. Планируемые результаты освоения профессионального модуля</w:t>
      </w:r>
      <w:r>
        <w:fldChar w:fldCharType="end"/>
      </w:r>
    </w:p>
    <w:p w14:paraId="0A020000">
      <w:pPr>
        <w:pStyle w:val="Style_2"/>
        <w:ind/>
      </w:pPr>
      <w:r>
        <w:fldChar w:fldCharType="begin"/>
      </w:r>
      <w:r>
        <w:instrText>HYPERLINK \l "__RefHeading___884"</w:instrText>
      </w:r>
      <w:r>
        <w:fldChar w:fldCharType="separate"/>
      </w:r>
      <w:r>
        <w:t>2. Структура и содержание профессионального модуля</w:t>
      </w:r>
      <w:r>
        <w:fldChar w:fldCharType="end"/>
      </w:r>
    </w:p>
    <w:p w14:paraId="0B020000">
      <w:pPr>
        <w:pStyle w:val="Style_4"/>
        <w:ind/>
      </w:pPr>
      <w:r>
        <w:fldChar w:fldCharType="begin"/>
      </w:r>
      <w:r>
        <w:instrText>HYPERLINK \l "__RefHeading___885"</w:instrText>
      </w:r>
      <w:r>
        <w:fldChar w:fldCharType="separate"/>
      </w:r>
      <w:r>
        <w:t>2.1. Трудоемкость освоения модуля</w:t>
      </w:r>
      <w:r>
        <w:fldChar w:fldCharType="end"/>
      </w:r>
    </w:p>
    <w:p w14:paraId="0C020000">
      <w:pPr>
        <w:pStyle w:val="Style_4"/>
        <w:ind/>
      </w:pPr>
      <w:r>
        <w:fldChar w:fldCharType="begin"/>
      </w:r>
      <w:r>
        <w:instrText>HYPERLINK \l "__RefHeading___886"</w:instrText>
      </w:r>
      <w:r>
        <w:fldChar w:fldCharType="separate"/>
      </w:r>
      <w:r>
        <w:t>2. .2. Структура профессионального модуля</w:t>
      </w:r>
      <w:r>
        <w:fldChar w:fldCharType="end"/>
      </w:r>
    </w:p>
    <w:p w14:paraId="0D020000">
      <w:pPr>
        <w:pStyle w:val="Style_4"/>
        <w:ind/>
      </w:pPr>
      <w:r>
        <w:fldChar w:fldCharType="begin"/>
      </w:r>
      <w:r>
        <w:instrText>HYPERLINK \l "__RefHeading___887"</w:instrText>
      </w:r>
      <w:r>
        <w:fldChar w:fldCharType="separate"/>
      </w:r>
      <w:r>
        <w:t>2.3. Примерное содержание профессионального модуля</w:t>
      </w:r>
      <w:r>
        <w:fldChar w:fldCharType="end"/>
      </w:r>
    </w:p>
    <w:p w14:paraId="0E020000">
      <w:pPr>
        <w:pStyle w:val="Style_2"/>
        <w:ind/>
      </w:pPr>
      <w:r>
        <w:fldChar w:fldCharType="begin"/>
      </w:r>
      <w:r>
        <w:instrText>HYPERLINK \l "__RefHeading___888"</w:instrText>
      </w:r>
      <w:r>
        <w:fldChar w:fldCharType="separate"/>
      </w:r>
      <w:r>
        <w:t>3 Условия реализации профессионального модуля</w:t>
      </w:r>
      <w:r>
        <w:fldChar w:fldCharType="end"/>
      </w:r>
    </w:p>
    <w:p w14:paraId="0F020000">
      <w:pPr>
        <w:pStyle w:val="Style_4"/>
        <w:ind/>
      </w:pPr>
      <w:r>
        <w:fldChar w:fldCharType="begin"/>
      </w:r>
      <w:r>
        <w:instrText>HYPERLINK \l "__RefHeading___889"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10020000">
      <w:pPr>
        <w:pStyle w:val="Style_4"/>
        <w:ind/>
      </w:pPr>
      <w:r>
        <w:fldChar w:fldCharType="begin"/>
      </w:r>
      <w:r>
        <w:instrText>HYPERLINK \l "__RefHeading___890"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11020000">
      <w:pPr>
        <w:pStyle w:val="Style_2"/>
        <w:ind/>
      </w:pPr>
      <w:r>
        <w:fldChar w:fldCharType="begin"/>
      </w:r>
      <w:r>
        <w:instrText>HYPERLINK \l "__RefHeading___891"</w:instrText>
      </w:r>
      <w:r>
        <w:fldChar w:fldCharType="separate"/>
      </w:r>
      <w:r>
        <w:t>4. Контроль и оценка результатов освоения профессионального модуля</w:t>
      </w:r>
      <w:r>
        <w:fldChar w:fldCharType="end"/>
      </w:r>
    </w:p>
    <w:p>
      <w:r>
        <w:fldChar w:fldCharType="end"/>
      </w:r>
    </w:p>
    <w:p w14:paraId="13020000">
      <w:pPr>
        <w:pStyle w:val="Style_3"/>
        <w:rPr>
          <w:i w:val="0"/>
          <w:color w:val="000000"/>
        </w:rPr>
      </w:pPr>
    </w:p>
    <w:p w14:paraId="14020000">
      <w:pPr>
        <w:sectPr>
          <w:headerReference r:id="rId3" w:type="default"/>
          <w:headerReference r:id="rId2" w:type="even"/>
          <w:pgSz w:h="16838" w:orient="portrait" w:w="11906"/>
          <w:pgMar w:bottom="1134" w:footer="709" w:gutter="0" w:header="709" w:left="1701" w:right="567" w:top="1134"/>
        </w:sectPr>
      </w:pPr>
    </w:p>
    <w:p w14:paraId="15020000">
      <w:bookmarkStart w:id="27" w:name="__RefHeading___881"/>
      <w:bookmarkEnd w:id="27"/>
      <w:bookmarkStart w:id="28" w:name="__RefHeading___903"/>
      <w:bookmarkEnd w:id="28"/>
      <w:pPr>
        <w:pStyle w:val="Style_5"/>
        <w:rPr>
          <w:i w:val="0"/>
          <w:color w:val="000000"/>
        </w:rPr>
      </w:pPr>
      <w:r>
        <w:rPr>
          <w:i w:val="0"/>
          <w:color w:val="000000"/>
        </w:rPr>
        <w:t xml:space="preserve">1. Общая </w:t>
      </w:r>
      <w:r>
        <w:rPr>
          <w:i w:val="0"/>
          <w:color w:val="000000"/>
        </w:rPr>
        <w:t>характеристика ПРИМЕРНОЙ</w:t>
      </w:r>
      <w:r>
        <w:rPr>
          <w:rFonts w:asciiTheme="minorAscii" w:hAnsiTheme="minorHAnsi"/>
          <w:i w:val="0"/>
          <w:color w:val="000000"/>
        </w:rPr>
        <w:t xml:space="preserve"> </w:t>
      </w:r>
      <w:r>
        <w:rPr>
          <w:i w:val="0"/>
          <w:color w:val="000000"/>
        </w:rPr>
        <w:t>РАБОЧЕЙ ПРОГРАММЫ</w:t>
      </w:r>
      <w:r>
        <w:rPr>
          <w:rFonts w:asciiTheme="minorAscii" w:hAnsiTheme="minorHAnsi"/>
          <w:i w:val="0"/>
          <w:color w:val="000000"/>
        </w:rPr>
        <w:t xml:space="preserve"> </w:t>
      </w:r>
      <w:r>
        <w:rPr>
          <w:i w:val="0"/>
          <w:color w:val="000000"/>
        </w:rPr>
        <w:t>ПРОФЕССИОНАЛЬНОГО МОДУЛЯ</w:t>
      </w:r>
    </w:p>
    <w:p w14:paraId="16020000">
      <w:pPr>
        <w:pStyle w:val="Style_6"/>
        <w:ind/>
        <w:jc w:val="center"/>
        <w:rPr>
          <w:i w:val="0"/>
          <w:color w:val="000000"/>
        </w:rPr>
      </w:pPr>
      <w:r>
        <w:rPr>
          <w:i w:val="0"/>
          <w:color w:val="000000"/>
        </w:rPr>
        <w:t>«</w:t>
      </w:r>
      <w:r>
        <w:rPr>
          <w:i w:val="0"/>
          <w:color w:val="000000"/>
        </w:rPr>
        <w:t xml:space="preserve">ПМ.02 </w:t>
      </w:r>
      <w:r>
        <w:rPr>
          <w:i w:val="0"/>
          <w:color w:val="000000"/>
        </w:rPr>
        <w:t>ВЫПОЛНЕНИЕ РЕМОНТА ДЕТАЛЕЙ И УЗЛОВ АВИАЦИОННЫХ ДВИГАТЕЛЕЙ СРЕДНЕЙ СЛОЖНОСТИ</w:t>
      </w:r>
      <w:r>
        <w:rPr>
          <w:i w:val="0"/>
          <w:color w:val="000000"/>
        </w:rPr>
        <w:t>»</w:t>
      </w:r>
    </w:p>
    <w:p w14:paraId="17020000">
      <w:pPr>
        <w:pStyle w:val="Style_6"/>
        <w:ind/>
        <w:jc w:val="center"/>
        <w:rPr>
          <w:i w:val="0"/>
          <w:color w:val="000000"/>
          <w:vertAlign w:val="superscript"/>
        </w:rPr>
      </w:pPr>
      <w:r>
        <w:rPr>
          <w:i w:val="0"/>
          <w:color w:val="000000"/>
          <w:vertAlign w:val="superscript"/>
        </w:rPr>
        <w:t>код и наименование модуля</w:t>
      </w:r>
    </w:p>
    <w:p w14:paraId="18020000">
      <w:pPr>
        <w:pStyle w:val="Style_5"/>
        <w:rPr>
          <w:rFonts w:asciiTheme="minorAscii" w:hAnsiTheme="minorHAnsi"/>
          <w:i w:val="0"/>
          <w:color w:val="000000"/>
        </w:rPr>
      </w:pPr>
    </w:p>
    <w:p w14:paraId="19020000">
      <w:bookmarkStart w:id="29" w:name="__RefHeading___882"/>
      <w:bookmarkEnd w:id="29"/>
      <w:bookmarkStart w:id="30" w:name="__RefHeading___904"/>
      <w:bookmarkEnd w:id="30"/>
      <w:pPr>
        <w:pStyle w:val="Style_7"/>
        <w:rPr>
          <w:rFonts w:ascii="Times New Roman" w:hAnsi="Times New Roman"/>
          <w:i w:val="0"/>
          <w:color w:val="000000"/>
        </w:rPr>
      </w:pPr>
      <w:r>
        <w:rPr>
          <w:rFonts w:ascii="Times New Roman" w:hAnsi="Times New Roman"/>
          <w:i w:val="0"/>
          <w:color w:val="000000"/>
        </w:rPr>
        <w:t>1.1. Цель и место профессионального модуля в структуре образовательной программы</w:t>
      </w:r>
    </w:p>
    <w:p w14:paraId="1A020000">
      <w:pPr>
        <w:spacing w:line="276" w:lineRule="auto"/>
        <w:ind w:firstLine="709" w:left="0"/>
        <w:jc w:val="both"/>
        <w:rPr>
          <w:rFonts w:ascii="Times New Roman" w:hAnsi="Times New Roman"/>
          <w:i w:val="0"/>
          <w:color w:val="000000"/>
          <w:sz w:val="24"/>
          <w:u w:val="none"/>
        </w:rPr>
      </w:pPr>
      <w:r>
        <w:rPr>
          <w:rFonts w:ascii="Times New Roman" w:hAnsi="Times New Roman"/>
          <w:i w:val="0"/>
          <w:color w:val="000000"/>
          <w:sz w:val="24"/>
        </w:rPr>
        <w:t xml:space="preserve">Цель модуля: </w:t>
      </w:r>
      <w:r>
        <w:rPr>
          <w:rFonts w:ascii="Times New Roman" w:hAnsi="Times New Roman"/>
          <w:i w:val="0"/>
          <w:color w:val="000000"/>
          <w:sz w:val="24"/>
        </w:rPr>
        <w:t>освоение вида дея</w:t>
      </w:r>
      <w:r>
        <w:rPr>
          <w:rFonts w:ascii="Times New Roman" w:hAnsi="Times New Roman"/>
          <w:b w:val="0"/>
          <w:i w:val="0"/>
          <w:color w:val="000000"/>
          <w:sz w:val="24"/>
        </w:rPr>
        <w:t xml:space="preserve">тельности </w:t>
      </w:r>
      <w:r>
        <w:rPr>
          <w:rFonts w:ascii="Times New Roman" w:hAnsi="Times New Roman"/>
          <w:b w:val="0"/>
          <w:i w:val="0"/>
          <w:color w:val="000000"/>
          <w:sz w:val="24"/>
        </w:rPr>
        <w:t>«</w:t>
      </w:r>
      <w:r>
        <w:rPr>
          <w:rFonts w:ascii="Times New Roman" w:hAnsi="Times New Roman"/>
          <w:b w:val="0"/>
          <w:i w:val="0"/>
          <w:color w:val="000000"/>
          <w:sz w:val="20"/>
        </w:rPr>
        <w:t xml:space="preserve">Выполнение ремонта деталей и </w:t>
      </w:r>
      <w:r>
        <w:rPr>
          <w:rFonts w:ascii="Times New Roman" w:hAnsi="Times New Roman"/>
          <w:b w:val="0"/>
          <w:i w:val="0"/>
          <w:color w:val="000000"/>
          <w:sz w:val="20"/>
        </w:rPr>
        <w:t>узлов  авиационных</w:t>
      </w:r>
      <w:r>
        <w:rPr>
          <w:rFonts w:ascii="Times New Roman" w:hAnsi="Times New Roman"/>
          <w:b w:val="0"/>
          <w:i w:val="0"/>
          <w:color w:val="000000"/>
          <w:sz w:val="20"/>
        </w:rPr>
        <w:t xml:space="preserve"> двигателей средней сложности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>»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>.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</w:p>
    <w:p w14:paraId="1B020000">
      <w:pPr>
        <w:spacing w:line="276" w:lineRule="auto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 xml:space="preserve">Профессиональный модуль включен в </w:t>
      </w:r>
      <w:r>
        <w:rPr>
          <w:rFonts w:ascii="Times New Roman" w:hAnsi="Times New Roman"/>
          <w:i w:val="0"/>
          <w:color w:val="000000"/>
          <w:sz w:val="24"/>
        </w:rPr>
        <w:t xml:space="preserve">обязательную часть образовательной программы </w:t>
      </w:r>
    </w:p>
    <w:p w14:paraId="1C020000">
      <w:pPr>
        <w:spacing w:line="276" w:lineRule="auto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</w:p>
    <w:p w14:paraId="1D020000">
      <w:bookmarkStart w:id="31" w:name="__RefHeading___883"/>
      <w:bookmarkEnd w:id="31"/>
      <w:bookmarkStart w:id="32" w:name="__RefHeading___905"/>
      <w:bookmarkEnd w:id="32"/>
      <w:pPr>
        <w:pStyle w:val="Style_7"/>
        <w:rPr>
          <w:rFonts w:ascii="Times New Roman" w:hAnsi="Times New Roman"/>
          <w:i w:val="0"/>
          <w:color w:val="000000"/>
        </w:rPr>
      </w:pPr>
      <w:r>
        <w:rPr>
          <w:rFonts w:ascii="Times New Roman" w:hAnsi="Times New Roman"/>
          <w:i w:val="0"/>
          <w:color w:val="000000"/>
        </w:rPr>
        <w:t>1.2. Планируемые результаты освоения профессионального модуля</w:t>
      </w:r>
    </w:p>
    <w:p w14:paraId="1E020000">
      <w:pPr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F020000">
      <w:pPr>
        <w:spacing w:after="120"/>
        <w:ind w:firstLine="709" w:left="0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i w:val="0"/>
          <w:color w:val="000000"/>
          <w:sz w:val="24"/>
          <w:vertAlign w:val="superscript"/>
        </w:rPr>
        <w:footnoteReference w:id="4"/>
      </w:r>
      <w:r>
        <w:rPr>
          <w:rFonts w:ascii="Times New Roman" w:hAnsi="Times New Roman"/>
          <w:i w:val="0"/>
          <w:color w:val="000000"/>
          <w:sz w:val="24"/>
        </w:rPr>
        <w:t>: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355"/>
        <w:gridCol w:w="2473"/>
        <w:gridCol w:w="2443"/>
        <w:gridCol w:w="2357"/>
      </w:tblGrid>
      <w:tr>
        <w:tc>
          <w:tcPr>
            <w:tcW w:type="dxa" w:w="2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20000">
            <w:pPr>
              <w:rPr>
                <w:rStyle w:val="Style_9_ch"/>
                <w:b w:val="1"/>
                <w:i w:val="0"/>
                <w:color w:val="000000"/>
                <w:sz w:val="24"/>
              </w:rPr>
            </w:pPr>
            <w:r>
              <w:rPr>
                <w:rStyle w:val="Style_9_ch"/>
                <w:b w:val="1"/>
                <w:i w:val="0"/>
                <w:color w:val="000000"/>
                <w:sz w:val="24"/>
              </w:rPr>
              <w:t xml:space="preserve">Код </w:t>
            </w:r>
            <w:r>
              <w:rPr>
                <w:rStyle w:val="Style_9_ch"/>
                <w:b w:val="1"/>
                <w:i w:val="0"/>
                <w:color w:val="000000"/>
                <w:sz w:val="24"/>
              </w:rPr>
              <w:t>ОК, ПК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Уметь</w:t>
            </w:r>
          </w:p>
        </w:tc>
        <w:tc>
          <w:tcPr>
            <w:tcW w:type="dxa" w:w="24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Знать</w:t>
            </w:r>
          </w:p>
        </w:tc>
        <w:tc>
          <w:tcPr>
            <w:tcW w:type="dxa" w:w="2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Владеть навыками</w:t>
            </w:r>
          </w:p>
        </w:tc>
      </w:tr>
      <w:tr>
        <w:tc>
          <w:tcPr>
            <w:tcW w:type="dxa" w:w="2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ОК.0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Распознавать задачу или проблему в профессиональном или социальном контексте, анализировать и выделять ее составные части</w:t>
            </w:r>
          </w:p>
        </w:tc>
        <w:tc>
          <w:tcPr>
            <w:tcW w:type="dxa" w:w="24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Методы работы в профессиональной и смежных сферах</w:t>
            </w:r>
          </w:p>
        </w:tc>
        <w:tc>
          <w:tcPr>
            <w:tcW w:type="dxa" w:w="2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-</w:t>
            </w:r>
          </w:p>
        </w:tc>
      </w:tr>
      <w:tr>
        <w:tc>
          <w:tcPr>
            <w:tcW w:type="dxa" w:w="2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ОК.0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Оценивать практическую значимость результатов поиска</w:t>
            </w:r>
          </w:p>
        </w:tc>
        <w:tc>
          <w:tcPr>
            <w:tcW w:type="dxa" w:w="24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type="dxa" w:w="2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-</w:t>
            </w:r>
          </w:p>
        </w:tc>
      </w:tr>
      <w:tr>
        <w:tc>
          <w:tcPr>
            <w:tcW w:type="dxa" w:w="2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ОК.03 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</w:t>
            </w:r>
            <w:r>
              <w:rPr>
                <w:rFonts w:ascii="Times New Roman" w:hAnsi="Times New Roman"/>
                <w:i w:val="0"/>
                <w:color w:val="000000"/>
              </w:rPr>
              <w:t>различных жизненных ситуациях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определять актуальность нормативно-правовой документации в профессиональной деятельности, </w:t>
            </w:r>
            <w:r>
              <w:rPr>
                <w:rFonts w:ascii="Times New Roman" w:hAnsi="Times New Roman"/>
                <w:i w:val="0"/>
                <w:color w:val="000000"/>
              </w:rPr>
              <w:t>применять современную научную профессиональную терминологию</w:t>
            </w:r>
          </w:p>
        </w:tc>
        <w:tc>
          <w:tcPr>
            <w:tcW w:type="dxa" w:w="24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современная научная и профессиональная терминология</w:t>
            </w:r>
          </w:p>
        </w:tc>
        <w:tc>
          <w:tcPr>
            <w:tcW w:type="dxa" w:w="2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</w:tr>
      <w:tr>
        <w:trPr>
          <w:trHeight w:hRule="atLeast" w:val="327"/>
        </w:trPr>
        <w:tc>
          <w:tcPr>
            <w:tcW w:type="dxa" w:w="2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ОК.04 Эффективно взаимодействовать и работать в коллективе и команде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type="dxa" w:w="24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Психологический основы деятельности коллектива</w:t>
            </w:r>
          </w:p>
        </w:tc>
        <w:tc>
          <w:tcPr>
            <w:tcW w:type="dxa" w:w="2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</w:tr>
      <w:tr>
        <w:trPr>
          <w:trHeight w:hRule="atLeast" w:val="327"/>
        </w:trPr>
        <w:tc>
          <w:tcPr>
            <w:tcW w:type="dxa" w:w="2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ОК.05 Осуществлять устную и письменную коммуникацию на государственном языке РФ с учетом особенностей социального и культурного контекста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  <w:tc>
          <w:tcPr>
            <w:tcW w:type="dxa" w:w="24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Правила оформления документов</w:t>
            </w:r>
          </w:p>
        </w:tc>
        <w:tc>
          <w:tcPr>
            <w:tcW w:type="dxa" w:w="2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</w:tr>
      <w:tr>
        <w:trPr>
          <w:trHeight w:hRule="atLeast" w:val="327"/>
        </w:trPr>
        <w:tc>
          <w:tcPr>
            <w:tcW w:type="dxa" w:w="2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ОК.09 Пользоваться профессиональной документацией на государственном языке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Участвовать в диалогах на знакомые общие и профессиональные темы</w:t>
            </w:r>
          </w:p>
        </w:tc>
        <w:tc>
          <w:tcPr>
            <w:tcW w:type="dxa" w:w="24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Правила чтения текстов профессиональной направленности</w:t>
            </w:r>
          </w:p>
        </w:tc>
        <w:tc>
          <w:tcPr>
            <w:tcW w:type="dxa" w:w="2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</w:tr>
      <w:tr>
        <w:trPr>
          <w:trHeight w:hRule="atLeast" w:val="327"/>
        </w:trPr>
        <w:tc>
          <w:tcPr>
            <w:tcW w:type="dxa" w:w="2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ПК 2.1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Выполнять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слесарные работы с достижением точности по 10-12 квалитету</w:t>
            </w:r>
          </w:p>
          <w:p w14:paraId="3D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Подбирать необходимый слесарный и измерительный инструмент</w:t>
            </w:r>
          </w:p>
        </w:tc>
        <w:tc>
          <w:tcPr>
            <w:tcW w:type="dxa" w:w="24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Правил пользования слесарным и контрольно-измерительным инструментами и приборами; средства технологического оснащения</w:t>
            </w:r>
          </w:p>
        </w:tc>
        <w:tc>
          <w:tcPr>
            <w:tcW w:type="dxa" w:w="2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Подбора необходимого слесарного и измерительного инструмента</w:t>
            </w:r>
          </w:p>
        </w:tc>
      </w:tr>
      <w:tr>
        <w:trPr>
          <w:trHeight w:hRule="atLeast" w:val="327"/>
        </w:trPr>
        <w:tc>
          <w:tcPr>
            <w:tcW w:type="dxa" w:w="2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ПК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2.2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Выполнять слесарные работы с достижением точности по 10-12 квалитету</w:t>
            </w:r>
          </w:p>
          <w:p w14:paraId="42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Подбирать необходимый слесарный и измерительный инструмент</w:t>
            </w:r>
          </w:p>
        </w:tc>
        <w:tc>
          <w:tcPr>
            <w:tcW w:type="dxa" w:w="24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Правил пользования слесарным и контрольно-измерительным инструментами и приборами; средства технологического оснащения</w:t>
            </w:r>
          </w:p>
        </w:tc>
        <w:tc>
          <w:tcPr>
            <w:tcW w:type="dxa" w:w="2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Подбора необходимого слесарного и измерительного инструмента</w:t>
            </w:r>
          </w:p>
        </w:tc>
      </w:tr>
      <w:tr>
        <w:trPr>
          <w:trHeight w:hRule="atLeast" w:val="327"/>
        </w:trPr>
        <w:tc>
          <w:tcPr>
            <w:tcW w:type="dxa" w:w="2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ПК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2.3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Выполнять измерения с помощью контрольно-измерительных приборов</w:t>
            </w:r>
          </w:p>
          <w:p w14:paraId="47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20000">
            <w:pPr>
              <w:widowControl w:val="0"/>
              <w:ind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Выполнять контрольно-измерительные и регулировочные работы; </w:t>
            </w:r>
          </w:p>
          <w:p w14:paraId="49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Определять исправность измерительного инструмента</w:t>
            </w:r>
          </w:p>
        </w:tc>
        <w:tc>
          <w:tcPr>
            <w:tcW w:type="dxa" w:w="24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20000">
            <w:pPr>
              <w:widowControl w:val="0"/>
              <w:ind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Конструкции микрометрического инструмента; </w:t>
            </w:r>
          </w:p>
          <w:p w14:paraId="4B020000">
            <w:pPr>
              <w:widowControl w:val="0"/>
              <w:ind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методов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и средств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измерений;</w:t>
            </w:r>
          </w:p>
          <w:p w14:paraId="4C020000">
            <w:pPr>
              <w:widowControl w:val="0"/>
              <w:ind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способов регулировки; </w:t>
            </w:r>
          </w:p>
          <w:p w14:paraId="4D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средств технологического оснащения</w:t>
            </w:r>
          </w:p>
        </w:tc>
        <w:tc>
          <w:tcPr>
            <w:tcW w:type="dxa" w:w="2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20000">
            <w:pPr>
              <w:widowControl w:val="0"/>
              <w:ind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Применения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контрольно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–измерительных приборов для контроля и настройки узлов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авиационных двигателей средней сложности;</w:t>
            </w:r>
          </w:p>
          <w:p w14:paraId="4F020000">
            <w:pPr>
              <w:widowControl w:val="0"/>
              <w:ind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Определения исправности измерительного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инструмента</w:t>
            </w:r>
          </w:p>
          <w:p w14:paraId="50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</w:tr>
      <w:tr>
        <w:trPr>
          <w:trHeight w:hRule="atLeast" w:val="327"/>
        </w:trPr>
        <w:tc>
          <w:tcPr>
            <w:tcW w:type="dxa" w:w="2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ПК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2.4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Читать, применять конструкторскую и технологическую документацию при ремонте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20000">
            <w:pPr>
              <w:widowControl w:val="0"/>
              <w:ind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Читать сложные чертежи ремонтируемых деталей и узлов; </w:t>
            </w:r>
          </w:p>
          <w:p w14:paraId="53020000">
            <w:pPr>
              <w:widowControl w:val="0"/>
              <w:ind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Чтения и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применения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технологической документации;</w:t>
            </w:r>
          </w:p>
          <w:p w14:paraId="54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оформления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технологической документации при ремонте</w:t>
            </w:r>
          </w:p>
        </w:tc>
        <w:tc>
          <w:tcPr>
            <w:tcW w:type="dxa" w:w="24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20000">
            <w:pPr>
              <w:widowControl w:val="0"/>
              <w:ind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Конструкции и принципа работы ремонтируемых деталей; </w:t>
            </w:r>
          </w:p>
          <w:p w14:paraId="56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правила чтения сложных чертежей,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технологической документации</w:t>
            </w:r>
          </w:p>
        </w:tc>
        <w:tc>
          <w:tcPr>
            <w:tcW w:type="dxa" w:w="2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20000">
            <w:pPr>
              <w:widowControl w:val="0"/>
              <w:ind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Чтения сложных чертежей;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дефектационных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ведомостей; </w:t>
            </w:r>
          </w:p>
          <w:p w14:paraId="58020000">
            <w:pPr>
              <w:widowControl w:val="0"/>
              <w:ind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Чтения и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применяя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технологической документации при ремонте;</w:t>
            </w:r>
          </w:p>
          <w:p w14:paraId="5902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Порядок оформления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технологической документации при ремонте</w:t>
            </w:r>
          </w:p>
        </w:tc>
      </w:tr>
    </w:tbl>
    <w:p w14:paraId="5A020000">
      <w:pPr>
        <w:ind w:firstLine="709" w:left="0"/>
        <w:rPr>
          <w:rFonts w:ascii="Times New Roman" w:hAnsi="Times New Roman"/>
          <w:i w:val="0"/>
          <w:color w:val="000000"/>
          <w:sz w:val="24"/>
        </w:rPr>
      </w:pPr>
    </w:p>
    <w:p w14:paraId="5B020000">
      <w:pPr>
        <w:ind w:firstLine="709" w:left="0"/>
        <w:rPr>
          <w:rFonts w:ascii="Times New Roman" w:hAnsi="Times New Roman"/>
          <w:i w:val="0"/>
          <w:color w:val="000000"/>
          <w:sz w:val="24"/>
        </w:rPr>
      </w:pPr>
    </w:p>
    <w:p w14:paraId="5C020000">
      <w:bookmarkStart w:id="33" w:name="__RefHeading___884"/>
      <w:bookmarkEnd w:id="33"/>
      <w:bookmarkStart w:id="34" w:name="__RefHeading___906"/>
      <w:bookmarkEnd w:id="34"/>
      <w:pPr>
        <w:pStyle w:val="Style_5"/>
        <w:rPr>
          <w:rFonts w:ascii="Times New Roman" w:hAnsi="Times New Roman"/>
          <w:i w:val="0"/>
          <w:color w:val="000000"/>
        </w:rPr>
      </w:pPr>
      <w:r>
        <w:rPr>
          <w:rFonts w:ascii="Times New Roman" w:hAnsi="Times New Roman"/>
          <w:i w:val="0"/>
          <w:color w:val="000000"/>
        </w:rPr>
        <w:t>2. Структура и содержание профессионального модуля</w:t>
      </w:r>
    </w:p>
    <w:p w14:paraId="5D020000">
      <w:bookmarkStart w:id="35" w:name="__RefHeading___885"/>
      <w:bookmarkEnd w:id="35"/>
      <w:bookmarkStart w:id="36" w:name="__RefHeading___907"/>
      <w:bookmarkEnd w:id="36"/>
      <w:pPr>
        <w:pStyle w:val="Style_7"/>
        <w:rPr>
          <w:rFonts w:ascii="Times New Roman" w:hAnsi="Times New Roman"/>
          <w:i w:val="0"/>
          <w:color w:val="000000"/>
        </w:rPr>
      </w:pPr>
      <w:r>
        <w:rPr>
          <w:rFonts w:ascii="Times New Roman" w:hAnsi="Times New Roman"/>
          <w:i w:val="0"/>
          <w:color w:val="000000"/>
        </w:rPr>
        <w:t xml:space="preserve">2.1. Трудоемкость освоения модуля </w:t>
      </w:r>
    </w:p>
    <w:tbl>
      <w:tblPr>
        <w:tblStyle w:val="Style_8"/>
        <w:tblW w:type="auto" w:w="0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4810"/>
        <w:gridCol w:w="2336"/>
        <w:gridCol w:w="2630"/>
      </w:tblGrid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E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Наименование составных частей модуля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F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Объем в часах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0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 xml:space="preserve">В 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т.ч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 xml:space="preserve">. в форме 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практ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. подготовки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1020000">
            <w:pPr>
              <w:ind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Учебные занятия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2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268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3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62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4020000">
            <w:pPr>
              <w:ind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Самостоятельная работа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5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-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6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7020000">
            <w:pPr>
              <w:ind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Практика, в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т.ч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.: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8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522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9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522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A020000">
            <w:pPr>
              <w:ind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учебная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B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126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C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126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D020000">
            <w:pPr>
              <w:ind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производственная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E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396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F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396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0020000">
            <w:pPr>
              <w:ind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Промежуточная аттестация 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1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18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2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ХХ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3020000">
            <w:pPr>
              <w:ind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Всего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4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790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5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584</w:t>
            </w:r>
          </w:p>
        </w:tc>
      </w:tr>
    </w:tbl>
    <w:p w14:paraId="76020000">
      <w:pPr>
        <w:rPr>
          <w:rFonts w:ascii="Times New Roman" w:hAnsi="Times New Roman"/>
          <w:i w:val="0"/>
          <w:color w:val="000000"/>
          <w:sz w:val="24"/>
        </w:rPr>
      </w:pPr>
    </w:p>
    <w:p w14:paraId="77020000">
      <w:pPr>
        <w:rPr>
          <w:rFonts w:ascii="Times New Roman" w:hAnsi="Times New Roman"/>
          <w:i w:val="0"/>
          <w:color w:val="000000"/>
          <w:sz w:val="24"/>
        </w:rPr>
      </w:pPr>
    </w:p>
    <w:p w14:paraId="78020000">
      <w:pPr>
        <w:rPr>
          <w:rFonts w:ascii="Times New Roman" w:hAnsi="Times New Roman"/>
          <w:i w:val="0"/>
          <w:color w:val="000000"/>
          <w:sz w:val="24"/>
        </w:rPr>
      </w:pPr>
    </w:p>
    <w:p w14:paraId="79020000">
      <w:pPr>
        <w:rPr>
          <w:rFonts w:ascii="Times New Roman" w:hAnsi="Times New Roman"/>
          <w:i w:val="0"/>
          <w:color w:val="000000"/>
          <w:sz w:val="24"/>
        </w:rPr>
      </w:pPr>
    </w:p>
    <w:p w14:paraId="7A020000">
      <w:pPr>
        <w:rPr>
          <w:rFonts w:ascii="Times New Roman" w:hAnsi="Times New Roman"/>
          <w:i w:val="0"/>
          <w:color w:val="000000"/>
          <w:sz w:val="24"/>
        </w:rPr>
      </w:pPr>
    </w:p>
    <w:p w14:paraId="7B020000">
      <w:pPr>
        <w:rPr>
          <w:rFonts w:ascii="Times New Roman" w:hAnsi="Times New Roman"/>
          <w:i w:val="0"/>
          <w:color w:val="000000"/>
          <w:sz w:val="24"/>
        </w:rPr>
      </w:pPr>
    </w:p>
    <w:p w14:paraId="7C020000">
      <w:pPr>
        <w:rPr>
          <w:rFonts w:ascii="Times New Roman" w:hAnsi="Times New Roman"/>
          <w:i w:val="0"/>
          <w:color w:val="000000"/>
          <w:sz w:val="24"/>
        </w:rPr>
      </w:pPr>
    </w:p>
    <w:p w14:paraId="7D020000">
      <w:pPr>
        <w:rPr>
          <w:rFonts w:ascii="Times New Roman" w:hAnsi="Times New Roman"/>
          <w:i w:val="0"/>
          <w:color w:val="000000"/>
          <w:sz w:val="24"/>
        </w:rPr>
      </w:pPr>
    </w:p>
    <w:p w14:paraId="7E020000">
      <w:pPr>
        <w:rPr>
          <w:rFonts w:ascii="Times New Roman" w:hAnsi="Times New Roman"/>
          <w:i w:val="0"/>
          <w:color w:val="000000"/>
          <w:sz w:val="24"/>
        </w:rPr>
      </w:pPr>
    </w:p>
    <w:p w14:paraId="7F020000">
      <w:pPr>
        <w:rPr>
          <w:rFonts w:ascii="Times New Roman" w:hAnsi="Times New Roman"/>
          <w:i w:val="0"/>
          <w:color w:val="000000"/>
          <w:sz w:val="24"/>
        </w:rPr>
      </w:pPr>
    </w:p>
    <w:p w14:paraId="80020000">
      <w:pPr>
        <w:rPr>
          <w:rFonts w:ascii="Times New Roman" w:hAnsi="Times New Roman"/>
          <w:i w:val="0"/>
          <w:color w:val="000000"/>
          <w:sz w:val="24"/>
        </w:rPr>
      </w:pPr>
    </w:p>
    <w:p w14:paraId="81020000">
      <w:pPr>
        <w:rPr>
          <w:rFonts w:ascii="Times New Roman" w:hAnsi="Times New Roman"/>
          <w:i w:val="0"/>
          <w:color w:val="000000"/>
          <w:sz w:val="24"/>
        </w:rPr>
      </w:pPr>
    </w:p>
    <w:p w14:paraId="82020000">
      <w:pPr>
        <w:rPr>
          <w:rFonts w:ascii="Times New Roman" w:hAnsi="Times New Roman"/>
          <w:i w:val="0"/>
          <w:color w:val="000000"/>
          <w:sz w:val="24"/>
        </w:rPr>
      </w:pPr>
    </w:p>
    <w:p w14:paraId="83020000">
      <w:pPr>
        <w:rPr>
          <w:rFonts w:ascii="Times New Roman" w:hAnsi="Times New Roman"/>
          <w:i w:val="0"/>
          <w:color w:val="000000"/>
          <w:sz w:val="24"/>
        </w:rPr>
      </w:pPr>
    </w:p>
    <w:p w14:paraId="84020000">
      <w:pPr>
        <w:rPr>
          <w:rFonts w:ascii="Times New Roman" w:hAnsi="Times New Roman"/>
          <w:i w:val="0"/>
          <w:color w:val="000000"/>
          <w:sz w:val="24"/>
        </w:rPr>
      </w:pPr>
    </w:p>
    <w:p w14:paraId="85020000">
      <w:pPr>
        <w:rPr>
          <w:rFonts w:ascii="Times New Roman" w:hAnsi="Times New Roman"/>
          <w:i w:val="0"/>
          <w:color w:val="000000"/>
          <w:sz w:val="24"/>
        </w:rPr>
      </w:pPr>
    </w:p>
    <w:p w14:paraId="86020000">
      <w:pPr>
        <w:rPr>
          <w:rFonts w:ascii="Times New Roman" w:hAnsi="Times New Roman"/>
          <w:i w:val="0"/>
          <w:color w:val="000000"/>
          <w:sz w:val="24"/>
        </w:rPr>
      </w:pPr>
    </w:p>
    <w:p w14:paraId="87020000">
      <w:pPr>
        <w:rPr>
          <w:rFonts w:ascii="Times New Roman" w:hAnsi="Times New Roman"/>
          <w:i w:val="0"/>
          <w:color w:val="000000"/>
          <w:sz w:val="24"/>
        </w:rPr>
      </w:pPr>
    </w:p>
    <w:p w14:paraId="88020000">
      <w:pPr>
        <w:rPr>
          <w:rFonts w:ascii="Times New Roman" w:hAnsi="Times New Roman"/>
          <w:i w:val="0"/>
          <w:color w:val="000000"/>
          <w:sz w:val="24"/>
        </w:rPr>
      </w:pPr>
    </w:p>
    <w:p w14:paraId="89020000">
      <w:pPr>
        <w:rPr>
          <w:rFonts w:ascii="Times New Roman" w:hAnsi="Times New Roman"/>
          <w:i w:val="0"/>
          <w:color w:val="000000"/>
          <w:sz w:val="24"/>
        </w:rPr>
      </w:pPr>
    </w:p>
    <w:p w14:paraId="8A020000">
      <w:pPr>
        <w:rPr>
          <w:rFonts w:ascii="Times New Roman" w:hAnsi="Times New Roman"/>
          <w:i w:val="0"/>
          <w:color w:val="000000"/>
          <w:sz w:val="24"/>
        </w:rPr>
      </w:pPr>
    </w:p>
    <w:p w14:paraId="8B020000">
      <w:pPr>
        <w:rPr>
          <w:rFonts w:ascii="Times New Roman" w:hAnsi="Times New Roman"/>
          <w:i w:val="0"/>
          <w:color w:val="000000"/>
          <w:sz w:val="24"/>
        </w:rPr>
      </w:pPr>
    </w:p>
    <w:p w14:paraId="8C020000">
      <w:bookmarkStart w:id="37" w:name="__RefHeading___886"/>
      <w:bookmarkEnd w:id="37"/>
      <w:bookmarkStart w:id="38" w:name="__RefHeading___908"/>
      <w:bookmarkEnd w:id="38"/>
      <w:pPr>
        <w:pStyle w:val="Style_7"/>
        <w:rPr>
          <w:rFonts w:ascii="Times New Roman" w:hAnsi="Times New Roman"/>
          <w:i w:val="0"/>
          <w:color w:val="000000"/>
        </w:rPr>
      </w:pPr>
      <w:r>
        <w:rPr>
          <w:rFonts w:ascii="Times New Roman" w:hAnsi="Times New Roman"/>
          <w:i w:val="0"/>
          <w:color w:val="000000"/>
        </w:rPr>
        <w:t>2.</w:t>
      </w:r>
      <w:r>
        <w:rPr>
          <w:rFonts w:ascii="Times New Roman" w:hAnsi="Times New Roman"/>
          <w:i w:val="0"/>
          <w:color w:val="000000"/>
        </w:rPr>
        <w:t xml:space="preserve"> </w:t>
      </w:r>
      <w:r>
        <w:rPr>
          <w:rFonts w:ascii="Times New Roman" w:hAnsi="Times New Roman"/>
          <w:i w:val="0"/>
          <w:color w:val="000000"/>
        </w:rPr>
        <w:t xml:space="preserve">.2. Структура профессионального модуля 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1"/>
        <w:gridCol w:w="3778"/>
        <w:gridCol w:w="1117"/>
        <w:gridCol w:w="556"/>
        <w:gridCol w:w="699"/>
        <w:gridCol w:w="556"/>
        <w:gridCol w:w="399"/>
        <w:gridCol w:w="19"/>
        <w:gridCol w:w="424"/>
        <w:gridCol w:w="562"/>
        <w:gridCol w:w="687"/>
      </w:tblGrid>
      <w:tr>
        <w:trPr>
          <w:trHeight w:hRule="atLeast" w:val="3271"/>
        </w:trPr>
        <w:tc>
          <w:tcPr>
            <w:tcW w:type="dxa" w:w="8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Код ОК, ПК</w:t>
            </w:r>
          </w:p>
        </w:tc>
        <w:tc>
          <w:tcPr>
            <w:tcW w:type="dxa" w:w="3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Наименования разделов профессионального модуля</w:t>
            </w:r>
          </w:p>
        </w:tc>
        <w:tc>
          <w:tcPr>
            <w:tcW w:type="dxa" w:w="11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Всего, час.</w:t>
            </w:r>
          </w:p>
        </w:tc>
        <w:tc>
          <w:tcPr>
            <w:tcW w:type="dxa" w:w="5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90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В </w:t>
            </w:r>
            <w:r>
              <w:rPr>
                <w:rFonts w:ascii="Times New Roman" w:hAnsi="Times New Roman"/>
                <w:i w:val="0"/>
                <w:color w:val="000000"/>
              </w:rPr>
              <w:t>т.ч</w:t>
            </w:r>
            <w:r>
              <w:rPr>
                <w:rFonts w:ascii="Times New Roman" w:hAnsi="Times New Roman"/>
                <w:i w:val="0"/>
                <w:color w:val="000000"/>
              </w:rPr>
              <w:t>. в форме практической подготовки</w:t>
            </w:r>
          </w:p>
        </w:tc>
        <w:tc>
          <w:tcPr>
            <w:tcW w:type="dxa" w:w="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  <w:textDirection w:val="btLr"/>
            <w:vAlign w:val="center"/>
          </w:tcPr>
          <w:p w14:paraId="91020000">
            <w:pPr>
              <w:ind w:firstLine="0" w:left="113" w:right="113"/>
              <w:jc w:val="center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Обучение по МДК, в </w:t>
            </w:r>
            <w:r>
              <w:rPr>
                <w:rFonts w:ascii="Times New Roman" w:hAnsi="Times New Roman"/>
                <w:i w:val="0"/>
                <w:color w:val="000000"/>
              </w:rPr>
              <w:t>т.ч</w:t>
            </w:r>
            <w:r>
              <w:rPr>
                <w:rFonts w:ascii="Times New Roman" w:hAnsi="Times New Roman"/>
                <w:i w:val="0"/>
                <w:color w:val="000000"/>
              </w:rPr>
              <w:t>.:</w:t>
            </w:r>
          </w:p>
        </w:tc>
        <w:tc>
          <w:tcPr>
            <w:tcW w:type="dxa" w:w="5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92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Учебные занятия</w:t>
            </w:r>
          </w:p>
        </w:tc>
        <w:tc>
          <w:tcPr>
            <w:tcW w:type="dxa" w:w="4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93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Курсовая работа (проект)</w:t>
            </w:r>
          </w:p>
        </w:tc>
        <w:tc>
          <w:tcPr>
            <w:tcW w:type="dxa" w:w="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94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Самостоятельная работа</w:t>
            </w:r>
            <w:r>
              <w:rPr>
                <w:rFonts w:ascii="Times New Roman" w:hAnsi="Times New Roman"/>
                <w:i w:val="0"/>
                <w:color w:val="000000"/>
                <w:vertAlign w:val="superscript"/>
              </w:rPr>
              <w:footnoteReference w:id="5"/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  <w:textDirection w:val="btLr"/>
            <w:vAlign w:val="center"/>
          </w:tcPr>
          <w:p w14:paraId="95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Учебная п</w:t>
            </w:r>
            <w:r>
              <w:rPr>
                <w:rFonts w:ascii="Times New Roman" w:hAnsi="Times New Roman"/>
                <w:i w:val="0"/>
                <w:color w:val="000000"/>
              </w:rPr>
              <w:t>рактик</w:t>
            </w:r>
            <w:r>
              <w:rPr>
                <w:rFonts w:ascii="Times New Roman" w:hAnsi="Times New Roman"/>
                <w:i w:val="0"/>
                <w:color w:val="000000"/>
              </w:rPr>
              <w:t>а</w:t>
            </w:r>
          </w:p>
        </w:tc>
        <w:tc>
          <w:tcPr>
            <w:tcW w:type="dxa" w:w="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  <w:textDirection w:val="btLr"/>
          </w:tcPr>
          <w:p w14:paraId="96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Производственная практика</w:t>
            </w:r>
          </w:p>
        </w:tc>
      </w:tr>
      <w:tr>
        <w:trPr>
          <w:trHeight w:hRule="atLeast" w:val="73"/>
        </w:trPr>
        <w:tc>
          <w:tcPr>
            <w:tcW w:type="dxa" w:w="8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16"/>
              </w:rPr>
            </w:pPr>
            <w:r>
              <w:rPr>
                <w:rFonts w:ascii="Times New Roman" w:hAnsi="Times New Roman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3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8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16"/>
              </w:rPr>
            </w:pPr>
            <w:r>
              <w:rPr>
                <w:rFonts w:ascii="Times New Roman" w:hAnsi="Times New Roman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11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16"/>
              </w:rPr>
            </w:pPr>
            <w:r>
              <w:rPr>
                <w:rFonts w:ascii="Times New Roman" w:hAnsi="Times New Roman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5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A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16"/>
              </w:rPr>
            </w:pPr>
            <w:r>
              <w:rPr>
                <w:rFonts w:ascii="Times New Roman" w:hAnsi="Times New Roman"/>
                <w:i w:val="0"/>
                <w:color w:val="000000"/>
                <w:sz w:val="16"/>
              </w:rPr>
              <w:t>4</w:t>
            </w:r>
          </w:p>
        </w:tc>
        <w:tc>
          <w:tcPr>
            <w:tcW w:type="dxa" w:w="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  <w:vAlign w:val="center"/>
          </w:tcPr>
          <w:p w14:paraId="9B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16"/>
              </w:rPr>
            </w:pPr>
            <w:r>
              <w:rPr>
                <w:rFonts w:ascii="Times New Roman" w:hAnsi="Times New Roman"/>
                <w:i w:val="0"/>
                <w:color w:val="000000"/>
                <w:sz w:val="16"/>
              </w:rPr>
              <w:t>5</w:t>
            </w:r>
          </w:p>
        </w:tc>
        <w:tc>
          <w:tcPr>
            <w:tcW w:type="dxa" w:w="5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C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16"/>
              </w:rPr>
            </w:pPr>
            <w:r>
              <w:rPr>
                <w:rFonts w:ascii="Times New Roman" w:hAnsi="Times New Roman"/>
                <w:i w:val="0"/>
                <w:color w:val="000000"/>
                <w:sz w:val="16"/>
              </w:rPr>
              <w:t>6</w:t>
            </w:r>
          </w:p>
        </w:tc>
        <w:tc>
          <w:tcPr>
            <w:tcW w:type="dxa" w:w="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D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16"/>
              </w:rPr>
            </w:pPr>
            <w:r>
              <w:rPr>
                <w:rFonts w:ascii="Times New Roman" w:hAnsi="Times New Roman"/>
                <w:i w:val="0"/>
                <w:color w:val="000000"/>
                <w:sz w:val="16"/>
              </w:rPr>
              <w:t>7</w:t>
            </w:r>
          </w:p>
        </w:tc>
        <w:tc>
          <w:tcPr>
            <w:tcW w:type="dxa" w:w="44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E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16"/>
              </w:rPr>
            </w:pPr>
            <w:r>
              <w:rPr>
                <w:rFonts w:ascii="Times New Roman" w:hAnsi="Times New Roman"/>
                <w:i w:val="0"/>
                <w:color w:val="000000"/>
                <w:sz w:val="16"/>
              </w:rPr>
              <w:t>8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9F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16"/>
              </w:rPr>
            </w:pPr>
            <w:r>
              <w:rPr>
                <w:rFonts w:ascii="Times New Roman" w:hAnsi="Times New Roman"/>
                <w:i w:val="0"/>
                <w:color w:val="000000"/>
                <w:sz w:val="16"/>
              </w:rPr>
              <w:t>9</w:t>
            </w:r>
          </w:p>
        </w:tc>
        <w:tc>
          <w:tcPr>
            <w:tcW w:type="dxa" w:w="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A0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  <w:sz w:val="16"/>
              </w:rPr>
            </w:pPr>
            <w:r>
              <w:rPr>
                <w:rFonts w:ascii="Times New Roman" w:hAnsi="Times New Roman"/>
                <w:i w:val="0"/>
                <w:color w:val="000000"/>
                <w:sz w:val="16"/>
              </w:rPr>
              <w:t>10</w:t>
            </w:r>
          </w:p>
        </w:tc>
      </w:tr>
      <w:tr>
        <w:tc>
          <w:tcPr>
            <w:tcW w:type="dxa" w:w="8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20000">
            <w:pPr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3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2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Раздел </w:t>
            </w:r>
            <w:r>
              <w:rPr>
                <w:rFonts w:ascii="Times New Roman" w:hAnsi="Times New Roman"/>
                <w:i w:val="0"/>
                <w:color w:val="000000"/>
              </w:rPr>
              <w:t>1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. </w:t>
            </w:r>
            <w:r>
              <w:rPr>
                <w:rFonts w:ascii="Times New Roman" w:hAnsi="Times New Roman"/>
                <w:i w:val="0"/>
                <w:color w:val="000000"/>
              </w:rPr>
              <w:t>Технология слесарных работ по 10-12 квалитету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 </w:t>
            </w:r>
          </w:p>
        </w:tc>
        <w:tc>
          <w:tcPr>
            <w:tcW w:type="dxa" w:w="11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114</w:t>
            </w:r>
          </w:p>
        </w:tc>
        <w:tc>
          <w:tcPr>
            <w:tcW w:type="dxa" w:w="5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26</w:t>
            </w:r>
          </w:p>
        </w:tc>
        <w:tc>
          <w:tcPr>
            <w:tcW w:type="dxa" w:w="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A5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88</w:t>
            </w:r>
          </w:p>
        </w:tc>
        <w:tc>
          <w:tcPr>
            <w:tcW w:type="dxa" w:w="5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88</w:t>
            </w:r>
          </w:p>
        </w:tc>
        <w:tc>
          <w:tcPr>
            <w:tcW w:type="dxa" w:w="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-</w:t>
            </w:r>
          </w:p>
        </w:tc>
        <w:tc>
          <w:tcPr>
            <w:tcW w:type="dxa" w:w="44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-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A9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</w:p>
        </w:tc>
        <w:tc>
          <w:tcPr>
            <w:tcW w:type="dxa" w:w="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AA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</w:p>
        </w:tc>
      </w:tr>
      <w:tr>
        <w:trPr>
          <w:trHeight w:hRule="atLeast" w:val="563"/>
        </w:trPr>
        <w:tc>
          <w:tcPr>
            <w:tcW w:type="dxa" w:w="8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20000">
            <w:pPr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3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2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Раздел </w:t>
            </w:r>
            <w:r>
              <w:rPr>
                <w:rFonts w:ascii="Times New Roman" w:hAnsi="Times New Roman"/>
                <w:i w:val="0"/>
                <w:color w:val="000000"/>
              </w:rPr>
              <w:t>2. Ремонтно-сборочные работы авиационных двигателей</w:t>
            </w:r>
            <w:bookmarkStart w:id="39" w:name="_GoBack"/>
            <w:bookmarkEnd w:id="39"/>
          </w:p>
        </w:tc>
        <w:tc>
          <w:tcPr>
            <w:tcW w:type="dxa" w:w="11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154</w:t>
            </w:r>
          </w:p>
        </w:tc>
        <w:tc>
          <w:tcPr>
            <w:tcW w:type="dxa" w:w="5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36</w:t>
            </w:r>
          </w:p>
        </w:tc>
        <w:tc>
          <w:tcPr>
            <w:tcW w:type="dxa" w:w="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AF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118</w:t>
            </w:r>
          </w:p>
        </w:tc>
        <w:tc>
          <w:tcPr>
            <w:tcW w:type="dxa" w:w="5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118</w:t>
            </w:r>
          </w:p>
        </w:tc>
        <w:tc>
          <w:tcPr>
            <w:tcW w:type="dxa" w:w="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-</w:t>
            </w:r>
          </w:p>
        </w:tc>
        <w:tc>
          <w:tcPr>
            <w:tcW w:type="dxa" w:w="44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-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B3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</w:p>
        </w:tc>
        <w:tc>
          <w:tcPr>
            <w:tcW w:type="dxa" w:w="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B4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</w:p>
        </w:tc>
      </w:tr>
      <w:tr>
        <w:trPr>
          <w:trHeight w:hRule="atLeast" w:val="314"/>
        </w:trPr>
        <w:tc>
          <w:tcPr>
            <w:tcW w:type="dxa" w:w="8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20000">
            <w:pPr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3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2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Учебная практика</w:t>
            </w:r>
          </w:p>
        </w:tc>
        <w:tc>
          <w:tcPr>
            <w:tcW w:type="dxa" w:w="11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126</w:t>
            </w:r>
          </w:p>
        </w:tc>
        <w:tc>
          <w:tcPr>
            <w:tcW w:type="dxa" w:w="5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Х</w:t>
            </w:r>
          </w:p>
        </w:tc>
        <w:tc>
          <w:tcPr>
            <w:tcW w:type="dxa" w:w="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B9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</w:p>
        </w:tc>
        <w:tc>
          <w:tcPr>
            <w:tcW w:type="dxa" w:w="139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BB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126</w:t>
            </w:r>
          </w:p>
        </w:tc>
        <w:tc>
          <w:tcPr>
            <w:tcW w:type="dxa" w:w="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BC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</w:p>
        </w:tc>
      </w:tr>
      <w:tr>
        <w:trPr>
          <w:trHeight w:hRule="atLeast" w:val="314"/>
        </w:trPr>
        <w:tc>
          <w:tcPr>
            <w:tcW w:type="dxa" w:w="8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20000">
            <w:pPr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3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20000">
            <w:pPr>
              <w:rPr>
                <w:rFonts w:ascii="Times New Roman" w:hAnsi="Times New Roman"/>
                <w:b w:val="1"/>
                <w:i w:val="0"/>
                <w:color w:val="000000"/>
                <w:u w:val="single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Производственная практика</w:t>
            </w:r>
          </w:p>
        </w:tc>
        <w:tc>
          <w:tcPr>
            <w:tcW w:type="dxa" w:w="11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396</w:t>
            </w:r>
          </w:p>
        </w:tc>
        <w:tc>
          <w:tcPr>
            <w:tcW w:type="dxa" w:w="5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Х</w:t>
            </w:r>
          </w:p>
        </w:tc>
        <w:tc>
          <w:tcPr>
            <w:tcW w:type="dxa" w:w="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C1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</w:p>
        </w:tc>
        <w:tc>
          <w:tcPr>
            <w:tcW w:type="dxa" w:w="139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C3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</w:p>
        </w:tc>
        <w:tc>
          <w:tcPr>
            <w:tcW w:type="dxa" w:w="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C4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396</w:t>
            </w:r>
          </w:p>
        </w:tc>
      </w:tr>
      <w:tr>
        <w:tc>
          <w:tcPr>
            <w:tcW w:type="dxa" w:w="8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20000">
            <w:pPr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3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2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Промежуточная аттестация</w:t>
            </w:r>
          </w:p>
        </w:tc>
        <w:tc>
          <w:tcPr>
            <w:tcW w:type="dxa" w:w="11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</w:p>
        </w:tc>
        <w:tc>
          <w:tcPr>
            <w:tcW w:type="dxa" w:w="5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</w:p>
        </w:tc>
        <w:tc>
          <w:tcPr>
            <w:tcW w:type="dxa" w:w="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C9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139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CB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CC020000">
            <w:pPr>
              <w:ind/>
              <w:jc w:val="center"/>
              <w:rPr>
                <w:rFonts w:ascii="Times New Roman" w:hAnsi="Times New Roman"/>
                <w:i w:val="0"/>
                <w:color w:val="000000"/>
              </w:rPr>
            </w:pPr>
          </w:p>
        </w:tc>
      </w:tr>
      <w:tr>
        <w:trPr>
          <w:trHeight w:hRule="atLeast" w:val="217"/>
        </w:trPr>
        <w:tc>
          <w:tcPr>
            <w:tcW w:type="dxa" w:w="8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2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</w:p>
        </w:tc>
        <w:tc>
          <w:tcPr>
            <w:tcW w:type="dxa" w:w="3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2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Всего: </w:t>
            </w:r>
          </w:p>
        </w:tc>
        <w:tc>
          <w:tcPr>
            <w:tcW w:type="dxa" w:w="11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2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790</w:t>
            </w:r>
          </w:p>
        </w:tc>
        <w:tc>
          <w:tcPr>
            <w:tcW w:type="dxa" w:w="5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62</w:t>
            </w:r>
          </w:p>
        </w:tc>
        <w:tc>
          <w:tcPr>
            <w:tcW w:type="dxa" w:w="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D1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206</w:t>
            </w:r>
          </w:p>
        </w:tc>
        <w:tc>
          <w:tcPr>
            <w:tcW w:type="dxa" w:w="5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206</w:t>
            </w:r>
          </w:p>
        </w:tc>
        <w:tc>
          <w:tcPr>
            <w:tcW w:type="dxa" w:w="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Х</w:t>
            </w:r>
          </w:p>
        </w:tc>
        <w:tc>
          <w:tcPr>
            <w:tcW w:type="dxa" w:w="44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Х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D5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126</w:t>
            </w:r>
          </w:p>
        </w:tc>
        <w:tc>
          <w:tcPr>
            <w:tcW w:type="dxa" w:w="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D6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396</w:t>
            </w:r>
          </w:p>
        </w:tc>
      </w:tr>
    </w:tbl>
    <w:p w14:paraId="D7020000">
      <w:pPr>
        <w:spacing w:after="200" w:line="276" w:lineRule="auto"/>
        <w:ind/>
        <w:rPr>
          <w:rFonts w:ascii="Times New Roman" w:hAnsi="Times New Roman"/>
          <w:b w:val="1"/>
          <w:i w:val="0"/>
          <w:color w:val="000000"/>
          <w:sz w:val="24"/>
        </w:rPr>
      </w:pPr>
    </w:p>
    <w:p w14:paraId="D8020000">
      <w:bookmarkStart w:id="40" w:name="__RefHeading___887"/>
      <w:bookmarkEnd w:id="40"/>
      <w:bookmarkStart w:id="41" w:name="__RefHeading___909"/>
      <w:bookmarkEnd w:id="41"/>
      <w:pPr>
        <w:pStyle w:val="Style_7"/>
        <w:rPr>
          <w:rFonts w:ascii="Times New Roman" w:hAnsi="Times New Roman"/>
          <w:i w:val="0"/>
          <w:color w:val="000000"/>
        </w:rPr>
      </w:pPr>
      <w:r>
        <w:rPr>
          <w:rFonts w:ascii="Times New Roman" w:hAnsi="Times New Roman"/>
          <w:i w:val="0"/>
          <w:color w:val="000000"/>
        </w:rPr>
        <w:t xml:space="preserve">2.3. Примерное содержание </w:t>
      </w:r>
      <w:r>
        <w:rPr>
          <w:rFonts w:ascii="Times New Roman" w:hAnsi="Times New Roman"/>
          <w:i w:val="0"/>
          <w:color w:val="000000"/>
        </w:rPr>
        <w:t>профессионального модуля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972"/>
        <w:gridCol w:w="6662"/>
      </w:tblGrid>
      <w:tr>
        <w:trPr>
          <w:trHeight w:hRule="atLeast" w:val="903"/>
        </w:trP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20000">
            <w:pPr>
              <w:spacing w:line="276" w:lineRule="auto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Наименование разделов и тем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A020000">
            <w:pPr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ascii="Times New Roman" w:hAnsi="Times New Roman"/>
                <w:i w:val="0"/>
                <w:color w:val="000000"/>
              </w:rPr>
              <w:t>курсовой проект (работа)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2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Раздел 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>1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. </w:t>
            </w:r>
            <w:r>
              <w:rPr>
                <w:rFonts w:ascii="Times New Roman" w:hAnsi="Times New Roman"/>
                <w:i w:val="0"/>
                <w:color w:val="000000"/>
              </w:rPr>
              <w:t>Технология слесарных работ по 10-12 квалитету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 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>(114 ак.ч.)</w:t>
            </w:r>
          </w:p>
        </w:tc>
      </w:tr>
      <w:tr>
        <w:trPr>
          <w:trHeight w:hRule="atLeast" w:val="20"/>
        </w:trP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2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МДК 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>02.01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 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>Технология слесарных работ по 10-12 квалитету</w:t>
            </w:r>
          </w:p>
        </w:tc>
      </w:tr>
      <w:t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2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Тема 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>1.1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. 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>Технология слесарных работ по 10-12 квалитету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2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>114 час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20000">
            <w:pPr>
              <w:spacing w:line="276" w:lineRule="auto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Допуски посадки валов</w:t>
            </w:r>
          </w:p>
          <w:p w14:paraId="E0020000">
            <w:pPr>
              <w:spacing w:line="276" w:lineRule="auto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Балансировка валов</w:t>
            </w:r>
          </w:p>
          <w:p w14:paraId="E1020000">
            <w:pPr>
              <w:spacing w:line="276" w:lineRule="auto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Измерения при сборке камеры сгорания</w:t>
            </w:r>
          </w:p>
          <w:p w14:paraId="E2020000">
            <w:pPr>
              <w:spacing w:line="276" w:lineRule="auto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Измерения при сборке маслоагрегатов</w:t>
            </w:r>
          </w:p>
          <w:p w14:paraId="E3020000">
            <w:pPr>
              <w:spacing w:line="276" w:lineRule="auto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Измерения при сборке соединительных муфт редуктора</w:t>
            </w:r>
          </w:p>
          <w:p w14:paraId="E4020000">
            <w:pPr>
              <w:spacing w:line="276" w:lineRule="auto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Проверка герметичности клапана перепуска </w:t>
            </w:r>
          </w:p>
        </w:tc>
      </w:tr>
      <w:tr>
        <w:trPr>
          <w:trHeight w:hRule="atLeast" w:val="2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20000">
            <w:pPr>
              <w:ind/>
              <w:jc w:val="both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В том числе практических и лабораторных 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>занятий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  26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 час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20000">
            <w:pPr>
              <w:spacing w:line="276" w:lineRule="auto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Балансировка валов</w:t>
            </w:r>
          </w:p>
          <w:p w14:paraId="E7020000">
            <w:pPr>
              <w:spacing w:line="276" w:lineRule="auto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Измерения при сборке камеры сгорания</w:t>
            </w:r>
          </w:p>
          <w:p w14:paraId="E8020000">
            <w:pPr>
              <w:spacing w:line="276" w:lineRule="auto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Измерения при сборке маслоагрегатов</w:t>
            </w:r>
          </w:p>
          <w:p w14:paraId="E9020000">
            <w:pPr>
              <w:spacing w:line="276" w:lineRule="auto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Измерения при сборке соединительных муфт редуктора</w:t>
            </w:r>
          </w:p>
          <w:p w14:paraId="EA020000">
            <w:pPr>
              <w:ind/>
              <w:jc w:val="both"/>
              <w:rPr>
                <w:rFonts w:ascii="Times New Roman" w:hAnsi="Times New Roman"/>
                <w:i w:val="0"/>
                <w:color w:val="000000"/>
              </w:rPr>
            </w:pPr>
          </w:p>
        </w:tc>
      </w:tr>
      <w:tr>
        <w:trPr>
          <w:trHeight w:hRule="atLeast" w:val="73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EB02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2. Формулировка…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EC02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В том числе самостоятельная работа обучающихся</w:t>
            </w:r>
          </w:p>
          <w:p w14:paraId="ED02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2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Раздел 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>N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>.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 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>Ремонтно-сборочные работы авиационных двигателей (154 ак.ч.)</w:t>
            </w:r>
          </w:p>
        </w:tc>
      </w:tr>
      <w:tr>
        <w:trPr>
          <w:trHeight w:hRule="atLeast" w:val="20"/>
        </w:trP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2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МДК ХХ.ХХ Наименование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. 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>Ремонтно-сборочные работы авиационных двигателей</w:t>
            </w:r>
          </w:p>
          <w:p w14:paraId="F0020000">
            <w:pPr>
              <w:rPr>
                <w:rFonts w:ascii="Times New Roman" w:hAnsi="Times New Roman"/>
                <w:i w:val="0"/>
                <w:color w:val="000000"/>
              </w:rPr>
            </w:pPr>
          </w:p>
        </w:tc>
      </w:tr>
      <w:t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2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Тема 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>2.1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 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>Ремонтно-сборочные работы авиационных двигателей</w:t>
            </w:r>
          </w:p>
          <w:p w14:paraId="F202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2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>154 час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2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Конструкция авиационных двигателей</w:t>
            </w:r>
          </w:p>
          <w:p w14:paraId="F502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Технологический процесс демонтажа несложных узлов и агрегатов, </w:t>
            </w:r>
            <w:r>
              <w:rPr>
                <w:rFonts w:ascii="Times New Roman" w:hAnsi="Times New Roman"/>
                <w:i w:val="0"/>
                <w:color w:val="000000"/>
              </w:rPr>
              <w:t>гидрогазовых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 систем.</w:t>
            </w:r>
          </w:p>
          <w:p w14:paraId="F602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Расконсервация</w:t>
            </w:r>
            <w:r>
              <w:rPr>
                <w:rFonts w:ascii="Times New Roman" w:hAnsi="Times New Roman"/>
                <w:i w:val="0"/>
                <w:color w:val="000000"/>
              </w:rPr>
              <w:t>, консервация: двигателя, узлов и агрегатов ЛА</w:t>
            </w:r>
          </w:p>
          <w:p w14:paraId="F702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Демонтаж трубопроводов, ремонт и установка на двигатель</w:t>
            </w:r>
          </w:p>
          <w:p w14:paraId="F802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Демонтаж навесного оборудования, разборка его, устранение неисправностей и сборка с последующим монтажом на АД</w:t>
            </w:r>
          </w:p>
          <w:p w14:paraId="F902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Демонтаж кока, ремонт, сборка с последующей установкой на АД</w:t>
            </w:r>
          </w:p>
          <w:p w14:paraId="FA02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Демонтаж, ремонт, установка на изделие Выпускного устройства</w:t>
            </w:r>
          </w:p>
          <w:p w14:paraId="FB02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Разборка, ремонт, ротора компрессора</w:t>
            </w:r>
          </w:p>
          <w:p w14:paraId="FC02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Демонтаж, разборка, устранение неисправностей</w:t>
            </w:r>
            <w:r>
              <w:rPr>
                <w:rFonts w:ascii="Times New Roman" w:hAnsi="Times New Roman"/>
                <w:i w:val="0"/>
                <w:color w:val="000000"/>
              </w:rPr>
              <w:t>, ,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 сборка с последующей установкой на АД коробки приводов</w:t>
            </w:r>
          </w:p>
          <w:p w14:paraId="FD02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Демонтаж, разборка, устранение неисправностей, сборка с последующей установкой на АД</w:t>
            </w:r>
          </w:p>
          <w:p w14:paraId="FE02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Разборка, устранение неисправностей, сборка камеры сгорания</w:t>
            </w:r>
          </w:p>
          <w:p w14:paraId="FF02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Разборка, устранение неисправностей, сборка 3 опоры АД</w:t>
            </w:r>
          </w:p>
          <w:p w14:paraId="0003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Разборка, устранение неисправностей сборка свободной турбины</w:t>
            </w:r>
          </w:p>
          <w:p w14:paraId="01030000">
            <w:pPr>
              <w:ind/>
              <w:jc w:val="both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Инструмент и приспособления. Безопасные условия труда.</w:t>
            </w:r>
          </w:p>
        </w:tc>
      </w:tr>
      <w:tr>
        <w:trPr>
          <w:trHeight w:hRule="atLeast" w:val="2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30000">
            <w:pPr>
              <w:ind/>
              <w:jc w:val="both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В том числе практических и лабораторных занятий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 36 час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30000">
            <w:pPr>
              <w:ind/>
              <w:jc w:val="both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Демонтаж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, ремонт, </w:t>
            </w:r>
            <w:r>
              <w:rPr>
                <w:rFonts w:ascii="Times New Roman" w:hAnsi="Times New Roman"/>
                <w:i w:val="0"/>
                <w:color w:val="000000"/>
              </w:rPr>
              <w:t>монтаж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 </w:t>
            </w:r>
            <w:r>
              <w:rPr>
                <w:rFonts w:ascii="Times New Roman" w:hAnsi="Times New Roman"/>
                <w:i w:val="0"/>
                <w:color w:val="000000"/>
              </w:rPr>
              <w:t>топливопроводов</w:t>
            </w:r>
          </w:p>
        </w:tc>
      </w:tr>
      <w:tr>
        <w:trPr>
          <w:trHeight w:hRule="atLeast" w:val="73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3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Демонтаж ремонт, сборка, монтаж агрегатов АД</w:t>
            </w:r>
          </w:p>
        </w:tc>
      </w:tr>
      <w:tr>
        <w:trPr>
          <w:trHeight w:hRule="atLeast" w:val="73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3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Разборка камеры сгорания, ремонт, сборка, </w:t>
            </w:r>
          </w:p>
        </w:tc>
      </w:tr>
      <w:tr>
        <w:trPr>
          <w:trHeight w:hRule="atLeast" w:val="73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3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У</w:t>
            </w:r>
            <w:r>
              <w:rPr>
                <w:rFonts w:ascii="Times New Roman" w:hAnsi="Times New Roman"/>
                <w:i w:val="0"/>
                <w:color w:val="000000"/>
              </w:rPr>
              <w:t>становка зазоров между распылителем и свечой зажигания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 на АД</w:t>
            </w:r>
          </w:p>
        </w:tc>
      </w:tr>
      <w:tr>
        <w:trPr>
          <w:trHeight w:hRule="atLeast" w:val="73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3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Демонтаж, разборка, сборка коробки приводов</w:t>
            </w:r>
          </w:p>
        </w:tc>
      </w:tr>
      <w:tr>
        <w:trPr>
          <w:trHeight w:hRule="atLeast" w:val="73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3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Демонтаж, р</w:t>
            </w:r>
            <w:r>
              <w:rPr>
                <w:rFonts w:ascii="Times New Roman" w:hAnsi="Times New Roman"/>
                <w:i w:val="0"/>
                <w:color w:val="000000"/>
              </w:rPr>
              <w:t>азборка, ремонт, устранение неисправностей маслоагрегата</w:t>
            </w:r>
          </w:p>
        </w:tc>
      </w:tr>
      <w:tr>
        <w:trPr>
          <w:trHeight w:hRule="atLeast" w:val="73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3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Разборка, ремонт, сборка, </w:t>
            </w:r>
            <w:r>
              <w:rPr>
                <w:rFonts w:ascii="Times New Roman" w:hAnsi="Times New Roman"/>
                <w:i w:val="0"/>
                <w:color w:val="000000"/>
              </w:rPr>
              <w:t>контровка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 воздушного стартера</w:t>
            </w:r>
          </w:p>
        </w:tc>
      </w:tr>
      <w:tr>
        <w:trPr>
          <w:trHeight w:hRule="atLeast" w:val="73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3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Демонтаж, разборка, ремонт, сборка, установка на изделие, </w:t>
            </w:r>
            <w:r>
              <w:rPr>
                <w:rFonts w:ascii="Times New Roman" w:hAnsi="Times New Roman"/>
                <w:i w:val="0"/>
                <w:color w:val="000000"/>
              </w:rPr>
              <w:t>контровка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 клапана перепуска воздуха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0B030000">
            <w:pPr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В том числе самостоятельная работа обучающихся</w:t>
            </w:r>
          </w:p>
          <w:p w14:paraId="0C03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30000">
            <w:pPr>
              <w:ind/>
              <w:jc w:val="both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Учебная практика </w:t>
            </w:r>
          </w:p>
          <w:p w14:paraId="0E030000">
            <w:pPr>
              <w:ind/>
              <w:jc w:val="both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Виды работ:</w:t>
            </w:r>
          </w:p>
          <w:p w14:paraId="0F030000">
            <w:pPr>
              <w:spacing w:line="276" w:lineRule="auto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Техника безопасности при проведении ремонтно-сборочных работ. </w:t>
            </w:r>
            <w:r>
              <w:rPr>
                <w:rFonts w:ascii="Times New Roman" w:hAnsi="Times New Roman"/>
                <w:i w:val="0"/>
                <w:color w:val="000000"/>
              </w:rPr>
              <w:t>Допуски посадки валов</w:t>
            </w:r>
          </w:p>
          <w:p w14:paraId="10030000">
            <w:pPr>
              <w:spacing w:line="276" w:lineRule="auto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Балансировка валов</w:t>
            </w:r>
          </w:p>
          <w:p w14:paraId="11030000">
            <w:pPr>
              <w:spacing w:line="276" w:lineRule="auto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Измерения при сборке камеры сгорания</w:t>
            </w:r>
          </w:p>
          <w:p w14:paraId="12030000">
            <w:pPr>
              <w:spacing w:line="276" w:lineRule="auto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Измерения при сборке маслоагрегатов</w:t>
            </w:r>
          </w:p>
          <w:p w14:paraId="13030000">
            <w:pPr>
              <w:spacing w:line="276" w:lineRule="auto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Измерения при сборке соединительных муфт редуктора</w:t>
            </w:r>
          </w:p>
          <w:p w14:paraId="14030000">
            <w:pPr>
              <w:spacing w:line="276" w:lineRule="auto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Проверка герметичности клапана </w:t>
            </w:r>
            <w:r>
              <w:rPr>
                <w:rFonts w:ascii="Times New Roman" w:hAnsi="Times New Roman"/>
                <w:i w:val="0"/>
                <w:color w:val="000000"/>
              </w:rPr>
              <w:t>перепуска</w:t>
            </w:r>
            <w:r>
              <w:rPr>
                <w:rFonts w:ascii="Times New Roman" w:hAnsi="Times New Roman"/>
                <w:i w:val="0"/>
                <w:color w:val="000000"/>
              </w:rPr>
              <w:t>Работа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 с технической документацией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</w:t>
            </w:r>
          </w:p>
          <w:p w14:paraId="15030000">
            <w:pPr>
              <w:spacing w:line="276" w:lineRule="auto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Технические измерения, допуски при установке и сборке деталей, узлов и агрегатов АД</w:t>
            </w:r>
          </w:p>
          <w:p w14:paraId="16030000">
            <w:pPr>
              <w:spacing w:line="276" w:lineRule="auto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Технология механосборочных работ при сборке АД</w:t>
            </w:r>
          </w:p>
          <w:p w14:paraId="1703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i w:val="0"/>
                <w:color w:val="000000"/>
              </w:rPr>
              <w:t>емонтаж элементов трубопровода</w:t>
            </w:r>
          </w:p>
          <w:p w14:paraId="1803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i w:val="0"/>
                <w:color w:val="000000"/>
              </w:rPr>
              <w:t>емонтаж элементов систем управления</w:t>
            </w:r>
          </w:p>
          <w:p w14:paraId="1903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i w:val="0"/>
                <w:color w:val="000000"/>
              </w:rPr>
              <w:t>емонтаж узлов авиационных двигателей</w:t>
            </w:r>
          </w:p>
          <w:p w14:paraId="1A03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Демонтаж агрегатов авиационных двигателей.</w:t>
            </w:r>
          </w:p>
          <w:p w14:paraId="1B03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Демонтаж деталей авиационных двигателей</w:t>
            </w:r>
          </w:p>
          <w:p w14:paraId="1C030000">
            <w:pPr>
              <w:ind/>
              <w:jc w:val="both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Заполнение карты на работу</w:t>
            </w:r>
          </w:p>
        </w:tc>
      </w:tr>
      <w:tr>
        <w:trPr>
          <w:trHeight w:hRule="atLeast" w:val="317"/>
        </w:trP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30000">
            <w:pPr>
              <w:ind/>
              <w:jc w:val="both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Производственная практика </w:t>
            </w:r>
          </w:p>
          <w:p w14:paraId="1E030000">
            <w:pPr>
              <w:ind/>
              <w:jc w:val="both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Виды работ:</w:t>
            </w:r>
          </w:p>
          <w:p w14:paraId="1F030000">
            <w:pPr>
              <w:spacing w:line="276" w:lineRule="auto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Техника безопасности при проведении ремонтно-сборочных работ.</w:t>
            </w:r>
          </w:p>
          <w:p w14:paraId="20030000">
            <w:pPr>
              <w:spacing w:line="276" w:lineRule="auto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Допуски посадки валов</w:t>
            </w:r>
          </w:p>
          <w:p w14:paraId="21030000">
            <w:pPr>
              <w:spacing w:line="276" w:lineRule="auto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Балансировка валов</w:t>
            </w:r>
          </w:p>
          <w:p w14:paraId="22030000">
            <w:pPr>
              <w:spacing w:line="276" w:lineRule="auto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Измерения при сборке камеры сгорания</w:t>
            </w:r>
          </w:p>
          <w:p w14:paraId="23030000">
            <w:pPr>
              <w:spacing w:line="276" w:lineRule="auto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Измерения при сборке маслоагрегатов</w:t>
            </w:r>
          </w:p>
          <w:p w14:paraId="24030000">
            <w:pPr>
              <w:spacing w:line="276" w:lineRule="auto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Измерения при сборке соединительных муфт редуктора</w:t>
            </w:r>
          </w:p>
          <w:p w14:paraId="2503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Проверка герметичности клапана перепуска</w:t>
            </w:r>
          </w:p>
          <w:p w14:paraId="2603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Работа с технической документацией </w:t>
            </w:r>
          </w:p>
          <w:p w14:paraId="2703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Демонтаж элементов трубопровода</w:t>
            </w:r>
          </w:p>
          <w:p w14:paraId="2803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Демонтаж элементов систем управления</w:t>
            </w:r>
          </w:p>
          <w:p w14:paraId="2903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Демонтаж узлов авиационных двигателей</w:t>
            </w:r>
          </w:p>
          <w:p w14:paraId="2A03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Демонтаж агрегатов авиационных двигателей.</w:t>
            </w:r>
          </w:p>
          <w:p w14:paraId="2B03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Демонтаж деталей авиационных двигателей</w:t>
            </w:r>
          </w:p>
          <w:p w14:paraId="2C030000">
            <w:pPr>
              <w:ind/>
              <w:jc w:val="both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Заполнение карты на работу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30000">
            <w:pPr>
              <w:spacing w:line="276" w:lineRule="auto"/>
              <w:ind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Промежуточная аттестация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 18 часов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30000">
            <w:pPr>
              <w:spacing w:line="276" w:lineRule="auto"/>
              <w:ind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Всего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 xml:space="preserve"> </w:t>
            </w:r>
            <w:r>
              <w:rPr>
                <w:rFonts w:ascii="Times New Roman" w:hAnsi="Times New Roman"/>
                <w:b w:val="1"/>
                <w:i w:val="0"/>
                <w:color w:val="000000"/>
              </w:rPr>
              <w:t>808  часов</w:t>
            </w:r>
          </w:p>
        </w:tc>
      </w:tr>
    </w:tbl>
    <w:p w14:paraId="2F030000">
      <w:pPr>
        <w:pStyle w:val="Style_7"/>
        <w:ind/>
        <w:jc w:val="both"/>
        <w:rPr>
          <w:rFonts w:ascii="Times New Roman" w:hAnsi="Times New Roman"/>
          <w:i w:val="0"/>
          <w:color w:val="000000"/>
        </w:rPr>
      </w:pPr>
      <w:bookmarkStart w:id="42" w:name="_Hlk156819611"/>
      <w:bookmarkEnd w:id="42"/>
    </w:p>
    <w:p w14:paraId="30030000">
      <w:bookmarkStart w:id="43" w:name="__RefHeading___888"/>
      <w:bookmarkEnd w:id="43"/>
      <w:bookmarkStart w:id="44" w:name="__RefHeading___910"/>
      <w:bookmarkEnd w:id="44"/>
      <w:pPr>
        <w:pStyle w:val="Style_5"/>
        <w:rPr>
          <w:rFonts w:ascii="Times New Roman" w:hAnsi="Times New Roman"/>
          <w:i w:val="0"/>
          <w:color w:val="000000"/>
        </w:rPr>
      </w:pPr>
      <w:r>
        <w:rPr>
          <w:rFonts w:ascii="Times New Roman" w:hAnsi="Times New Roman"/>
          <w:i w:val="0"/>
          <w:color w:val="000000"/>
        </w:rPr>
        <w:t>3</w:t>
      </w:r>
      <w:r>
        <w:rPr>
          <w:rFonts w:ascii="Times New Roman" w:hAnsi="Times New Roman"/>
          <w:i w:val="0"/>
          <w:color w:val="000000"/>
        </w:rPr>
        <w:t xml:space="preserve"> </w:t>
      </w:r>
      <w:r>
        <w:rPr>
          <w:rFonts w:ascii="Times New Roman" w:hAnsi="Times New Roman"/>
          <w:i w:val="0"/>
          <w:color w:val="000000"/>
        </w:rPr>
        <w:t>Условия реализации профессионального модуля</w:t>
      </w:r>
    </w:p>
    <w:p w14:paraId="31030000">
      <w:bookmarkStart w:id="45" w:name="__RefHeading___889"/>
      <w:bookmarkEnd w:id="45"/>
      <w:bookmarkStart w:id="46" w:name="__RefHeading___911"/>
      <w:bookmarkEnd w:id="46"/>
      <w:pPr>
        <w:pStyle w:val="Style_7"/>
        <w:rPr>
          <w:rFonts w:ascii="Times New Roman" w:hAnsi="Times New Roman"/>
          <w:i w:val="0"/>
          <w:color w:val="000000"/>
        </w:rPr>
      </w:pPr>
      <w:r>
        <w:rPr>
          <w:rFonts w:ascii="Times New Roman" w:hAnsi="Times New Roman"/>
          <w:i w:val="0"/>
          <w:color w:val="000000"/>
        </w:rPr>
        <w:t>3.1. Материально-техническое обеспечение</w:t>
      </w:r>
    </w:p>
    <w:p w14:paraId="32030000">
      <w:pPr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Кабинет</w:t>
      </w:r>
      <w:r>
        <w:rPr>
          <w:rFonts w:ascii="Times New Roman" w:hAnsi="Times New Roman"/>
          <w:i w:val="0"/>
          <w:color w:val="000000"/>
          <w:sz w:val="24"/>
        </w:rPr>
        <w:t xml:space="preserve"> </w:t>
      </w:r>
      <w:r>
        <w:rPr>
          <w:rFonts w:ascii="Times New Roman" w:hAnsi="Times New Roman"/>
          <w:i w:val="0"/>
          <w:color w:val="000000"/>
          <w:sz w:val="24"/>
        </w:rPr>
        <w:t>Конструкции и видов авиационной техники и авиационных двигателей</w:t>
      </w:r>
      <w:r>
        <w:rPr>
          <w:rFonts w:ascii="Times New Roman" w:hAnsi="Times New Roman"/>
          <w:i w:val="0"/>
          <w:color w:val="000000"/>
          <w:sz w:val="24"/>
        </w:rPr>
        <w:t xml:space="preserve">, </w:t>
      </w:r>
      <w:r>
        <w:rPr>
          <w:rFonts w:ascii="Times New Roman" w:hAnsi="Times New Roman"/>
          <w:i w:val="0"/>
          <w:color w:val="000000"/>
          <w:sz w:val="24"/>
        </w:rPr>
        <w:t xml:space="preserve">оснащенный(е) </w:t>
      </w:r>
      <w:r>
        <w:rPr>
          <w:rFonts w:ascii="Times New Roman" w:hAnsi="Times New Roman"/>
          <w:i w:val="0"/>
          <w:color w:val="000000"/>
          <w:sz w:val="24"/>
        </w:rPr>
        <w:t xml:space="preserve">в соответствии с приложением 3 </w:t>
      </w:r>
      <w:r>
        <w:rPr>
          <w:rFonts w:ascii="Times New Roman" w:hAnsi="Times New Roman"/>
          <w:i w:val="0"/>
          <w:color w:val="000000"/>
          <w:sz w:val="24"/>
        </w:rPr>
        <w:t>ПОП</w:t>
      </w:r>
      <w:r>
        <w:rPr>
          <w:rFonts w:ascii="Times New Roman" w:hAnsi="Times New Roman"/>
          <w:i w:val="0"/>
          <w:color w:val="000000"/>
          <w:sz w:val="24"/>
        </w:rPr>
        <w:t xml:space="preserve">. </w:t>
      </w:r>
    </w:p>
    <w:p w14:paraId="33030000">
      <w:pPr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Мастерская(</w:t>
      </w:r>
      <w:r>
        <w:rPr>
          <w:rFonts w:ascii="Times New Roman" w:hAnsi="Times New Roman"/>
          <w:i w:val="0"/>
          <w:color w:val="000000"/>
          <w:sz w:val="24"/>
        </w:rPr>
        <w:t>ие</w:t>
      </w:r>
      <w:r>
        <w:rPr>
          <w:rFonts w:ascii="Times New Roman" w:hAnsi="Times New Roman"/>
          <w:i w:val="0"/>
          <w:color w:val="000000"/>
          <w:sz w:val="24"/>
        </w:rPr>
        <w:t xml:space="preserve">) </w:t>
      </w:r>
      <w:r>
        <w:rPr>
          <w:rFonts w:ascii="Times New Roman" w:hAnsi="Times New Roman"/>
          <w:i w:val="0"/>
          <w:color w:val="000000"/>
          <w:sz w:val="24"/>
        </w:rPr>
        <w:t xml:space="preserve"> </w:t>
      </w:r>
      <w:r>
        <w:rPr>
          <w:rFonts w:ascii="Times New Roman" w:hAnsi="Times New Roman"/>
          <w:i w:val="0"/>
          <w:color w:val="000000"/>
          <w:sz w:val="24"/>
        </w:rPr>
        <w:t>Слесарно</w:t>
      </w:r>
      <w:r>
        <w:rPr>
          <w:rFonts w:ascii="Times New Roman" w:hAnsi="Times New Roman"/>
          <w:i w:val="0"/>
          <w:color w:val="000000"/>
          <w:sz w:val="24"/>
        </w:rPr>
        <w:t xml:space="preserve">-сборочная, ремонтная, </w:t>
      </w:r>
      <w:r>
        <w:rPr>
          <w:rFonts w:ascii="Times New Roman" w:hAnsi="Times New Roman"/>
          <w:i w:val="0"/>
          <w:color w:val="000000"/>
          <w:sz w:val="24"/>
        </w:rPr>
        <w:t>оснащенн</w:t>
      </w:r>
      <w:r>
        <w:rPr>
          <w:rFonts w:ascii="Times New Roman" w:hAnsi="Times New Roman"/>
          <w:i w:val="0"/>
          <w:color w:val="000000"/>
          <w:sz w:val="24"/>
        </w:rPr>
        <w:t>ые</w:t>
      </w:r>
      <w:r>
        <w:rPr>
          <w:rFonts w:ascii="Times New Roman" w:hAnsi="Times New Roman"/>
          <w:i w:val="0"/>
          <w:color w:val="000000"/>
          <w:sz w:val="24"/>
        </w:rPr>
        <w:t xml:space="preserve"> в соответствии с </w:t>
      </w:r>
      <w:r>
        <w:rPr>
          <w:rFonts w:ascii="Times New Roman" w:hAnsi="Times New Roman"/>
          <w:i w:val="0"/>
          <w:color w:val="000000"/>
          <w:sz w:val="24"/>
        </w:rPr>
        <w:t xml:space="preserve">приложением 3 </w:t>
      </w:r>
      <w:r>
        <w:rPr>
          <w:rFonts w:ascii="Times New Roman" w:hAnsi="Times New Roman"/>
          <w:i w:val="0"/>
          <w:color w:val="000000"/>
          <w:sz w:val="24"/>
        </w:rPr>
        <w:t>ПОП</w:t>
      </w:r>
      <w:r>
        <w:rPr>
          <w:rFonts w:ascii="Times New Roman" w:hAnsi="Times New Roman"/>
          <w:i w:val="0"/>
          <w:color w:val="000000"/>
          <w:sz w:val="24"/>
        </w:rPr>
        <w:t>.</w:t>
      </w:r>
    </w:p>
    <w:p w14:paraId="34030000">
      <w:pPr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Оснащенные базы практики</w:t>
      </w:r>
      <w:r>
        <w:rPr>
          <w:rFonts w:ascii="Times New Roman" w:hAnsi="Times New Roman"/>
          <w:i w:val="0"/>
          <w:color w:val="000000"/>
          <w:sz w:val="24"/>
        </w:rPr>
        <w:t xml:space="preserve"> (</w:t>
      </w:r>
      <w:r>
        <w:rPr>
          <w:rFonts w:ascii="Times New Roman" w:hAnsi="Times New Roman"/>
          <w:i w:val="0"/>
          <w:color w:val="000000"/>
          <w:sz w:val="24"/>
        </w:rPr>
        <w:t>мастерски</w:t>
      </w:r>
      <w:r>
        <w:rPr>
          <w:rFonts w:ascii="Times New Roman" w:hAnsi="Times New Roman"/>
          <w:i w:val="0"/>
          <w:color w:val="000000"/>
          <w:sz w:val="24"/>
        </w:rPr>
        <w:t>е/зоны по видам работ),</w:t>
      </w:r>
      <w:r>
        <w:rPr>
          <w:rFonts w:ascii="Times New Roman" w:hAnsi="Times New Roman"/>
          <w:i w:val="0"/>
          <w:color w:val="000000"/>
          <w:sz w:val="24"/>
        </w:rPr>
        <w:t xml:space="preserve"> </w:t>
      </w:r>
      <w:r>
        <w:rPr>
          <w:rFonts w:ascii="Times New Roman" w:hAnsi="Times New Roman"/>
          <w:i w:val="0"/>
          <w:color w:val="000000"/>
          <w:sz w:val="24"/>
        </w:rPr>
        <w:t>оснащенная(</w:t>
      </w:r>
      <w:r>
        <w:rPr>
          <w:rFonts w:ascii="Times New Roman" w:hAnsi="Times New Roman"/>
          <w:i w:val="0"/>
          <w:color w:val="000000"/>
          <w:sz w:val="24"/>
        </w:rPr>
        <w:t>ые</w:t>
      </w:r>
      <w:r>
        <w:rPr>
          <w:rFonts w:ascii="Times New Roman" w:hAnsi="Times New Roman"/>
          <w:i w:val="0"/>
          <w:color w:val="000000"/>
          <w:sz w:val="24"/>
        </w:rPr>
        <w:t>)</w:t>
      </w:r>
      <w:r>
        <w:rPr>
          <w:rFonts w:ascii="Times New Roman" w:hAnsi="Times New Roman"/>
          <w:i w:val="0"/>
          <w:color w:val="000000"/>
          <w:sz w:val="24"/>
        </w:rPr>
        <w:t xml:space="preserve"> </w:t>
      </w:r>
      <w:r>
        <w:rPr>
          <w:rFonts w:ascii="Times New Roman" w:hAnsi="Times New Roman"/>
          <w:i w:val="0"/>
          <w:color w:val="000000"/>
          <w:sz w:val="24"/>
        </w:rPr>
        <w:t xml:space="preserve">в соответствии с </w:t>
      </w:r>
      <w:r>
        <w:rPr>
          <w:rFonts w:ascii="Times New Roman" w:hAnsi="Times New Roman"/>
          <w:i w:val="0"/>
          <w:color w:val="000000"/>
          <w:sz w:val="24"/>
        </w:rPr>
        <w:t xml:space="preserve">приложением 3 </w:t>
      </w:r>
      <w:r>
        <w:rPr>
          <w:rFonts w:ascii="Times New Roman" w:hAnsi="Times New Roman"/>
          <w:i w:val="0"/>
          <w:color w:val="000000"/>
          <w:sz w:val="24"/>
        </w:rPr>
        <w:t>ПОП</w:t>
      </w:r>
      <w:r>
        <w:rPr>
          <w:rFonts w:ascii="Times New Roman" w:hAnsi="Times New Roman"/>
          <w:i w:val="0"/>
          <w:color w:val="000000"/>
          <w:sz w:val="24"/>
        </w:rPr>
        <w:t>.</w:t>
      </w:r>
    </w:p>
    <w:p w14:paraId="35030000">
      <w:pPr>
        <w:pStyle w:val="Style_7"/>
        <w:rPr>
          <w:rFonts w:ascii="Times New Roman" w:hAnsi="Times New Roman"/>
          <w:i w:val="0"/>
          <w:color w:val="000000"/>
        </w:rPr>
      </w:pPr>
    </w:p>
    <w:p w14:paraId="36030000">
      <w:bookmarkStart w:id="47" w:name="__RefHeading___890"/>
      <w:bookmarkEnd w:id="47"/>
      <w:bookmarkStart w:id="48" w:name="__RefHeading___912"/>
      <w:bookmarkEnd w:id="48"/>
      <w:pPr>
        <w:pStyle w:val="Style_7"/>
        <w:rPr>
          <w:rFonts w:ascii="Times New Roman" w:hAnsi="Times New Roman"/>
          <w:i w:val="0"/>
          <w:color w:val="000000"/>
        </w:rPr>
      </w:pPr>
      <w:r>
        <w:rPr>
          <w:rFonts w:ascii="Times New Roman" w:hAnsi="Times New Roman"/>
          <w:i w:val="0"/>
          <w:color w:val="000000"/>
        </w:rPr>
        <w:t>3.2. Учебно-методическое обеспечение</w:t>
      </w:r>
    </w:p>
    <w:p w14:paraId="37030000">
      <w:pPr>
        <w:pStyle w:val="Style_11"/>
        <w:spacing w:line="276" w:lineRule="auto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i w:val="0"/>
          <w:color w:val="000000"/>
          <w:sz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i w:val="0"/>
          <w:color w:val="000000"/>
          <w:sz w:val="24"/>
        </w:rPr>
        <w:t xml:space="preserve">библиотечного фонда образовательной организации выбирается не менее одного издания из перечисленных ниже </w:t>
      </w:r>
      <w:r>
        <w:rPr>
          <w:rFonts w:ascii="Times New Roman" w:hAnsi="Times New Roman"/>
          <w:i w:val="0"/>
          <w:color w:val="000000"/>
          <w:sz w:val="24"/>
        </w:rPr>
        <w:t>печатных изданий и (или) электронных изданий в качестве основного, при этом список может быть дополнен новыми изданиями.</w:t>
      </w:r>
    </w:p>
    <w:p w14:paraId="38030000">
      <w:pPr>
        <w:pStyle w:val="Style_11"/>
        <w:spacing w:line="276" w:lineRule="auto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</w:p>
    <w:p w14:paraId="39030000">
      <w:pPr>
        <w:pStyle w:val="Style_11"/>
        <w:spacing w:line="276" w:lineRule="auto"/>
        <w:ind w:firstLine="709" w:left="0"/>
        <w:rPr>
          <w:rFonts w:ascii="Times New Roman" w:hAnsi="Times New Roman"/>
          <w:b w:val="1"/>
          <w:i w:val="0"/>
          <w:color w:val="000000"/>
          <w:sz w:val="24"/>
        </w:rPr>
      </w:pPr>
      <w:r>
        <w:rPr>
          <w:rFonts w:ascii="Times New Roman" w:hAnsi="Times New Roman"/>
          <w:b w:val="1"/>
          <w:i w:val="0"/>
          <w:color w:val="000000"/>
          <w:sz w:val="24"/>
        </w:rPr>
        <w:t xml:space="preserve">3.2.1. Основные печатные и/или </w:t>
      </w:r>
      <w:r>
        <w:rPr>
          <w:rFonts w:ascii="Times New Roman" w:hAnsi="Times New Roman"/>
          <w:b w:val="1"/>
          <w:i w:val="0"/>
          <w:color w:val="000000"/>
          <w:sz w:val="24"/>
        </w:rPr>
        <w:t xml:space="preserve">электронные </w:t>
      </w:r>
      <w:r>
        <w:rPr>
          <w:rFonts w:ascii="Times New Roman" w:hAnsi="Times New Roman"/>
          <w:b w:val="1"/>
          <w:i w:val="0"/>
          <w:color w:val="000000"/>
          <w:sz w:val="24"/>
        </w:rPr>
        <w:t>издания</w:t>
      </w:r>
    </w:p>
    <w:p w14:paraId="3A03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1.</w:t>
      </w:r>
      <w:r>
        <w:rPr>
          <w:rFonts w:ascii="Times New Roman" w:hAnsi="Times New Roman"/>
          <w:b w:val="1"/>
          <w:i w:val="0"/>
          <w:color w:val="000000"/>
          <w:sz w:val="24"/>
        </w:rPr>
        <w:t xml:space="preserve"> </w:t>
      </w:r>
      <w:r>
        <w:rPr>
          <w:rFonts w:ascii="Times New Roman" w:hAnsi="Times New Roman"/>
          <w:i w:val="0"/>
          <w:color w:val="000000"/>
          <w:sz w:val="24"/>
        </w:rPr>
        <w:t xml:space="preserve">Слесарное дело. Учебное </w:t>
      </w:r>
      <w:r>
        <w:rPr>
          <w:rFonts w:ascii="Times New Roman" w:hAnsi="Times New Roman"/>
          <w:i w:val="0"/>
          <w:color w:val="000000"/>
          <w:sz w:val="24"/>
        </w:rPr>
        <w:t>пособие.-</w:t>
      </w:r>
      <w:r>
        <w:rPr>
          <w:rFonts w:ascii="Times New Roman" w:hAnsi="Times New Roman"/>
          <w:i w:val="0"/>
          <w:color w:val="000000"/>
          <w:sz w:val="24"/>
        </w:rPr>
        <w:t>УФИ имени первого президента России Б.Н. Ельцина, 2020.-334.</w:t>
      </w:r>
    </w:p>
    <w:p w14:paraId="3B030000">
      <w:pPr>
        <w:spacing w:after="200" w:line="276" w:lineRule="auto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</w:p>
    <w:p w14:paraId="3C030000">
      <w:bookmarkStart w:id="49" w:name="__RefHeading___891"/>
      <w:bookmarkEnd w:id="49"/>
      <w:bookmarkStart w:id="50" w:name="__RefHeading___913"/>
      <w:bookmarkEnd w:id="50"/>
      <w:pPr>
        <w:pStyle w:val="Style_5"/>
        <w:rPr>
          <w:rFonts w:ascii="Times New Roman" w:hAnsi="Times New Roman"/>
          <w:b w:val="0"/>
          <w:i w:val="0"/>
          <w:color w:val="000000"/>
        </w:rPr>
      </w:pPr>
      <w:r>
        <w:rPr>
          <w:rFonts w:ascii="Times New Roman" w:hAnsi="Times New Roman"/>
          <w:i w:val="0"/>
          <w:color w:val="000000"/>
        </w:rPr>
        <w:t xml:space="preserve">4. Контроль и оценка результатов освоения </w:t>
      </w:r>
      <w:r>
        <w:rPr>
          <w:rFonts w:ascii="Times New Roman" w:hAnsi="Times New Roman"/>
          <w:i w:val="0"/>
          <w:color w:val="000000"/>
        </w:rPr>
        <w:br/>
      </w:r>
      <w:r>
        <w:rPr>
          <w:rFonts w:ascii="Times New Roman" w:hAnsi="Times New Roman"/>
          <w:i w:val="0"/>
          <w:color w:val="000000"/>
        </w:rPr>
        <w:t>профессионального модуля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354"/>
        <w:gridCol w:w="4898"/>
        <w:gridCol w:w="2376"/>
      </w:tblGrid>
      <w:tr>
        <w:trPr>
          <w:trHeight w:hRule="atLeast" w:val="23"/>
        </w:trP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3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 xml:space="preserve">Код 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К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, ОК</w:t>
            </w:r>
          </w:p>
        </w:tc>
        <w:tc>
          <w:tcPr>
            <w:tcW w:type="dxa" w:w="4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3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Критерии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 xml:space="preserve"> оценки результата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(п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оказатели освоенности компетенций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)</w:t>
            </w:r>
          </w:p>
        </w:tc>
        <w:tc>
          <w:tcPr>
            <w:tcW w:type="dxa" w:w="2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3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 xml:space="preserve">Формы контроля 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 xml:space="preserve"> методы оценки</w:t>
            </w:r>
            <w:r>
              <w:rPr>
                <w:rStyle w:val="Style_12_ch"/>
                <w:rFonts w:ascii="Times New Roman" w:hAnsi="Times New Roman"/>
                <w:b w:val="1"/>
                <w:i w:val="0"/>
                <w:color w:val="000000"/>
                <w:sz w:val="24"/>
              </w:rPr>
              <w:footnoteReference w:id="6"/>
            </w:r>
          </w:p>
        </w:tc>
      </w:tr>
      <w:tr>
        <w:trPr>
          <w:trHeight w:hRule="atLeast" w:val="23"/>
        </w:trP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3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ОК.0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4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3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Распознает задачу или проблему в профессиональном или социальном контексте, анализировать и выделять ее составные части</w:t>
            </w:r>
          </w:p>
        </w:tc>
        <w:tc>
          <w:tcPr>
            <w:tcW w:type="dxa" w:w="23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3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К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онтрольные работы, зачеты, квалификационные испытания, защита курсовых и дипломных проектов (работ), экзамены.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нтерпретация результатов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>
        <w:trPr>
          <w:trHeight w:hRule="atLeast" w:val="23"/>
        </w:trP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3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ОК.0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4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3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Оценивает практическую значимость результатов поиска</w:t>
            </w:r>
          </w:p>
        </w:tc>
        <w:tc>
          <w:tcPr>
            <w:tcW w:type="dxa" w:w="23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3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ОК.03 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Планировать и реализовывать собственное профессиональное и </w:t>
            </w:r>
            <w:r>
              <w:rPr>
                <w:rFonts w:ascii="Times New Roman" w:hAnsi="Times New Roman"/>
                <w:i w:val="0"/>
                <w:color w:val="000000"/>
              </w:rPr>
              <w:t>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4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3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определя</w:t>
            </w:r>
            <w:r>
              <w:rPr>
                <w:rFonts w:ascii="Times New Roman" w:hAnsi="Times New Roman"/>
                <w:i w:val="0"/>
                <w:color w:val="000000"/>
              </w:rPr>
              <w:t>ет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 актуальность нормативно-правовой документации в профессиональной деятельности, </w:t>
            </w:r>
            <w:r>
              <w:rPr>
                <w:rFonts w:ascii="Times New Roman" w:hAnsi="Times New Roman"/>
                <w:i w:val="0"/>
                <w:color w:val="000000"/>
              </w:rPr>
              <w:t>применя</w:t>
            </w:r>
            <w:r>
              <w:rPr>
                <w:rFonts w:ascii="Times New Roman" w:hAnsi="Times New Roman"/>
                <w:i w:val="0"/>
                <w:color w:val="000000"/>
              </w:rPr>
              <w:t>ет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 современную научную профессиональную терминологию</w:t>
            </w:r>
          </w:p>
        </w:tc>
        <w:tc>
          <w:tcPr>
            <w:tcW w:type="dxa" w:w="23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3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ОК.04 Эффективно взаимодействовать и работать в коллективе и команде</w:t>
            </w:r>
          </w:p>
        </w:tc>
        <w:tc>
          <w:tcPr>
            <w:tcW w:type="dxa" w:w="4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3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Взаимодействует с коллегами, руководством, клиентами в ходе профессиональной деятельности</w:t>
            </w:r>
          </w:p>
        </w:tc>
        <w:tc>
          <w:tcPr>
            <w:tcW w:type="dxa" w:w="23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3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ОК.05 Осуществлять устную и письменную коммуникацию на государственном языке РФ с учетом особенностей социального и культурного контекста</w:t>
            </w:r>
          </w:p>
        </w:tc>
        <w:tc>
          <w:tcPr>
            <w:tcW w:type="dxa" w:w="4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3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Грамотно излагает свои мысли и оформляет документы по профессиональной тематике на государственном языке</w:t>
            </w:r>
          </w:p>
        </w:tc>
        <w:tc>
          <w:tcPr>
            <w:tcW w:type="dxa" w:w="23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3"/>
        </w:trP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3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ОК.07 </w:t>
            </w:r>
            <w:r>
              <w:rPr>
                <w:rFonts w:ascii="Times New Roman" w:hAnsi="Times New Roman"/>
                <w:i w:val="0"/>
                <w:color w:val="000000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4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3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определя</w:t>
            </w:r>
            <w:r>
              <w:rPr>
                <w:rFonts w:ascii="Times New Roman" w:hAnsi="Times New Roman"/>
                <w:i w:val="0"/>
                <w:color w:val="000000"/>
              </w:rPr>
              <w:t>ет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 направления ресурсосбережения в рамках профессиональной деятельности по </w:t>
            </w:r>
            <w:r>
              <w:rPr>
                <w:rFonts w:ascii="Times New Roman" w:hAnsi="Times New Roman"/>
                <w:i w:val="0"/>
                <w:color w:val="000000"/>
              </w:rPr>
              <w:t>профессии 24.01.04 Слесарь по ремонту авиационной техники</w:t>
            </w:r>
          </w:p>
        </w:tc>
        <w:tc>
          <w:tcPr>
            <w:tcW w:type="dxa" w:w="23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3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К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онтрольные работы, зачеты, квалификационные испытания, защита курсовых и дипломных проектов (работ), экзамены.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нтерпретация результатов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>
        <w:trPr>
          <w:trHeight w:hRule="atLeast" w:val="23"/>
        </w:trP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3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ОК.09 Пользоваться профессиональной документацией на государственном языке</w:t>
            </w:r>
          </w:p>
        </w:tc>
        <w:tc>
          <w:tcPr>
            <w:tcW w:type="dxa" w:w="4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3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Участвуетв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диалогах на знакомые общие и профессиональные темы</w:t>
            </w:r>
          </w:p>
        </w:tc>
        <w:tc>
          <w:tcPr>
            <w:tcW w:type="dxa" w:w="23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3"/>
        </w:trP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3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ПК 2.1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Выполнять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слесарные работы с достижением точности по 10-12 квалитету</w:t>
            </w:r>
          </w:p>
          <w:p w14:paraId="5103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  <w:tc>
          <w:tcPr>
            <w:tcW w:type="dxa" w:w="4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3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Подбира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ет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необходимый слесарный и измерительный инструмент</w:t>
            </w:r>
          </w:p>
        </w:tc>
        <w:tc>
          <w:tcPr>
            <w:tcW w:type="dxa" w:w="23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3"/>
        </w:trP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3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ПК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2.2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Выполнять слесарные работы с достижением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точности по 10-12 квалитету</w:t>
            </w:r>
          </w:p>
          <w:p w14:paraId="5403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  <w:tc>
          <w:tcPr>
            <w:tcW w:type="dxa" w:w="4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3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Подбира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ет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необходимый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слесарный и измерительный инструмент</w:t>
            </w:r>
          </w:p>
        </w:tc>
        <w:tc>
          <w:tcPr>
            <w:tcW w:type="dxa" w:w="23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3"/>
        </w:trP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3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ПК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2.3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Выполнять измерения с помощью контрольно-измерительных приборов</w:t>
            </w:r>
          </w:p>
          <w:p w14:paraId="5703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  <w:tc>
          <w:tcPr>
            <w:tcW w:type="dxa" w:w="4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30000">
            <w:pPr>
              <w:widowControl w:val="0"/>
              <w:ind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Выполня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ет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контрольно-измерительные и регулировочные работы; </w:t>
            </w:r>
          </w:p>
          <w:p w14:paraId="5903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Определя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ет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исправность измерительного инструмента</w:t>
            </w:r>
          </w:p>
        </w:tc>
        <w:tc>
          <w:tcPr>
            <w:tcW w:type="dxa" w:w="23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3"/>
        </w:trPr>
        <w:tc>
          <w:tcPr>
            <w:tcW w:type="dxa" w:w="2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3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ПК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2.4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Читать, применять конструкторскую и технологическую документацию при ремонте</w:t>
            </w:r>
          </w:p>
        </w:tc>
        <w:tc>
          <w:tcPr>
            <w:tcW w:type="dxa" w:w="4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30000">
            <w:pPr>
              <w:widowControl w:val="0"/>
              <w:ind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Чита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ет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сложные чертежи ремонтируемых деталей и узлов; </w:t>
            </w:r>
          </w:p>
          <w:p w14:paraId="5C030000">
            <w:pPr>
              <w:widowControl w:val="0"/>
              <w:ind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Читает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приме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яет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технологическ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ую документацию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;</w:t>
            </w:r>
          </w:p>
          <w:p w14:paraId="5D030000">
            <w:pPr>
              <w:ind/>
              <w:contextualSpacing w:val="1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оформл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яет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технологическ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ую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документаци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ю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при ремонте</w:t>
            </w:r>
          </w:p>
        </w:tc>
        <w:tc>
          <w:tcPr>
            <w:tcW w:type="dxa" w:w="23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</w:tbl>
    <w:p w14:paraId="5E030000">
      <w:pPr>
        <w:rPr>
          <w:rFonts w:ascii="Times New Roman" w:hAnsi="Times New Roman"/>
          <w:b w:val="1"/>
          <w:i w:val="0"/>
          <w:color w:val="000000"/>
          <w:sz w:val="18"/>
        </w:rPr>
      </w:pPr>
    </w:p>
    <w:p w14:paraId="5F030000">
      <w:pPr>
        <w:ind/>
        <w:jc w:val="right"/>
        <w:rPr>
          <w:rFonts w:ascii="Times New Roman" w:hAnsi="Times New Roman"/>
          <w:b w:val="1"/>
          <w:i w:val="0"/>
          <w:color w:val="000000"/>
          <w:sz w:val="24"/>
        </w:rPr>
      </w:pPr>
    </w:p>
    <w:sectPr>
      <w:headerReference r:id="rId6" w:type="default"/>
      <w:headerReference r:id="rId1" w:type="even"/>
      <w:pgSz w:h="16838" w:orient="portrait" w:w="11906"/>
      <w:pgMar w:bottom="1134" w:footer="709" w:gutter="0" w:header="709" w:left="1701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60030000">
      <w:pPr>
        <w:pStyle w:val="Style_176"/>
        <w:rPr>
          <w:i w:val="1"/>
        </w:rPr>
      </w:pPr>
      <w:r>
        <w:rPr>
          <w:i w:val="1"/>
          <w:vertAlign w:val="superscript"/>
        </w:rPr>
        <w:footnoteRef/>
      </w:r>
      <w:r>
        <w:t xml:space="preserve"> </w:t>
      </w:r>
      <w:r>
        <w:rPr>
          <w:i w:val="1"/>
        </w:rPr>
        <w:t>Берутся сведения, указанные по данному виду деятельности в п. 4.2.</w:t>
      </w:r>
    </w:p>
  </w:footnote>
  <w:footnote w:id="2">
    <w:p w14:paraId="61030000">
      <w:pPr>
        <w:pStyle w:val="Style_176"/>
        <w:ind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Style_9_ch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">
    <w:p w14:paraId="62030000">
      <w:pPr>
        <w:pStyle w:val="Style_176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Примеры оформления формы контроля: </w:t>
      </w:r>
      <w:r>
        <w:t>контрольные работы, зачеты, квалификационные испытания, защит</w:t>
      </w:r>
      <w:r>
        <w:t>а</w:t>
      </w:r>
      <w:r>
        <w:t xml:space="preserve"> курсовых и дипломных проектов (работ), экзамены</w:t>
      </w:r>
      <w:r>
        <w:t>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4">
    <w:p w14:paraId="63030000">
      <w:pPr>
        <w:pStyle w:val="Style_176"/>
        <w:rPr>
          <w:i w:val="1"/>
        </w:rPr>
      </w:pPr>
      <w:r>
        <w:rPr>
          <w:i w:val="1"/>
          <w:vertAlign w:val="superscript"/>
        </w:rPr>
        <w:footnoteRef/>
      </w:r>
      <w:r>
        <w:t xml:space="preserve"> </w:t>
      </w:r>
      <w:r>
        <w:rPr>
          <w:i w:val="1"/>
        </w:rPr>
        <w:t>Берутся сведения, указанные по данному виду деятельности в п. 4.2.</w:t>
      </w:r>
    </w:p>
  </w:footnote>
  <w:footnote w:id="5">
    <w:p w14:paraId="64030000">
      <w:pPr>
        <w:pStyle w:val="Style_176"/>
        <w:ind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Style_9_ch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6">
    <w:p w14:paraId="65030000">
      <w:pPr>
        <w:pStyle w:val="Style_176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Примеры оформления формы контроля: </w:t>
      </w:r>
      <w:r>
        <w:t>контрольные работы, зачеты, квалификационные испытания, защит</w:t>
      </w:r>
      <w:r>
        <w:t>а</w:t>
      </w:r>
      <w:r>
        <w:t xml:space="preserve"> курсовых и дипломных проектов (работ), экзамены</w:t>
      </w:r>
      <w:r>
        <w:t>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6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8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A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C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53"/>
      </w:pPr>
    </w:lvl>
    <w:lvl w:ilvl="1">
      <w:start w:val="1"/>
      <w:numFmt w:val="lowerLetter"/>
      <w:lvlText w:val="%2."/>
      <w:lvlJc w:val="left"/>
      <w:pPr>
        <w:ind w:hanging="360" w:left="1473"/>
      </w:pPr>
    </w:lvl>
    <w:lvl w:ilvl="2">
      <w:start w:val="1"/>
      <w:numFmt w:val="lowerRoman"/>
      <w:lvlText w:val="%3."/>
      <w:lvlJc w:val="right"/>
      <w:pPr>
        <w:ind w:hanging="180" w:left="2193"/>
      </w:pPr>
    </w:lvl>
    <w:lvl w:ilvl="3">
      <w:start w:val="1"/>
      <w:numFmt w:val="decimal"/>
      <w:lvlText w:val="%4."/>
      <w:lvlJc w:val="left"/>
      <w:pPr>
        <w:ind w:hanging="360" w:left="2913"/>
      </w:pPr>
    </w:lvl>
    <w:lvl w:ilvl="4">
      <w:start w:val="1"/>
      <w:numFmt w:val="lowerLetter"/>
      <w:lvlText w:val="%5."/>
      <w:lvlJc w:val="left"/>
      <w:pPr>
        <w:ind w:hanging="360" w:left="3633"/>
      </w:pPr>
    </w:lvl>
    <w:lvl w:ilvl="5">
      <w:start w:val="1"/>
      <w:numFmt w:val="lowerRoman"/>
      <w:lvlText w:val="%6."/>
      <w:lvlJc w:val="right"/>
      <w:pPr>
        <w:ind w:hanging="180" w:left="4353"/>
      </w:pPr>
    </w:lvl>
    <w:lvl w:ilvl="6">
      <w:start w:val="1"/>
      <w:numFmt w:val="decimal"/>
      <w:lvlText w:val="%7."/>
      <w:lvlJc w:val="left"/>
      <w:pPr>
        <w:ind w:hanging="360" w:left="5073"/>
      </w:pPr>
    </w:lvl>
    <w:lvl w:ilvl="7">
      <w:start w:val="1"/>
      <w:numFmt w:val="lowerLetter"/>
      <w:lvlText w:val="%8."/>
      <w:lvlJc w:val="left"/>
      <w:pPr>
        <w:ind w:hanging="360" w:left="5793"/>
      </w:pPr>
    </w:lvl>
    <w:lvl w:ilvl="8">
      <w:start w:val="1"/>
      <w:numFmt w:val="lowerRoman"/>
      <w:lvlText w:val="%9."/>
      <w:lvlJc w:val="right"/>
      <w:pPr>
        <w:ind w:hanging="180" w:left="6513"/>
      </w:pPr>
    </w:lvl>
  </w:abstractNum>
  <w:abstractNum w:abstractNumId="1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3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3" w:type="paragraph">
    <w:name w:val="Normal"/>
    <w:link w:val="Style_13_ch"/>
    <w:uiPriority w:val="0"/>
    <w:qFormat/>
  </w:style>
  <w:style w:default="1" w:styleId="Style_13_ch" w:type="character">
    <w:name w:val="Normal"/>
    <w:link w:val="Style_13"/>
  </w:style>
  <w:style w:styleId="Style_14" w:type="paragraph">
    <w:name w:val="Основное меню (преемственное)"/>
    <w:basedOn w:val="Style_13"/>
    <w:next w:val="Style_13"/>
    <w:link w:val="Style_14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14_ch" w:type="character">
    <w:name w:val="Основное меню (преемственное)"/>
    <w:basedOn w:val="Style_13_ch"/>
    <w:link w:val="Style_14"/>
    <w:rPr>
      <w:rFonts w:ascii="Verdana" w:hAnsi="Verdana"/>
    </w:rPr>
  </w:style>
  <w:style w:styleId="Style_15" w:type="paragraph">
    <w:name w:val="xl90"/>
    <w:basedOn w:val="Style_13"/>
    <w:link w:val="Style_15_ch"/>
    <w:pPr>
      <w:spacing w:afterAutospacing="on" w:beforeAutospacing="on"/>
      <w:ind/>
    </w:pPr>
    <w:rPr>
      <w:rFonts w:ascii="Times New Roman" w:hAnsi="Times New Roman"/>
      <w:sz w:val="14"/>
    </w:rPr>
  </w:style>
  <w:style w:styleId="Style_15_ch" w:type="character">
    <w:name w:val="xl90"/>
    <w:basedOn w:val="Style_13_ch"/>
    <w:link w:val="Style_15"/>
    <w:rPr>
      <w:rFonts w:ascii="Times New Roman" w:hAnsi="Times New Roman"/>
      <w:sz w:val="14"/>
    </w:rPr>
  </w:style>
  <w:style w:styleId="Style_16" w:type="paragraph">
    <w:name w:val="xl94"/>
    <w:basedOn w:val="Style_13"/>
    <w:link w:val="Style_16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6_ch" w:type="character">
    <w:name w:val="xl94"/>
    <w:basedOn w:val="Style_13_ch"/>
    <w:link w:val="Style_16"/>
    <w:rPr>
      <w:rFonts w:ascii="Times New Roman" w:hAnsi="Times New Roman"/>
      <w:color w:val="FFFFFF"/>
      <w:sz w:val="14"/>
    </w:rPr>
  </w:style>
  <w:style w:styleId="Style_17" w:type="paragraph">
    <w:name w:val="Утратил силу"/>
    <w:link w:val="Style_17_ch"/>
    <w:rPr>
      <w:b w:val="1"/>
      <w:strike w:val="1"/>
      <w:color w:val="666600"/>
    </w:rPr>
  </w:style>
  <w:style w:styleId="Style_17_ch" w:type="character">
    <w:name w:val="Утратил силу"/>
    <w:link w:val="Style_17"/>
    <w:rPr>
      <w:b w:val="1"/>
      <w:strike w:val="1"/>
      <w:color w:val="666600"/>
    </w:rPr>
  </w:style>
  <w:style w:styleId="Style_18" w:type="paragraph">
    <w:name w:val="Куда обратиться?"/>
    <w:basedOn w:val="Style_19"/>
    <w:next w:val="Style_13"/>
    <w:link w:val="Style_18_ch"/>
  </w:style>
  <w:style w:styleId="Style_18_ch" w:type="character">
    <w:name w:val="Куда обратиться?"/>
    <w:basedOn w:val="Style_19_ch"/>
    <w:link w:val="Style_18"/>
  </w:style>
  <w:style w:styleId="Style_20" w:type="paragraph">
    <w:name w:val="xl169"/>
    <w:basedOn w:val="Style_13"/>
    <w:link w:val="Style_2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_ch" w:type="character">
    <w:name w:val="xl169"/>
    <w:basedOn w:val="Style_13_ch"/>
    <w:link w:val="Style_20"/>
    <w:rPr>
      <w:rFonts w:ascii="Times New Roman" w:hAnsi="Times New Roman"/>
      <w:i w:val="1"/>
      <w:sz w:val="14"/>
    </w:rPr>
  </w:style>
  <w:style w:styleId="Style_21" w:type="paragraph">
    <w:name w:val="Колонтитул (левый)"/>
    <w:basedOn w:val="Style_22"/>
    <w:next w:val="Style_13"/>
    <w:link w:val="Style_21_ch"/>
    <w:rPr>
      <w:sz w:val="14"/>
    </w:rPr>
  </w:style>
  <w:style w:styleId="Style_21_ch" w:type="character">
    <w:name w:val="Колонтитул (левый)"/>
    <w:basedOn w:val="Style_22_ch"/>
    <w:link w:val="Style_21"/>
    <w:rPr>
      <w:sz w:val="14"/>
    </w:rPr>
  </w:style>
  <w:style w:styleId="Style_4" w:type="paragraph">
    <w:name w:val="toc 2"/>
    <w:basedOn w:val="Style_13"/>
    <w:next w:val="Style_13"/>
    <w:link w:val="Style_4_ch"/>
    <w:uiPriority w:val="39"/>
    <w:pPr>
      <w:tabs>
        <w:tab w:leader="dot" w:pos="9639" w:val="right"/>
      </w:tabs>
      <w:spacing w:before="120"/>
      <w:ind w:firstLine="0" w:left="240"/>
    </w:pPr>
    <w:rPr>
      <w:rFonts w:ascii="Times New Roman" w:hAnsi="Times New Roman"/>
      <w:i w:val="0"/>
      <w:color w:val="000000"/>
      <w:sz w:val="22"/>
    </w:rPr>
  </w:style>
  <w:style w:styleId="Style_4_ch" w:type="character">
    <w:name w:val="toc 2"/>
    <w:basedOn w:val="Style_13_ch"/>
    <w:link w:val="Style_4"/>
    <w:rPr>
      <w:rFonts w:ascii="Times New Roman" w:hAnsi="Times New Roman"/>
      <w:i w:val="0"/>
      <w:color w:val="000000"/>
      <w:sz w:val="22"/>
    </w:rPr>
  </w:style>
  <w:style w:styleId="Style_23" w:type="paragraph">
    <w:name w:val="ЭР-содержание (правое окно)"/>
    <w:basedOn w:val="Style_13"/>
    <w:next w:val="Style_13"/>
    <w:link w:val="Style_23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23_ch" w:type="character">
    <w:name w:val="ЭР-содержание (правое окно)"/>
    <w:basedOn w:val="Style_13_ch"/>
    <w:link w:val="Style_23"/>
    <w:rPr>
      <w:rFonts w:ascii="Times New Roman" w:hAnsi="Times New Roman"/>
      <w:sz w:val="24"/>
    </w:rPr>
  </w:style>
  <w:style w:styleId="Style_24" w:type="paragraph">
    <w:name w:val="xl160"/>
    <w:basedOn w:val="Style_13"/>
    <w:link w:val="Style_2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4_ch" w:type="character">
    <w:name w:val="xl160"/>
    <w:basedOn w:val="Style_13_ch"/>
    <w:link w:val="Style_24"/>
    <w:rPr>
      <w:rFonts w:ascii="Times New Roman" w:hAnsi="Times New Roman"/>
      <w:b w:val="1"/>
      <w:sz w:val="16"/>
    </w:rPr>
  </w:style>
  <w:style w:styleId="Style_25" w:type="paragraph">
    <w:name w:val="xl81"/>
    <w:basedOn w:val="Style_13"/>
    <w:link w:val="Style_25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5_ch" w:type="character">
    <w:name w:val="xl81"/>
    <w:basedOn w:val="Style_13_ch"/>
    <w:link w:val="Style_25"/>
    <w:rPr>
      <w:rFonts w:ascii="Times New Roman" w:hAnsi="Times New Roman"/>
      <w:color w:val="FF0000"/>
      <w:sz w:val="14"/>
    </w:rPr>
  </w:style>
  <w:style w:styleId="Style_26" w:type="paragraph">
    <w:name w:val="Активная гипертекстовая ссылка"/>
    <w:link w:val="Style_26_ch"/>
    <w:rPr>
      <w:b w:val="1"/>
      <w:color w:val="106BBE"/>
      <w:u w:val="single"/>
    </w:rPr>
  </w:style>
  <w:style w:styleId="Style_26_ch" w:type="character">
    <w:name w:val="Активная гипертекстовая ссылка"/>
    <w:link w:val="Style_26"/>
    <w:rPr>
      <w:b w:val="1"/>
      <w:color w:val="106BBE"/>
      <w:u w:val="single"/>
    </w:rPr>
  </w:style>
  <w:style w:styleId="Style_27" w:type="paragraph">
    <w:name w:val="Текст (прав. подпись)"/>
    <w:basedOn w:val="Style_13"/>
    <w:next w:val="Style_13"/>
    <w:link w:val="Style_27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27_ch" w:type="character">
    <w:name w:val="Текст (прав. подпись)"/>
    <w:basedOn w:val="Style_13_ch"/>
    <w:link w:val="Style_27"/>
    <w:rPr>
      <w:rFonts w:ascii="Times New Roman" w:hAnsi="Times New Roman"/>
      <w:sz w:val="24"/>
    </w:rPr>
  </w:style>
  <w:style w:styleId="Style_28" w:type="paragraph">
    <w:name w:val="xl153"/>
    <w:basedOn w:val="Style_13"/>
    <w:link w:val="Style_2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8_ch" w:type="character">
    <w:name w:val="xl153"/>
    <w:basedOn w:val="Style_13_ch"/>
    <w:link w:val="Style_28"/>
    <w:rPr>
      <w:rFonts w:ascii="Times New Roman" w:hAnsi="Times New Roman"/>
      <w:i w:val="1"/>
      <w:sz w:val="14"/>
    </w:rPr>
  </w:style>
  <w:style w:styleId="Style_29" w:type="paragraph">
    <w:name w:val="toc 4"/>
    <w:basedOn w:val="Style_13"/>
    <w:next w:val="Style_13"/>
    <w:link w:val="Style_29_ch"/>
    <w:uiPriority w:val="39"/>
    <w:pPr>
      <w:ind w:firstLine="0" w:left="720"/>
    </w:pPr>
    <w:rPr>
      <w:rFonts w:ascii="Calibri" w:hAnsi="Calibri"/>
      <w:sz w:val="20"/>
    </w:rPr>
  </w:style>
  <w:style w:styleId="Style_29_ch" w:type="character">
    <w:name w:val="toc 4"/>
    <w:basedOn w:val="Style_13_ch"/>
    <w:link w:val="Style_29"/>
    <w:rPr>
      <w:rFonts w:ascii="Calibri" w:hAnsi="Calibri"/>
      <w:sz w:val="20"/>
    </w:rPr>
  </w:style>
  <w:style w:styleId="Style_30" w:type="paragraph">
    <w:name w:val="Body Text"/>
    <w:basedOn w:val="Style_13"/>
    <w:link w:val="Style_30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30_ch" w:type="character">
    <w:name w:val="Body Text"/>
    <w:basedOn w:val="Style_13_ch"/>
    <w:link w:val="Style_30"/>
    <w:rPr>
      <w:rFonts w:ascii="Times New Roman" w:hAnsi="Times New Roman"/>
      <w:sz w:val="24"/>
    </w:rPr>
  </w:style>
  <w:style w:styleId="Style_31" w:type="paragraph">
    <w:name w:val="docdata"/>
    <w:basedOn w:val="Style_32"/>
    <w:link w:val="Style_31_ch"/>
  </w:style>
  <w:style w:styleId="Style_31_ch" w:type="character">
    <w:name w:val="docdata"/>
    <w:basedOn w:val="Style_32_ch"/>
    <w:link w:val="Style_31"/>
  </w:style>
  <w:style w:styleId="Style_33" w:type="paragraph">
    <w:name w:val="Заголовок Знак"/>
    <w:basedOn w:val="Style_32"/>
    <w:link w:val="Style_33_ch"/>
    <w:rPr>
      <w:rFonts w:asciiTheme="majorAscii" w:hAnsiTheme="majorHAnsi"/>
      <w:spacing w:val="-10"/>
      <w:sz w:val="56"/>
    </w:rPr>
  </w:style>
  <w:style w:styleId="Style_33_ch" w:type="character">
    <w:name w:val="Заголовок Знак"/>
    <w:basedOn w:val="Style_32_ch"/>
    <w:link w:val="Style_33"/>
    <w:rPr>
      <w:rFonts w:asciiTheme="majorAscii" w:hAnsiTheme="majorHAnsi"/>
      <w:spacing w:val="-10"/>
      <w:sz w:val="56"/>
    </w:rPr>
  </w:style>
  <w:style w:styleId="Style_34" w:type="paragraph">
    <w:name w:val="Обычный (Интернет) Знак"/>
    <w:link w:val="Style_34_ch"/>
    <w:rPr>
      <w:rFonts w:ascii="Times New Roman" w:hAnsi="Times New Roman"/>
      <w:sz w:val="24"/>
    </w:rPr>
  </w:style>
  <w:style w:styleId="Style_34_ch" w:type="character">
    <w:name w:val="Обычный (Интернет) Знак"/>
    <w:link w:val="Style_34"/>
    <w:rPr>
      <w:rFonts w:ascii="Times New Roman" w:hAnsi="Times New Roman"/>
      <w:sz w:val="24"/>
    </w:rPr>
  </w:style>
  <w:style w:styleId="Style_35" w:type="paragraph">
    <w:name w:val="Найденные слова"/>
    <w:link w:val="Style_35_ch"/>
    <w:rPr>
      <w:b w:val="1"/>
      <w:color w:val="26282F"/>
      <w:shd w:fill="FFF580" w:val="clear"/>
    </w:rPr>
  </w:style>
  <w:style w:styleId="Style_35_ch" w:type="character">
    <w:name w:val="Найденные слова"/>
    <w:link w:val="Style_35"/>
    <w:rPr>
      <w:b w:val="1"/>
      <w:color w:val="26282F"/>
      <w:shd w:fill="FFF580" w:val="clear"/>
    </w:rPr>
  </w:style>
  <w:style w:styleId="Style_10" w:type="paragraph">
    <w:name w:val="No Spacing"/>
    <w:link w:val="Style_10_ch"/>
    <w:rPr>
      <w:rFonts w:ascii="Calibri" w:hAnsi="Calibri"/>
    </w:rPr>
  </w:style>
  <w:style w:styleId="Style_10_ch" w:type="character">
    <w:name w:val="No Spacing"/>
    <w:link w:val="Style_10"/>
    <w:rPr>
      <w:rFonts w:ascii="Calibri" w:hAnsi="Calibri"/>
    </w:rPr>
  </w:style>
  <w:style w:styleId="Style_36" w:type="paragraph">
    <w:name w:val="xl66"/>
    <w:basedOn w:val="Style_13"/>
    <w:link w:val="Style_36_ch"/>
    <w:pPr>
      <w:spacing w:afterAutospacing="on" w:beforeAutospacing="on"/>
      <w:ind/>
    </w:pPr>
    <w:rPr>
      <w:rFonts w:ascii="Times New Roman" w:hAnsi="Times New Roman"/>
      <w:sz w:val="24"/>
    </w:rPr>
  </w:style>
  <w:style w:styleId="Style_36_ch" w:type="character">
    <w:name w:val="xl66"/>
    <w:basedOn w:val="Style_13_ch"/>
    <w:link w:val="Style_36"/>
    <w:rPr>
      <w:rFonts w:ascii="Times New Roman" w:hAnsi="Times New Roman"/>
      <w:sz w:val="24"/>
    </w:rPr>
  </w:style>
  <w:style w:styleId="Style_37" w:type="paragraph">
    <w:name w:val="Сравнение редакций"/>
    <w:link w:val="Style_37_ch"/>
    <w:rPr>
      <w:b w:val="1"/>
      <w:color w:val="26282F"/>
    </w:rPr>
  </w:style>
  <w:style w:styleId="Style_37_ch" w:type="character">
    <w:name w:val="Сравнение редакций"/>
    <w:link w:val="Style_37"/>
    <w:rPr>
      <w:b w:val="1"/>
      <w:color w:val="26282F"/>
    </w:rPr>
  </w:style>
  <w:style w:styleId="Style_38" w:type="paragraph">
    <w:name w:val="Нижний колонтитул Знак1"/>
    <w:basedOn w:val="Style_32"/>
    <w:link w:val="Style_38_ch"/>
    <w:rPr>
      <w:rFonts w:ascii="Calibri" w:hAnsi="Calibri"/>
    </w:rPr>
  </w:style>
  <w:style w:styleId="Style_38_ch" w:type="character">
    <w:name w:val="Нижний колонтитул Знак1"/>
    <w:basedOn w:val="Style_32_ch"/>
    <w:link w:val="Style_38"/>
    <w:rPr>
      <w:rFonts w:ascii="Calibri" w:hAnsi="Calibri"/>
    </w:rPr>
  </w:style>
  <w:style w:styleId="Style_39" w:type="paragraph">
    <w:name w:val="xl126"/>
    <w:basedOn w:val="Style_13"/>
    <w:link w:val="Style_3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9_ch" w:type="character">
    <w:name w:val="xl126"/>
    <w:basedOn w:val="Style_13_ch"/>
    <w:link w:val="Style_39"/>
    <w:rPr>
      <w:rFonts w:ascii="Times New Roman" w:hAnsi="Times New Roman"/>
      <w:b w:val="1"/>
      <w:sz w:val="16"/>
    </w:rPr>
  </w:style>
  <w:style w:styleId="Style_40" w:type="paragraph">
    <w:name w:val="xl154"/>
    <w:basedOn w:val="Style_13"/>
    <w:link w:val="Style_4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0_ch" w:type="character">
    <w:name w:val="xl154"/>
    <w:basedOn w:val="Style_13_ch"/>
    <w:link w:val="Style_40"/>
    <w:rPr>
      <w:rFonts w:ascii="Times New Roman" w:hAnsi="Times New Roman"/>
      <w:i w:val="1"/>
      <w:sz w:val="14"/>
    </w:rPr>
  </w:style>
  <w:style w:styleId="Style_41" w:type="paragraph">
    <w:name w:val="xl156"/>
    <w:basedOn w:val="Style_13"/>
    <w:link w:val="Style_41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41_ch" w:type="character">
    <w:name w:val="xl156"/>
    <w:basedOn w:val="Style_13_ch"/>
    <w:link w:val="Style_41"/>
    <w:rPr>
      <w:rFonts w:ascii="Times New Roman" w:hAnsi="Times New Roman"/>
      <w:b w:val="1"/>
      <w:sz w:val="24"/>
    </w:rPr>
  </w:style>
  <w:style w:styleId="Style_42" w:type="paragraph">
    <w:name w:val="xl149"/>
    <w:basedOn w:val="Style_13"/>
    <w:link w:val="Style_4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42_ch" w:type="character">
    <w:name w:val="xl149"/>
    <w:basedOn w:val="Style_13_ch"/>
    <w:link w:val="Style_42"/>
    <w:rPr>
      <w:rFonts w:ascii="Times New Roman" w:hAnsi="Times New Roman"/>
      <w:b w:val="1"/>
      <w:sz w:val="16"/>
    </w:rPr>
  </w:style>
  <w:style w:styleId="Style_43" w:type="paragraph">
    <w:name w:val="xl162"/>
    <w:basedOn w:val="Style_13"/>
    <w:link w:val="Style_4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43_ch" w:type="character">
    <w:name w:val="xl162"/>
    <w:basedOn w:val="Style_13_ch"/>
    <w:link w:val="Style_43"/>
    <w:rPr>
      <w:rFonts w:ascii="Times New Roman" w:hAnsi="Times New Roman"/>
      <w:b w:val="1"/>
      <w:sz w:val="16"/>
    </w:rPr>
  </w:style>
  <w:style w:styleId="Style_44" w:type="paragraph">
    <w:name w:val="toc 6"/>
    <w:basedOn w:val="Style_13"/>
    <w:next w:val="Style_13"/>
    <w:link w:val="Style_44_ch"/>
    <w:uiPriority w:val="39"/>
    <w:pPr>
      <w:ind w:firstLine="0" w:left="1200"/>
    </w:pPr>
    <w:rPr>
      <w:rFonts w:ascii="Calibri" w:hAnsi="Calibri"/>
      <w:sz w:val="20"/>
    </w:rPr>
  </w:style>
  <w:style w:styleId="Style_44_ch" w:type="character">
    <w:name w:val="toc 6"/>
    <w:basedOn w:val="Style_13_ch"/>
    <w:link w:val="Style_44"/>
    <w:rPr>
      <w:rFonts w:ascii="Calibri" w:hAnsi="Calibri"/>
      <w:sz w:val="20"/>
    </w:rPr>
  </w:style>
  <w:style w:styleId="Style_45" w:type="paragraph">
    <w:name w:val="Subtle Emphasis"/>
    <w:link w:val="Style_45_ch"/>
    <w:rPr>
      <w:i w:val="1"/>
      <w:color w:val="404040"/>
    </w:rPr>
  </w:style>
  <w:style w:styleId="Style_45_ch" w:type="character">
    <w:name w:val="Subtle Emphasis"/>
    <w:link w:val="Style_45"/>
    <w:rPr>
      <w:i w:val="1"/>
      <w:color w:val="404040"/>
    </w:rPr>
  </w:style>
  <w:style w:styleId="Style_46" w:type="paragraph">
    <w:name w:val="toc 7"/>
    <w:basedOn w:val="Style_13"/>
    <w:next w:val="Style_13"/>
    <w:link w:val="Style_46_ch"/>
    <w:uiPriority w:val="39"/>
    <w:pPr>
      <w:ind w:firstLine="0" w:left="1440"/>
    </w:pPr>
    <w:rPr>
      <w:rFonts w:ascii="Calibri" w:hAnsi="Calibri"/>
      <w:sz w:val="20"/>
    </w:rPr>
  </w:style>
  <w:style w:styleId="Style_46_ch" w:type="character">
    <w:name w:val="toc 7"/>
    <w:basedOn w:val="Style_13_ch"/>
    <w:link w:val="Style_46"/>
    <w:rPr>
      <w:rFonts w:ascii="Calibri" w:hAnsi="Calibri"/>
      <w:sz w:val="20"/>
    </w:rPr>
  </w:style>
  <w:style w:styleId="Style_47" w:type="paragraph">
    <w:name w:val="Default"/>
    <w:link w:val="Style_47_ch"/>
    <w:rPr>
      <w:rFonts w:ascii="Times New Roman" w:hAnsi="Times New Roman"/>
      <w:color w:val="000000"/>
      <w:sz w:val="24"/>
    </w:rPr>
  </w:style>
  <w:style w:styleId="Style_47_ch" w:type="character">
    <w:name w:val="Default"/>
    <w:link w:val="Style_47"/>
    <w:rPr>
      <w:rFonts w:ascii="Times New Roman" w:hAnsi="Times New Roman"/>
      <w:color w:val="000000"/>
      <w:sz w:val="24"/>
    </w:rPr>
  </w:style>
  <w:style w:styleId="Style_12" w:type="paragraph">
    <w:name w:val="Знак сноски1"/>
    <w:basedOn w:val="Style_13"/>
    <w:link w:val="Style_12_ch"/>
    <w:rPr>
      <w:vertAlign w:val="superscript"/>
    </w:rPr>
  </w:style>
  <w:style w:styleId="Style_12_ch" w:type="character">
    <w:name w:val="Знак сноски1"/>
    <w:basedOn w:val="Style_13_ch"/>
    <w:link w:val="Style_12"/>
    <w:rPr>
      <w:vertAlign w:val="superscript"/>
    </w:rPr>
  </w:style>
  <w:style w:styleId="Style_48" w:type="paragraph">
    <w:name w:val="Дочерний элемент списка"/>
    <w:basedOn w:val="Style_13"/>
    <w:next w:val="Style_13"/>
    <w:link w:val="Style_48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48_ch" w:type="character">
    <w:name w:val="Дочерний элемент списка"/>
    <w:basedOn w:val="Style_13_ch"/>
    <w:link w:val="Style_48"/>
    <w:rPr>
      <w:rFonts w:ascii="Times New Roman" w:hAnsi="Times New Roman"/>
      <w:color w:val="868381"/>
      <w:sz w:val="20"/>
    </w:rPr>
  </w:style>
  <w:style w:styleId="Style_49" w:type="paragraph">
    <w:name w:val="xl101"/>
    <w:basedOn w:val="Style_13"/>
    <w:link w:val="Style_49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49_ch" w:type="character">
    <w:name w:val="xl101"/>
    <w:basedOn w:val="Style_13_ch"/>
    <w:link w:val="Style_49"/>
    <w:rPr>
      <w:rFonts w:ascii="Times New Roman" w:hAnsi="Times New Roman"/>
      <w:color w:val="FFFFFF"/>
      <w:sz w:val="14"/>
    </w:rPr>
  </w:style>
  <w:style w:styleId="Style_50" w:type="paragraph">
    <w:name w:val="Интерактивный заголовок"/>
    <w:basedOn w:val="Style_51"/>
    <w:next w:val="Style_13"/>
    <w:link w:val="Style_50_ch"/>
    <w:rPr>
      <w:u w:val="single"/>
    </w:rPr>
  </w:style>
  <w:style w:styleId="Style_50_ch" w:type="character">
    <w:name w:val="Интерактивный заголовок"/>
    <w:basedOn w:val="Style_51_ch"/>
    <w:link w:val="Style_50"/>
    <w:rPr>
      <w:u w:val="single"/>
    </w:rPr>
  </w:style>
  <w:style w:styleId="Style_52" w:type="paragraph">
    <w:name w:val="xl116"/>
    <w:basedOn w:val="Style_13"/>
    <w:link w:val="Style_5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52_ch" w:type="character">
    <w:name w:val="xl116"/>
    <w:basedOn w:val="Style_13_ch"/>
    <w:link w:val="Style_52"/>
    <w:rPr>
      <w:rFonts w:ascii="Times New Roman" w:hAnsi="Times New Roman"/>
      <w:b w:val="1"/>
      <w:sz w:val="16"/>
    </w:rPr>
  </w:style>
  <w:style w:styleId="Style_53" w:type="paragraph">
    <w:name w:val="Внимание: криминал!!"/>
    <w:basedOn w:val="Style_19"/>
    <w:next w:val="Style_13"/>
    <w:link w:val="Style_53_ch"/>
  </w:style>
  <w:style w:styleId="Style_53_ch" w:type="character">
    <w:name w:val="Внимание: криминал!!"/>
    <w:basedOn w:val="Style_19_ch"/>
    <w:link w:val="Style_53"/>
  </w:style>
  <w:style w:styleId="Style_54" w:type="paragraph">
    <w:name w:val="xl148"/>
    <w:basedOn w:val="Style_13"/>
    <w:link w:val="Style_5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54_ch" w:type="character">
    <w:name w:val="xl148"/>
    <w:basedOn w:val="Style_13_ch"/>
    <w:link w:val="Style_54"/>
    <w:rPr>
      <w:rFonts w:ascii="Times New Roman" w:hAnsi="Times New Roman"/>
      <w:b w:val="1"/>
      <w:sz w:val="16"/>
    </w:rPr>
  </w:style>
  <w:style w:styleId="Style_55" w:type="paragraph">
    <w:name w:val="Необходимые документы"/>
    <w:basedOn w:val="Style_19"/>
    <w:next w:val="Style_13"/>
    <w:link w:val="Style_55_ch"/>
    <w:pPr>
      <w:ind w:firstLine="118" w:left="0"/>
    </w:pPr>
  </w:style>
  <w:style w:styleId="Style_55_ch" w:type="character">
    <w:name w:val="Необходимые документы"/>
    <w:basedOn w:val="Style_19_ch"/>
    <w:link w:val="Style_55"/>
  </w:style>
  <w:style w:styleId="Style_56" w:type="paragraph">
    <w:name w:val="Информация об изменениях документа"/>
    <w:basedOn w:val="Style_57"/>
    <w:next w:val="Style_13"/>
    <w:link w:val="Style_56_ch"/>
    <w:rPr>
      <w:i w:val="1"/>
    </w:rPr>
  </w:style>
  <w:style w:styleId="Style_56_ch" w:type="character">
    <w:name w:val="Информация об изменениях документа"/>
    <w:basedOn w:val="Style_57_ch"/>
    <w:link w:val="Style_56"/>
    <w:rPr>
      <w:i w:val="1"/>
    </w:rPr>
  </w:style>
  <w:style w:styleId="Style_58" w:type="paragraph">
    <w:name w:val="xl79"/>
    <w:basedOn w:val="Style_13"/>
    <w:link w:val="Style_58_ch"/>
    <w:pPr>
      <w:spacing w:afterAutospacing="on" w:beforeAutospacing="on"/>
      <w:ind/>
    </w:pPr>
    <w:rPr>
      <w:rFonts w:ascii="Times New Roman" w:hAnsi="Times New Roman"/>
      <w:sz w:val="14"/>
    </w:rPr>
  </w:style>
  <w:style w:styleId="Style_58_ch" w:type="character">
    <w:name w:val="xl79"/>
    <w:basedOn w:val="Style_13_ch"/>
    <w:link w:val="Style_58"/>
    <w:rPr>
      <w:rFonts w:ascii="Times New Roman" w:hAnsi="Times New Roman"/>
      <w:sz w:val="14"/>
    </w:rPr>
  </w:style>
  <w:style w:styleId="Style_59" w:type="paragraph">
    <w:name w:val="Основной текст (2) + 12 pt"/>
    <w:link w:val="Style_59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59_ch" w:type="character">
    <w:name w:val="Основной текст (2) + 12 pt"/>
    <w:link w:val="Style_59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60" w:type="paragraph">
    <w:name w:val="xl105"/>
    <w:basedOn w:val="Style_13"/>
    <w:link w:val="Style_6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60_ch" w:type="character">
    <w:name w:val="xl105"/>
    <w:basedOn w:val="Style_13_ch"/>
    <w:link w:val="Style_60"/>
    <w:rPr>
      <w:rFonts w:ascii="Times New Roman" w:hAnsi="Times New Roman"/>
      <w:b w:val="1"/>
      <w:color w:val="000000"/>
      <w:sz w:val="16"/>
    </w:rPr>
  </w:style>
  <w:style w:styleId="Style_7" w:type="paragraph">
    <w:name w:val="Раздел 1.1"/>
    <w:basedOn w:val="Style_61"/>
    <w:link w:val="Style_7_ch"/>
    <w:pPr>
      <w:numPr>
        <w:ilvl w:val="0"/>
      </w:numPr>
      <w:spacing w:after="120" w:line="276" w:lineRule="auto"/>
      <w:ind w:firstLine="709" w:left="0"/>
      <w:outlineLvl w:val="1"/>
    </w:pPr>
    <w:rPr>
      <w:rFonts w:ascii="Times New Roman Полужирный" w:hAnsi="Times New Roman Полужирный"/>
      <w:b w:val="1"/>
      <w:color w:val="000000"/>
      <w:spacing w:val="0"/>
      <w:sz w:val="24"/>
    </w:rPr>
  </w:style>
  <w:style w:styleId="Style_7_ch" w:type="character">
    <w:name w:val="Раздел 1.1"/>
    <w:basedOn w:val="Style_61_ch"/>
    <w:link w:val="Style_7"/>
    <w:rPr>
      <w:rFonts w:ascii="Times New Roman Полужирный" w:hAnsi="Times New Roman Полужирный"/>
      <w:b w:val="1"/>
      <w:color w:val="000000"/>
      <w:spacing w:val="0"/>
      <w:sz w:val="24"/>
    </w:rPr>
  </w:style>
  <w:style w:styleId="Style_62" w:type="paragraph">
    <w:name w:val="TOC Heading"/>
    <w:basedOn w:val="Style_3"/>
    <w:next w:val="Style_13"/>
    <w:link w:val="Style_62_ch"/>
    <w:pPr>
      <w:keepNext w:val="1"/>
      <w:keepLines w:val="1"/>
      <w:spacing w:after="0" w:before="240" w:line="264" w:lineRule="auto"/>
      <w:ind w:firstLine="709" w:left="0"/>
      <w:outlineLvl w:val="8"/>
    </w:pPr>
    <w:rPr>
      <w:rFonts w:ascii="@Batang" w:hAnsi="@Batang"/>
      <w:b w:val="0"/>
      <w:color w:val="2F5496"/>
    </w:rPr>
  </w:style>
  <w:style w:styleId="Style_62_ch" w:type="character">
    <w:name w:val="TOC Heading"/>
    <w:basedOn w:val="Style_3_ch"/>
    <w:link w:val="Style_62"/>
    <w:rPr>
      <w:rFonts w:ascii="@Batang" w:hAnsi="@Batang"/>
      <w:b w:val="0"/>
      <w:color w:val="2F5496"/>
    </w:rPr>
  </w:style>
  <w:style w:styleId="Style_63" w:type="paragraph">
    <w:name w:val="Название Знак1"/>
    <w:link w:val="Style_63_ch"/>
    <w:rPr>
      <w:rFonts w:ascii="Times New Roman" w:hAnsi="Times New Roman"/>
      <w:sz w:val="24"/>
    </w:rPr>
  </w:style>
  <w:style w:styleId="Style_63_ch" w:type="character">
    <w:name w:val="Название Знак1"/>
    <w:link w:val="Style_63"/>
    <w:rPr>
      <w:rFonts w:ascii="Times New Roman" w:hAnsi="Times New Roman"/>
      <w:sz w:val="24"/>
    </w:rPr>
  </w:style>
  <w:style w:styleId="Style_64" w:type="paragraph">
    <w:name w:val="xl118"/>
    <w:basedOn w:val="Style_13"/>
    <w:link w:val="Style_64_ch"/>
    <w:pPr>
      <w:spacing w:afterAutospacing="on" w:beforeAutospacing="on"/>
      <w:ind/>
    </w:pPr>
    <w:rPr>
      <w:rFonts w:ascii="Times New Roman" w:hAnsi="Times New Roman"/>
      <w:sz w:val="14"/>
    </w:rPr>
  </w:style>
  <w:style w:styleId="Style_64_ch" w:type="character">
    <w:name w:val="xl118"/>
    <w:basedOn w:val="Style_13_ch"/>
    <w:link w:val="Style_64"/>
    <w:rPr>
      <w:rFonts w:ascii="Times New Roman" w:hAnsi="Times New Roman"/>
      <w:sz w:val="14"/>
    </w:rPr>
  </w:style>
  <w:style w:styleId="Style_65" w:type="paragraph">
    <w:name w:val="Endnote"/>
    <w:basedOn w:val="Style_13"/>
    <w:link w:val="Style_65_ch"/>
    <w:rPr>
      <w:rFonts w:ascii="Calibri" w:hAnsi="Calibri"/>
      <w:sz w:val="20"/>
    </w:rPr>
  </w:style>
  <w:style w:styleId="Style_65_ch" w:type="character">
    <w:name w:val="Endnote"/>
    <w:basedOn w:val="Style_13_ch"/>
    <w:link w:val="Style_65"/>
    <w:rPr>
      <w:rFonts w:ascii="Calibri" w:hAnsi="Calibri"/>
      <w:sz w:val="20"/>
    </w:rPr>
  </w:style>
  <w:style w:styleId="Style_66" w:type="paragraph">
    <w:name w:val="heading 3"/>
    <w:basedOn w:val="Style_13"/>
    <w:next w:val="Style_13"/>
    <w:link w:val="Style_66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66_ch" w:type="character">
    <w:name w:val="heading 3"/>
    <w:basedOn w:val="Style_13_ch"/>
    <w:link w:val="Style_66"/>
    <w:rPr>
      <w:rFonts w:ascii="Arial" w:hAnsi="Arial"/>
      <w:b w:val="1"/>
      <w:sz w:val="26"/>
    </w:rPr>
  </w:style>
  <w:style w:styleId="Style_67" w:type="paragraph">
    <w:name w:val="xl120"/>
    <w:basedOn w:val="Style_13"/>
    <w:link w:val="Style_67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67_ch" w:type="character">
    <w:name w:val="xl120"/>
    <w:basedOn w:val="Style_13_ch"/>
    <w:link w:val="Style_67"/>
    <w:rPr>
      <w:rFonts w:ascii="Times New Roman" w:hAnsi="Times New Roman"/>
      <w:b w:val="1"/>
      <w:i w:val="1"/>
      <w:color w:val="000000"/>
      <w:sz w:val="16"/>
    </w:rPr>
  </w:style>
  <w:style w:styleId="Style_68" w:type="paragraph">
    <w:name w:val="xl163"/>
    <w:basedOn w:val="Style_13"/>
    <w:link w:val="Style_6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8_ch" w:type="character">
    <w:name w:val="xl163"/>
    <w:basedOn w:val="Style_13_ch"/>
    <w:link w:val="Style_68"/>
    <w:rPr>
      <w:rFonts w:ascii="Times New Roman" w:hAnsi="Times New Roman"/>
      <w:b w:val="1"/>
      <w:sz w:val="16"/>
    </w:rPr>
  </w:style>
  <w:style w:styleId="Style_69" w:type="paragraph">
    <w:name w:val="Balloon Text"/>
    <w:basedOn w:val="Style_13"/>
    <w:link w:val="Style_69_ch"/>
    <w:rPr>
      <w:rFonts w:ascii="Segoe UI" w:hAnsi="Segoe UI"/>
      <w:sz w:val="18"/>
    </w:rPr>
  </w:style>
  <w:style w:styleId="Style_69_ch" w:type="character">
    <w:name w:val="Balloon Text"/>
    <w:basedOn w:val="Style_13_ch"/>
    <w:link w:val="Style_69"/>
    <w:rPr>
      <w:rFonts w:ascii="Segoe UI" w:hAnsi="Segoe UI"/>
      <w:sz w:val="18"/>
    </w:rPr>
  </w:style>
  <w:style w:styleId="Style_70" w:type="paragraph">
    <w:name w:val="xl65"/>
    <w:basedOn w:val="Style_13"/>
    <w:link w:val="Style_70_ch"/>
    <w:pPr>
      <w:spacing w:afterAutospacing="on" w:beforeAutospacing="on"/>
      <w:ind/>
    </w:pPr>
    <w:rPr>
      <w:rFonts w:ascii="Times New Roman" w:hAnsi="Times New Roman"/>
      <w:sz w:val="14"/>
    </w:rPr>
  </w:style>
  <w:style w:styleId="Style_70_ch" w:type="character">
    <w:name w:val="xl65"/>
    <w:basedOn w:val="Style_13_ch"/>
    <w:link w:val="Style_70"/>
    <w:rPr>
      <w:rFonts w:ascii="Times New Roman" w:hAnsi="Times New Roman"/>
      <w:sz w:val="14"/>
    </w:rPr>
  </w:style>
  <w:style w:styleId="Style_71" w:type="paragraph">
    <w:name w:val="annotation text"/>
    <w:basedOn w:val="Style_13"/>
    <w:link w:val="Style_71_ch"/>
    <w:rPr>
      <w:sz w:val="20"/>
    </w:rPr>
  </w:style>
  <w:style w:styleId="Style_71_ch" w:type="character">
    <w:name w:val="annotation text"/>
    <w:basedOn w:val="Style_13_ch"/>
    <w:link w:val="Style_71"/>
    <w:rPr>
      <w:sz w:val="20"/>
    </w:rPr>
  </w:style>
  <w:style w:styleId="Style_72" w:type="paragraph">
    <w:name w:val="xl80"/>
    <w:basedOn w:val="Style_13"/>
    <w:link w:val="Style_72_ch"/>
    <w:pPr>
      <w:spacing w:afterAutospacing="on" w:beforeAutospacing="on"/>
      <w:ind/>
    </w:pPr>
    <w:rPr>
      <w:rFonts w:ascii="Times New Roman" w:hAnsi="Times New Roman"/>
      <w:sz w:val="24"/>
    </w:rPr>
  </w:style>
  <w:style w:styleId="Style_72_ch" w:type="character">
    <w:name w:val="xl80"/>
    <w:basedOn w:val="Style_13_ch"/>
    <w:link w:val="Style_72"/>
    <w:rPr>
      <w:rFonts w:ascii="Times New Roman" w:hAnsi="Times New Roman"/>
      <w:sz w:val="24"/>
    </w:rPr>
  </w:style>
  <w:style w:styleId="Style_73" w:type="paragraph">
    <w:name w:val="Таблицы (моноширинный)"/>
    <w:basedOn w:val="Style_13"/>
    <w:next w:val="Style_13"/>
    <w:link w:val="Style_73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73_ch" w:type="character">
    <w:name w:val="Таблицы (моноширинный)"/>
    <w:basedOn w:val="Style_13_ch"/>
    <w:link w:val="Style_73"/>
    <w:rPr>
      <w:rFonts w:ascii="Courier New" w:hAnsi="Courier New"/>
      <w:sz w:val="24"/>
    </w:rPr>
  </w:style>
  <w:style w:styleId="Style_74" w:type="paragraph">
    <w:name w:val="xl78"/>
    <w:basedOn w:val="Style_13"/>
    <w:link w:val="Style_74_ch"/>
    <w:pPr>
      <w:spacing w:afterAutospacing="on" w:beforeAutospacing="on"/>
      <w:ind/>
    </w:pPr>
    <w:rPr>
      <w:rFonts w:ascii="Times New Roman" w:hAnsi="Times New Roman"/>
      <w:sz w:val="14"/>
    </w:rPr>
  </w:style>
  <w:style w:styleId="Style_74_ch" w:type="character">
    <w:name w:val="xl78"/>
    <w:basedOn w:val="Style_13_ch"/>
    <w:link w:val="Style_74"/>
    <w:rPr>
      <w:rFonts w:ascii="Times New Roman" w:hAnsi="Times New Roman"/>
      <w:sz w:val="14"/>
    </w:rPr>
  </w:style>
  <w:style w:styleId="Style_75" w:type="paragraph">
    <w:name w:val="apple-converted-space"/>
    <w:link w:val="Style_75_ch"/>
  </w:style>
  <w:style w:styleId="Style_75_ch" w:type="character">
    <w:name w:val="apple-converted-space"/>
    <w:link w:val="Style_75"/>
  </w:style>
  <w:style w:styleId="Style_76" w:type="paragraph">
    <w:name w:val="xl96"/>
    <w:basedOn w:val="Style_13"/>
    <w:link w:val="Style_7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76_ch" w:type="character">
    <w:name w:val="xl96"/>
    <w:basedOn w:val="Style_13_ch"/>
    <w:link w:val="Style_76"/>
    <w:rPr>
      <w:rFonts w:ascii="Times New Roman" w:hAnsi="Times New Roman"/>
      <w:color w:val="FF0000"/>
      <w:sz w:val="14"/>
    </w:rPr>
  </w:style>
  <w:style w:styleId="Style_77" w:type="paragraph">
    <w:name w:val="Font Style11"/>
    <w:link w:val="Style_77_ch"/>
    <w:rPr>
      <w:rFonts w:ascii="Times New Roman" w:hAnsi="Times New Roman"/>
      <w:sz w:val="22"/>
    </w:rPr>
  </w:style>
  <w:style w:styleId="Style_77_ch" w:type="character">
    <w:name w:val="Font Style11"/>
    <w:link w:val="Style_77"/>
    <w:rPr>
      <w:rFonts w:ascii="Times New Roman" w:hAnsi="Times New Roman"/>
      <w:sz w:val="22"/>
    </w:rPr>
  </w:style>
  <w:style w:styleId="Style_78" w:type="paragraph">
    <w:name w:val="xl91"/>
    <w:basedOn w:val="Style_13"/>
    <w:link w:val="Style_78_ch"/>
    <w:pPr>
      <w:spacing w:afterAutospacing="on" w:beforeAutospacing="on"/>
      <w:ind/>
    </w:pPr>
    <w:rPr>
      <w:rFonts w:ascii="Times New Roman" w:hAnsi="Times New Roman"/>
      <w:sz w:val="14"/>
    </w:rPr>
  </w:style>
  <w:style w:styleId="Style_78_ch" w:type="character">
    <w:name w:val="xl91"/>
    <w:basedOn w:val="Style_13_ch"/>
    <w:link w:val="Style_78"/>
    <w:rPr>
      <w:rFonts w:ascii="Times New Roman" w:hAnsi="Times New Roman"/>
      <w:sz w:val="14"/>
    </w:rPr>
  </w:style>
  <w:style w:styleId="Style_79" w:type="paragraph">
    <w:name w:val="xl165"/>
    <w:basedOn w:val="Style_13"/>
    <w:link w:val="Style_79_ch"/>
    <w:pPr>
      <w:spacing w:afterAutospacing="on" w:beforeAutospacing="on"/>
      <w:ind/>
    </w:pPr>
    <w:rPr>
      <w:rFonts w:ascii="Times New Roman" w:hAnsi="Times New Roman"/>
      <w:sz w:val="14"/>
    </w:rPr>
  </w:style>
  <w:style w:styleId="Style_79_ch" w:type="character">
    <w:name w:val="xl165"/>
    <w:basedOn w:val="Style_13_ch"/>
    <w:link w:val="Style_79"/>
    <w:rPr>
      <w:rFonts w:ascii="Times New Roman" w:hAnsi="Times New Roman"/>
      <w:sz w:val="14"/>
    </w:rPr>
  </w:style>
  <w:style w:styleId="Style_80" w:type="paragraph">
    <w:name w:val="xl117"/>
    <w:basedOn w:val="Style_13"/>
    <w:link w:val="Style_80_ch"/>
    <w:pPr>
      <w:spacing w:afterAutospacing="on" w:beforeAutospacing="on"/>
      <w:ind/>
    </w:pPr>
    <w:rPr>
      <w:rFonts w:ascii="Times New Roman" w:hAnsi="Times New Roman"/>
      <w:sz w:val="14"/>
    </w:rPr>
  </w:style>
  <w:style w:styleId="Style_80_ch" w:type="character">
    <w:name w:val="xl117"/>
    <w:basedOn w:val="Style_13_ch"/>
    <w:link w:val="Style_80"/>
    <w:rPr>
      <w:rFonts w:ascii="Times New Roman" w:hAnsi="Times New Roman"/>
      <w:sz w:val="14"/>
    </w:rPr>
  </w:style>
  <w:style w:styleId="Style_81" w:type="paragraph">
    <w:name w:val="xl178"/>
    <w:basedOn w:val="Style_13"/>
    <w:link w:val="Style_81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81_ch" w:type="character">
    <w:name w:val="xl178"/>
    <w:basedOn w:val="Style_13_ch"/>
    <w:link w:val="Style_81"/>
    <w:rPr>
      <w:rFonts w:ascii="Times New Roman" w:hAnsi="Times New Roman"/>
      <w:sz w:val="14"/>
    </w:rPr>
  </w:style>
  <w:style w:styleId="Style_82" w:type="paragraph">
    <w:name w:val="Body Text 2"/>
    <w:basedOn w:val="Style_13"/>
    <w:link w:val="Style_82_ch"/>
    <w:pPr>
      <w:ind w:right="-57"/>
      <w:jc w:val="both"/>
    </w:pPr>
    <w:rPr>
      <w:rFonts w:ascii="Times New Roman" w:hAnsi="Times New Roman"/>
      <w:sz w:val="24"/>
    </w:rPr>
  </w:style>
  <w:style w:styleId="Style_82_ch" w:type="character">
    <w:name w:val="Body Text 2"/>
    <w:basedOn w:val="Style_13_ch"/>
    <w:link w:val="Style_82"/>
    <w:rPr>
      <w:rFonts w:ascii="Times New Roman" w:hAnsi="Times New Roman"/>
      <w:sz w:val="24"/>
    </w:rPr>
  </w:style>
  <w:style w:styleId="Style_83" w:type="paragraph">
    <w:name w:val="xl175"/>
    <w:basedOn w:val="Style_13"/>
    <w:link w:val="Style_8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3_ch" w:type="character">
    <w:name w:val="xl175"/>
    <w:basedOn w:val="Style_13_ch"/>
    <w:link w:val="Style_83"/>
    <w:rPr>
      <w:rFonts w:ascii="Times New Roman" w:hAnsi="Times New Roman"/>
      <w:i w:val="1"/>
      <w:sz w:val="14"/>
    </w:rPr>
  </w:style>
  <w:style w:styleId="Style_84" w:type="paragraph">
    <w:name w:val="Продолжение ссылки"/>
    <w:link w:val="Style_84_ch"/>
  </w:style>
  <w:style w:styleId="Style_84_ch" w:type="character">
    <w:name w:val="Продолжение ссылки"/>
    <w:link w:val="Style_84"/>
  </w:style>
  <w:style w:styleId="Style_85" w:type="paragraph">
    <w:name w:val="Заголовок своего сообщения"/>
    <w:link w:val="Style_85_ch"/>
    <w:rPr>
      <w:b w:val="1"/>
      <w:color w:val="26282F"/>
    </w:rPr>
  </w:style>
  <w:style w:styleId="Style_85_ch" w:type="character">
    <w:name w:val="Заголовок своего сообщения"/>
    <w:link w:val="Style_85"/>
    <w:rPr>
      <w:b w:val="1"/>
      <w:color w:val="26282F"/>
    </w:rPr>
  </w:style>
  <w:style w:styleId="Style_86" w:type="paragraph">
    <w:name w:val="xl161"/>
    <w:basedOn w:val="Style_13"/>
    <w:link w:val="Style_8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6_ch" w:type="character">
    <w:name w:val="xl161"/>
    <w:basedOn w:val="Style_13_ch"/>
    <w:link w:val="Style_86"/>
    <w:rPr>
      <w:rFonts w:ascii="Times New Roman" w:hAnsi="Times New Roman"/>
      <w:b w:val="1"/>
      <w:sz w:val="16"/>
    </w:rPr>
  </w:style>
  <w:style w:styleId="Style_1" w:type="paragraph">
    <w:name w:val="header"/>
    <w:basedOn w:val="Style_13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3_ch"/>
    <w:link w:val="Style_1"/>
  </w:style>
  <w:style w:styleId="Style_87" w:type="paragraph">
    <w:link w:val="Style_87_ch"/>
    <w:semiHidden w:val="1"/>
    <w:unhideWhenUsed w:val="1"/>
  </w:style>
  <w:style w:styleId="Style_87_ch" w:type="character">
    <w:link w:val="Style_87"/>
    <w:semiHidden w:val="1"/>
    <w:unhideWhenUsed w:val="1"/>
  </w:style>
  <w:style w:styleId="Style_88" w:type="paragraph">
    <w:name w:val="xl131"/>
    <w:basedOn w:val="Style_13"/>
    <w:link w:val="Style_8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88_ch" w:type="character">
    <w:name w:val="xl131"/>
    <w:basedOn w:val="Style_13_ch"/>
    <w:link w:val="Style_88"/>
    <w:rPr>
      <w:rFonts w:ascii="Times New Roman" w:hAnsi="Times New Roman"/>
      <w:b w:val="1"/>
      <w:sz w:val="16"/>
    </w:rPr>
  </w:style>
  <w:style w:styleId="Style_89" w:type="paragraph">
    <w:name w:val="footer"/>
    <w:basedOn w:val="Style_13"/>
    <w:link w:val="Style_89_ch"/>
    <w:pPr>
      <w:tabs>
        <w:tab w:leader="none" w:pos="4677" w:val="center"/>
        <w:tab w:leader="none" w:pos="9355" w:val="right"/>
      </w:tabs>
      <w:ind/>
    </w:pPr>
  </w:style>
  <w:style w:styleId="Style_89_ch" w:type="character">
    <w:name w:val="footer"/>
    <w:basedOn w:val="Style_13_ch"/>
    <w:link w:val="Style_89"/>
  </w:style>
  <w:style w:styleId="Style_90" w:type="paragraph">
    <w:name w:val="xl173"/>
    <w:basedOn w:val="Style_13"/>
    <w:link w:val="Style_9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0_ch" w:type="character">
    <w:name w:val="xl173"/>
    <w:basedOn w:val="Style_13_ch"/>
    <w:link w:val="Style_90"/>
    <w:rPr>
      <w:rFonts w:ascii="Times New Roman" w:hAnsi="Times New Roman"/>
      <w:i w:val="1"/>
      <w:sz w:val="14"/>
    </w:rPr>
  </w:style>
  <w:style w:styleId="Style_91" w:type="paragraph">
    <w:name w:val="Подчёркнуный текст"/>
    <w:basedOn w:val="Style_13"/>
    <w:next w:val="Style_13"/>
    <w:link w:val="Style_91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91_ch" w:type="character">
    <w:name w:val="Подчёркнуный текст"/>
    <w:basedOn w:val="Style_13_ch"/>
    <w:link w:val="Style_91"/>
    <w:rPr>
      <w:rFonts w:ascii="Times New Roman" w:hAnsi="Times New Roman"/>
      <w:sz w:val="24"/>
    </w:rPr>
  </w:style>
  <w:style w:styleId="Style_92" w:type="paragraph">
    <w:name w:val="Переменная часть"/>
    <w:basedOn w:val="Style_14"/>
    <w:next w:val="Style_13"/>
    <w:link w:val="Style_92_ch"/>
    <w:rPr>
      <w:sz w:val="18"/>
    </w:rPr>
  </w:style>
  <w:style w:styleId="Style_92_ch" w:type="character">
    <w:name w:val="Переменная часть"/>
    <w:basedOn w:val="Style_14_ch"/>
    <w:link w:val="Style_92"/>
    <w:rPr>
      <w:sz w:val="18"/>
    </w:rPr>
  </w:style>
  <w:style w:styleId="Style_93" w:type="paragraph">
    <w:name w:val="xl150"/>
    <w:basedOn w:val="Style_13"/>
    <w:link w:val="Style_9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3_ch" w:type="character">
    <w:name w:val="xl150"/>
    <w:basedOn w:val="Style_13_ch"/>
    <w:link w:val="Style_93"/>
    <w:rPr>
      <w:rFonts w:ascii="Times New Roman" w:hAnsi="Times New Roman"/>
      <w:i w:val="1"/>
      <w:sz w:val="14"/>
    </w:rPr>
  </w:style>
  <w:style w:styleId="Style_94" w:type="paragraph">
    <w:name w:val="Неразрешенное упоминание2"/>
    <w:link w:val="Style_94_ch"/>
    <w:rPr>
      <w:color w:val="605E5C"/>
      <w:shd w:fill="E1DFDD" w:val="clear"/>
    </w:rPr>
  </w:style>
  <w:style w:styleId="Style_94_ch" w:type="character">
    <w:name w:val="Неразрешенное упоминание2"/>
    <w:link w:val="Style_94"/>
    <w:rPr>
      <w:color w:val="605E5C"/>
      <w:shd w:fill="E1DFDD" w:val="clear"/>
    </w:rPr>
  </w:style>
  <w:style w:styleId="Style_95" w:type="paragraph">
    <w:name w:val="markedcontent"/>
    <w:basedOn w:val="Style_32"/>
    <w:link w:val="Style_95_ch"/>
  </w:style>
  <w:style w:styleId="Style_95_ch" w:type="character">
    <w:name w:val="markedcontent"/>
    <w:basedOn w:val="Style_32_ch"/>
    <w:link w:val="Style_95"/>
  </w:style>
  <w:style w:styleId="Style_96" w:type="paragraph">
    <w:name w:val="Текст ЭР (см. также)"/>
    <w:basedOn w:val="Style_13"/>
    <w:next w:val="Style_13"/>
    <w:link w:val="Style_96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96_ch" w:type="character">
    <w:name w:val="Текст ЭР (см. также)"/>
    <w:basedOn w:val="Style_13_ch"/>
    <w:link w:val="Style_96"/>
    <w:rPr>
      <w:rFonts w:ascii="Times New Roman" w:hAnsi="Times New Roman"/>
      <w:sz w:val="20"/>
    </w:rPr>
  </w:style>
  <w:style w:styleId="Style_97" w:type="paragraph">
    <w:name w:val="xl74"/>
    <w:basedOn w:val="Style_13"/>
    <w:link w:val="Style_9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97_ch" w:type="character">
    <w:name w:val="xl74"/>
    <w:basedOn w:val="Style_13_ch"/>
    <w:link w:val="Style_97"/>
    <w:rPr>
      <w:rFonts w:ascii="Times New Roman" w:hAnsi="Times New Roman"/>
      <w:color w:val="000000"/>
      <w:sz w:val="16"/>
    </w:rPr>
  </w:style>
  <w:style w:styleId="Style_19" w:type="paragraph">
    <w:name w:val="Внимание"/>
    <w:basedOn w:val="Style_13"/>
    <w:next w:val="Style_13"/>
    <w:link w:val="Style_19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9_ch" w:type="character">
    <w:name w:val="Внимание"/>
    <w:basedOn w:val="Style_13_ch"/>
    <w:link w:val="Style_19"/>
    <w:rPr>
      <w:rFonts w:ascii="Times New Roman" w:hAnsi="Times New Roman"/>
      <w:sz w:val="24"/>
    </w:rPr>
  </w:style>
  <w:style w:styleId="Style_98" w:type="paragraph">
    <w:name w:val="Гипертекстовая ссылка"/>
    <w:link w:val="Style_98_ch"/>
    <w:rPr>
      <w:b w:val="1"/>
      <w:color w:val="106BBE"/>
    </w:rPr>
  </w:style>
  <w:style w:styleId="Style_98_ch" w:type="character">
    <w:name w:val="Гипертекстовая ссылка"/>
    <w:link w:val="Style_98"/>
    <w:rPr>
      <w:b w:val="1"/>
      <w:color w:val="106BBE"/>
    </w:rPr>
  </w:style>
  <w:style w:styleId="Style_99" w:type="paragraph">
    <w:name w:val="FollowedHyperlink"/>
    <w:basedOn w:val="Style_32"/>
    <w:link w:val="Style_99_ch"/>
    <w:rPr>
      <w:color w:themeColor="followedHyperlink" w:val="954F72"/>
      <w:u w:val="single"/>
    </w:rPr>
  </w:style>
  <w:style w:styleId="Style_99_ch" w:type="character">
    <w:name w:val="FollowedHyperlink"/>
    <w:basedOn w:val="Style_32_ch"/>
    <w:link w:val="Style_99"/>
    <w:rPr>
      <w:color w:themeColor="followedHyperlink" w:val="954F72"/>
      <w:u w:val="single"/>
    </w:rPr>
  </w:style>
  <w:style w:styleId="Style_100" w:type="paragraph">
    <w:name w:val="ConsPlusCell"/>
    <w:link w:val="Style_100_ch"/>
    <w:rPr>
      <w:rFonts w:ascii="Arial" w:hAnsi="Arial"/>
      <w:sz w:val="20"/>
    </w:rPr>
  </w:style>
  <w:style w:styleId="Style_100_ch" w:type="character">
    <w:name w:val="ConsPlusCell"/>
    <w:link w:val="Style_100"/>
    <w:rPr>
      <w:rFonts w:ascii="Arial" w:hAnsi="Arial"/>
      <w:sz w:val="20"/>
    </w:rPr>
  </w:style>
  <w:style w:styleId="Style_101" w:type="paragraph">
    <w:name w:val="xl109"/>
    <w:basedOn w:val="Style_13"/>
    <w:link w:val="Style_101_ch"/>
    <w:pPr>
      <w:spacing w:afterAutospacing="on" w:beforeAutospacing="on"/>
      <w:ind/>
    </w:pPr>
    <w:rPr>
      <w:rFonts w:ascii="Times New Roman" w:hAnsi="Times New Roman"/>
      <w:sz w:val="14"/>
    </w:rPr>
  </w:style>
  <w:style w:styleId="Style_101_ch" w:type="character">
    <w:name w:val="xl109"/>
    <w:basedOn w:val="Style_13_ch"/>
    <w:link w:val="Style_101"/>
    <w:rPr>
      <w:rFonts w:ascii="Times New Roman" w:hAnsi="Times New Roman"/>
      <w:sz w:val="14"/>
    </w:rPr>
  </w:style>
  <w:style w:styleId="Style_102" w:type="paragraph">
    <w:name w:val="xl63"/>
    <w:basedOn w:val="Style_13"/>
    <w:link w:val="Style_102_ch"/>
    <w:pPr>
      <w:spacing w:afterAutospacing="on" w:beforeAutospacing="on"/>
      <w:ind/>
    </w:pPr>
    <w:rPr>
      <w:rFonts w:ascii="Times New Roman" w:hAnsi="Times New Roman"/>
      <w:sz w:val="24"/>
    </w:rPr>
  </w:style>
  <w:style w:styleId="Style_102_ch" w:type="character">
    <w:name w:val="xl63"/>
    <w:basedOn w:val="Style_13_ch"/>
    <w:link w:val="Style_102"/>
    <w:rPr>
      <w:rFonts w:ascii="Times New Roman" w:hAnsi="Times New Roman"/>
      <w:sz w:val="24"/>
    </w:rPr>
  </w:style>
  <w:style w:styleId="Style_103" w:type="paragraph">
    <w:name w:val="xl132"/>
    <w:basedOn w:val="Style_13"/>
    <w:link w:val="Style_103_ch"/>
    <w:pPr>
      <w:spacing w:afterAutospacing="on" w:beforeAutospacing="on"/>
      <w:ind/>
    </w:pPr>
    <w:rPr>
      <w:rFonts w:ascii="Times New Roman" w:hAnsi="Times New Roman"/>
      <w:sz w:val="24"/>
    </w:rPr>
  </w:style>
  <w:style w:styleId="Style_103_ch" w:type="character">
    <w:name w:val="xl132"/>
    <w:basedOn w:val="Style_13_ch"/>
    <w:link w:val="Style_103"/>
    <w:rPr>
      <w:rFonts w:ascii="Times New Roman" w:hAnsi="Times New Roman"/>
      <w:sz w:val="24"/>
    </w:rPr>
  </w:style>
  <w:style w:styleId="Style_104" w:type="paragraph">
    <w:name w:val="Неразрешенное упоминание4"/>
    <w:basedOn w:val="Style_32"/>
    <w:link w:val="Style_104_ch"/>
    <w:rPr>
      <w:color w:val="605E5C"/>
      <w:shd w:fill="E1DFDD" w:val="clear"/>
    </w:rPr>
  </w:style>
  <w:style w:styleId="Style_104_ch" w:type="character">
    <w:name w:val="Неразрешенное упоминание4"/>
    <w:basedOn w:val="Style_32_ch"/>
    <w:link w:val="Style_104"/>
    <w:rPr>
      <w:color w:val="605E5C"/>
      <w:shd w:fill="E1DFDD" w:val="clear"/>
    </w:rPr>
  </w:style>
  <w:style w:styleId="Style_105" w:type="paragraph">
    <w:name w:val="xl170"/>
    <w:basedOn w:val="Style_13"/>
    <w:link w:val="Style_10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5_ch" w:type="character">
    <w:name w:val="xl170"/>
    <w:basedOn w:val="Style_13_ch"/>
    <w:link w:val="Style_105"/>
    <w:rPr>
      <w:rFonts w:ascii="Times New Roman" w:hAnsi="Times New Roman"/>
      <w:i w:val="1"/>
      <w:sz w:val="14"/>
    </w:rPr>
  </w:style>
  <w:style w:styleId="Style_106" w:type="paragraph">
    <w:name w:val="Footnote Text Char"/>
    <w:link w:val="Style_106_ch"/>
    <w:rPr>
      <w:rFonts w:ascii="Times New Roman" w:hAnsi="Times New Roman"/>
      <w:sz w:val="20"/>
    </w:rPr>
  </w:style>
  <w:style w:styleId="Style_106_ch" w:type="character">
    <w:name w:val="Footnote Text Char"/>
    <w:link w:val="Style_106"/>
    <w:rPr>
      <w:rFonts w:ascii="Times New Roman" w:hAnsi="Times New Roman"/>
      <w:sz w:val="20"/>
    </w:rPr>
  </w:style>
  <w:style w:styleId="Style_107" w:type="paragraph">
    <w:name w:val="Strong"/>
    <w:link w:val="Style_107_ch"/>
    <w:rPr>
      <w:b w:val="1"/>
    </w:rPr>
  </w:style>
  <w:style w:styleId="Style_107_ch" w:type="character">
    <w:name w:val="Strong"/>
    <w:link w:val="Style_107"/>
    <w:rPr>
      <w:b w:val="1"/>
    </w:rPr>
  </w:style>
  <w:style w:styleId="Style_108" w:type="paragraph">
    <w:name w:val="c15"/>
    <w:basedOn w:val="Style_32"/>
    <w:link w:val="Style_108_ch"/>
  </w:style>
  <w:style w:styleId="Style_108_ch" w:type="character">
    <w:name w:val="c15"/>
    <w:basedOn w:val="Style_32_ch"/>
    <w:link w:val="Style_108"/>
  </w:style>
  <w:style w:styleId="Style_109" w:type="paragraph">
    <w:name w:val="Постоянная часть"/>
    <w:basedOn w:val="Style_14"/>
    <w:next w:val="Style_13"/>
    <w:link w:val="Style_109_ch"/>
    <w:rPr>
      <w:sz w:val="20"/>
    </w:rPr>
  </w:style>
  <w:style w:styleId="Style_109_ch" w:type="character">
    <w:name w:val="Постоянная часть"/>
    <w:basedOn w:val="Style_14_ch"/>
    <w:link w:val="Style_109"/>
    <w:rPr>
      <w:sz w:val="20"/>
    </w:rPr>
  </w:style>
  <w:style w:styleId="Style_110" w:type="paragraph">
    <w:name w:val="xl108"/>
    <w:basedOn w:val="Style_13"/>
    <w:link w:val="Style_11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10_ch" w:type="character">
    <w:name w:val="xl108"/>
    <w:basedOn w:val="Style_13_ch"/>
    <w:link w:val="Style_110"/>
    <w:rPr>
      <w:rFonts w:ascii="Times New Roman" w:hAnsi="Times New Roman"/>
      <w:color w:val="000000"/>
      <w:sz w:val="16"/>
    </w:rPr>
  </w:style>
  <w:style w:styleId="Style_111" w:type="paragraph">
    <w:name w:val="List 2"/>
    <w:basedOn w:val="Style_13"/>
    <w:link w:val="Style_111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111_ch" w:type="character">
    <w:name w:val="List 2"/>
    <w:basedOn w:val="Style_13_ch"/>
    <w:link w:val="Style_111"/>
    <w:rPr>
      <w:rFonts w:ascii="Arial" w:hAnsi="Arial"/>
      <w:sz w:val="20"/>
    </w:rPr>
  </w:style>
  <w:style w:styleId="Style_112" w:type="paragraph">
    <w:name w:val="Текст информации об изменениях"/>
    <w:basedOn w:val="Style_13"/>
    <w:next w:val="Style_13"/>
    <w:link w:val="Style_112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112_ch" w:type="character">
    <w:name w:val="Текст информации об изменениях"/>
    <w:basedOn w:val="Style_13_ch"/>
    <w:link w:val="Style_112"/>
    <w:rPr>
      <w:rFonts w:ascii="Times New Roman" w:hAnsi="Times New Roman"/>
      <w:color w:val="353842"/>
      <w:sz w:val="18"/>
    </w:rPr>
  </w:style>
  <w:style w:styleId="Style_113" w:type="paragraph">
    <w:name w:val="page number"/>
    <w:link w:val="Style_113_ch"/>
    <w:rPr>
      <w:rFonts w:ascii="Times New Roman" w:hAnsi="Times New Roman"/>
    </w:rPr>
  </w:style>
  <w:style w:styleId="Style_113_ch" w:type="character">
    <w:name w:val="page number"/>
    <w:link w:val="Style_113"/>
    <w:rPr>
      <w:rFonts w:ascii="Times New Roman" w:hAnsi="Times New Roman"/>
    </w:rPr>
  </w:style>
  <w:style w:styleId="Style_114" w:type="paragraph">
    <w:name w:val="Информация об изменениях"/>
    <w:basedOn w:val="Style_112"/>
    <w:next w:val="Style_13"/>
    <w:link w:val="Style_114_ch"/>
    <w:pPr>
      <w:spacing w:before="180"/>
      <w:ind w:firstLine="0" w:left="360" w:right="360"/>
    </w:pPr>
  </w:style>
  <w:style w:styleId="Style_114_ch" w:type="character">
    <w:name w:val="Информация об изменениях"/>
    <w:basedOn w:val="Style_112_ch"/>
    <w:link w:val="Style_114"/>
  </w:style>
  <w:style w:styleId="Style_115" w:type="paragraph">
    <w:name w:val="xl179"/>
    <w:basedOn w:val="Style_13"/>
    <w:link w:val="Style_115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15_ch" w:type="character">
    <w:name w:val="xl179"/>
    <w:basedOn w:val="Style_13_ch"/>
    <w:link w:val="Style_115"/>
    <w:rPr>
      <w:rFonts w:ascii="Times New Roman" w:hAnsi="Times New Roman"/>
      <w:sz w:val="14"/>
    </w:rPr>
  </w:style>
  <w:style w:styleId="Style_116" w:type="paragraph">
    <w:name w:val="Пример."/>
    <w:basedOn w:val="Style_19"/>
    <w:next w:val="Style_13"/>
    <w:link w:val="Style_116_ch"/>
  </w:style>
  <w:style w:styleId="Style_116_ch" w:type="character">
    <w:name w:val="Пример."/>
    <w:basedOn w:val="Style_19_ch"/>
    <w:link w:val="Style_116"/>
  </w:style>
  <w:style w:styleId="Style_117" w:type="paragraph">
    <w:name w:val="c21"/>
    <w:basedOn w:val="Style_32"/>
    <w:link w:val="Style_117_ch"/>
  </w:style>
  <w:style w:styleId="Style_117_ch" w:type="character">
    <w:name w:val="c21"/>
    <w:basedOn w:val="Style_32_ch"/>
    <w:link w:val="Style_117"/>
  </w:style>
  <w:style w:styleId="Style_118" w:type="paragraph">
    <w:name w:val="Цветовое выделение"/>
    <w:link w:val="Style_118_ch"/>
    <w:rPr>
      <w:b w:val="1"/>
      <w:color w:val="26282F"/>
    </w:rPr>
  </w:style>
  <w:style w:styleId="Style_118_ch" w:type="character">
    <w:name w:val="Цветовое выделение"/>
    <w:link w:val="Style_118"/>
    <w:rPr>
      <w:b w:val="1"/>
      <w:color w:val="26282F"/>
    </w:rPr>
  </w:style>
  <w:style w:styleId="Style_119" w:type="paragraph">
    <w:name w:val="Центрированный (таблица)"/>
    <w:basedOn w:val="Style_120"/>
    <w:next w:val="Style_13"/>
    <w:link w:val="Style_119_ch"/>
    <w:pPr>
      <w:ind/>
      <w:jc w:val="center"/>
    </w:pPr>
  </w:style>
  <w:style w:styleId="Style_119_ch" w:type="character">
    <w:name w:val="Центрированный (таблица)"/>
    <w:basedOn w:val="Style_120_ch"/>
    <w:link w:val="Style_119"/>
  </w:style>
  <w:style w:styleId="Style_121" w:type="paragraph">
    <w:name w:val="Table Paragraph"/>
    <w:basedOn w:val="Style_13"/>
    <w:link w:val="Style_121_ch"/>
    <w:pPr>
      <w:widowControl w:val="0"/>
      <w:ind/>
    </w:pPr>
    <w:rPr>
      <w:rFonts w:ascii="Times New Roman" w:hAnsi="Times New Roman"/>
    </w:rPr>
  </w:style>
  <w:style w:styleId="Style_121_ch" w:type="character">
    <w:name w:val="Table Paragraph"/>
    <w:basedOn w:val="Style_13_ch"/>
    <w:link w:val="Style_121"/>
    <w:rPr>
      <w:rFonts w:ascii="Times New Roman" w:hAnsi="Times New Roman"/>
    </w:rPr>
  </w:style>
  <w:style w:styleId="Style_122" w:type="paragraph">
    <w:name w:val="xl98"/>
    <w:basedOn w:val="Style_13"/>
    <w:link w:val="Style_122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22_ch" w:type="character">
    <w:name w:val="xl98"/>
    <w:basedOn w:val="Style_13_ch"/>
    <w:link w:val="Style_122"/>
    <w:rPr>
      <w:rFonts w:ascii="Times New Roman" w:hAnsi="Times New Roman"/>
      <w:color w:val="FF0000"/>
      <w:sz w:val="14"/>
    </w:rPr>
  </w:style>
  <w:style w:styleId="Style_123" w:type="paragraph">
    <w:name w:val="xl88"/>
    <w:basedOn w:val="Style_13"/>
    <w:link w:val="Style_12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3_ch" w:type="character">
    <w:name w:val="xl88"/>
    <w:basedOn w:val="Style_13_ch"/>
    <w:link w:val="Style_123"/>
    <w:rPr>
      <w:rFonts w:ascii="Times New Roman" w:hAnsi="Times New Roman"/>
      <w:i w:val="1"/>
      <w:sz w:val="14"/>
    </w:rPr>
  </w:style>
  <w:style w:styleId="Style_124" w:type="paragraph">
    <w:name w:val="toc 3"/>
    <w:basedOn w:val="Style_13"/>
    <w:next w:val="Style_13"/>
    <w:link w:val="Style_124_ch"/>
    <w:uiPriority w:val="39"/>
    <w:pPr>
      <w:ind w:firstLine="0" w:left="480"/>
    </w:pPr>
    <w:rPr>
      <w:rFonts w:ascii="Times New Roman" w:hAnsi="Times New Roman"/>
      <w:i w:val="0"/>
      <w:color w:val="000000"/>
      <w:sz w:val="28"/>
    </w:rPr>
  </w:style>
  <w:style w:styleId="Style_124_ch" w:type="character">
    <w:name w:val="toc 3"/>
    <w:basedOn w:val="Style_13_ch"/>
    <w:link w:val="Style_124"/>
    <w:rPr>
      <w:rFonts w:ascii="Times New Roman" w:hAnsi="Times New Roman"/>
      <w:i w:val="0"/>
      <w:color w:val="000000"/>
      <w:sz w:val="28"/>
    </w:rPr>
  </w:style>
  <w:style w:styleId="Style_125" w:type="paragraph">
    <w:name w:val="c18"/>
    <w:basedOn w:val="Style_13"/>
    <w:link w:val="Style_125_ch"/>
    <w:pPr>
      <w:spacing w:afterAutospacing="on" w:beforeAutospacing="on"/>
      <w:ind/>
    </w:pPr>
    <w:rPr>
      <w:rFonts w:ascii="Times New Roman" w:hAnsi="Times New Roman"/>
      <w:sz w:val="24"/>
    </w:rPr>
  </w:style>
  <w:style w:styleId="Style_125_ch" w:type="character">
    <w:name w:val="c18"/>
    <w:basedOn w:val="Style_13_ch"/>
    <w:link w:val="Style_125"/>
    <w:rPr>
      <w:rFonts w:ascii="Times New Roman" w:hAnsi="Times New Roman"/>
      <w:sz w:val="24"/>
    </w:rPr>
  </w:style>
  <w:style w:styleId="Style_126" w:type="paragraph">
    <w:name w:val="xl168"/>
    <w:basedOn w:val="Style_13"/>
    <w:link w:val="Style_126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26_ch" w:type="character">
    <w:name w:val="xl168"/>
    <w:basedOn w:val="Style_13_ch"/>
    <w:link w:val="Style_126"/>
    <w:rPr>
      <w:rFonts w:ascii="Times New Roman" w:hAnsi="Times New Roman"/>
      <w:b w:val="1"/>
      <w:sz w:val="14"/>
    </w:rPr>
  </w:style>
  <w:style w:styleId="Style_127" w:type="paragraph">
    <w:name w:val="xl113"/>
    <w:basedOn w:val="Style_13"/>
    <w:link w:val="Style_12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27_ch" w:type="character">
    <w:name w:val="xl113"/>
    <w:basedOn w:val="Style_13_ch"/>
    <w:link w:val="Style_127"/>
    <w:rPr>
      <w:rFonts w:ascii="Times New Roman" w:hAnsi="Times New Roman"/>
      <w:color w:val="000000"/>
      <w:sz w:val="16"/>
    </w:rPr>
  </w:style>
  <w:style w:styleId="Style_128" w:type="paragraph">
    <w:name w:val="xl146"/>
    <w:basedOn w:val="Style_13"/>
    <w:link w:val="Style_12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28_ch" w:type="character">
    <w:name w:val="xl146"/>
    <w:basedOn w:val="Style_13_ch"/>
    <w:link w:val="Style_128"/>
    <w:rPr>
      <w:rFonts w:ascii="Times New Roman" w:hAnsi="Times New Roman"/>
      <w:b w:val="1"/>
      <w:color w:val="000000"/>
      <w:sz w:val="16"/>
    </w:rPr>
  </w:style>
  <w:style w:styleId="Style_129" w:type="paragraph">
    <w:name w:val="Текст примечания Знак11"/>
    <w:link w:val="Style_129_ch"/>
    <w:rPr>
      <w:rFonts w:ascii="Times New Roman" w:hAnsi="Times New Roman"/>
      <w:sz w:val="20"/>
    </w:rPr>
  </w:style>
  <w:style w:styleId="Style_129_ch" w:type="character">
    <w:name w:val="Текст примечания Знак11"/>
    <w:link w:val="Style_129"/>
    <w:rPr>
      <w:rFonts w:ascii="Times New Roman" w:hAnsi="Times New Roman"/>
      <w:sz w:val="20"/>
    </w:rPr>
  </w:style>
  <w:style w:styleId="Style_130" w:type="paragraph">
    <w:name w:val="annotation subject"/>
    <w:basedOn w:val="Style_71"/>
    <w:next w:val="Style_71"/>
    <w:link w:val="Style_130_ch"/>
    <w:rPr>
      <w:b w:val="1"/>
    </w:rPr>
  </w:style>
  <w:style w:styleId="Style_130_ch" w:type="character">
    <w:name w:val="annotation subject"/>
    <w:basedOn w:val="Style_71_ch"/>
    <w:link w:val="Style_130"/>
    <w:rPr>
      <w:b w:val="1"/>
    </w:rPr>
  </w:style>
  <w:style w:styleId="Style_131" w:type="paragraph">
    <w:name w:val="c7"/>
    <w:link w:val="Style_131_ch"/>
  </w:style>
  <w:style w:styleId="Style_131_ch" w:type="character">
    <w:name w:val="c7"/>
    <w:link w:val="Style_131"/>
  </w:style>
  <w:style w:styleId="Style_132" w:type="paragraph">
    <w:name w:val="xl84"/>
    <w:basedOn w:val="Style_13"/>
    <w:link w:val="Style_132_ch"/>
    <w:pPr>
      <w:spacing w:afterAutospacing="on" w:beforeAutospacing="on"/>
      <w:ind/>
    </w:pPr>
    <w:rPr>
      <w:rFonts w:ascii="Times New Roman" w:hAnsi="Times New Roman"/>
      <w:sz w:val="14"/>
    </w:rPr>
  </w:style>
  <w:style w:styleId="Style_132_ch" w:type="character">
    <w:name w:val="xl84"/>
    <w:basedOn w:val="Style_13_ch"/>
    <w:link w:val="Style_132"/>
    <w:rPr>
      <w:rFonts w:ascii="Times New Roman" w:hAnsi="Times New Roman"/>
      <w:sz w:val="14"/>
    </w:rPr>
  </w:style>
  <w:style w:styleId="Style_133" w:type="paragraph">
    <w:name w:val="endnote reference"/>
    <w:link w:val="Style_133_ch"/>
    <w:rPr>
      <w:rFonts w:ascii="Times New Roman" w:hAnsi="Times New Roman"/>
      <w:vertAlign w:val="superscript"/>
    </w:rPr>
  </w:style>
  <w:style w:styleId="Style_133_ch" w:type="character">
    <w:name w:val="endnote reference"/>
    <w:link w:val="Style_133"/>
    <w:rPr>
      <w:rFonts w:ascii="Times New Roman" w:hAnsi="Times New Roman"/>
      <w:vertAlign w:val="superscript"/>
    </w:rPr>
  </w:style>
  <w:style w:styleId="Style_134" w:type="paragraph">
    <w:name w:val="xl125"/>
    <w:basedOn w:val="Style_13"/>
    <w:link w:val="Style_13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34_ch" w:type="character">
    <w:name w:val="xl125"/>
    <w:basedOn w:val="Style_13_ch"/>
    <w:link w:val="Style_134"/>
    <w:rPr>
      <w:rFonts w:ascii="Times New Roman" w:hAnsi="Times New Roman"/>
      <w:b w:val="1"/>
      <w:color w:val="000000"/>
      <w:sz w:val="16"/>
    </w:rPr>
  </w:style>
  <w:style w:styleId="Style_135" w:type="paragraph">
    <w:name w:val="Формула"/>
    <w:basedOn w:val="Style_13"/>
    <w:next w:val="Style_13"/>
    <w:link w:val="Style_135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35_ch" w:type="character">
    <w:name w:val="Формула"/>
    <w:basedOn w:val="Style_13_ch"/>
    <w:link w:val="Style_135"/>
    <w:rPr>
      <w:rFonts w:ascii="Times New Roman" w:hAnsi="Times New Roman"/>
      <w:sz w:val="24"/>
    </w:rPr>
  </w:style>
  <w:style w:styleId="Style_136" w:type="paragraph">
    <w:name w:val="xl123"/>
    <w:basedOn w:val="Style_13"/>
    <w:link w:val="Style_136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36_ch" w:type="character">
    <w:name w:val="xl123"/>
    <w:basedOn w:val="Style_13_ch"/>
    <w:link w:val="Style_136"/>
    <w:rPr>
      <w:rFonts w:ascii="Times New Roman" w:hAnsi="Times New Roman"/>
      <w:b w:val="1"/>
      <w:color w:val="000000"/>
      <w:sz w:val="16"/>
    </w:rPr>
  </w:style>
  <w:style w:styleId="Style_137" w:type="paragraph">
    <w:name w:val="xl110"/>
    <w:basedOn w:val="Style_13"/>
    <w:link w:val="Style_137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37_ch" w:type="character">
    <w:name w:val="xl110"/>
    <w:basedOn w:val="Style_13_ch"/>
    <w:link w:val="Style_137"/>
    <w:rPr>
      <w:rFonts w:ascii="Times New Roman" w:hAnsi="Times New Roman"/>
      <w:b w:val="1"/>
      <w:i w:val="1"/>
      <w:color w:val="000000"/>
      <w:sz w:val="16"/>
    </w:rPr>
  </w:style>
  <w:style w:styleId="Style_138" w:type="paragraph">
    <w:name w:val="xl155"/>
    <w:basedOn w:val="Style_13"/>
    <w:link w:val="Style_13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8_ch" w:type="character">
    <w:name w:val="xl155"/>
    <w:basedOn w:val="Style_13_ch"/>
    <w:link w:val="Style_138"/>
    <w:rPr>
      <w:rFonts w:ascii="Times New Roman" w:hAnsi="Times New Roman"/>
      <w:i w:val="1"/>
      <w:sz w:val="14"/>
    </w:rPr>
  </w:style>
  <w:style w:styleId="Style_139" w:type="paragraph">
    <w:name w:val="s_1"/>
    <w:basedOn w:val="Style_13"/>
    <w:link w:val="Style_139_ch"/>
    <w:pPr>
      <w:spacing w:afterAutospacing="on" w:beforeAutospacing="on"/>
      <w:ind/>
    </w:pPr>
    <w:rPr>
      <w:rFonts w:ascii="Times New Roman" w:hAnsi="Times New Roman"/>
      <w:sz w:val="24"/>
    </w:rPr>
  </w:style>
  <w:style w:styleId="Style_139_ch" w:type="character">
    <w:name w:val="s_1"/>
    <w:basedOn w:val="Style_13_ch"/>
    <w:link w:val="Style_139"/>
    <w:rPr>
      <w:rFonts w:ascii="Times New Roman" w:hAnsi="Times New Roman"/>
      <w:sz w:val="24"/>
    </w:rPr>
  </w:style>
  <w:style w:styleId="Style_140" w:type="paragraph">
    <w:name w:val="Прижатый влево"/>
    <w:basedOn w:val="Style_13"/>
    <w:next w:val="Style_13"/>
    <w:link w:val="Style_140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40_ch" w:type="character">
    <w:name w:val="Прижатый влево"/>
    <w:basedOn w:val="Style_13_ch"/>
    <w:link w:val="Style_140"/>
    <w:rPr>
      <w:rFonts w:ascii="Times New Roman" w:hAnsi="Times New Roman"/>
      <w:sz w:val="24"/>
    </w:rPr>
  </w:style>
  <w:style w:styleId="Style_120" w:type="paragraph">
    <w:name w:val="Нормальный (таблица)"/>
    <w:basedOn w:val="Style_13"/>
    <w:next w:val="Style_13"/>
    <w:link w:val="Style_120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120_ch" w:type="character">
    <w:name w:val="Нормальный (таблица)"/>
    <w:basedOn w:val="Style_13_ch"/>
    <w:link w:val="Style_120"/>
    <w:rPr>
      <w:rFonts w:ascii="Times New Roman" w:hAnsi="Times New Roman"/>
      <w:sz w:val="24"/>
    </w:rPr>
  </w:style>
  <w:style w:styleId="Style_141" w:type="paragraph">
    <w:name w:val="Неразрешенное упоминание3"/>
    <w:link w:val="Style_141_ch"/>
    <w:rPr>
      <w:color w:val="605E5C"/>
      <w:shd w:fill="E1DFDD" w:val="clear"/>
    </w:rPr>
  </w:style>
  <w:style w:styleId="Style_141_ch" w:type="character">
    <w:name w:val="Неразрешенное упоминание3"/>
    <w:link w:val="Style_141"/>
    <w:rPr>
      <w:color w:val="605E5C"/>
      <w:shd w:fill="E1DFDD" w:val="clear"/>
    </w:rPr>
  </w:style>
  <w:style w:styleId="Style_142" w:type="paragraph">
    <w:name w:val="s_16"/>
    <w:basedOn w:val="Style_13"/>
    <w:link w:val="Style_142_ch"/>
    <w:pPr>
      <w:spacing w:afterAutospacing="on" w:beforeAutospacing="on"/>
      <w:ind/>
    </w:pPr>
    <w:rPr>
      <w:rFonts w:ascii="Times New Roman" w:hAnsi="Times New Roman"/>
      <w:sz w:val="24"/>
    </w:rPr>
  </w:style>
  <w:style w:styleId="Style_142_ch" w:type="character">
    <w:name w:val="s_16"/>
    <w:basedOn w:val="Style_13_ch"/>
    <w:link w:val="Style_142"/>
    <w:rPr>
      <w:rFonts w:ascii="Times New Roman" w:hAnsi="Times New Roman"/>
      <w:sz w:val="24"/>
    </w:rPr>
  </w:style>
  <w:style w:styleId="Style_143" w:type="paragraph">
    <w:name w:val="Опечатки"/>
    <w:link w:val="Style_143_ch"/>
    <w:rPr>
      <w:color w:val="FF0000"/>
    </w:rPr>
  </w:style>
  <w:style w:styleId="Style_143_ch" w:type="character">
    <w:name w:val="Опечатки"/>
    <w:link w:val="Style_143"/>
    <w:rPr>
      <w:color w:val="FF0000"/>
    </w:rPr>
  </w:style>
  <w:style w:styleId="Style_144" w:type="paragraph">
    <w:name w:val="xl171"/>
    <w:basedOn w:val="Style_13"/>
    <w:link w:val="Style_14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4_ch" w:type="character">
    <w:name w:val="xl171"/>
    <w:basedOn w:val="Style_13_ch"/>
    <w:link w:val="Style_144"/>
    <w:rPr>
      <w:rFonts w:ascii="Times New Roman" w:hAnsi="Times New Roman"/>
      <w:i w:val="1"/>
      <w:sz w:val="14"/>
    </w:rPr>
  </w:style>
  <w:style w:styleId="Style_145" w:type="paragraph">
    <w:name w:val="xl159"/>
    <w:basedOn w:val="Style_13"/>
    <w:link w:val="Style_14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5_ch" w:type="character">
    <w:name w:val="xl159"/>
    <w:basedOn w:val="Style_13_ch"/>
    <w:link w:val="Style_145"/>
    <w:rPr>
      <w:rFonts w:ascii="Times New Roman" w:hAnsi="Times New Roman"/>
      <w:b w:val="1"/>
      <w:sz w:val="16"/>
    </w:rPr>
  </w:style>
  <w:style w:styleId="Style_146" w:type="paragraph">
    <w:name w:val="Оглавление"/>
    <w:basedOn w:val="Style_73"/>
    <w:next w:val="Style_13"/>
    <w:link w:val="Style_146_ch"/>
    <w:pPr>
      <w:ind w:firstLine="0" w:left="140"/>
    </w:pPr>
  </w:style>
  <w:style w:styleId="Style_146_ch" w:type="character">
    <w:name w:val="Оглавление"/>
    <w:basedOn w:val="Style_73_ch"/>
    <w:link w:val="Style_146"/>
  </w:style>
  <w:style w:styleId="Style_147" w:type="paragraph">
    <w:name w:val="Неразрешенное упоминание1"/>
    <w:basedOn w:val="Style_32"/>
    <w:link w:val="Style_147_ch"/>
    <w:rPr>
      <w:color w:val="605E5C"/>
      <w:shd w:fill="E1DFDD" w:val="clear"/>
    </w:rPr>
  </w:style>
  <w:style w:styleId="Style_147_ch" w:type="character">
    <w:name w:val="Неразрешенное упоминание1"/>
    <w:basedOn w:val="Style_32_ch"/>
    <w:link w:val="Style_147"/>
    <w:rPr>
      <w:color w:val="605E5C"/>
      <w:shd w:fill="E1DFDD" w:val="clear"/>
    </w:rPr>
  </w:style>
  <w:style w:styleId="Style_148" w:type="paragraph">
    <w:name w:val="xl167"/>
    <w:basedOn w:val="Style_13"/>
    <w:link w:val="Style_148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48_ch" w:type="character">
    <w:name w:val="xl167"/>
    <w:basedOn w:val="Style_13_ch"/>
    <w:link w:val="Style_148"/>
    <w:rPr>
      <w:rFonts w:ascii="Times New Roman" w:hAnsi="Times New Roman"/>
      <w:b w:val="1"/>
      <w:sz w:val="14"/>
    </w:rPr>
  </w:style>
  <w:style w:styleId="Style_149" w:type="paragraph">
    <w:name w:val="xl87"/>
    <w:basedOn w:val="Style_13"/>
    <w:link w:val="Style_14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9_ch" w:type="character">
    <w:name w:val="xl87"/>
    <w:basedOn w:val="Style_13_ch"/>
    <w:link w:val="Style_149"/>
    <w:rPr>
      <w:rFonts w:ascii="Times New Roman" w:hAnsi="Times New Roman"/>
      <w:i w:val="1"/>
      <w:sz w:val="14"/>
    </w:rPr>
  </w:style>
  <w:style w:styleId="Style_32" w:type="paragraph">
    <w:name w:val="Default Paragraph Font"/>
    <w:link w:val="Style_32_ch"/>
  </w:style>
  <w:style w:styleId="Style_32_ch" w:type="character">
    <w:name w:val="Default Paragraph Font"/>
    <w:link w:val="Style_32"/>
  </w:style>
  <w:style w:styleId="Style_150" w:type="paragraph">
    <w:name w:val="Колонтитул (правый)"/>
    <w:basedOn w:val="Style_27"/>
    <w:next w:val="Style_13"/>
    <w:link w:val="Style_150_ch"/>
    <w:rPr>
      <w:sz w:val="14"/>
    </w:rPr>
  </w:style>
  <w:style w:styleId="Style_150_ch" w:type="character">
    <w:name w:val="Колонтитул (правый)"/>
    <w:basedOn w:val="Style_27_ch"/>
    <w:link w:val="Style_150"/>
    <w:rPr>
      <w:sz w:val="14"/>
    </w:rPr>
  </w:style>
  <w:style w:styleId="Style_151" w:type="paragraph">
    <w:name w:val="xl122"/>
    <w:basedOn w:val="Style_13"/>
    <w:link w:val="Style_151_ch"/>
    <w:pPr>
      <w:spacing w:afterAutospacing="on" w:beforeAutospacing="on"/>
      <w:ind/>
    </w:pPr>
    <w:rPr>
      <w:rFonts w:ascii="Times New Roman" w:hAnsi="Times New Roman"/>
      <w:sz w:val="16"/>
    </w:rPr>
  </w:style>
  <w:style w:styleId="Style_151_ch" w:type="character">
    <w:name w:val="xl122"/>
    <w:basedOn w:val="Style_13_ch"/>
    <w:link w:val="Style_151"/>
    <w:rPr>
      <w:rFonts w:ascii="Times New Roman" w:hAnsi="Times New Roman"/>
      <w:sz w:val="16"/>
    </w:rPr>
  </w:style>
  <w:style w:styleId="Style_152" w:type="paragraph">
    <w:name w:val="Подзаголовок для информации об изменениях"/>
    <w:basedOn w:val="Style_112"/>
    <w:next w:val="Style_13"/>
    <w:link w:val="Style_152_ch"/>
    <w:rPr>
      <w:b w:val="1"/>
    </w:rPr>
  </w:style>
  <w:style w:styleId="Style_152_ch" w:type="character">
    <w:name w:val="Подзаголовок для информации об изменениях"/>
    <w:basedOn w:val="Style_112_ch"/>
    <w:link w:val="Style_152"/>
    <w:rPr>
      <w:b w:val="1"/>
    </w:rPr>
  </w:style>
  <w:style w:styleId="Style_153" w:type="paragraph">
    <w:name w:val="heading 5"/>
    <w:next w:val="Style_13"/>
    <w:link w:val="Style_15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3_ch" w:type="character">
    <w:name w:val="heading 5"/>
    <w:link w:val="Style_153"/>
    <w:rPr>
      <w:rFonts w:ascii="XO Thames" w:hAnsi="XO Thames"/>
      <w:b w:val="1"/>
      <w:sz w:val="22"/>
    </w:rPr>
  </w:style>
  <w:style w:styleId="Style_154" w:type="paragraph">
    <w:name w:val="xl145"/>
    <w:basedOn w:val="Style_13"/>
    <w:link w:val="Style_15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54_ch" w:type="character">
    <w:name w:val="xl145"/>
    <w:basedOn w:val="Style_13_ch"/>
    <w:link w:val="Style_154"/>
    <w:rPr>
      <w:rFonts w:ascii="Times New Roman" w:hAnsi="Times New Roman"/>
      <w:b w:val="1"/>
      <w:color w:val="000000"/>
      <w:sz w:val="16"/>
    </w:rPr>
  </w:style>
  <w:style w:styleId="Style_155" w:type="paragraph">
    <w:name w:val="Выделение для Базового Поиска"/>
    <w:link w:val="Style_155_ch"/>
    <w:rPr>
      <w:b w:val="1"/>
      <w:color w:val="0058A9"/>
    </w:rPr>
  </w:style>
  <w:style w:styleId="Style_155_ch" w:type="character">
    <w:name w:val="Выделение для Базового Поиска"/>
    <w:link w:val="Style_155"/>
    <w:rPr>
      <w:b w:val="1"/>
      <w:color w:val="0058A9"/>
    </w:rPr>
  </w:style>
  <w:style w:styleId="Style_156" w:type="paragraph">
    <w:name w:val="xl143"/>
    <w:basedOn w:val="Style_13"/>
    <w:link w:val="Style_15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56_ch" w:type="character">
    <w:name w:val="xl143"/>
    <w:basedOn w:val="Style_13_ch"/>
    <w:link w:val="Style_156"/>
    <w:rPr>
      <w:rFonts w:ascii="Times New Roman" w:hAnsi="Times New Roman"/>
      <w:color w:val="000000"/>
      <w:sz w:val="16"/>
    </w:rPr>
  </w:style>
  <w:style w:styleId="Style_157" w:type="paragraph">
    <w:name w:val="xl100"/>
    <w:basedOn w:val="Style_13"/>
    <w:link w:val="Style_157_ch"/>
    <w:pPr>
      <w:spacing w:afterAutospacing="on" w:beforeAutospacing="on"/>
      <w:ind/>
    </w:pPr>
    <w:rPr>
      <w:rFonts w:ascii="Times New Roman" w:hAnsi="Times New Roman"/>
      <w:sz w:val="14"/>
    </w:rPr>
  </w:style>
  <w:style w:styleId="Style_157_ch" w:type="character">
    <w:name w:val="xl100"/>
    <w:basedOn w:val="Style_13_ch"/>
    <w:link w:val="Style_157"/>
    <w:rPr>
      <w:rFonts w:ascii="Times New Roman" w:hAnsi="Times New Roman"/>
      <w:sz w:val="14"/>
    </w:rPr>
  </w:style>
  <w:style w:styleId="Style_158" w:type="paragraph">
    <w:name w:val="xl76"/>
    <w:basedOn w:val="Style_13"/>
    <w:link w:val="Style_158_ch"/>
    <w:pPr>
      <w:spacing w:afterAutospacing="on" w:beforeAutospacing="on"/>
      <w:ind/>
    </w:pPr>
    <w:rPr>
      <w:rFonts w:ascii="Times New Roman" w:hAnsi="Times New Roman"/>
      <w:sz w:val="16"/>
    </w:rPr>
  </w:style>
  <w:style w:styleId="Style_158_ch" w:type="character">
    <w:name w:val="xl76"/>
    <w:basedOn w:val="Style_13_ch"/>
    <w:link w:val="Style_158"/>
    <w:rPr>
      <w:rFonts w:ascii="Times New Roman" w:hAnsi="Times New Roman"/>
      <w:sz w:val="16"/>
    </w:rPr>
  </w:style>
  <w:style w:styleId="Style_159" w:type="paragraph">
    <w:name w:val="xl67"/>
    <w:basedOn w:val="Style_13"/>
    <w:link w:val="Style_159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159_ch" w:type="character">
    <w:name w:val="xl67"/>
    <w:basedOn w:val="Style_13_ch"/>
    <w:link w:val="Style_159"/>
    <w:rPr>
      <w:rFonts w:ascii="Times New Roman" w:hAnsi="Times New Roman"/>
      <w:color w:val="000000"/>
      <w:sz w:val="16"/>
    </w:rPr>
  </w:style>
  <w:style w:styleId="Style_6" w:type="paragraph">
    <w:name w:val="Обычный (веб)1"/>
    <w:basedOn w:val="Style_13"/>
    <w:next w:val="Style_160"/>
    <w:link w:val="Style_6_ch"/>
    <w:pPr>
      <w:widowControl w:val="0"/>
      <w:ind/>
    </w:pPr>
    <w:rPr>
      <w:rFonts w:ascii="Times New Roman" w:hAnsi="Times New Roman"/>
      <w:sz w:val="24"/>
    </w:rPr>
  </w:style>
  <w:style w:styleId="Style_6_ch" w:type="character">
    <w:name w:val="Обычный (веб)1"/>
    <w:basedOn w:val="Style_13_ch"/>
    <w:link w:val="Style_6"/>
    <w:rPr>
      <w:rFonts w:ascii="Times New Roman" w:hAnsi="Times New Roman"/>
      <w:sz w:val="24"/>
    </w:rPr>
  </w:style>
  <w:style w:styleId="Style_161" w:type="paragraph">
    <w:name w:val="Ссылка на утративший силу документ"/>
    <w:link w:val="Style_161_ch"/>
    <w:rPr>
      <w:b w:val="1"/>
      <w:color w:val="749232"/>
    </w:rPr>
  </w:style>
  <w:style w:styleId="Style_161_ch" w:type="character">
    <w:name w:val="Ссылка на утративший силу документ"/>
    <w:link w:val="Style_161"/>
    <w:rPr>
      <w:b w:val="1"/>
      <w:color w:val="749232"/>
    </w:rPr>
  </w:style>
  <w:style w:styleId="Style_162" w:type="paragraph">
    <w:name w:val="ConsPlusNormal"/>
    <w:link w:val="Style_162_ch"/>
    <w:pPr>
      <w:widowControl w:val="0"/>
      <w:ind/>
    </w:pPr>
    <w:rPr>
      <w:rFonts w:ascii="Arial" w:hAnsi="Arial"/>
      <w:sz w:val="20"/>
    </w:rPr>
  </w:style>
  <w:style w:styleId="Style_162_ch" w:type="character">
    <w:name w:val="ConsPlusNormal"/>
    <w:link w:val="Style_162"/>
    <w:rPr>
      <w:rFonts w:ascii="Arial" w:hAnsi="Arial"/>
      <w:sz w:val="20"/>
    </w:rPr>
  </w:style>
  <w:style w:styleId="Style_3" w:type="paragraph">
    <w:name w:val="heading 1"/>
    <w:basedOn w:val="Style_13"/>
    <w:link w:val="Style_3_ch"/>
    <w:uiPriority w:val="9"/>
    <w:qFormat/>
    <w:pPr>
      <w:spacing w:afterAutospacing="on" w:beforeAutospacing="on"/>
      <w:ind/>
      <w:jc w:val="center"/>
      <w:outlineLvl w:val="0"/>
    </w:pPr>
    <w:rPr>
      <w:rFonts w:ascii="Times New Roman" w:hAnsi="Times New Roman"/>
      <w:b w:val="1"/>
      <w:sz w:val="24"/>
    </w:rPr>
  </w:style>
  <w:style w:styleId="Style_3_ch" w:type="character">
    <w:name w:val="heading 1"/>
    <w:basedOn w:val="Style_13_ch"/>
    <w:link w:val="Style_3"/>
    <w:rPr>
      <w:rFonts w:ascii="Times New Roman" w:hAnsi="Times New Roman"/>
      <w:b w:val="1"/>
      <w:sz w:val="24"/>
    </w:rPr>
  </w:style>
  <w:style w:styleId="Style_163" w:type="paragraph">
    <w:name w:val="xl180"/>
    <w:basedOn w:val="Style_13"/>
    <w:link w:val="Style_16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63_ch" w:type="character">
    <w:name w:val="xl180"/>
    <w:basedOn w:val="Style_13_ch"/>
    <w:link w:val="Style_163"/>
    <w:rPr>
      <w:rFonts w:ascii="Times New Roman" w:hAnsi="Times New Roman"/>
      <w:sz w:val="14"/>
    </w:rPr>
  </w:style>
  <w:style w:styleId="Style_164" w:type="paragraph">
    <w:name w:val="Гиперссылка1"/>
    <w:basedOn w:val="Style_32"/>
    <w:link w:val="Style_164_ch"/>
    <w:rPr>
      <w:color w:val="0000FF"/>
      <w:u w:val="single"/>
    </w:rPr>
  </w:style>
  <w:style w:styleId="Style_164_ch" w:type="character">
    <w:name w:val="Гиперссылка1"/>
    <w:basedOn w:val="Style_32_ch"/>
    <w:link w:val="Style_164"/>
    <w:rPr>
      <w:color w:val="0000FF"/>
      <w:u w:val="single"/>
    </w:rPr>
  </w:style>
  <w:style w:styleId="Style_165" w:type="paragraph">
    <w:name w:val="xl112"/>
    <w:basedOn w:val="Style_13"/>
    <w:link w:val="Style_16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65_ch" w:type="character">
    <w:name w:val="xl112"/>
    <w:basedOn w:val="Style_13_ch"/>
    <w:link w:val="Style_165"/>
    <w:rPr>
      <w:rFonts w:ascii="Times New Roman" w:hAnsi="Times New Roman"/>
      <w:color w:val="000000"/>
      <w:sz w:val="16"/>
    </w:rPr>
  </w:style>
  <w:style w:styleId="Style_166" w:type="paragraph">
    <w:name w:val="xl107"/>
    <w:basedOn w:val="Style_13"/>
    <w:link w:val="Style_16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66_ch" w:type="character">
    <w:name w:val="xl107"/>
    <w:basedOn w:val="Style_13_ch"/>
    <w:link w:val="Style_166"/>
    <w:rPr>
      <w:rFonts w:ascii="Times New Roman" w:hAnsi="Times New Roman"/>
      <w:color w:val="000000"/>
      <w:sz w:val="16"/>
    </w:rPr>
  </w:style>
  <w:style w:styleId="Style_11" w:type="paragraph">
    <w:name w:val="List Paragraph"/>
    <w:basedOn w:val="Style_13"/>
    <w:link w:val="Style_11_ch"/>
    <w:pPr>
      <w:ind w:firstLine="0" w:left="720"/>
      <w:contextualSpacing w:val="1"/>
    </w:pPr>
  </w:style>
  <w:style w:styleId="Style_11_ch" w:type="character">
    <w:name w:val="List Paragraph"/>
    <w:basedOn w:val="Style_13_ch"/>
    <w:link w:val="Style_11"/>
  </w:style>
  <w:style w:styleId="Style_167" w:type="paragraph">
    <w:name w:val="xl69"/>
    <w:basedOn w:val="Style_13"/>
    <w:link w:val="Style_16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67_ch" w:type="character">
    <w:name w:val="xl69"/>
    <w:basedOn w:val="Style_13_ch"/>
    <w:link w:val="Style_167"/>
    <w:rPr>
      <w:rFonts w:ascii="Times New Roman" w:hAnsi="Times New Roman"/>
      <w:color w:val="000000"/>
      <w:sz w:val="16"/>
    </w:rPr>
  </w:style>
  <w:style w:styleId="Style_168" w:type="paragraph">
    <w:name w:val="xl115"/>
    <w:basedOn w:val="Style_13"/>
    <w:link w:val="Style_16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68_ch" w:type="character">
    <w:name w:val="xl115"/>
    <w:basedOn w:val="Style_13_ch"/>
    <w:link w:val="Style_168"/>
    <w:rPr>
      <w:rFonts w:ascii="Times New Roman" w:hAnsi="Times New Roman"/>
      <w:b w:val="1"/>
      <w:sz w:val="16"/>
    </w:rPr>
  </w:style>
  <w:style w:styleId="Style_169" w:type="paragraph">
    <w:name w:val="Тема примечания Знак11"/>
    <w:link w:val="Style_169_ch"/>
    <w:rPr>
      <w:rFonts w:ascii="Times New Roman" w:hAnsi="Times New Roman"/>
      <w:b w:val="1"/>
      <w:sz w:val="20"/>
    </w:rPr>
  </w:style>
  <w:style w:styleId="Style_169_ch" w:type="character">
    <w:name w:val="Тема примечания Знак11"/>
    <w:link w:val="Style_169"/>
    <w:rPr>
      <w:rFonts w:ascii="Times New Roman" w:hAnsi="Times New Roman"/>
      <w:b w:val="1"/>
      <w:sz w:val="20"/>
    </w:rPr>
  </w:style>
  <w:style w:styleId="Style_170" w:type="paragraph">
    <w:name w:val="xl140"/>
    <w:basedOn w:val="Style_13"/>
    <w:link w:val="Style_17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70_ch" w:type="character">
    <w:name w:val="xl140"/>
    <w:basedOn w:val="Style_13_ch"/>
    <w:link w:val="Style_170"/>
    <w:rPr>
      <w:rFonts w:ascii="Times New Roman" w:hAnsi="Times New Roman"/>
      <w:b w:val="1"/>
      <w:sz w:val="16"/>
    </w:rPr>
  </w:style>
  <w:style w:styleId="Style_171" w:type="paragraph">
    <w:name w:val="c14"/>
    <w:basedOn w:val="Style_13"/>
    <w:link w:val="Style_171_ch"/>
    <w:pPr>
      <w:spacing w:afterAutospacing="on" w:beforeAutospacing="on"/>
      <w:ind/>
    </w:pPr>
    <w:rPr>
      <w:rFonts w:ascii="Times New Roman" w:hAnsi="Times New Roman"/>
      <w:sz w:val="24"/>
    </w:rPr>
  </w:style>
  <w:style w:styleId="Style_171_ch" w:type="character">
    <w:name w:val="c14"/>
    <w:basedOn w:val="Style_13_ch"/>
    <w:link w:val="Style_171"/>
    <w:rPr>
      <w:rFonts w:ascii="Times New Roman" w:hAnsi="Times New Roman"/>
      <w:sz w:val="24"/>
    </w:rPr>
  </w:style>
  <w:style w:styleId="Style_172" w:type="paragraph">
    <w:name w:val="xl71"/>
    <w:basedOn w:val="Style_13"/>
    <w:link w:val="Style_172_ch"/>
    <w:pPr>
      <w:spacing w:afterAutospacing="on" w:beforeAutospacing="on"/>
      <w:ind/>
    </w:pPr>
    <w:rPr>
      <w:rFonts w:ascii="Times New Roman" w:hAnsi="Times New Roman"/>
      <w:sz w:val="14"/>
    </w:rPr>
  </w:style>
  <w:style w:styleId="Style_172_ch" w:type="character">
    <w:name w:val="xl71"/>
    <w:basedOn w:val="Style_13_ch"/>
    <w:link w:val="Style_172"/>
    <w:rPr>
      <w:rFonts w:ascii="Times New Roman" w:hAnsi="Times New Roman"/>
      <w:sz w:val="14"/>
    </w:rPr>
  </w:style>
  <w:style w:styleId="Style_173" w:type="paragraph">
    <w:name w:val="Текст в таблице"/>
    <w:basedOn w:val="Style_120"/>
    <w:next w:val="Style_13"/>
    <w:link w:val="Style_173_ch"/>
    <w:pPr>
      <w:ind w:firstLine="500" w:left="0"/>
    </w:pPr>
  </w:style>
  <w:style w:styleId="Style_173_ch" w:type="character">
    <w:name w:val="Текст в таблице"/>
    <w:basedOn w:val="Style_120_ch"/>
    <w:link w:val="Style_173"/>
  </w:style>
  <w:style w:styleId="Style_174" w:type="paragraph">
    <w:name w:val="Внимание: недобросовестность!"/>
    <w:basedOn w:val="Style_19"/>
    <w:next w:val="Style_13"/>
    <w:link w:val="Style_174_ch"/>
  </w:style>
  <w:style w:styleId="Style_174_ch" w:type="character">
    <w:name w:val="Внимание: недобросовестность!"/>
    <w:basedOn w:val="Style_19_ch"/>
    <w:link w:val="Style_174"/>
  </w:style>
  <w:style w:styleId="Style_175" w:type="paragraph">
    <w:name w:val="Hyperlink"/>
    <w:basedOn w:val="Style_32"/>
    <w:link w:val="Style_175_ch"/>
    <w:rPr>
      <w:color w:themeColor="hyperlink" w:val="0563C1"/>
      <w:u w:val="single"/>
    </w:rPr>
  </w:style>
  <w:style w:styleId="Style_175_ch" w:type="character">
    <w:name w:val="Hyperlink"/>
    <w:basedOn w:val="Style_32_ch"/>
    <w:link w:val="Style_175"/>
    <w:rPr>
      <w:color w:themeColor="hyperlink" w:val="0563C1"/>
      <w:u w:val="single"/>
    </w:rPr>
  </w:style>
  <w:style w:styleId="Style_176" w:type="paragraph">
    <w:name w:val="Footnote"/>
    <w:basedOn w:val="Style_13"/>
    <w:link w:val="Style_176_ch"/>
    <w:rPr>
      <w:rFonts w:ascii="Times New Roman" w:hAnsi="Times New Roman"/>
      <w:sz w:val="20"/>
    </w:rPr>
  </w:style>
  <w:style w:styleId="Style_176_ch" w:type="character">
    <w:name w:val="Footnote"/>
    <w:basedOn w:val="Style_13_ch"/>
    <w:link w:val="Style_176"/>
    <w:rPr>
      <w:rFonts w:ascii="Times New Roman" w:hAnsi="Times New Roman"/>
      <w:sz w:val="20"/>
    </w:rPr>
  </w:style>
  <w:style w:styleId="Style_177" w:type="paragraph">
    <w:name w:val="Основной текст (2)"/>
    <w:basedOn w:val="Style_13"/>
    <w:link w:val="Style_177_ch"/>
    <w:pPr>
      <w:widowControl w:val="0"/>
      <w:spacing w:before="360" w:line="240" w:lineRule="atLeast"/>
      <w:ind/>
      <w:jc w:val="both"/>
    </w:pPr>
    <w:rPr>
      <w:sz w:val="28"/>
    </w:rPr>
  </w:style>
  <w:style w:styleId="Style_177_ch" w:type="character">
    <w:name w:val="Основной текст (2)"/>
    <w:basedOn w:val="Style_13_ch"/>
    <w:link w:val="Style_177"/>
    <w:rPr>
      <w:sz w:val="28"/>
    </w:rPr>
  </w:style>
  <w:style w:styleId="Style_178" w:type="paragraph">
    <w:name w:val="Заголовок статьи"/>
    <w:basedOn w:val="Style_13"/>
    <w:next w:val="Style_13"/>
    <w:link w:val="Style_178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178_ch" w:type="character">
    <w:name w:val="Заголовок статьи"/>
    <w:basedOn w:val="Style_13_ch"/>
    <w:link w:val="Style_178"/>
    <w:rPr>
      <w:rFonts w:ascii="Times New Roman" w:hAnsi="Times New Roman"/>
      <w:sz w:val="24"/>
    </w:rPr>
  </w:style>
  <w:style w:styleId="Style_179" w:type="paragraph">
    <w:name w:val="xl86"/>
    <w:basedOn w:val="Style_13"/>
    <w:link w:val="Style_17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9_ch" w:type="character">
    <w:name w:val="xl86"/>
    <w:basedOn w:val="Style_13_ch"/>
    <w:link w:val="Style_179"/>
    <w:rPr>
      <w:rFonts w:ascii="Times New Roman" w:hAnsi="Times New Roman"/>
      <w:i w:val="1"/>
      <w:sz w:val="14"/>
    </w:rPr>
  </w:style>
  <w:style w:styleId="Style_180" w:type="paragraph">
    <w:name w:val="Подвал для информации об изменениях"/>
    <w:basedOn w:val="Style_3"/>
    <w:next w:val="Style_13"/>
    <w:link w:val="Style_180_ch"/>
    <w:pPr>
      <w:keepNext w:val="1"/>
      <w:keepLines w:val="1"/>
      <w:spacing w:after="240" w:before="480" w:line="360" w:lineRule="auto"/>
      <w:ind/>
      <w:outlineLvl w:val="8"/>
    </w:pPr>
    <w:rPr>
      <w:b w:val="0"/>
      <w:sz w:val="18"/>
    </w:rPr>
  </w:style>
  <w:style w:styleId="Style_180_ch" w:type="character">
    <w:name w:val="Подвал для информации об изменениях"/>
    <w:basedOn w:val="Style_3_ch"/>
    <w:link w:val="Style_180"/>
    <w:rPr>
      <w:b w:val="0"/>
      <w:sz w:val="18"/>
    </w:rPr>
  </w:style>
  <w:style w:styleId="Style_181" w:type="paragraph">
    <w:name w:val="xl97"/>
    <w:basedOn w:val="Style_13"/>
    <w:link w:val="Style_181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181_ch" w:type="character">
    <w:name w:val="xl97"/>
    <w:basedOn w:val="Style_13_ch"/>
    <w:link w:val="Style_181"/>
    <w:rPr>
      <w:rFonts w:ascii="Times New Roman" w:hAnsi="Times New Roman"/>
      <w:color w:val="FF0000"/>
      <w:sz w:val="24"/>
    </w:rPr>
  </w:style>
  <w:style w:styleId="Style_182" w:type="paragraph">
    <w:name w:val="xl172"/>
    <w:basedOn w:val="Style_13"/>
    <w:link w:val="Style_18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2_ch" w:type="character">
    <w:name w:val="xl172"/>
    <w:basedOn w:val="Style_13_ch"/>
    <w:link w:val="Style_182"/>
    <w:rPr>
      <w:rFonts w:ascii="Times New Roman" w:hAnsi="Times New Roman"/>
      <w:i w:val="1"/>
      <w:sz w:val="14"/>
    </w:rPr>
  </w:style>
  <w:style w:styleId="Style_2" w:type="paragraph">
    <w:name w:val="toc 1"/>
    <w:basedOn w:val="Style_13"/>
    <w:next w:val="Style_13"/>
    <w:link w:val="Style_2_ch"/>
    <w:uiPriority w:val="39"/>
    <w:pPr>
      <w:tabs>
        <w:tab w:leader="dot" w:pos="9639" w:val="right"/>
      </w:tabs>
      <w:spacing w:before="120" w:line="276" w:lineRule="auto"/>
      <w:ind/>
    </w:pPr>
    <w:rPr>
      <w:rFonts w:ascii="Times New Roman" w:hAnsi="Times New Roman"/>
      <w:b w:val="1"/>
      <w:i w:val="0"/>
      <w:color w:val="000000"/>
      <w:sz w:val="22"/>
    </w:rPr>
  </w:style>
  <w:style w:styleId="Style_2_ch" w:type="character">
    <w:name w:val="toc 1"/>
    <w:basedOn w:val="Style_13_ch"/>
    <w:link w:val="Style_2"/>
    <w:rPr>
      <w:rFonts w:ascii="Times New Roman" w:hAnsi="Times New Roman"/>
      <w:b w:val="1"/>
      <w:i w:val="0"/>
      <w:color w:val="000000"/>
      <w:sz w:val="22"/>
    </w:rPr>
  </w:style>
  <w:style w:styleId="Style_183" w:type="paragraph">
    <w:name w:val="xl73"/>
    <w:basedOn w:val="Style_13"/>
    <w:link w:val="Style_18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83_ch" w:type="character">
    <w:name w:val="xl73"/>
    <w:basedOn w:val="Style_13_ch"/>
    <w:link w:val="Style_183"/>
    <w:rPr>
      <w:rFonts w:ascii="Times New Roman" w:hAnsi="Times New Roman"/>
      <w:color w:val="000000"/>
      <w:sz w:val="16"/>
    </w:rPr>
  </w:style>
  <w:style w:styleId="Style_184" w:type="paragraph">
    <w:name w:val="xl129"/>
    <w:basedOn w:val="Style_13"/>
    <w:link w:val="Style_184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84_ch" w:type="character">
    <w:name w:val="xl129"/>
    <w:basedOn w:val="Style_13_ch"/>
    <w:link w:val="Style_184"/>
    <w:rPr>
      <w:rFonts w:ascii="Times New Roman" w:hAnsi="Times New Roman"/>
      <w:b w:val="1"/>
      <w:i w:val="1"/>
      <w:color w:val="000000"/>
      <w:sz w:val="16"/>
    </w:rPr>
  </w:style>
  <w:style w:styleId="Style_185" w:type="paragraph">
    <w:name w:val="ConsPlusNonformat"/>
    <w:link w:val="Style_185_ch"/>
    <w:pPr>
      <w:widowControl w:val="0"/>
      <w:ind/>
    </w:pPr>
    <w:rPr>
      <w:rFonts w:ascii="Courier New" w:hAnsi="Courier New"/>
      <w:sz w:val="20"/>
    </w:rPr>
  </w:style>
  <w:style w:styleId="Style_185_ch" w:type="character">
    <w:name w:val="ConsPlusNonformat"/>
    <w:link w:val="Style_185"/>
    <w:rPr>
      <w:rFonts w:ascii="Courier New" w:hAnsi="Courier New"/>
      <w:sz w:val="20"/>
    </w:rPr>
  </w:style>
  <w:style w:styleId="Style_186" w:type="paragraph">
    <w:name w:val="xl82"/>
    <w:basedOn w:val="Style_13"/>
    <w:link w:val="Style_18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86_ch" w:type="character">
    <w:name w:val="xl82"/>
    <w:basedOn w:val="Style_13_ch"/>
    <w:link w:val="Style_186"/>
    <w:rPr>
      <w:rFonts w:ascii="Times New Roman" w:hAnsi="Times New Roman"/>
      <w:color w:val="FF0000"/>
      <w:sz w:val="14"/>
    </w:rPr>
  </w:style>
  <w:style w:styleId="Style_187" w:type="paragraph">
    <w:name w:val="Header and Footer"/>
    <w:link w:val="Style_187_ch"/>
    <w:pPr>
      <w:spacing w:line="240" w:lineRule="auto"/>
      <w:ind/>
      <w:jc w:val="both"/>
    </w:pPr>
    <w:rPr>
      <w:rFonts w:ascii="XO Thames" w:hAnsi="XO Thames"/>
      <w:sz w:val="28"/>
    </w:rPr>
  </w:style>
  <w:style w:styleId="Style_187_ch" w:type="character">
    <w:name w:val="Header and Footer"/>
    <w:link w:val="Style_187"/>
    <w:rPr>
      <w:rFonts w:ascii="XO Thames" w:hAnsi="XO Thames"/>
      <w:sz w:val="28"/>
    </w:rPr>
  </w:style>
  <w:style w:styleId="Style_188" w:type="paragraph">
    <w:name w:val="Тема примечания Знак1"/>
    <w:link w:val="Style_188_ch"/>
    <w:rPr>
      <w:rFonts w:ascii="Times New Roman" w:hAnsi="Times New Roman"/>
      <w:b w:val="1"/>
      <w:sz w:val="20"/>
    </w:rPr>
  </w:style>
  <w:style w:styleId="Style_188_ch" w:type="character">
    <w:name w:val="Тема примечания Знак1"/>
    <w:link w:val="Style_188"/>
    <w:rPr>
      <w:rFonts w:ascii="Times New Roman" w:hAnsi="Times New Roman"/>
      <w:b w:val="1"/>
      <w:sz w:val="20"/>
    </w:rPr>
  </w:style>
  <w:style w:styleId="Style_189" w:type="paragraph">
    <w:name w:val="pTextStyleCenter"/>
    <w:basedOn w:val="Style_13"/>
    <w:link w:val="Style_189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189_ch" w:type="character">
    <w:name w:val="pTextStyleCenter"/>
    <w:basedOn w:val="Style_13_ch"/>
    <w:link w:val="Style_189"/>
    <w:rPr>
      <w:rFonts w:ascii="Times New Roman" w:hAnsi="Times New Roman"/>
      <w:sz w:val="24"/>
    </w:rPr>
  </w:style>
  <w:style w:styleId="Style_190" w:type="paragraph">
    <w:name w:val="xl141"/>
    <w:basedOn w:val="Style_13"/>
    <w:link w:val="Style_190_ch"/>
    <w:pPr>
      <w:spacing w:afterAutospacing="on" w:beforeAutospacing="on"/>
      <w:ind/>
    </w:pPr>
    <w:rPr>
      <w:rFonts w:ascii="Times New Roman" w:hAnsi="Times New Roman"/>
      <w:sz w:val="14"/>
    </w:rPr>
  </w:style>
  <w:style w:styleId="Style_190_ch" w:type="character">
    <w:name w:val="xl141"/>
    <w:basedOn w:val="Style_13_ch"/>
    <w:link w:val="Style_190"/>
    <w:rPr>
      <w:rFonts w:ascii="Times New Roman" w:hAnsi="Times New Roman"/>
      <w:sz w:val="14"/>
    </w:rPr>
  </w:style>
  <w:style w:styleId="Style_191" w:type="paragraph">
    <w:name w:val="xl106"/>
    <w:basedOn w:val="Style_13"/>
    <w:link w:val="Style_19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1_ch" w:type="character">
    <w:name w:val="xl106"/>
    <w:basedOn w:val="Style_13_ch"/>
    <w:link w:val="Style_191"/>
    <w:rPr>
      <w:rFonts w:ascii="Times New Roman" w:hAnsi="Times New Roman"/>
      <w:b w:val="1"/>
      <w:sz w:val="16"/>
    </w:rPr>
  </w:style>
  <w:style w:styleId="Style_9" w:type="paragraph">
    <w:name w:val="Emphasis"/>
    <w:link w:val="Style_9_ch"/>
    <w:rPr>
      <w:rFonts w:ascii="Times New Roman" w:hAnsi="Times New Roman"/>
      <w:i w:val="1"/>
    </w:rPr>
  </w:style>
  <w:style w:styleId="Style_9_ch" w:type="character">
    <w:name w:val="Emphasis"/>
    <w:link w:val="Style_9"/>
    <w:rPr>
      <w:rFonts w:ascii="Times New Roman" w:hAnsi="Times New Roman"/>
      <w:i w:val="1"/>
    </w:rPr>
  </w:style>
  <w:style w:styleId="Style_192" w:type="paragraph">
    <w:name w:val="xl164"/>
    <w:basedOn w:val="Style_13"/>
    <w:link w:val="Style_19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2_ch" w:type="character">
    <w:name w:val="xl164"/>
    <w:basedOn w:val="Style_13_ch"/>
    <w:link w:val="Style_192"/>
    <w:rPr>
      <w:rFonts w:ascii="Times New Roman" w:hAnsi="Times New Roman"/>
      <w:i w:val="1"/>
      <w:sz w:val="14"/>
    </w:rPr>
  </w:style>
  <w:style w:styleId="Style_5" w:type="paragraph">
    <w:name w:val="Раздел 1"/>
    <w:basedOn w:val="Style_3"/>
    <w:link w:val="Style_5_ch"/>
    <w:pPr>
      <w:keepNext w:val="1"/>
      <w:spacing w:after="120" w:before="0"/>
      <w:ind/>
    </w:pPr>
    <w:rPr>
      <w:rFonts w:ascii="Times New Roman Полужирный" w:hAnsi="Times New Roman Полужирный"/>
      <w:caps w:val="1"/>
    </w:rPr>
  </w:style>
  <w:style w:styleId="Style_5_ch" w:type="character">
    <w:name w:val="Раздел 1"/>
    <w:basedOn w:val="Style_3_ch"/>
    <w:link w:val="Style_5"/>
    <w:rPr>
      <w:rFonts w:ascii="Times New Roman Полужирный" w:hAnsi="Times New Roman Полужирный"/>
      <w:caps w:val="1"/>
    </w:rPr>
  </w:style>
  <w:style w:styleId="Style_193" w:type="paragraph">
    <w:name w:val="toc 9"/>
    <w:basedOn w:val="Style_13"/>
    <w:next w:val="Style_13"/>
    <w:link w:val="Style_193_ch"/>
    <w:uiPriority w:val="39"/>
    <w:pPr>
      <w:ind w:firstLine="0" w:left="1920"/>
    </w:pPr>
    <w:rPr>
      <w:rFonts w:ascii="Calibri" w:hAnsi="Calibri"/>
      <w:sz w:val="20"/>
    </w:rPr>
  </w:style>
  <w:style w:styleId="Style_193_ch" w:type="character">
    <w:name w:val="toc 9"/>
    <w:basedOn w:val="Style_13_ch"/>
    <w:link w:val="Style_193"/>
    <w:rPr>
      <w:rFonts w:ascii="Calibri" w:hAnsi="Calibri"/>
      <w:sz w:val="20"/>
    </w:rPr>
  </w:style>
  <w:style w:styleId="Style_194" w:type="paragraph">
    <w:name w:val="Заголовок Знак1"/>
    <w:basedOn w:val="Style_32"/>
    <w:link w:val="Style_194_ch"/>
    <w:rPr>
      <w:rFonts w:asciiTheme="majorAscii" w:hAnsiTheme="majorHAnsi"/>
      <w:spacing w:val="-10"/>
      <w:sz w:val="56"/>
    </w:rPr>
  </w:style>
  <w:style w:styleId="Style_194_ch" w:type="character">
    <w:name w:val="Заголовок Знак1"/>
    <w:basedOn w:val="Style_32_ch"/>
    <w:link w:val="Style_194"/>
    <w:rPr>
      <w:rFonts w:asciiTheme="majorAscii" w:hAnsiTheme="majorHAnsi"/>
      <w:spacing w:val="-10"/>
      <w:sz w:val="56"/>
    </w:rPr>
  </w:style>
  <w:style w:styleId="Style_195" w:type="paragraph">
    <w:name w:val="annotation reference"/>
    <w:basedOn w:val="Style_32"/>
    <w:link w:val="Style_195_ch"/>
    <w:rPr>
      <w:sz w:val="16"/>
    </w:rPr>
  </w:style>
  <w:style w:styleId="Style_195_ch" w:type="character">
    <w:name w:val="annotation reference"/>
    <w:basedOn w:val="Style_32_ch"/>
    <w:link w:val="Style_195"/>
    <w:rPr>
      <w:sz w:val="16"/>
    </w:rPr>
  </w:style>
  <w:style w:styleId="Style_196" w:type="paragraph">
    <w:name w:val="Сравнение редакций. Добавленный фрагмент"/>
    <w:link w:val="Style_196_ch"/>
    <w:rPr>
      <w:color w:val="000000"/>
      <w:shd w:fill="C1D7FF" w:val="clear"/>
    </w:rPr>
  </w:style>
  <w:style w:styleId="Style_196_ch" w:type="character">
    <w:name w:val="Сравнение редакций. Добавленный фрагмент"/>
    <w:link w:val="Style_196"/>
    <w:rPr>
      <w:color w:val="000000"/>
      <w:shd w:fill="C1D7FF" w:val="clear"/>
    </w:rPr>
  </w:style>
  <w:style w:styleId="Style_197" w:type="paragraph">
    <w:name w:val="xl68"/>
    <w:basedOn w:val="Style_13"/>
    <w:link w:val="Style_197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97_ch" w:type="character">
    <w:name w:val="xl68"/>
    <w:basedOn w:val="Style_13_ch"/>
    <w:link w:val="Style_197"/>
    <w:rPr>
      <w:rFonts w:ascii="Times New Roman" w:hAnsi="Times New Roman"/>
      <w:color w:val="000000"/>
      <w:sz w:val="16"/>
    </w:rPr>
  </w:style>
  <w:style w:styleId="Style_160" w:type="paragraph">
    <w:name w:val="Normal (Web)"/>
    <w:basedOn w:val="Style_13"/>
    <w:link w:val="Style_160_ch"/>
    <w:pPr>
      <w:spacing w:after="200" w:line="276" w:lineRule="auto"/>
      <w:ind/>
    </w:pPr>
    <w:rPr>
      <w:rFonts w:ascii="Times New Roman" w:hAnsi="Times New Roman"/>
      <w:sz w:val="24"/>
    </w:rPr>
  </w:style>
  <w:style w:styleId="Style_160_ch" w:type="character">
    <w:name w:val="Normal (Web)"/>
    <w:basedOn w:val="Style_13_ch"/>
    <w:link w:val="Style_160"/>
    <w:rPr>
      <w:rFonts w:ascii="Times New Roman" w:hAnsi="Times New Roman"/>
      <w:sz w:val="24"/>
    </w:rPr>
  </w:style>
  <w:style w:styleId="Style_198" w:type="paragraph">
    <w:name w:val="xl139"/>
    <w:basedOn w:val="Style_13"/>
    <w:link w:val="Style_19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98_ch" w:type="character">
    <w:name w:val="xl139"/>
    <w:basedOn w:val="Style_13_ch"/>
    <w:link w:val="Style_198"/>
    <w:rPr>
      <w:rFonts w:ascii="Times New Roman" w:hAnsi="Times New Roman"/>
      <w:b w:val="1"/>
      <w:sz w:val="16"/>
    </w:rPr>
  </w:style>
  <w:style w:styleId="Style_199" w:type="paragraph">
    <w:name w:val="xl77"/>
    <w:basedOn w:val="Style_13"/>
    <w:link w:val="Style_19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99_ch" w:type="character">
    <w:name w:val="xl77"/>
    <w:basedOn w:val="Style_13_ch"/>
    <w:link w:val="Style_199"/>
    <w:rPr>
      <w:rFonts w:ascii="Times New Roman" w:hAnsi="Times New Roman"/>
      <w:color w:val="000000"/>
      <w:sz w:val="16"/>
    </w:rPr>
  </w:style>
  <w:style w:styleId="Style_200" w:type="paragraph">
    <w:name w:val="blk"/>
    <w:link w:val="Style_200_ch"/>
  </w:style>
  <w:style w:styleId="Style_200_ch" w:type="character">
    <w:name w:val="blk"/>
    <w:link w:val="Style_200"/>
  </w:style>
  <w:style w:styleId="Style_201" w:type="paragraph">
    <w:name w:val="xl151"/>
    <w:basedOn w:val="Style_13"/>
    <w:link w:val="Style_20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1_ch" w:type="character">
    <w:name w:val="xl151"/>
    <w:basedOn w:val="Style_13_ch"/>
    <w:link w:val="Style_201"/>
    <w:rPr>
      <w:rFonts w:ascii="Times New Roman" w:hAnsi="Times New Roman"/>
      <w:i w:val="1"/>
      <w:sz w:val="14"/>
    </w:rPr>
  </w:style>
  <w:style w:styleId="Style_202" w:type="paragraph">
    <w:name w:val="Заголовок для информации об изменениях"/>
    <w:basedOn w:val="Style_3"/>
    <w:next w:val="Style_13"/>
    <w:link w:val="Style_202_ch"/>
    <w:pPr>
      <w:keepNext w:val="1"/>
      <w:keepLines w:val="1"/>
      <w:spacing w:after="240" w:before="0" w:line="360" w:lineRule="auto"/>
      <w:ind/>
      <w:outlineLvl w:val="8"/>
    </w:pPr>
    <w:rPr>
      <w:b w:val="0"/>
      <w:sz w:val="18"/>
    </w:rPr>
  </w:style>
  <w:style w:styleId="Style_202_ch" w:type="character">
    <w:name w:val="Заголовок для информации об изменениях"/>
    <w:basedOn w:val="Style_3_ch"/>
    <w:link w:val="Style_202"/>
    <w:rPr>
      <w:b w:val="0"/>
      <w:sz w:val="18"/>
    </w:rPr>
  </w:style>
  <w:style w:styleId="Style_203" w:type="paragraph">
    <w:name w:val="xl174"/>
    <w:basedOn w:val="Style_13"/>
    <w:link w:val="Style_20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3_ch" w:type="character">
    <w:name w:val="xl174"/>
    <w:basedOn w:val="Style_13_ch"/>
    <w:link w:val="Style_203"/>
    <w:rPr>
      <w:rFonts w:ascii="Times New Roman" w:hAnsi="Times New Roman"/>
      <w:i w:val="1"/>
      <w:sz w:val="14"/>
    </w:rPr>
  </w:style>
  <w:style w:styleId="Style_204" w:type="paragraph">
    <w:name w:val="xl133"/>
    <w:basedOn w:val="Style_13"/>
    <w:link w:val="Style_204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04_ch" w:type="character">
    <w:name w:val="xl133"/>
    <w:basedOn w:val="Style_13_ch"/>
    <w:link w:val="Style_204"/>
    <w:rPr>
      <w:rFonts w:ascii="Times New Roman" w:hAnsi="Times New Roman"/>
      <w:color w:val="FFFFFF"/>
      <w:sz w:val="24"/>
    </w:rPr>
  </w:style>
  <w:style w:styleId="Style_205" w:type="paragraph">
    <w:name w:val="toc 8"/>
    <w:basedOn w:val="Style_13"/>
    <w:next w:val="Style_13"/>
    <w:link w:val="Style_205_ch"/>
    <w:uiPriority w:val="39"/>
    <w:pPr>
      <w:ind w:firstLine="0" w:left="1680"/>
    </w:pPr>
    <w:rPr>
      <w:rFonts w:ascii="Calibri" w:hAnsi="Calibri"/>
      <w:sz w:val="20"/>
    </w:rPr>
  </w:style>
  <w:style w:styleId="Style_205_ch" w:type="character">
    <w:name w:val="toc 8"/>
    <w:basedOn w:val="Style_13_ch"/>
    <w:link w:val="Style_205"/>
    <w:rPr>
      <w:rFonts w:ascii="Calibri" w:hAnsi="Calibri"/>
      <w:sz w:val="20"/>
    </w:rPr>
  </w:style>
  <w:style w:styleId="Style_22" w:type="paragraph">
    <w:name w:val="Текст (лев. подпись)"/>
    <w:basedOn w:val="Style_13"/>
    <w:next w:val="Style_13"/>
    <w:link w:val="Style_22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22_ch" w:type="character">
    <w:name w:val="Текст (лев. подпись)"/>
    <w:basedOn w:val="Style_13_ch"/>
    <w:link w:val="Style_22"/>
    <w:rPr>
      <w:rFonts w:ascii="Times New Roman" w:hAnsi="Times New Roman"/>
      <w:sz w:val="24"/>
    </w:rPr>
  </w:style>
  <w:style w:styleId="Style_206" w:type="paragraph">
    <w:name w:val="Технический комментарий"/>
    <w:basedOn w:val="Style_13"/>
    <w:next w:val="Style_13"/>
    <w:link w:val="Style_206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206_ch" w:type="character">
    <w:name w:val="Технический комментарий"/>
    <w:basedOn w:val="Style_13_ch"/>
    <w:link w:val="Style_206"/>
    <w:rPr>
      <w:rFonts w:ascii="Times New Roman" w:hAnsi="Times New Roman"/>
      <w:color w:val="463F31"/>
      <w:sz w:val="24"/>
    </w:rPr>
  </w:style>
  <w:style w:styleId="Style_207" w:type="paragraph">
    <w:name w:val="xl136"/>
    <w:basedOn w:val="Style_13"/>
    <w:link w:val="Style_20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07_ch" w:type="character">
    <w:name w:val="xl136"/>
    <w:basedOn w:val="Style_13_ch"/>
    <w:link w:val="Style_207"/>
    <w:rPr>
      <w:rFonts w:ascii="Times New Roman" w:hAnsi="Times New Roman"/>
      <w:b w:val="1"/>
      <w:sz w:val="16"/>
    </w:rPr>
  </w:style>
  <w:style w:styleId="Style_208" w:type="paragraph">
    <w:name w:val="xl119"/>
    <w:basedOn w:val="Style_13"/>
    <w:link w:val="Style_208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08_ch" w:type="character">
    <w:name w:val="xl119"/>
    <w:basedOn w:val="Style_13_ch"/>
    <w:link w:val="Style_208"/>
    <w:rPr>
      <w:rFonts w:ascii="Times New Roman" w:hAnsi="Times New Roman"/>
      <w:color w:val="FFFFFF"/>
      <w:sz w:val="14"/>
    </w:rPr>
  </w:style>
  <w:style w:styleId="Style_209" w:type="paragraph">
    <w:name w:val="xl121"/>
    <w:basedOn w:val="Style_13"/>
    <w:link w:val="Style_209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09_ch" w:type="character">
    <w:name w:val="xl121"/>
    <w:basedOn w:val="Style_13_ch"/>
    <w:link w:val="Style_209"/>
    <w:rPr>
      <w:rFonts w:ascii="Times New Roman" w:hAnsi="Times New Roman"/>
      <w:b w:val="1"/>
      <w:i w:val="1"/>
      <w:color w:val="000000"/>
      <w:sz w:val="16"/>
    </w:rPr>
  </w:style>
  <w:style w:styleId="Style_210" w:type="paragraph">
    <w:name w:val="xl72"/>
    <w:basedOn w:val="Style_13"/>
    <w:link w:val="Style_21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10_ch" w:type="character">
    <w:name w:val="xl72"/>
    <w:basedOn w:val="Style_13_ch"/>
    <w:link w:val="Style_210"/>
    <w:rPr>
      <w:rFonts w:ascii="Times New Roman" w:hAnsi="Times New Roman"/>
      <w:b w:val="1"/>
      <w:color w:val="000000"/>
      <w:sz w:val="16"/>
    </w:rPr>
  </w:style>
  <w:style w:styleId="Style_51" w:type="paragraph">
    <w:name w:val="Заголовок1"/>
    <w:basedOn w:val="Style_14"/>
    <w:next w:val="Style_13"/>
    <w:link w:val="Style_51_ch"/>
    <w:rPr>
      <w:b w:val="1"/>
      <w:color w:val="0058A9"/>
    </w:rPr>
  </w:style>
  <w:style w:styleId="Style_51_ch" w:type="character">
    <w:name w:val="Заголовок1"/>
    <w:basedOn w:val="Style_14_ch"/>
    <w:link w:val="Style_51"/>
    <w:rPr>
      <w:b w:val="1"/>
      <w:color w:val="0058A9"/>
    </w:rPr>
  </w:style>
  <w:style w:styleId="Style_211" w:type="paragraph">
    <w:name w:val="pTextStyle"/>
    <w:basedOn w:val="Style_13"/>
    <w:link w:val="Style_211_ch"/>
    <w:pPr>
      <w:spacing w:line="252" w:lineRule="auto"/>
      <w:ind/>
    </w:pPr>
    <w:rPr>
      <w:rFonts w:ascii="Times New Roman" w:hAnsi="Times New Roman"/>
      <w:sz w:val="24"/>
    </w:rPr>
  </w:style>
  <w:style w:styleId="Style_211_ch" w:type="character">
    <w:name w:val="pTextStyle"/>
    <w:basedOn w:val="Style_13_ch"/>
    <w:link w:val="Style_211"/>
    <w:rPr>
      <w:rFonts w:ascii="Times New Roman" w:hAnsi="Times New Roman"/>
      <w:sz w:val="24"/>
    </w:rPr>
  </w:style>
  <w:style w:styleId="Style_212" w:type="paragraph">
    <w:name w:val="xl92"/>
    <w:basedOn w:val="Style_13"/>
    <w:link w:val="Style_212_ch"/>
    <w:pPr>
      <w:spacing w:afterAutospacing="on" w:beforeAutospacing="on"/>
      <w:ind/>
    </w:pPr>
    <w:rPr>
      <w:rFonts w:ascii="Times New Roman" w:hAnsi="Times New Roman"/>
      <w:sz w:val="14"/>
    </w:rPr>
  </w:style>
  <w:style w:styleId="Style_212_ch" w:type="character">
    <w:name w:val="xl92"/>
    <w:basedOn w:val="Style_13_ch"/>
    <w:link w:val="Style_212"/>
    <w:rPr>
      <w:rFonts w:ascii="Times New Roman" w:hAnsi="Times New Roman"/>
      <w:sz w:val="14"/>
    </w:rPr>
  </w:style>
  <w:style w:styleId="Style_213" w:type="paragraph">
    <w:name w:val="xl95"/>
    <w:basedOn w:val="Style_13"/>
    <w:link w:val="Style_213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13_ch" w:type="character">
    <w:name w:val="xl95"/>
    <w:basedOn w:val="Style_13_ch"/>
    <w:link w:val="Style_213"/>
    <w:rPr>
      <w:rFonts w:ascii="Times New Roman" w:hAnsi="Times New Roman"/>
      <w:color w:val="FFFFFF"/>
      <w:sz w:val="24"/>
    </w:rPr>
  </w:style>
  <w:style w:styleId="Style_214" w:type="paragraph">
    <w:name w:val="Напишите нам"/>
    <w:basedOn w:val="Style_13"/>
    <w:next w:val="Style_13"/>
    <w:link w:val="Style_214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214_ch" w:type="character">
    <w:name w:val="Напишите нам"/>
    <w:basedOn w:val="Style_13_ch"/>
    <w:link w:val="Style_214"/>
    <w:rPr>
      <w:rFonts w:ascii="Times New Roman" w:hAnsi="Times New Roman"/>
      <w:sz w:val="20"/>
    </w:rPr>
  </w:style>
  <w:style w:styleId="Style_215" w:type="paragraph">
    <w:name w:val="xl89"/>
    <w:basedOn w:val="Style_13"/>
    <w:link w:val="Style_215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215_ch" w:type="character">
    <w:name w:val="xl89"/>
    <w:basedOn w:val="Style_13_ch"/>
    <w:link w:val="Style_215"/>
    <w:rPr>
      <w:rFonts w:ascii="Times New Roman" w:hAnsi="Times New Roman"/>
      <w:i w:val="1"/>
      <w:sz w:val="14"/>
    </w:rPr>
  </w:style>
  <w:style w:styleId="Style_216" w:type="paragraph">
    <w:name w:val="Заголовок чужого сообщения"/>
    <w:link w:val="Style_216_ch"/>
    <w:rPr>
      <w:b w:val="1"/>
      <w:color w:val="FF0000"/>
    </w:rPr>
  </w:style>
  <w:style w:styleId="Style_216_ch" w:type="character">
    <w:name w:val="Заголовок чужого сообщения"/>
    <w:link w:val="Style_216"/>
    <w:rPr>
      <w:b w:val="1"/>
      <w:color w:val="FF0000"/>
    </w:rPr>
  </w:style>
  <w:style w:styleId="Style_217" w:type="paragraph">
    <w:name w:val="Заголовок распахивающейся части диалога"/>
    <w:basedOn w:val="Style_13"/>
    <w:next w:val="Style_13"/>
    <w:link w:val="Style_217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217_ch" w:type="character">
    <w:name w:val="Заголовок распахивающейся части диалога"/>
    <w:basedOn w:val="Style_13_ch"/>
    <w:link w:val="Style_217"/>
    <w:rPr>
      <w:rFonts w:ascii="Times New Roman" w:hAnsi="Times New Roman"/>
      <w:i w:val="1"/>
      <w:color w:val="000080"/>
    </w:rPr>
  </w:style>
  <w:style w:styleId="Style_218" w:type="paragraph">
    <w:name w:val="xl128"/>
    <w:basedOn w:val="Style_13"/>
    <w:link w:val="Style_218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18_ch" w:type="character">
    <w:name w:val="xl128"/>
    <w:basedOn w:val="Style_13_ch"/>
    <w:link w:val="Style_218"/>
    <w:rPr>
      <w:rFonts w:ascii="Times New Roman" w:hAnsi="Times New Roman"/>
      <w:b w:val="1"/>
      <w:i w:val="1"/>
      <w:color w:val="000000"/>
      <w:sz w:val="16"/>
    </w:rPr>
  </w:style>
  <w:style w:styleId="Style_219" w:type="paragraph">
    <w:name w:val="Примечание."/>
    <w:basedOn w:val="Style_19"/>
    <w:next w:val="Style_13"/>
    <w:link w:val="Style_219_ch"/>
  </w:style>
  <w:style w:styleId="Style_219_ch" w:type="character">
    <w:name w:val="Примечание."/>
    <w:basedOn w:val="Style_19_ch"/>
    <w:link w:val="Style_219"/>
  </w:style>
  <w:style w:styleId="Style_220" w:type="paragraph">
    <w:name w:val="xl144"/>
    <w:basedOn w:val="Style_13"/>
    <w:link w:val="Style_22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20_ch" w:type="character">
    <w:name w:val="xl144"/>
    <w:basedOn w:val="Style_13_ch"/>
    <w:link w:val="Style_220"/>
    <w:rPr>
      <w:rFonts w:ascii="Times New Roman" w:hAnsi="Times New Roman"/>
      <w:color w:val="000000"/>
      <w:sz w:val="16"/>
    </w:rPr>
  </w:style>
  <w:style w:styleId="Style_221" w:type="paragraph">
    <w:name w:val="xl142"/>
    <w:basedOn w:val="Style_13"/>
    <w:link w:val="Style_22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21_ch" w:type="character">
    <w:name w:val="xl142"/>
    <w:basedOn w:val="Style_13_ch"/>
    <w:link w:val="Style_221"/>
    <w:rPr>
      <w:rFonts w:ascii="Times New Roman" w:hAnsi="Times New Roman"/>
      <w:color w:val="000000"/>
      <w:sz w:val="16"/>
    </w:rPr>
  </w:style>
  <w:style w:styleId="Style_222" w:type="paragraph">
    <w:name w:val="toc 5"/>
    <w:basedOn w:val="Style_13"/>
    <w:next w:val="Style_13"/>
    <w:link w:val="Style_222_ch"/>
    <w:uiPriority w:val="39"/>
    <w:pPr>
      <w:ind w:firstLine="0" w:left="960"/>
    </w:pPr>
    <w:rPr>
      <w:rFonts w:ascii="Calibri" w:hAnsi="Calibri"/>
      <w:sz w:val="20"/>
    </w:rPr>
  </w:style>
  <w:style w:styleId="Style_222_ch" w:type="character">
    <w:name w:val="toc 5"/>
    <w:basedOn w:val="Style_13_ch"/>
    <w:link w:val="Style_222"/>
    <w:rPr>
      <w:rFonts w:ascii="Calibri" w:hAnsi="Calibri"/>
      <w:sz w:val="20"/>
    </w:rPr>
  </w:style>
  <w:style w:styleId="Style_223" w:type="paragraph">
    <w:name w:val="xl83"/>
    <w:basedOn w:val="Style_13"/>
    <w:link w:val="Style_223_ch"/>
    <w:pPr>
      <w:spacing w:afterAutospacing="on" w:beforeAutospacing="on"/>
      <w:ind/>
    </w:pPr>
    <w:rPr>
      <w:rFonts w:ascii="Times New Roman" w:hAnsi="Times New Roman"/>
      <w:sz w:val="14"/>
    </w:rPr>
  </w:style>
  <w:style w:styleId="Style_223_ch" w:type="character">
    <w:name w:val="xl83"/>
    <w:basedOn w:val="Style_13_ch"/>
    <w:link w:val="Style_223"/>
    <w:rPr>
      <w:rFonts w:ascii="Times New Roman" w:hAnsi="Times New Roman"/>
      <w:sz w:val="14"/>
    </w:rPr>
  </w:style>
  <w:style w:styleId="Style_224" w:type="paragraph">
    <w:name w:val="xl104"/>
    <w:basedOn w:val="Style_13"/>
    <w:link w:val="Style_22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24_ch" w:type="character">
    <w:name w:val="xl104"/>
    <w:basedOn w:val="Style_13_ch"/>
    <w:link w:val="Style_224"/>
    <w:rPr>
      <w:rFonts w:ascii="Times New Roman" w:hAnsi="Times New Roman"/>
      <w:b w:val="1"/>
      <w:color w:val="000000"/>
      <w:sz w:val="16"/>
    </w:rPr>
  </w:style>
  <w:style w:styleId="Style_225" w:type="paragraph">
    <w:name w:val="xl158"/>
    <w:basedOn w:val="Style_13"/>
    <w:link w:val="Style_22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25_ch" w:type="character">
    <w:name w:val="xl158"/>
    <w:basedOn w:val="Style_13_ch"/>
    <w:link w:val="Style_225"/>
    <w:rPr>
      <w:rFonts w:ascii="Times New Roman" w:hAnsi="Times New Roman"/>
      <w:b w:val="1"/>
      <w:sz w:val="16"/>
    </w:rPr>
  </w:style>
  <w:style w:styleId="Style_226" w:type="paragraph">
    <w:name w:val="xl147"/>
    <w:basedOn w:val="Style_13"/>
    <w:link w:val="Style_22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26_ch" w:type="character">
    <w:name w:val="xl147"/>
    <w:basedOn w:val="Style_13_ch"/>
    <w:link w:val="Style_226"/>
    <w:rPr>
      <w:rFonts w:ascii="Times New Roman" w:hAnsi="Times New Roman"/>
      <w:color w:val="000000"/>
      <w:sz w:val="16"/>
    </w:rPr>
  </w:style>
  <w:style w:styleId="Style_227" w:type="paragraph">
    <w:name w:val="xl137"/>
    <w:basedOn w:val="Style_13"/>
    <w:link w:val="Style_22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27_ch" w:type="character">
    <w:name w:val="xl137"/>
    <w:basedOn w:val="Style_13_ch"/>
    <w:link w:val="Style_227"/>
    <w:rPr>
      <w:rFonts w:ascii="Times New Roman" w:hAnsi="Times New Roman"/>
      <w:b w:val="1"/>
      <w:color w:val="000000"/>
      <w:sz w:val="16"/>
    </w:rPr>
  </w:style>
  <w:style w:styleId="Style_228" w:type="paragraph">
    <w:name w:val="xl70"/>
    <w:basedOn w:val="Style_13"/>
    <w:link w:val="Style_22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28_ch" w:type="character">
    <w:name w:val="xl70"/>
    <w:basedOn w:val="Style_13_ch"/>
    <w:link w:val="Style_228"/>
    <w:rPr>
      <w:rFonts w:ascii="Times New Roman" w:hAnsi="Times New Roman"/>
      <w:color w:val="000000"/>
      <w:sz w:val="16"/>
    </w:rPr>
  </w:style>
  <w:style w:styleId="Style_229" w:type="paragraph">
    <w:name w:val="xl176"/>
    <w:basedOn w:val="Style_13"/>
    <w:link w:val="Style_22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9_ch" w:type="character">
    <w:name w:val="xl176"/>
    <w:basedOn w:val="Style_13_ch"/>
    <w:link w:val="Style_229"/>
    <w:rPr>
      <w:rFonts w:ascii="Times New Roman" w:hAnsi="Times New Roman"/>
      <w:i w:val="1"/>
      <w:sz w:val="14"/>
    </w:rPr>
  </w:style>
  <w:style w:styleId="Style_230" w:type="paragraph">
    <w:name w:val="xl111"/>
    <w:basedOn w:val="Style_13"/>
    <w:link w:val="Style_23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30_ch" w:type="character">
    <w:name w:val="xl111"/>
    <w:basedOn w:val="Style_13_ch"/>
    <w:link w:val="Style_230"/>
    <w:rPr>
      <w:rFonts w:ascii="Times New Roman" w:hAnsi="Times New Roman"/>
      <w:color w:val="000000"/>
      <w:sz w:val="16"/>
    </w:rPr>
  </w:style>
  <w:style w:styleId="Style_231" w:type="paragraph">
    <w:name w:val="Заголовок ЭР (правое окно)"/>
    <w:basedOn w:val="Style_232"/>
    <w:next w:val="Style_13"/>
    <w:link w:val="Style_231_ch"/>
    <w:pPr>
      <w:spacing w:after="0"/>
      <w:ind/>
      <w:jc w:val="left"/>
    </w:pPr>
  </w:style>
  <w:style w:styleId="Style_231_ch" w:type="character">
    <w:name w:val="Заголовок ЭР (правое окно)"/>
    <w:basedOn w:val="Style_232_ch"/>
    <w:link w:val="Style_231"/>
  </w:style>
  <w:style w:styleId="Style_233" w:type="paragraph">
    <w:name w:val="Ссылка на официальную публикацию"/>
    <w:basedOn w:val="Style_13"/>
    <w:next w:val="Style_13"/>
    <w:link w:val="Style_233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33_ch" w:type="character">
    <w:name w:val="Ссылка на официальную публикацию"/>
    <w:basedOn w:val="Style_13_ch"/>
    <w:link w:val="Style_233"/>
    <w:rPr>
      <w:rFonts w:ascii="Times New Roman" w:hAnsi="Times New Roman"/>
      <w:sz w:val="24"/>
    </w:rPr>
  </w:style>
  <w:style w:styleId="Style_234" w:type="paragraph">
    <w:name w:val="xl134"/>
    <w:basedOn w:val="Style_13"/>
    <w:link w:val="Style_234_ch"/>
    <w:pPr>
      <w:spacing w:afterAutospacing="on" w:beforeAutospacing="on"/>
      <w:ind/>
    </w:pPr>
    <w:rPr>
      <w:rFonts w:ascii="Times New Roman" w:hAnsi="Times New Roman"/>
      <w:sz w:val="14"/>
    </w:rPr>
  </w:style>
  <w:style w:styleId="Style_234_ch" w:type="character">
    <w:name w:val="xl134"/>
    <w:basedOn w:val="Style_13_ch"/>
    <w:link w:val="Style_234"/>
    <w:rPr>
      <w:rFonts w:ascii="Times New Roman" w:hAnsi="Times New Roman"/>
      <w:sz w:val="14"/>
    </w:rPr>
  </w:style>
  <w:style w:styleId="Style_235" w:type="paragraph">
    <w:name w:val="xl135"/>
    <w:basedOn w:val="Style_13"/>
    <w:link w:val="Style_23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5_ch" w:type="character">
    <w:name w:val="xl135"/>
    <w:basedOn w:val="Style_13_ch"/>
    <w:link w:val="Style_235"/>
    <w:rPr>
      <w:rFonts w:ascii="Times New Roman" w:hAnsi="Times New Roman"/>
      <w:b w:val="1"/>
      <w:sz w:val="16"/>
    </w:rPr>
  </w:style>
  <w:style w:styleId="Style_236" w:type="paragraph">
    <w:name w:val="Комментарий пользователя"/>
    <w:basedOn w:val="Style_57"/>
    <w:next w:val="Style_13"/>
    <w:link w:val="Style_236_ch"/>
    <w:pPr>
      <w:ind/>
      <w:jc w:val="left"/>
    </w:pPr>
  </w:style>
  <w:style w:styleId="Style_236_ch" w:type="character">
    <w:name w:val="Комментарий пользователя"/>
    <w:basedOn w:val="Style_57_ch"/>
    <w:link w:val="Style_236"/>
  </w:style>
  <w:style w:styleId="Style_237" w:type="paragraph">
    <w:name w:val="Body Text Indent 2"/>
    <w:basedOn w:val="Style_13"/>
    <w:link w:val="Style_237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237_ch" w:type="character">
    <w:name w:val="Body Text Indent 2"/>
    <w:basedOn w:val="Style_13_ch"/>
    <w:link w:val="Style_237"/>
    <w:rPr>
      <w:rFonts w:ascii="Times New Roman" w:hAnsi="Times New Roman"/>
      <w:sz w:val="24"/>
    </w:rPr>
  </w:style>
  <w:style w:styleId="Style_61" w:type="paragraph">
    <w:name w:val="Subtitle"/>
    <w:basedOn w:val="Style_13"/>
    <w:next w:val="Style_13"/>
    <w:link w:val="Style_61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61_ch" w:type="character">
    <w:name w:val="Subtitle"/>
    <w:basedOn w:val="Style_13_ch"/>
    <w:link w:val="Style_61"/>
    <w:rPr>
      <w:color w:themeColor="text1" w:themeTint="A5" w:val="595959"/>
      <w:spacing w:val="15"/>
    </w:rPr>
  </w:style>
  <w:style w:styleId="Style_238" w:type="paragraph">
    <w:name w:val="xl138"/>
    <w:basedOn w:val="Style_13"/>
    <w:link w:val="Style_238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38_ch" w:type="character">
    <w:name w:val="xl138"/>
    <w:basedOn w:val="Style_13_ch"/>
    <w:link w:val="Style_238"/>
    <w:rPr>
      <w:rFonts w:ascii="Times New Roman" w:hAnsi="Times New Roman"/>
      <w:b w:val="1"/>
      <w:color w:val="000000"/>
      <w:sz w:val="16"/>
    </w:rPr>
  </w:style>
  <w:style w:styleId="Style_239" w:type="paragraph">
    <w:name w:val="msonormal"/>
    <w:basedOn w:val="Style_13"/>
    <w:link w:val="Style_239_ch"/>
    <w:pPr>
      <w:spacing w:after="200" w:line="276" w:lineRule="auto"/>
      <w:ind/>
    </w:pPr>
    <w:rPr>
      <w:rFonts w:ascii="Times New Roman" w:hAnsi="Times New Roman"/>
      <w:sz w:val="24"/>
    </w:rPr>
  </w:style>
  <w:style w:styleId="Style_239_ch" w:type="character">
    <w:name w:val="msonormal"/>
    <w:basedOn w:val="Style_13_ch"/>
    <w:link w:val="Style_239"/>
    <w:rPr>
      <w:rFonts w:ascii="Times New Roman" w:hAnsi="Times New Roman"/>
      <w:sz w:val="24"/>
    </w:rPr>
  </w:style>
  <w:style w:styleId="Style_240" w:type="paragraph">
    <w:name w:val="Сравнение редакций. Удаленный фрагмент"/>
    <w:link w:val="Style_240_ch"/>
    <w:rPr>
      <w:color w:val="000000"/>
      <w:shd w:fill="C4C413" w:val="clear"/>
    </w:rPr>
  </w:style>
  <w:style w:styleId="Style_240_ch" w:type="character">
    <w:name w:val="Сравнение редакций. Удаленный фрагмент"/>
    <w:link w:val="Style_240"/>
    <w:rPr>
      <w:color w:val="000000"/>
      <w:shd w:fill="C4C413" w:val="clear"/>
    </w:rPr>
  </w:style>
  <w:style w:styleId="Style_241" w:type="paragraph">
    <w:name w:val="Выделение для Базового Поиска (курсив)"/>
    <w:link w:val="Style_241_ch"/>
    <w:rPr>
      <w:b w:val="1"/>
      <w:i w:val="1"/>
      <w:color w:val="0058A9"/>
    </w:rPr>
  </w:style>
  <w:style w:styleId="Style_241_ch" w:type="character">
    <w:name w:val="Выделение для Базового Поиска (курсив)"/>
    <w:link w:val="Style_241"/>
    <w:rPr>
      <w:b w:val="1"/>
      <w:i w:val="1"/>
      <w:color w:val="0058A9"/>
    </w:rPr>
  </w:style>
  <w:style w:styleId="Style_57" w:type="paragraph">
    <w:name w:val="Комментарий"/>
    <w:basedOn w:val="Style_242"/>
    <w:next w:val="Style_13"/>
    <w:link w:val="Style_57_ch"/>
    <w:pPr>
      <w:spacing w:before="75"/>
      <w:ind w:right="0"/>
      <w:jc w:val="both"/>
    </w:pPr>
    <w:rPr>
      <w:color w:val="353842"/>
    </w:rPr>
  </w:style>
  <w:style w:styleId="Style_57_ch" w:type="character">
    <w:name w:val="Комментарий"/>
    <w:basedOn w:val="Style_242_ch"/>
    <w:link w:val="Style_57"/>
    <w:rPr>
      <w:color w:val="353842"/>
    </w:rPr>
  </w:style>
  <w:style w:styleId="Style_243" w:type="paragraph">
    <w:name w:val="Текст примечания Знак1"/>
    <w:link w:val="Style_243_ch"/>
    <w:rPr>
      <w:rFonts w:ascii="Times New Roman" w:hAnsi="Times New Roman"/>
      <w:sz w:val="20"/>
    </w:rPr>
  </w:style>
  <w:style w:styleId="Style_243_ch" w:type="character">
    <w:name w:val="Текст примечания Знак1"/>
    <w:link w:val="Style_243"/>
    <w:rPr>
      <w:rFonts w:ascii="Times New Roman" w:hAnsi="Times New Roman"/>
      <w:sz w:val="20"/>
    </w:rPr>
  </w:style>
  <w:style w:styleId="Style_244" w:type="paragraph">
    <w:name w:val="xl152"/>
    <w:basedOn w:val="Style_13"/>
    <w:link w:val="Style_244_ch"/>
    <w:pPr>
      <w:spacing w:afterAutospacing="on" w:beforeAutospacing="on"/>
      <w:ind/>
    </w:pPr>
    <w:rPr>
      <w:rFonts w:ascii="Times New Roman" w:hAnsi="Times New Roman"/>
      <w:sz w:val="24"/>
    </w:rPr>
  </w:style>
  <w:style w:styleId="Style_244_ch" w:type="character">
    <w:name w:val="xl152"/>
    <w:basedOn w:val="Style_13_ch"/>
    <w:link w:val="Style_244"/>
    <w:rPr>
      <w:rFonts w:ascii="Times New Roman" w:hAnsi="Times New Roman"/>
      <w:sz w:val="24"/>
    </w:rPr>
  </w:style>
  <w:style w:styleId="Style_245" w:type="paragraph">
    <w:name w:val="Не вступил в силу"/>
    <w:link w:val="Style_245_ch"/>
    <w:rPr>
      <w:b w:val="1"/>
      <w:color w:val="000000"/>
      <w:shd w:fill="D8EDE8" w:val="clear"/>
    </w:rPr>
  </w:style>
  <w:style w:styleId="Style_245_ch" w:type="character">
    <w:name w:val="Не вступил в силу"/>
    <w:link w:val="Style_245"/>
    <w:rPr>
      <w:b w:val="1"/>
      <w:color w:val="000000"/>
      <w:shd w:fill="D8EDE8" w:val="clear"/>
    </w:rPr>
  </w:style>
  <w:style w:styleId="Style_246" w:type="paragraph">
    <w:name w:val="Title"/>
    <w:basedOn w:val="Style_13"/>
    <w:next w:val="Style_13"/>
    <w:link w:val="Style_246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46_ch" w:type="character">
    <w:name w:val="Title"/>
    <w:basedOn w:val="Style_13_ch"/>
    <w:link w:val="Style_246"/>
    <w:rPr>
      <w:rFonts w:ascii="Segoe UI" w:hAnsi="Segoe UI"/>
      <w:sz w:val="24"/>
    </w:rPr>
  </w:style>
  <w:style w:styleId="Style_247" w:type="paragraph">
    <w:name w:val="Словарная статья"/>
    <w:basedOn w:val="Style_13"/>
    <w:next w:val="Style_13"/>
    <w:link w:val="Style_247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247_ch" w:type="character">
    <w:name w:val="Словарная статья"/>
    <w:basedOn w:val="Style_13_ch"/>
    <w:link w:val="Style_247"/>
    <w:rPr>
      <w:rFonts w:ascii="Times New Roman" w:hAnsi="Times New Roman"/>
      <w:sz w:val="24"/>
    </w:rPr>
  </w:style>
  <w:style w:styleId="Style_248" w:type="paragraph">
    <w:name w:val="heading 4"/>
    <w:basedOn w:val="Style_66"/>
    <w:next w:val="Style_13"/>
    <w:link w:val="Style_248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48_ch" w:type="character">
    <w:name w:val="heading 4"/>
    <w:basedOn w:val="Style_66_ch"/>
    <w:link w:val="Style_248"/>
    <w:rPr>
      <w:rFonts w:ascii="Times New Roman" w:hAnsi="Times New Roman"/>
      <w:sz w:val="24"/>
    </w:rPr>
  </w:style>
  <w:style w:styleId="Style_249" w:type="paragraph">
    <w:name w:val="Моноширинный"/>
    <w:basedOn w:val="Style_13"/>
    <w:next w:val="Style_13"/>
    <w:link w:val="Style_249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49_ch" w:type="character">
    <w:name w:val="Моноширинный"/>
    <w:basedOn w:val="Style_13_ch"/>
    <w:link w:val="Style_249"/>
    <w:rPr>
      <w:rFonts w:ascii="Courier New" w:hAnsi="Courier New"/>
      <w:sz w:val="24"/>
    </w:rPr>
  </w:style>
  <w:style w:styleId="Style_250" w:type="paragraph">
    <w:name w:val="xl114"/>
    <w:basedOn w:val="Style_13"/>
    <w:link w:val="Style_250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50_ch" w:type="character">
    <w:name w:val="xl114"/>
    <w:basedOn w:val="Style_13_ch"/>
    <w:link w:val="Style_250"/>
    <w:rPr>
      <w:rFonts w:ascii="Times New Roman" w:hAnsi="Times New Roman"/>
      <w:b w:val="1"/>
      <w:i w:val="1"/>
      <w:color w:val="000000"/>
      <w:sz w:val="16"/>
    </w:rPr>
  </w:style>
  <w:style w:styleId="Style_251" w:type="paragraph">
    <w:name w:val="xl64"/>
    <w:basedOn w:val="Style_13"/>
    <w:link w:val="Style_251_ch"/>
    <w:pPr>
      <w:spacing w:afterAutospacing="on" w:beforeAutospacing="on"/>
      <w:ind/>
    </w:pPr>
    <w:rPr>
      <w:rFonts w:ascii="Times New Roman" w:hAnsi="Times New Roman"/>
      <w:sz w:val="24"/>
    </w:rPr>
  </w:style>
  <w:style w:styleId="Style_251_ch" w:type="character">
    <w:name w:val="xl64"/>
    <w:basedOn w:val="Style_13_ch"/>
    <w:link w:val="Style_251"/>
    <w:rPr>
      <w:rFonts w:ascii="Times New Roman" w:hAnsi="Times New Roman"/>
      <w:sz w:val="24"/>
    </w:rPr>
  </w:style>
  <w:style w:styleId="Style_252" w:type="paragraph">
    <w:name w:val="xl157"/>
    <w:basedOn w:val="Style_13"/>
    <w:link w:val="Style_252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52_ch" w:type="character">
    <w:name w:val="xl157"/>
    <w:basedOn w:val="Style_13_ch"/>
    <w:link w:val="Style_252"/>
    <w:rPr>
      <w:rFonts w:ascii="Times New Roman" w:hAnsi="Times New Roman"/>
      <w:b w:val="1"/>
      <w:sz w:val="24"/>
    </w:rPr>
  </w:style>
  <w:style w:styleId="Style_242" w:type="paragraph">
    <w:name w:val="Текст (справка)"/>
    <w:basedOn w:val="Style_13"/>
    <w:next w:val="Style_13"/>
    <w:link w:val="Style_242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242_ch" w:type="character">
    <w:name w:val="Текст (справка)"/>
    <w:basedOn w:val="Style_13_ch"/>
    <w:link w:val="Style_242"/>
    <w:rPr>
      <w:rFonts w:ascii="Times New Roman" w:hAnsi="Times New Roman"/>
      <w:sz w:val="24"/>
    </w:rPr>
  </w:style>
  <w:style w:styleId="Style_253" w:type="paragraph">
    <w:name w:val="xl103"/>
    <w:basedOn w:val="Style_13"/>
    <w:link w:val="Style_253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53_ch" w:type="character">
    <w:name w:val="xl103"/>
    <w:basedOn w:val="Style_13_ch"/>
    <w:link w:val="Style_253"/>
    <w:rPr>
      <w:rFonts w:ascii="Times New Roman" w:hAnsi="Times New Roman"/>
      <w:b w:val="1"/>
      <w:color w:val="000000"/>
      <w:sz w:val="16"/>
    </w:rPr>
  </w:style>
  <w:style w:styleId="Style_254" w:type="paragraph">
    <w:name w:val="heading 2"/>
    <w:basedOn w:val="Style_13"/>
    <w:next w:val="Style_13"/>
    <w:link w:val="Style_254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54_ch" w:type="character">
    <w:name w:val="heading 2"/>
    <w:basedOn w:val="Style_13_ch"/>
    <w:link w:val="Style_254"/>
    <w:rPr>
      <w:rFonts w:ascii="Arial" w:hAnsi="Arial"/>
      <w:b w:val="1"/>
      <w:i w:val="1"/>
      <w:sz w:val="28"/>
    </w:rPr>
  </w:style>
  <w:style w:styleId="Style_255" w:type="paragraph">
    <w:name w:val="xl177"/>
    <w:basedOn w:val="Style_13"/>
    <w:link w:val="Style_255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55_ch" w:type="character">
    <w:name w:val="xl177"/>
    <w:basedOn w:val="Style_13_ch"/>
    <w:link w:val="Style_255"/>
    <w:rPr>
      <w:rFonts w:ascii="Times New Roman" w:hAnsi="Times New Roman"/>
      <w:sz w:val="14"/>
    </w:rPr>
  </w:style>
  <w:style w:styleId="Style_256" w:type="paragraph">
    <w:name w:val="xl166"/>
    <w:basedOn w:val="Style_13"/>
    <w:link w:val="Style_256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56_ch" w:type="character">
    <w:name w:val="xl166"/>
    <w:basedOn w:val="Style_13_ch"/>
    <w:link w:val="Style_256"/>
    <w:rPr>
      <w:rFonts w:ascii="Times New Roman" w:hAnsi="Times New Roman"/>
      <w:b w:val="1"/>
      <w:sz w:val="14"/>
    </w:rPr>
  </w:style>
  <w:style w:styleId="Style_257" w:type="paragraph">
    <w:name w:val="xl99"/>
    <w:basedOn w:val="Style_13"/>
    <w:link w:val="Style_257_ch"/>
    <w:pPr>
      <w:spacing w:afterAutospacing="on" w:beforeAutospacing="on"/>
      <w:ind/>
    </w:pPr>
    <w:rPr>
      <w:rFonts w:ascii="Times New Roman" w:hAnsi="Times New Roman"/>
      <w:sz w:val="24"/>
    </w:rPr>
  </w:style>
  <w:style w:styleId="Style_257_ch" w:type="character">
    <w:name w:val="xl99"/>
    <w:basedOn w:val="Style_13_ch"/>
    <w:link w:val="Style_257"/>
    <w:rPr>
      <w:rFonts w:ascii="Times New Roman" w:hAnsi="Times New Roman"/>
      <w:sz w:val="24"/>
    </w:rPr>
  </w:style>
  <w:style w:styleId="Style_258" w:type="paragraph">
    <w:name w:val="xl85"/>
    <w:basedOn w:val="Style_13"/>
    <w:link w:val="Style_258_ch"/>
    <w:pPr>
      <w:spacing w:afterAutospacing="on" w:beforeAutospacing="on"/>
      <w:ind/>
    </w:pPr>
    <w:rPr>
      <w:rFonts w:ascii="Times New Roman" w:hAnsi="Times New Roman"/>
      <w:sz w:val="14"/>
    </w:rPr>
  </w:style>
  <w:style w:styleId="Style_258_ch" w:type="character">
    <w:name w:val="xl85"/>
    <w:basedOn w:val="Style_13_ch"/>
    <w:link w:val="Style_258"/>
    <w:rPr>
      <w:rFonts w:ascii="Times New Roman" w:hAnsi="Times New Roman"/>
      <w:sz w:val="14"/>
    </w:rPr>
  </w:style>
  <w:style w:styleId="Style_259" w:type="paragraph">
    <w:name w:val="таблСлева12"/>
    <w:basedOn w:val="Style_13"/>
    <w:link w:val="Style_259_ch"/>
    <w:rPr>
      <w:rFonts w:ascii="Segoe UI" w:hAnsi="Segoe UI"/>
      <w:sz w:val="24"/>
    </w:rPr>
  </w:style>
  <w:style w:styleId="Style_259_ch" w:type="character">
    <w:name w:val="таблСлева12"/>
    <w:basedOn w:val="Style_13_ch"/>
    <w:link w:val="Style_259"/>
    <w:rPr>
      <w:rFonts w:ascii="Segoe UI" w:hAnsi="Segoe UI"/>
      <w:sz w:val="24"/>
    </w:rPr>
  </w:style>
  <w:style w:styleId="Style_260" w:type="paragraph">
    <w:name w:val="xl127"/>
    <w:basedOn w:val="Style_13"/>
    <w:link w:val="Style_26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60_ch" w:type="character">
    <w:name w:val="xl127"/>
    <w:basedOn w:val="Style_13_ch"/>
    <w:link w:val="Style_260"/>
    <w:rPr>
      <w:rFonts w:ascii="Times New Roman" w:hAnsi="Times New Roman"/>
      <w:b w:val="1"/>
      <w:sz w:val="16"/>
    </w:rPr>
  </w:style>
  <w:style w:styleId="Style_232" w:type="paragraph">
    <w:name w:val="Заголовок ЭР (левое окно)"/>
    <w:basedOn w:val="Style_13"/>
    <w:next w:val="Style_13"/>
    <w:link w:val="Style_232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232_ch" w:type="character">
    <w:name w:val="Заголовок ЭР (левое окно)"/>
    <w:basedOn w:val="Style_13_ch"/>
    <w:link w:val="Style_232"/>
    <w:rPr>
      <w:rFonts w:ascii="Times New Roman" w:hAnsi="Times New Roman"/>
      <w:b w:val="1"/>
      <w:color w:val="26282F"/>
      <w:sz w:val="26"/>
    </w:rPr>
  </w:style>
  <w:style w:styleId="Style_261" w:type="paragraph">
    <w:name w:val="xl93"/>
    <w:basedOn w:val="Style_13"/>
    <w:link w:val="Style_261_ch"/>
    <w:pPr>
      <w:spacing w:afterAutospacing="on" w:beforeAutospacing="on"/>
      <w:ind/>
    </w:pPr>
    <w:rPr>
      <w:rFonts w:ascii="Times New Roman" w:hAnsi="Times New Roman"/>
      <w:sz w:val="24"/>
    </w:rPr>
  </w:style>
  <w:style w:styleId="Style_261_ch" w:type="character">
    <w:name w:val="xl93"/>
    <w:basedOn w:val="Style_13_ch"/>
    <w:link w:val="Style_261"/>
    <w:rPr>
      <w:rFonts w:ascii="Times New Roman" w:hAnsi="Times New Roman"/>
      <w:sz w:val="24"/>
    </w:rPr>
  </w:style>
  <w:style w:styleId="Style_262" w:type="paragraph">
    <w:name w:val="xl102"/>
    <w:basedOn w:val="Style_13"/>
    <w:link w:val="Style_26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62_ch" w:type="character">
    <w:name w:val="xl102"/>
    <w:basedOn w:val="Style_13_ch"/>
    <w:link w:val="Style_262"/>
    <w:rPr>
      <w:rFonts w:ascii="Times New Roman" w:hAnsi="Times New Roman"/>
      <w:color w:val="000000"/>
      <w:sz w:val="16"/>
    </w:rPr>
  </w:style>
  <w:style w:styleId="Style_263" w:type="paragraph">
    <w:name w:val="xl130"/>
    <w:basedOn w:val="Style_13"/>
    <w:link w:val="Style_26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3_ch" w:type="character">
    <w:name w:val="xl130"/>
    <w:basedOn w:val="Style_13_ch"/>
    <w:link w:val="Style_263"/>
    <w:rPr>
      <w:rFonts w:ascii="Times New Roman" w:hAnsi="Times New Roman"/>
      <w:b w:val="1"/>
      <w:sz w:val="16"/>
    </w:rPr>
  </w:style>
  <w:style w:styleId="Style_264" w:type="paragraph">
    <w:name w:val="Просмотренная гиперссылка1"/>
    <w:basedOn w:val="Style_32"/>
    <w:link w:val="Style_264_ch"/>
    <w:rPr>
      <w:color w:val="800080"/>
      <w:u w:val="single"/>
    </w:rPr>
  </w:style>
  <w:style w:styleId="Style_264_ch" w:type="character">
    <w:name w:val="Просмотренная гиперссылка1"/>
    <w:basedOn w:val="Style_32_ch"/>
    <w:link w:val="Style_264"/>
    <w:rPr>
      <w:color w:val="800080"/>
      <w:u w:val="single"/>
    </w:rPr>
  </w:style>
  <w:style w:styleId="Style_265" w:type="paragraph">
    <w:name w:val="xl75"/>
    <w:basedOn w:val="Style_13"/>
    <w:link w:val="Style_265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65_ch" w:type="character">
    <w:name w:val="xl75"/>
    <w:basedOn w:val="Style_13_ch"/>
    <w:link w:val="Style_265"/>
    <w:rPr>
      <w:rFonts w:ascii="Times New Roman" w:hAnsi="Times New Roman"/>
      <w:sz w:val="16"/>
    </w:rPr>
  </w:style>
  <w:style w:styleId="Style_266" w:type="paragraph">
    <w:name w:val="xl124"/>
    <w:basedOn w:val="Style_13"/>
    <w:link w:val="Style_266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66_ch" w:type="character">
    <w:name w:val="xl124"/>
    <w:basedOn w:val="Style_13_ch"/>
    <w:link w:val="Style_266"/>
    <w:rPr>
      <w:rFonts w:ascii="Times New Roman" w:hAnsi="Times New Roman"/>
      <w:b w:val="1"/>
      <w:color w:val="000000"/>
      <w:sz w:val="16"/>
    </w:rPr>
  </w:style>
  <w:style w:styleId="Style_267" w:type="paragraph">
    <w:name w:val="Заголовок группы контролов"/>
    <w:basedOn w:val="Style_13"/>
    <w:next w:val="Style_13"/>
    <w:link w:val="Style_267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267_ch" w:type="character">
    <w:name w:val="Заголовок группы контролов"/>
    <w:basedOn w:val="Style_13_ch"/>
    <w:link w:val="Style_267"/>
    <w:rPr>
      <w:rFonts w:ascii="Times New Roman" w:hAnsi="Times New Roman"/>
      <w:b w:val="1"/>
      <w:color w:val="000000"/>
      <w:sz w:val="24"/>
    </w:rPr>
  </w:style>
  <w:style w:styleId="Style_268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69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0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1" w:type="table">
    <w:name w:val="Сетка таблицы111"/>
    <w:basedOn w:val="Style_8"/>
    <w:rPr>
      <w:rFonts w:ascii="Calibri" w:hAnsi="Calibri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72" w:type="table">
    <w:name w:val="Таблица простая 32"/>
    <w:basedOn w:val="Style_8"/>
    <w:rPr>
      <w:rFonts w:ascii="Calibri" w:hAnsi="Calibri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73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4" w:type="table">
    <w:name w:val="Сетка таблицы21"/>
    <w:basedOn w:val="Style_8"/>
    <w:rPr>
      <w:rFonts w:ascii="Calibri" w:hAnsi="Calibri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75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6" w:type="table">
    <w:name w:val="Сетка таблицы1"/>
    <w:basedOn w:val="Style_8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77" w:type="table">
    <w:name w:val="Сетка таблицы3"/>
    <w:basedOn w:val="Style_8"/>
    <w:rPr>
      <w:rFonts w:ascii="Calibri" w:hAnsi="Calibri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78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9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Сетка таблицы11"/>
    <w:basedOn w:val="Style_8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81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2" w:type="table">
    <w:name w:val="Таблица простая 31"/>
    <w:basedOn w:val="Style_8"/>
    <w:rPr>
      <w:rFonts w:ascii="Verdana" w:hAnsi="Verdana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83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4" w:type="table">
    <w:name w:val="Сетка таблицы2"/>
    <w:basedOn w:val="Style_8"/>
    <w:rPr>
      <w:rFonts w:ascii="Calibri" w:hAnsi="Calibri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85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7" w:type="table">
    <w:name w:val="Table Grid"/>
    <w:basedOn w:val="Style_8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88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9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0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91" w:type="table">
    <w:name w:val="Сетка таблицы4"/>
    <w:basedOn w:val="Style_8"/>
    <w:rPr>
      <w:rFonts w:ascii="Calibri" w:hAnsi="Calibri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fontTable.xml" Type="http://schemas.openxmlformats.org/officeDocument/2006/relationships/fontTable"/>
  <Relationship Id="rId6" Target="header6.xml" Type="http://schemas.openxmlformats.org/officeDocument/2006/relationships/header"/>
  <Relationship Id="rId14" Target="endnotes.xml" Type="http://schemas.openxmlformats.org/officeDocument/2006/relationships/endnotes"/>
  <Relationship Id="rId13" Target="footnotes.xml" Type="http://schemas.openxmlformats.org/officeDocument/2006/relationships/footnotes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webSettings.xml" Type="http://schemas.openxmlformats.org/officeDocument/2006/relationships/webSettings"/>
  <Relationship Id="rId8" Target="settings.xml" Type="http://schemas.openxmlformats.org/officeDocument/2006/relationships/settings"/>
  <Relationship Id="rId2" Target="header2.xml" Type="http://schemas.openxmlformats.org/officeDocument/2006/relationships/header"/>
  <Relationship Id="rId9" Target="styles.xml" Type="http://schemas.openxmlformats.org/officeDocument/2006/relationships/styles"/>
  <Relationship Id="rId15" Target="numbering.xml" Type="http://schemas.openxmlformats.org/officeDocument/2006/relationships/numbering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2024-08-01T09:27:20Z</dcterms:modified>
</cp:coreProperties>
</file>