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4F222" w14:textId="77777777" w:rsidR="00C43C87" w:rsidRDefault="00C43C87" w:rsidP="000C5139">
      <w:pPr>
        <w:spacing w:after="0"/>
        <w:jc w:val="right"/>
        <w:rPr>
          <w:rFonts w:ascii="Times New Roman" w:hAnsi="Times New Roman"/>
          <w:b/>
          <w:sz w:val="24"/>
          <w:szCs w:val="24"/>
        </w:rPr>
      </w:pPr>
      <w:r>
        <w:rPr>
          <w:rFonts w:ascii="Times New Roman" w:hAnsi="Times New Roman"/>
          <w:b/>
          <w:sz w:val="24"/>
          <w:szCs w:val="24"/>
        </w:rPr>
        <w:t>Приложение 5</w:t>
      </w:r>
    </w:p>
    <w:p w14:paraId="6A09CACE" w14:textId="47A884D1" w:rsidR="00C43C87" w:rsidRDefault="00C43C87" w:rsidP="000C5139">
      <w:pPr>
        <w:spacing w:after="0"/>
        <w:jc w:val="right"/>
        <w:rPr>
          <w:rFonts w:ascii="Times New Roman" w:hAnsi="Times New Roman"/>
          <w:b/>
          <w:sz w:val="24"/>
          <w:szCs w:val="24"/>
        </w:rPr>
      </w:pPr>
      <w:r>
        <w:rPr>
          <w:rFonts w:ascii="Times New Roman" w:hAnsi="Times New Roman"/>
          <w:sz w:val="24"/>
          <w:szCs w:val="24"/>
        </w:rPr>
        <w:t>к ПОП-</w:t>
      </w:r>
      <w:r w:rsidR="000C5139">
        <w:rPr>
          <w:rFonts w:ascii="Times New Roman" w:hAnsi="Times New Roman"/>
          <w:sz w:val="24"/>
          <w:szCs w:val="24"/>
        </w:rPr>
        <w:t xml:space="preserve">П </w:t>
      </w:r>
      <w:r>
        <w:rPr>
          <w:rFonts w:ascii="Times New Roman" w:hAnsi="Times New Roman"/>
          <w:sz w:val="24"/>
          <w:szCs w:val="24"/>
        </w:rPr>
        <w:t>специальности</w:t>
      </w:r>
      <w:r>
        <w:rPr>
          <w:rFonts w:ascii="Times New Roman" w:hAnsi="Times New Roman"/>
          <w:b/>
          <w:sz w:val="24"/>
          <w:szCs w:val="24"/>
        </w:rPr>
        <w:t xml:space="preserve"> </w:t>
      </w:r>
    </w:p>
    <w:p w14:paraId="235F4167" w14:textId="77777777" w:rsidR="000C5139" w:rsidRDefault="000C5139" w:rsidP="000C5139">
      <w:pPr>
        <w:autoSpaceDE w:val="0"/>
        <w:autoSpaceDN w:val="0"/>
        <w:adjustRightInd w:val="0"/>
        <w:spacing w:after="0"/>
        <w:jc w:val="right"/>
        <w:rPr>
          <w:rFonts w:ascii="Times New Roman" w:eastAsiaTheme="minorHAnsi" w:hAnsi="Times New Roman"/>
          <w:sz w:val="24"/>
          <w:szCs w:val="24"/>
          <w:lang w:eastAsia="en-US"/>
        </w:rPr>
      </w:pPr>
      <w:r>
        <w:rPr>
          <w:rFonts w:ascii="Times New Roman" w:eastAsiaTheme="minorHAnsi" w:hAnsi="Times New Roman"/>
          <w:sz w:val="24"/>
          <w:szCs w:val="24"/>
          <w:lang w:eastAsia="en-US"/>
        </w:rPr>
        <w:t>31.02.02 Акушерское дело</w:t>
      </w:r>
    </w:p>
    <w:p w14:paraId="679F2183" w14:textId="77777777" w:rsidR="00C43C87" w:rsidRDefault="00C43C87" w:rsidP="00C43C87">
      <w:pPr>
        <w:tabs>
          <w:tab w:val="right" w:leader="underscore" w:pos="9639"/>
        </w:tabs>
        <w:spacing w:after="120"/>
        <w:jc w:val="center"/>
        <w:rPr>
          <w:b/>
          <w:sz w:val="28"/>
          <w:szCs w:val="28"/>
        </w:rPr>
      </w:pPr>
    </w:p>
    <w:p w14:paraId="5ED59C18" w14:textId="77777777" w:rsidR="00C43C87" w:rsidRDefault="00C43C87" w:rsidP="00C43C87">
      <w:pPr>
        <w:jc w:val="center"/>
        <w:rPr>
          <w:b/>
          <w:i/>
        </w:rPr>
      </w:pPr>
    </w:p>
    <w:p w14:paraId="43D22813" w14:textId="77777777" w:rsidR="00C43C87" w:rsidRDefault="00C43C87" w:rsidP="00C43C87">
      <w:pPr>
        <w:jc w:val="center"/>
        <w:rPr>
          <w:b/>
          <w:i/>
          <w:sz w:val="24"/>
          <w:szCs w:val="24"/>
        </w:rPr>
      </w:pPr>
    </w:p>
    <w:p w14:paraId="70583532" w14:textId="77777777" w:rsidR="00C43C87" w:rsidRDefault="00C43C87" w:rsidP="00C43C87">
      <w:pPr>
        <w:jc w:val="center"/>
        <w:rPr>
          <w:b/>
          <w:i/>
          <w:sz w:val="24"/>
          <w:szCs w:val="24"/>
        </w:rPr>
      </w:pPr>
    </w:p>
    <w:p w14:paraId="02FDA645" w14:textId="77777777" w:rsidR="00C43C87" w:rsidRDefault="00C43C87" w:rsidP="00C43C87">
      <w:pPr>
        <w:jc w:val="center"/>
        <w:rPr>
          <w:rFonts w:ascii="Times New Roman" w:hAnsi="Times New Roman"/>
          <w:b/>
          <w:i/>
          <w:sz w:val="24"/>
          <w:szCs w:val="24"/>
        </w:rPr>
      </w:pPr>
    </w:p>
    <w:p w14:paraId="57E05625" w14:textId="77777777" w:rsidR="00C43C87" w:rsidRDefault="00C43C87" w:rsidP="00C43C87">
      <w:pPr>
        <w:jc w:val="center"/>
        <w:rPr>
          <w:rFonts w:ascii="Times New Roman" w:hAnsi="Times New Roman"/>
          <w:b/>
          <w:i/>
          <w:sz w:val="24"/>
          <w:szCs w:val="24"/>
        </w:rPr>
      </w:pPr>
    </w:p>
    <w:p w14:paraId="5455A24F" w14:textId="3E71BBA7"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ПО СПЕЦИАЛЬНОСТИ</w:t>
      </w:r>
    </w:p>
    <w:p w14:paraId="6B5295E0" w14:textId="13F07ABB" w:rsidR="00C43C87" w:rsidRDefault="000C5139" w:rsidP="00F247E4">
      <w:pPr>
        <w:autoSpaceDE w:val="0"/>
        <w:autoSpaceDN w:val="0"/>
        <w:adjustRightInd w:val="0"/>
        <w:spacing w:after="0"/>
        <w:jc w:val="center"/>
        <w:rPr>
          <w:rFonts w:ascii="Times New Roman" w:hAnsi="Times New Roman"/>
          <w:b/>
          <w:i/>
        </w:rPr>
      </w:pPr>
      <w:r w:rsidRPr="000C5139">
        <w:rPr>
          <w:rFonts w:ascii="Times New Roman" w:eastAsiaTheme="minorHAnsi" w:hAnsi="Times New Roman"/>
          <w:b/>
          <w:bCs/>
          <w:sz w:val="24"/>
          <w:szCs w:val="24"/>
          <w:lang w:eastAsia="en-US"/>
        </w:rPr>
        <w:t>31.02.02 Акушерское дело</w:t>
      </w:r>
    </w:p>
    <w:p w14:paraId="5A4CB2E0" w14:textId="77777777" w:rsidR="00C43C87" w:rsidRDefault="00C43C87" w:rsidP="00C43C87">
      <w:pPr>
        <w:jc w:val="center"/>
        <w:rPr>
          <w:rFonts w:ascii="Times New Roman" w:hAnsi="Times New Roman"/>
          <w:b/>
          <w:i/>
        </w:rPr>
      </w:pPr>
    </w:p>
    <w:p w14:paraId="4B7728FF" w14:textId="77777777" w:rsidR="00C43C87" w:rsidRDefault="00C43C87" w:rsidP="00C43C87">
      <w:pPr>
        <w:jc w:val="center"/>
        <w:rPr>
          <w:rFonts w:ascii="Times New Roman" w:hAnsi="Times New Roman"/>
          <w:b/>
          <w:i/>
        </w:rPr>
      </w:pPr>
    </w:p>
    <w:p w14:paraId="356C8E83" w14:textId="77777777" w:rsidR="00C43C87" w:rsidRDefault="00C43C87" w:rsidP="00C43C87">
      <w:pPr>
        <w:jc w:val="center"/>
        <w:rPr>
          <w:rFonts w:ascii="Times New Roman" w:hAnsi="Times New Roman"/>
          <w:b/>
          <w:i/>
        </w:rPr>
      </w:pPr>
    </w:p>
    <w:p w14:paraId="20A40332" w14:textId="77777777" w:rsidR="00C43C87" w:rsidRDefault="00C43C87" w:rsidP="00C43C87">
      <w:pPr>
        <w:jc w:val="center"/>
        <w:rPr>
          <w:rFonts w:ascii="Times New Roman" w:hAnsi="Times New Roman"/>
          <w:b/>
          <w:i/>
        </w:rPr>
      </w:pPr>
    </w:p>
    <w:p w14:paraId="4F1B5334" w14:textId="77777777" w:rsidR="00C43C87" w:rsidRDefault="00C43C87" w:rsidP="00C43C87">
      <w:pPr>
        <w:jc w:val="center"/>
        <w:rPr>
          <w:rFonts w:ascii="Times New Roman" w:hAnsi="Times New Roman"/>
          <w:b/>
          <w:i/>
        </w:rPr>
      </w:pPr>
    </w:p>
    <w:p w14:paraId="6653DB03" w14:textId="77777777" w:rsidR="00C43C87" w:rsidRDefault="00C43C87" w:rsidP="00C43C87">
      <w:pPr>
        <w:jc w:val="center"/>
        <w:rPr>
          <w:rFonts w:ascii="Times New Roman" w:hAnsi="Times New Roman"/>
          <w:b/>
          <w:i/>
        </w:rPr>
      </w:pPr>
    </w:p>
    <w:p w14:paraId="3A05FC39" w14:textId="77777777" w:rsidR="00C43C87" w:rsidRDefault="00C43C87" w:rsidP="00C43C87">
      <w:pPr>
        <w:jc w:val="center"/>
        <w:rPr>
          <w:rFonts w:ascii="Times New Roman" w:hAnsi="Times New Roman"/>
          <w:b/>
          <w:i/>
        </w:rPr>
      </w:pPr>
    </w:p>
    <w:p w14:paraId="12A9F365" w14:textId="77777777" w:rsidR="00C43C87" w:rsidRDefault="00C43C87" w:rsidP="00C43C87">
      <w:pPr>
        <w:jc w:val="center"/>
        <w:rPr>
          <w:rFonts w:ascii="Times New Roman" w:hAnsi="Times New Roman"/>
          <w:b/>
          <w:i/>
        </w:rPr>
      </w:pPr>
    </w:p>
    <w:p w14:paraId="1CEB379F" w14:textId="5611FD8C" w:rsidR="00C43C87" w:rsidRDefault="00C43C87" w:rsidP="00C43C87">
      <w:pPr>
        <w:jc w:val="center"/>
        <w:rPr>
          <w:rFonts w:ascii="Times New Roman" w:hAnsi="Times New Roman"/>
          <w:b/>
          <w:i/>
        </w:rPr>
      </w:pPr>
    </w:p>
    <w:p w14:paraId="0B38BBC1" w14:textId="1A879110" w:rsidR="000C5139" w:rsidRDefault="000C5139" w:rsidP="00C43C87">
      <w:pPr>
        <w:jc w:val="center"/>
        <w:rPr>
          <w:rFonts w:ascii="Times New Roman" w:hAnsi="Times New Roman"/>
          <w:b/>
          <w:i/>
        </w:rPr>
      </w:pPr>
    </w:p>
    <w:p w14:paraId="5DD4E442" w14:textId="4B45A2D3" w:rsidR="000C5139" w:rsidRDefault="000C5139" w:rsidP="00C43C87">
      <w:pPr>
        <w:jc w:val="center"/>
        <w:rPr>
          <w:rFonts w:ascii="Times New Roman" w:hAnsi="Times New Roman"/>
          <w:b/>
          <w:i/>
        </w:rPr>
      </w:pPr>
    </w:p>
    <w:p w14:paraId="4984533E" w14:textId="77777777" w:rsidR="000C5139" w:rsidRDefault="000C5139" w:rsidP="00C43C87">
      <w:pPr>
        <w:jc w:val="center"/>
        <w:rPr>
          <w:rFonts w:ascii="Times New Roman" w:hAnsi="Times New Roman"/>
          <w:b/>
          <w:i/>
        </w:rPr>
      </w:pPr>
    </w:p>
    <w:p w14:paraId="06C17EA5" w14:textId="77777777" w:rsidR="00C43C87" w:rsidRDefault="00C43C87" w:rsidP="00C43C87">
      <w:pPr>
        <w:jc w:val="center"/>
        <w:rPr>
          <w:rFonts w:ascii="Times New Roman" w:hAnsi="Times New Roman"/>
          <w:b/>
          <w:i/>
        </w:rPr>
      </w:pPr>
    </w:p>
    <w:p w14:paraId="4824360A" w14:textId="77777777" w:rsidR="00C43C87" w:rsidRDefault="00C43C87" w:rsidP="00C43C87">
      <w:pPr>
        <w:jc w:val="center"/>
        <w:rPr>
          <w:rFonts w:ascii="Times New Roman" w:hAnsi="Times New Roman"/>
          <w:b/>
          <w:i/>
        </w:rPr>
      </w:pPr>
    </w:p>
    <w:p w14:paraId="3039FD05" w14:textId="636C8AB4"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0C5139">
        <w:rPr>
          <w:rFonts w:ascii="Times New Roman" w:hAnsi="Times New Roman"/>
          <w:b/>
          <w:iCs/>
          <w:sz w:val="24"/>
          <w:szCs w:val="24"/>
        </w:rPr>
        <w:t>3</w:t>
      </w:r>
      <w:r>
        <w:rPr>
          <w:rFonts w:ascii="Times New Roman" w:hAnsi="Times New Roman"/>
          <w:b/>
          <w:iCs/>
          <w:sz w:val="24"/>
          <w:szCs w:val="24"/>
        </w:rPr>
        <w:t xml:space="preserve"> г.</w:t>
      </w:r>
    </w:p>
    <w:p w14:paraId="3BAC650F" w14:textId="77777777" w:rsidR="00C43C87" w:rsidRDefault="00C43C87" w:rsidP="00C43C87">
      <w:pPr>
        <w:jc w:val="center"/>
        <w:rPr>
          <w:rFonts w:ascii="Times New Roman" w:hAnsi="Times New Roman"/>
          <w:b/>
          <w:i/>
          <w:sz w:val="24"/>
          <w:szCs w:val="24"/>
        </w:rPr>
      </w:pPr>
    </w:p>
    <w:p w14:paraId="5FADCBC9"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96FC7F8"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6F904319" w14:textId="77777777" w:rsidR="00C43C87" w:rsidRDefault="00C43C87" w:rsidP="00C43C87">
      <w:pPr>
        <w:pStyle w:val="a6"/>
        <w:numPr>
          <w:ilvl w:val="0"/>
          <w:numId w:val="1"/>
        </w:numPr>
        <w:spacing w:before="0" w:after="200" w:line="480" w:lineRule="auto"/>
        <w:contextualSpacing/>
        <w:jc w:val="both"/>
        <w:rPr>
          <w:b/>
        </w:rPr>
      </w:pPr>
      <w:r>
        <w:rPr>
          <w:b/>
        </w:rPr>
        <w:t xml:space="preserve">ПАСПОРТ ОЦЕНОЧНЫХ </w:t>
      </w:r>
      <w:r>
        <w:rPr>
          <w:b/>
          <w:lang w:val="ru-RU"/>
        </w:rPr>
        <w:t>МАТЕРИАЛОВ</w:t>
      </w:r>
      <w:r>
        <w:rPr>
          <w:b/>
        </w:rPr>
        <w:t xml:space="preserve"> ДЛЯ ГИА</w:t>
      </w:r>
    </w:p>
    <w:p w14:paraId="0C6B0E7F" w14:textId="77777777" w:rsidR="00C43C87" w:rsidRDefault="00C43C87" w:rsidP="00C43C87">
      <w:pPr>
        <w:pStyle w:val="a6"/>
        <w:numPr>
          <w:ilvl w:val="0"/>
          <w:numId w:val="1"/>
        </w:numPr>
        <w:spacing w:before="0" w:after="200" w:line="480" w:lineRule="auto"/>
        <w:contextualSpacing/>
        <w:jc w:val="both"/>
        <w:rPr>
          <w:b/>
        </w:rPr>
      </w:pPr>
      <w:r>
        <w:rPr>
          <w:b/>
        </w:rPr>
        <w:t>СТРУКТУРА ПРОЦЕДУР ГИА И ПОРЯДОК ПРОВЕДЕНИЯ</w:t>
      </w:r>
    </w:p>
    <w:p w14:paraId="26BF16C4" w14:textId="77777777" w:rsidR="00F84BA0" w:rsidRDefault="00F84BA0" w:rsidP="00C43C87">
      <w:pPr>
        <w:pStyle w:val="a6"/>
        <w:numPr>
          <w:ilvl w:val="0"/>
          <w:numId w:val="2"/>
        </w:numPr>
        <w:spacing w:before="0" w:after="200" w:line="276" w:lineRule="auto"/>
        <w:ind w:left="0" w:firstLine="0"/>
        <w:contextualSpacing/>
        <w:jc w:val="center"/>
        <w:rPr>
          <w:b/>
        </w:rPr>
        <w:sectPr w:rsidR="00F84BA0">
          <w:pgSz w:w="11906" w:h="16838"/>
          <w:pgMar w:top="1134" w:right="850" w:bottom="1134" w:left="1701" w:header="708" w:footer="708" w:gutter="0"/>
          <w:cols w:space="708"/>
          <w:docGrid w:linePitch="360"/>
        </w:sectPr>
      </w:pPr>
    </w:p>
    <w:p w14:paraId="714DC81F" w14:textId="768D533C" w:rsidR="00C43C87" w:rsidRDefault="00C43C87" w:rsidP="00C43C87">
      <w:pPr>
        <w:pStyle w:val="a6"/>
        <w:numPr>
          <w:ilvl w:val="0"/>
          <w:numId w:val="2"/>
        </w:numPr>
        <w:spacing w:before="0" w:after="200" w:line="276" w:lineRule="auto"/>
        <w:ind w:left="0" w:firstLine="0"/>
        <w:contextualSpacing/>
        <w:jc w:val="center"/>
        <w:rPr>
          <w:b/>
        </w:rPr>
      </w:pPr>
      <w:r>
        <w:rPr>
          <w:b/>
        </w:rPr>
        <w:lastRenderedPageBreak/>
        <w:t xml:space="preserve">ПАСПОРТ ОЦЕНОЧНЫХ </w:t>
      </w:r>
      <w:r>
        <w:rPr>
          <w:b/>
          <w:lang w:val="ru-RU"/>
        </w:rPr>
        <w:t>МАТЕРИАЛОВ</w:t>
      </w:r>
      <w:r>
        <w:rPr>
          <w:b/>
        </w:rPr>
        <w:t xml:space="preserve"> ДЛЯ ГИА</w:t>
      </w:r>
    </w:p>
    <w:p w14:paraId="500353FB" w14:textId="77777777" w:rsidR="00C43C87" w:rsidRDefault="00C43C87" w:rsidP="00C43C87">
      <w:pPr>
        <w:pStyle w:val="a6"/>
        <w:spacing w:before="0" w:after="200" w:line="276" w:lineRule="auto"/>
        <w:ind w:left="0"/>
        <w:contextualSpacing/>
        <w:rPr>
          <w:b/>
        </w:rPr>
      </w:pPr>
    </w:p>
    <w:p w14:paraId="2AB9B4CD" w14:textId="77777777" w:rsidR="00C43C87" w:rsidRDefault="00C43C87" w:rsidP="00C43C87">
      <w:pPr>
        <w:pStyle w:val="a6"/>
        <w:numPr>
          <w:ilvl w:val="1"/>
          <w:numId w:val="3"/>
        </w:numPr>
        <w:spacing w:before="0" w:after="0"/>
        <w:ind w:left="0" w:firstLine="709"/>
        <w:contextualSpacing/>
        <w:jc w:val="both"/>
        <w:rPr>
          <w:b/>
          <w:bCs/>
          <w:shd w:val="clear" w:color="auto" w:fill="FFFFFF"/>
        </w:rPr>
      </w:pPr>
      <w:r>
        <w:rPr>
          <w:b/>
          <w:bCs/>
          <w:shd w:val="clear" w:color="auto" w:fill="FFFFFF"/>
        </w:rPr>
        <w:t>Особенности образовательной программы</w:t>
      </w:r>
    </w:p>
    <w:p w14:paraId="3159F68A" w14:textId="6DB0D422" w:rsidR="00C43C87" w:rsidRPr="000C5139" w:rsidRDefault="00C43C87" w:rsidP="00C43C87">
      <w:pPr>
        <w:pStyle w:val="a6"/>
        <w:spacing w:before="0" w:after="0"/>
        <w:ind w:left="0" w:firstLine="709"/>
        <w:jc w:val="both"/>
        <w:rPr>
          <w:shd w:val="clear" w:color="auto" w:fill="FFFFFF"/>
          <w:lang w:val="ru-RU"/>
        </w:rPr>
      </w:pPr>
      <w:r w:rsidRPr="000C5139">
        <w:rPr>
          <w:shd w:val="clear" w:color="auto" w:fill="FFFFFF"/>
          <w:lang w:val="ru-RU"/>
        </w:rPr>
        <w:t>Примерные</w:t>
      </w:r>
      <w:r w:rsidRPr="000C5139">
        <w:rPr>
          <w:shd w:val="clear" w:color="auto" w:fill="FFFFFF"/>
        </w:rPr>
        <w:t xml:space="preserve"> оценочны</w:t>
      </w:r>
      <w:r w:rsidRPr="000C5139">
        <w:rPr>
          <w:shd w:val="clear" w:color="auto" w:fill="FFFFFF"/>
          <w:lang w:val="ru-RU"/>
        </w:rPr>
        <w:t>е</w:t>
      </w:r>
      <w:r w:rsidRPr="000C5139">
        <w:rPr>
          <w:shd w:val="clear" w:color="auto" w:fill="FFFFFF"/>
        </w:rPr>
        <w:t xml:space="preserve"> </w:t>
      </w:r>
      <w:r w:rsidRPr="000C5139">
        <w:rPr>
          <w:shd w:val="clear" w:color="auto" w:fill="FFFFFF"/>
          <w:lang w:val="ru-RU"/>
        </w:rPr>
        <w:t>материалы</w:t>
      </w:r>
      <w:r w:rsidRPr="000C5139">
        <w:rPr>
          <w:shd w:val="clear" w:color="auto" w:fill="FFFFFF"/>
        </w:rPr>
        <w:t xml:space="preserve"> разработаны для </w:t>
      </w:r>
      <w:r w:rsidRPr="000C5139">
        <w:rPr>
          <w:shd w:val="clear" w:color="auto" w:fill="FFFFFF"/>
          <w:lang w:val="ru-RU"/>
        </w:rPr>
        <w:t>специальности</w:t>
      </w:r>
      <w:r w:rsidR="000C5139" w:rsidRPr="000C5139">
        <w:rPr>
          <w:shd w:val="clear" w:color="auto" w:fill="FFFFFF"/>
          <w:lang w:val="ru-RU"/>
        </w:rPr>
        <w:t xml:space="preserve"> </w:t>
      </w:r>
      <w:r w:rsidR="000C5139">
        <w:rPr>
          <w:shd w:val="clear" w:color="auto" w:fill="FFFFFF"/>
          <w:lang w:val="ru-RU"/>
        </w:rPr>
        <w:br/>
      </w:r>
      <w:r w:rsidR="000C5139" w:rsidRPr="000C5139">
        <w:rPr>
          <w:shd w:val="clear" w:color="auto" w:fill="FFFFFF"/>
          <w:lang w:val="ru-RU"/>
        </w:rPr>
        <w:t>31.02.02 Акушерское дело</w:t>
      </w:r>
      <w:r w:rsidRPr="000C5139">
        <w:rPr>
          <w:shd w:val="clear" w:color="auto" w:fill="FFFFFF"/>
          <w:lang w:val="ru-RU"/>
        </w:rPr>
        <w:t>.</w:t>
      </w:r>
    </w:p>
    <w:p w14:paraId="405F662C" w14:textId="012218E6" w:rsidR="000C5139" w:rsidRPr="000C5139" w:rsidRDefault="00C43C87" w:rsidP="000C5139">
      <w:pPr>
        <w:autoSpaceDE w:val="0"/>
        <w:autoSpaceDN w:val="0"/>
        <w:adjustRightInd w:val="0"/>
        <w:spacing w:after="0" w:line="240" w:lineRule="auto"/>
        <w:ind w:firstLine="426"/>
        <w:jc w:val="both"/>
        <w:rPr>
          <w:rFonts w:ascii="Times New Roman" w:eastAsiaTheme="minorHAnsi" w:hAnsi="Times New Roman"/>
          <w:sz w:val="24"/>
          <w:szCs w:val="24"/>
          <w:lang w:eastAsia="en-US"/>
        </w:rPr>
      </w:pPr>
      <w:r w:rsidRPr="000C5139">
        <w:rPr>
          <w:rFonts w:ascii="Times New Roman" w:hAnsi="Times New Roman"/>
          <w:sz w:val="24"/>
          <w:szCs w:val="24"/>
          <w:shd w:val="clear" w:color="auto" w:fill="FFFFFF"/>
        </w:rPr>
        <w:t xml:space="preserve">В рамках специальности СПО предусмотрено освоение квалификации: </w:t>
      </w:r>
      <w:r w:rsidR="000C5139">
        <w:rPr>
          <w:rFonts w:ascii="Times New Roman" w:hAnsi="Times New Roman"/>
          <w:sz w:val="24"/>
          <w:szCs w:val="24"/>
          <w:shd w:val="clear" w:color="auto" w:fill="FFFFFF"/>
        </w:rPr>
        <w:t>«</w:t>
      </w:r>
      <w:r w:rsidR="000C5139" w:rsidRPr="000C5139">
        <w:rPr>
          <w:rFonts w:ascii="Times New Roman" w:eastAsiaTheme="minorHAnsi" w:hAnsi="Times New Roman"/>
          <w:sz w:val="24"/>
          <w:szCs w:val="24"/>
          <w:lang w:eastAsia="en-US"/>
        </w:rPr>
        <w:t>акушерка/акушер</w:t>
      </w:r>
      <w:r w:rsidR="000C5139">
        <w:rPr>
          <w:rFonts w:ascii="Times New Roman" w:eastAsiaTheme="minorHAnsi" w:hAnsi="Times New Roman"/>
          <w:sz w:val="24"/>
          <w:szCs w:val="24"/>
          <w:lang w:eastAsia="en-US"/>
        </w:rPr>
        <w:t>»</w:t>
      </w:r>
    </w:p>
    <w:p w14:paraId="20D33F5C" w14:textId="77777777" w:rsidR="00C43C87" w:rsidRPr="000C5139" w:rsidRDefault="00C43C87" w:rsidP="00C43C87">
      <w:pPr>
        <w:pStyle w:val="a6"/>
        <w:spacing w:before="0" w:after="0"/>
        <w:ind w:left="0" w:firstLine="709"/>
        <w:jc w:val="both"/>
        <w:rPr>
          <w:i/>
          <w:shd w:val="clear" w:color="auto" w:fill="FFFFFF"/>
        </w:rPr>
      </w:pPr>
    </w:p>
    <w:p w14:paraId="63327BC5" w14:textId="77777777" w:rsidR="00C43C87" w:rsidRDefault="00C43C87" w:rsidP="00C43C87">
      <w:pPr>
        <w:pStyle w:val="Default"/>
        <w:numPr>
          <w:ilvl w:val="1"/>
          <w:numId w:val="3"/>
        </w:numPr>
        <w:suppressAutoHyphens/>
        <w:jc w:val="both"/>
        <w:rPr>
          <w:b/>
          <w:color w:val="auto"/>
        </w:rPr>
      </w:pPr>
      <w:r>
        <w:rPr>
          <w:b/>
          <w:color w:val="auto"/>
        </w:rPr>
        <w:t xml:space="preserve"> Перечень результатов, демонстрируемых на ГИА</w:t>
      </w:r>
    </w:p>
    <w:p w14:paraId="22C31C1F" w14:textId="77777777" w:rsidR="00072866" w:rsidRDefault="00072866" w:rsidP="00C43C87">
      <w:pPr>
        <w:spacing w:after="0"/>
        <w:ind w:firstLine="709"/>
        <w:jc w:val="both"/>
        <w:rPr>
          <w:rFonts w:ascii="Times New Roman" w:hAnsi="Times New Roman"/>
          <w:color w:val="000000"/>
          <w:sz w:val="24"/>
          <w:szCs w:val="24"/>
          <w:shd w:val="clear" w:color="auto" w:fill="FFFFFF"/>
        </w:rPr>
      </w:pPr>
    </w:p>
    <w:tbl>
      <w:tblPr>
        <w:tblpPr w:leftFromText="180" w:rightFromText="180" w:vertAnchor="text" w:horzAnchor="margin" w:tblpY="1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350"/>
      </w:tblGrid>
      <w:tr w:rsidR="00C43C87" w:rsidRPr="00484776" w14:paraId="028318BE" w14:textId="77777777" w:rsidTr="00C43C87">
        <w:trPr>
          <w:trHeight w:val="132"/>
        </w:trPr>
        <w:tc>
          <w:tcPr>
            <w:tcW w:w="3256" w:type="dxa"/>
            <w:tcBorders>
              <w:top w:val="single" w:sz="4" w:space="0" w:color="auto"/>
              <w:left w:val="single" w:sz="4" w:space="0" w:color="auto"/>
              <w:bottom w:val="single" w:sz="4" w:space="0" w:color="auto"/>
              <w:right w:val="single" w:sz="4" w:space="0" w:color="auto"/>
            </w:tcBorders>
            <w:hideMark/>
          </w:tcPr>
          <w:p w14:paraId="321A85CA" w14:textId="77777777" w:rsidR="00C43C87" w:rsidRPr="00484776" w:rsidRDefault="00C43C87" w:rsidP="000C5139">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 xml:space="preserve">Оцениваемые виды деятельности </w:t>
            </w:r>
            <w:r w:rsidRPr="00484776">
              <w:rPr>
                <w:rFonts w:ascii="Times New Roman" w:hAnsi="Times New Roman"/>
                <w:color w:val="000000"/>
                <w:sz w:val="24"/>
                <w:szCs w:val="24"/>
                <w:shd w:val="clear" w:color="auto" w:fill="FFFFFF"/>
              </w:rPr>
              <w:br/>
              <w:t>и профессиональные компетенции</w:t>
            </w:r>
          </w:p>
        </w:tc>
        <w:tc>
          <w:tcPr>
            <w:tcW w:w="6350" w:type="dxa"/>
            <w:tcBorders>
              <w:top w:val="single" w:sz="4" w:space="0" w:color="auto"/>
              <w:left w:val="single" w:sz="4" w:space="0" w:color="auto"/>
              <w:bottom w:val="single" w:sz="4" w:space="0" w:color="auto"/>
              <w:right w:val="single" w:sz="4" w:space="0" w:color="auto"/>
            </w:tcBorders>
            <w:hideMark/>
          </w:tcPr>
          <w:p w14:paraId="3E8B5686" w14:textId="77777777" w:rsidR="00C43C87" w:rsidRPr="00484776" w:rsidRDefault="00072866" w:rsidP="000C5139">
            <w:pPr>
              <w:spacing w:after="0" w:line="240" w:lineRule="auto"/>
              <w:jc w:val="center"/>
              <w:rPr>
                <w:rFonts w:ascii="Times New Roman" w:hAnsi="Times New Roman"/>
                <w:color w:val="000000"/>
                <w:sz w:val="24"/>
                <w:szCs w:val="24"/>
                <w:shd w:val="clear" w:color="auto" w:fill="FFFFFF"/>
              </w:rPr>
            </w:pPr>
            <w:r w:rsidRPr="00484776">
              <w:rPr>
                <w:rFonts w:ascii="Times New Roman" w:hAnsi="Times New Roman"/>
                <w:color w:val="000000"/>
                <w:sz w:val="24"/>
                <w:szCs w:val="24"/>
                <w:shd w:val="clear" w:color="auto" w:fill="FFFFFF"/>
              </w:rPr>
              <w:t>Профессиональные компетенции</w:t>
            </w:r>
          </w:p>
        </w:tc>
      </w:tr>
      <w:tr w:rsidR="000C5139" w:rsidRPr="00484776" w14:paraId="647163AB" w14:textId="77777777" w:rsidTr="00D17272">
        <w:tc>
          <w:tcPr>
            <w:tcW w:w="3256" w:type="dxa"/>
            <w:vMerge w:val="restart"/>
            <w:tcBorders>
              <w:top w:val="single" w:sz="4" w:space="0" w:color="auto"/>
              <w:left w:val="single" w:sz="4" w:space="0" w:color="auto"/>
              <w:right w:val="single" w:sz="4" w:space="0" w:color="auto"/>
            </w:tcBorders>
          </w:tcPr>
          <w:p w14:paraId="17371D4A" w14:textId="382E830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ВД 01. Осуществление профессионального ухода за пациентами, в том числе по профилю "акушерское дело"</w:t>
            </w:r>
          </w:p>
          <w:p w14:paraId="7A58DE21" w14:textId="77777777" w:rsidR="000C5139" w:rsidRPr="00484776" w:rsidRDefault="000C5139" w:rsidP="000C5139">
            <w:pPr>
              <w:spacing w:after="0" w:line="240" w:lineRule="auto"/>
              <w:rPr>
                <w:rFonts w:ascii="Times New Roman" w:hAnsi="Times New Roman"/>
                <w:color w:val="000000"/>
                <w:sz w:val="24"/>
                <w:szCs w:val="24"/>
                <w:shd w:val="clear" w:color="auto" w:fill="FFFFFF"/>
              </w:rPr>
            </w:pPr>
          </w:p>
        </w:tc>
        <w:tc>
          <w:tcPr>
            <w:tcW w:w="6350" w:type="dxa"/>
            <w:tcBorders>
              <w:top w:val="single" w:sz="4" w:space="0" w:color="auto"/>
              <w:left w:val="single" w:sz="4" w:space="0" w:color="auto"/>
              <w:bottom w:val="single" w:sz="4" w:space="0" w:color="auto"/>
              <w:right w:val="single" w:sz="4" w:space="0" w:color="auto"/>
            </w:tcBorders>
          </w:tcPr>
          <w:p w14:paraId="3E4E7F2B" w14:textId="779931D2"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ПК.1.1. Осуществлять рациональное перемещение и транспортировку материальных объектов и медицинских отходов.</w:t>
            </w:r>
          </w:p>
        </w:tc>
      </w:tr>
      <w:tr w:rsidR="000C5139" w:rsidRPr="00484776" w14:paraId="04302BA7" w14:textId="77777777" w:rsidTr="00D17272">
        <w:tc>
          <w:tcPr>
            <w:tcW w:w="3256" w:type="dxa"/>
            <w:vMerge/>
            <w:tcBorders>
              <w:left w:val="single" w:sz="4" w:space="0" w:color="auto"/>
              <w:right w:val="single" w:sz="4" w:space="0" w:color="auto"/>
            </w:tcBorders>
          </w:tcPr>
          <w:p w14:paraId="4AD6F956"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34282C17" w14:textId="4B194AE3"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ПК.1.2. Обеспечивать 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p>
        </w:tc>
      </w:tr>
      <w:tr w:rsidR="000C5139" w:rsidRPr="00484776" w14:paraId="0A4295E9" w14:textId="77777777" w:rsidTr="00D17272">
        <w:tc>
          <w:tcPr>
            <w:tcW w:w="3256" w:type="dxa"/>
            <w:vMerge/>
            <w:tcBorders>
              <w:left w:val="single" w:sz="4" w:space="0" w:color="auto"/>
              <w:right w:val="single" w:sz="4" w:space="0" w:color="auto"/>
            </w:tcBorders>
          </w:tcPr>
          <w:p w14:paraId="0DC16566"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4F5BA7D6" w14:textId="245ABB36"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ПК.1.3. Осуществлять профессиональный уход за пациентами, в том числе новорожденными, с использованием современных средств и предметов ухода.</w:t>
            </w:r>
          </w:p>
        </w:tc>
      </w:tr>
      <w:tr w:rsidR="000C5139" w:rsidRPr="00484776" w14:paraId="1A5E469C" w14:textId="77777777" w:rsidTr="00D17272">
        <w:tc>
          <w:tcPr>
            <w:tcW w:w="3256" w:type="dxa"/>
            <w:vMerge/>
            <w:tcBorders>
              <w:left w:val="single" w:sz="4" w:space="0" w:color="auto"/>
              <w:bottom w:val="single" w:sz="4" w:space="0" w:color="auto"/>
              <w:right w:val="single" w:sz="4" w:space="0" w:color="auto"/>
            </w:tcBorders>
          </w:tcPr>
          <w:p w14:paraId="78F66064"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EDCDEDB" w14:textId="47CCCACD"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ПК.1.4. Осуществлять уход за телом человека.</w:t>
            </w:r>
          </w:p>
        </w:tc>
      </w:tr>
      <w:tr w:rsidR="000C5139" w:rsidRPr="00484776" w14:paraId="617F043C" w14:textId="77777777" w:rsidTr="00F01206">
        <w:tc>
          <w:tcPr>
            <w:tcW w:w="3256" w:type="dxa"/>
            <w:vMerge w:val="restart"/>
            <w:tcBorders>
              <w:top w:val="single" w:sz="4" w:space="0" w:color="auto"/>
              <w:left w:val="single" w:sz="4" w:space="0" w:color="auto"/>
              <w:right w:val="single" w:sz="4" w:space="0" w:color="auto"/>
            </w:tcBorders>
          </w:tcPr>
          <w:p w14:paraId="4B249019" w14:textId="0EFE6D30"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ВД 02. Оказание медицинской помощи в период беременности, родов, послеродовый период и с распространенными гинекологическими заболеваниями</w:t>
            </w:r>
          </w:p>
          <w:p w14:paraId="1F559AD8"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32221B53" w14:textId="4A64A264"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ПК.2.1. Проводить медицинское обследование пациентов в период беременности, родов, послеродовый период и с распространенными гинекологическими заболеваниями.</w:t>
            </w:r>
          </w:p>
        </w:tc>
      </w:tr>
      <w:tr w:rsidR="000C5139" w:rsidRPr="00484776" w14:paraId="0DD4320A" w14:textId="77777777" w:rsidTr="00F01206">
        <w:tc>
          <w:tcPr>
            <w:tcW w:w="3256" w:type="dxa"/>
            <w:vMerge/>
            <w:tcBorders>
              <w:left w:val="single" w:sz="4" w:space="0" w:color="auto"/>
              <w:right w:val="single" w:sz="4" w:space="0" w:color="auto"/>
            </w:tcBorders>
          </w:tcPr>
          <w:p w14:paraId="320789D0"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663EAF33" w14:textId="11B6B378"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ПК.2.2. Осуществлять лечение неосложненных состояний пациентов в период беременности, родов, послеродовый период и с распространенными гинекологическими заболеваниями.</w:t>
            </w:r>
          </w:p>
        </w:tc>
      </w:tr>
      <w:tr w:rsidR="000C5139" w:rsidRPr="00484776" w14:paraId="5F9F7E79" w14:textId="77777777" w:rsidTr="00F01206">
        <w:tc>
          <w:tcPr>
            <w:tcW w:w="3256" w:type="dxa"/>
            <w:vMerge/>
            <w:tcBorders>
              <w:left w:val="single" w:sz="4" w:space="0" w:color="auto"/>
              <w:right w:val="single" w:sz="4" w:space="0" w:color="auto"/>
            </w:tcBorders>
          </w:tcPr>
          <w:p w14:paraId="03913DDF"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5FF5652" w14:textId="290FAD9B"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ПК.2.3. Проводить родоразрешение при физиологическом течении родов и при осложненном течении родов (акушерской патологии) совместно с врачом акушером-гинекологом.</w:t>
            </w:r>
          </w:p>
        </w:tc>
      </w:tr>
      <w:tr w:rsidR="000C5139" w:rsidRPr="00484776" w14:paraId="4F2375D2" w14:textId="77777777" w:rsidTr="00F01206">
        <w:tc>
          <w:tcPr>
            <w:tcW w:w="3256" w:type="dxa"/>
            <w:vMerge/>
            <w:tcBorders>
              <w:left w:val="single" w:sz="4" w:space="0" w:color="auto"/>
              <w:right w:val="single" w:sz="4" w:space="0" w:color="auto"/>
            </w:tcBorders>
          </w:tcPr>
          <w:p w14:paraId="780280F0"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3195D78" w14:textId="5983D0D3"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ПК.2.4. Проводить первичный туалет новорожденного, оценку и контроль его витальных функций.</w:t>
            </w:r>
          </w:p>
        </w:tc>
      </w:tr>
      <w:tr w:rsidR="000C5139" w:rsidRPr="00484776" w14:paraId="7568DE77" w14:textId="77777777" w:rsidTr="00F01206">
        <w:tc>
          <w:tcPr>
            <w:tcW w:w="3256" w:type="dxa"/>
            <w:vMerge/>
            <w:tcBorders>
              <w:left w:val="single" w:sz="4" w:space="0" w:color="auto"/>
              <w:bottom w:val="single" w:sz="4" w:space="0" w:color="auto"/>
              <w:right w:val="single" w:sz="4" w:space="0" w:color="auto"/>
            </w:tcBorders>
          </w:tcPr>
          <w:p w14:paraId="0189BE16"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1C4DF2D0" w14:textId="30EF0D5D"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ПК.2.5. Проводить медицинскую реабилитацию пациентов в период беременности, родов, послеродовый период и с распространенными гинекологическими заболеваниями.</w:t>
            </w:r>
          </w:p>
        </w:tc>
      </w:tr>
      <w:tr w:rsidR="000C5139" w:rsidRPr="00484776" w14:paraId="6077D28C" w14:textId="77777777" w:rsidTr="000C5139">
        <w:trPr>
          <w:trHeight w:hRule="exact" w:val="1227"/>
        </w:trPr>
        <w:tc>
          <w:tcPr>
            <w:tcW w:w="3256" w:type="dxa"/>
            <w:vMerge w:val="restart"/>
            <w:tcBorders>
              <w:top w:val="single" w:sz="4" w:space="0" w:color="auto"/>
              <w:left w:val="single" w:sz="4" w:space="0" w:color="auto"/>
              <w:right w:val="single" w:sz="4" w:space="0" w:color="auto"/>
            </w:tcBorders>
          </w:tcPr>
          <w:p w14:paraId="06ECEBEA" w14:textId="2B1640AB"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ВД 03. Осуществление организационной, профилактической работы, формирование здорового образа жизни и санитарно-гигиеническое просвещение</w:t>
            </w:r>
          </w:p>
          <w:p w14:paraId="4F79ECCA"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2A932943" w14:textId="4D8A50F7" w:rsidR="000C5139" w:rsidRPr="00484776" w:rsidRDefault="000C5139" w:rsidP="000C5139">
            <w:pPr>
              <w:autoSpaceDE w:val="0"/>
              <w:autoSpaceDN w:val="0"/>
              <w:adjustRightInd w:val="0"/>
              <w:spacing w:after="0" w:line="240" w:lineRule="auto"/>
              <w:jc w:val="both"/>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ПК.3.1. Проводить мероприятия по формированию у пациентов по профилю «акушерское дело» и членов их семей мотивации к ведению здорового образа жизни, в том числе по вопросам планирования семьи.</w:t>
            </w:r>
          </w:p>
          <w:p w14:paraId="137DE99C" w14:textId="77777777" w:rsidR="000C5139" w:rsidRPr="00484776" w:rsidRDefault="000C5139">
            <w:pPr>
              <w:widowControl w:val="0"/>
              <w:spacing w:after="0" w:line="240" w:lineRule="auto"/>
              <w:rPr>
                <w:rFonts w:ascii="Times New Roman" w:hAnsi="Times New Roman"/>
                <w:color w:val="000000"/>
                <w:sz w:val="24"/>
                <w:szCs w:val="24"/>
              </w:rPr>
            </w:pPr>
          </w:p>
        </w:tc>
      </w:tr>
      <w:tr w:rsidR="000C5139" w:rsidRPr="00484776" w14:paraId="06CD529F" w14:textId="77777777" w:rsidTr="000C5139">
        <w:trPr>
          <w:trHeight w:hRule="exact" w:val="567"/>
        </w:trPr>
        <w:tc>
          <w:tcPr>
            <w:tcW w:w="3256" w:type="dxa"/>
            <w:vMerge/>
            <w:tcBorders>
              <w:left w:val="single" w:sz="4" w:space="0" w:color="auto"/>
              <w:right w:val="single" w:sz="4" w:space="0" w:color="auto"/>
            </w:tcBorders>
          </w:tcPr>
          <w:p w14:paraId="5AE5C178"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45A7A363" w14:textId="77777777" w:rsidR="000C5139" w:rsidRPr="00484776" w:rsidRDefault="000C5139" w:rsidP="000C5139">
            <w:pPr>
              <w:autoSpaceDE w:val="0"/>
              <w:autoSpaceDN w:val="0"/>
              <w:adjustRightInd w:val="0"/>
              <w:spacing w:after="0" w:line="240" w:lineRule="auto"/>
              <w:jc w:val="both"/>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ПК.3.2. Проводить диспансеризацию и профилактические осмотры женщин в различные периоды жизни.</w:t>
            </w:r>
          </w:p>
          <w:p w14:paraId="3B3BF907" w14:textId="77777777" w:rsidR="000C5139" w:rsidRPr="00484776" w:rsidRDefault="000C5139">
            <w:pPr>
              <w:widowControl w:val="0"/>
              <w:spacing w:after="0" w:line="240" w:lineRule="auto"/>
              <w:rPr>
                <w:rFonts w:ascii="Times New Roman" w:hAnsi="Times New Roman"/>
                <w:color w:val="000000"/>
                <w:sz w:val="24"/>
                <w:szCs w:val="24"/>
              </w:rPr>
            </w:pPr>
          </w:p>
        </w:tc>
      </w:tr>
      <w:tr w:rsidR="000C5139" w:rsidRPr="00484776" w14:paraId="79546C28" w14:textId="77777777" w:rsidTr="000C5139">
        <w:trPr>
          <w:trHeight w:hRule="exact" w:val="857"/>
        </w:trPr>
        <w:tc>
          <w:tcPr>
            <w:tcW w:w="3256" w:type="dxa"/>
            <w:vMerge/>
            <w:tcBorders>
              <w:left w:val="single" w:sz="4" w:space="0" w:color="auto"/>
              <w:right w:val="single" w:sz="4" w:space="0" w:color="auto"/>
            </w:tcBorders>
          </w:tcPr>
          <w:p w14:paraId="2123E417"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4057B85D" w14:textId="77777777" w:rsidR="000C5139" w:rsidRPr="00484776" w:rsidRDefault="000C5139" w:rsidP="000C5139">
            <w:pPr>
              <w:autoSpaceDE w:val="0"/>
              <w:autoSpaceDN w:val="0"/>
              <w:adjustRightInd w:val="0"/>
              <w:spacing w:after="0" w:line="240" w:lineRule="auto"/>
              <w:jc w:val="both"/>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ПК.3.3. Проводить физиопсихопрофилактическую подготовку женщин к беременности, родам, грудному вскармливанию и уходу за новорожденным.</w:t>
            </w:r>
          </w:p>
          <w:p w14:paraId="78F20FC8" w14:textId="77777777" w:rsidR="000C5139" w:rsidRPr="00484776" w:rsidRDefault="000C5139">
            <w:pPr>
              <w:widowControl w:val="0"/>
              <w:spacing w:after="0" w:line="240" w:lineRule="auto"/>
              <w:rPr>
                <w:rFonts w:ascii="Times New Roman" w:hAnsi="Times New Roman"/>
                <w:color w:val="000000"/>
                <w:sz w:val="24"/>
                <w:szCs w:val="24"/>
              </w:rPr>
            </w:pPr>
          </w:p>
        </w:tc>
      </w:tr>
      <w:tr w:rsidR="000C5139" w:rsidRPr="00484776" w14:paraId="546BA4AE" w14:textId="77777777" w:rsidTr="000C5139">
        <w:trPr>
          <w:trHeight w:hRule="exact" w:val="867"/>
        </w:trPr>
        <w:tc>
          <w:tcPr>
            <w:tcW w:w="3256" w:type="dxa"/>
            <w:vMerge/>
            <w:tcBorders>
              <w:left w:val="single" w:sz="4" w:space="0" w:color="auto"/>
              <w:bottom w:val="single" w:sz="4" w:space="0" w:color="auto"/>
              <w:right w:val="single" w:sz="4" w:space="0" w:color="auto"/>
            </w:tcBorders>
          </w:tcPr>
          <w:p w14:paraId="22D55A2C"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4EA96D6D" w14:textId="77777777" w:rsidR="000C5139" w:rsidRPr="00484776" w:rsidRDefault="000C5139" w:rsidP="000C5139">
            <w:pPr>
              <w:autoSpaceDE w:val="0"/>
              <w:autoSpaceDN w:val="0"/>
              <w:adjustRightInd w:val="0"/>
              <w:spacing w:after="0" w:line="240" w:lineRule="auto"/>
              <w:jc w:val="both"/>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ПК.3.4. Вести медицинскую документацию, организовывать деятельность медицинского персонала, находящего в распоряжении.</w:t>
            </w:r>
          </w:p>
          <w:p w14:paraId="6DF112D0" w14:textId="77777777" w:rsidR="000C5139" w:rsidRPr="00484776" w:rsidRDefault="000C5139">
            <w:pPr>
              <w:widowControl w:val="0"/>
              <w:spacing w:after="0" w:line="240" w:lineRule="auto"/>
              <w:rPr>
                <w:rFonts w:ascii="Times New Roman" w:hAnsi="Times New Roman"/>
                <w:color w:val="000000"/>
                <w:sz w:val="24"/>
                <w:szCs w:val="24"/>
              </w:rPr>
            </w:pPr>
          </w:p>
        </w:tc>
      </w:tr>
      <w:tr w:rsidR="000C5139" w:rsidRPr="00484776" w14:paraId="25D3406D" w14:textId="77777777" w:rsidTr="00E833A1">
        <w:tc>
          <w:tcPr>
            <w:tcW w:w="3256" w:type="dxa"/>
            <w:vMerge w:val="restart"/>
            <w:tcBorders>
              <w:top w:val="single" w:sz="4" w:space="0" w:color="auto"/>
              <w:left w:val="single" w:sz="4" w:space="0" w:color="auto"/>
              <w:right w:val="single" w:sz="4" w:space="0" w:color="auto"/>
            </w:tcBorders>
          </w:tcPr>
          <w:p w14:paraId="2C49BEEA" w14:textId="19554212"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r w:rsidRPr="00484776">
              <w:rPr>
                <w:rFonts w:ascii="Times New Roman" w:eastAsiaTheme="minorHAnsi" w:hAnsi="Times New Roman"/>
                <w:sz w:val="24"/>
                <w:szCs w:val="24"/>
                <w:lang w:eastAsia="en-US"/>
              </w:rPr>
              <w:t>ВД 04. Оказание медицинской помощи в экстренной форме</w:t>
            </w:r>
          </w:p>
          <w:p w14:paraId="74E7C512"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A804490" w14:textId="602CA39F"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ПК.4.1. Проводить оценку состояния беременной, роженицы, родильницы, новорожденного, требующего оказания неотложной или экстренной медицинской помощи.</w:t>
            </w:r>
          </w:p>
        </w:tc>
      </w:tr>
      <w:tr w:rsidR="000C5139" w:rsidRPr="00484776" w14:paraId="78E7CB7C" w14:textId="77777777" w:rsidTr="00E833A1">
        <w:tc>
          <w:tcPr>
            <w:tcW w:w="3256" w:type="dxa"/>
            <w:vMerge/>
            <w:tcBorders>
              <w:left w:val="single" w:sz="4" w:space="0" w:color="auto"/>
              <w:right w:val="single" w:sz="4" w:space="0" w:color="auto"/>
            </w:tcBorders>
          </w:tcPr>
          <w:p w14:paraId="166D2874"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74B5AE2C" w14:textId="2B8DF22A"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ПК.4.2. Оказывать медицинскую помощь в экстренной форме при состояниях, представляющих угрозу жизни, в том числе во время самопроизвольных неосложненных родах и в послеродовый период.</w:t>
            </w:r>
          </w:p>
        </w:tc>
      </w:tr>
      <w:tr w:rsidR="000C5139" w:rsidRPr="00484776" w14:paraId="3512577B" w14:textId="77777777" w:rsidTr="00E833A1">
        <w:tc>
          <w:tcPr>
            <w:tcW w:w="3256" w:type="dxa"/>
            <w:vMerge/>
            <w:tcBorders>
              <w:left w:val="single" w:sz="4" w:space="0" w:color="auto"/>
              <w:right w:val="single" w:sz="4" w:space="0" w:color="auto"/>
            </w:tcBorders>
          </w:tcPr>
          <w:p w14:paraId="35C81AB3"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58B50F21" w14:textId="7F900235"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ПК.4.3. Применять лекарственные препараты и медицинские изделия при оказании медицинской помощи в экстренной форме.</w:t>
            </w:r>
          </w:p>
        </w:tc>
      </w:tr>
      <w:tr w:rsidR="000C5139" w:rsidRPr="00484776" w14:paraId="70B5F78F" w14:textId="77777777" w:rsidTr="00E833A1">
        <w:tc>
          <w:tcPr>
            <w:tcW w:w="3256" w:type="dxa"/>
            <w:vMerge/>
            <w:tcBorders>
              <w:left w:val="single" w:sz="4" w:space="0" w:color="auto"/>
              <w:right w:val="single" w:sz="4" w:space="0" w:color="auto"/>
            </w:tcBorders>
          </w:tcPr>
          <w:p w14:paraId="60C53FB1"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0A29628A" w14:textId="52B199FF"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ПК.4.4. Проводить мониторинг состояния пациента при оказании неотложной или экстренной медицинской помощи во время эвакуации (транспортировки).</w:t>
            </w:r>
          </w:p>
        </w:tc>
      </w:tr>
      <w:tr w:rsidR="000C5139" w:rsidRPr="00484776" w14:paraId="4453DB3C" w14:textId="77777777" w:rsidTr="00E833A1">
        <w:tc>
          <w:tcPr>
            <w:tcW w:w="3256" w:type="dxa"/>
            <w:vMerge/>
            <w:tcBorders>
              <w:left w:val="single" w:sz="4" w:space="0" w:color="auto"/>
              <w:right w:val="single" w:sz="4" w:space="0" w:color="auto"/>
            </w:tcBorders>
          </w:tcPr>
          <w:p w14:paraId="4107C481"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620A6865" w14:textId="026DB776"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ПК.4.5. Устанавливать медицинские показания и направлять пациентов в профильные медицинские организации для получения специализированной медицинской помощи.</w:t>
            </w:r>
          </w:p>
        </w:tc>
      </w:tr>
      <w:tr w:rsidR="000C5139" w:rsidRPr="00484776" w14:paraId="06096675" w14:textId="77777777" w:rsidTr="00E833A1">
        <w:tc>
          <w:tcPr>
            <w:tcW w:w="3256" w:type="dxa"/>
            <w:vMerge/>
            <w:tcBorders>
              <w:left w:val="single" w:sz="4" w:space="0" w:color="auto"/>
              <w:bottom w:val="single" w:sz="4" w:space="0" w:color="auto"/>
              <w:right w:val="single" w:sz="4" w:space="0" w:color="auto"/>
            </w:tcBorders>
          </w:tcPr>
          <w:p w14:paraId="5479A078" w14:textId="77777777" w:rsidR="000C5139" w:rsidRPr="00484776" w:rsidRDefault="000C5139" w:rsidP="000C5139">
            <w:pPr>
              <w:autoSpaceDE w:val="0"/>
              <w:autoSpaceDN w:val="0"/>
              <w:adjustRightInd w:val="0"/>
              <w:spacing w:after="0" w:line="240" w:lineRule="auto"/>
              <w:rPr>
                <w:rFonts w:ascii="Times New Roman" w:eastAsiaTheme="minorHAnsi" w:hAnsi="Times New Roman"/>
                <w:sz w:val="24"/>
                <w:szCs w:val="24"/>
                <w:lang w:eastAsia="en-US"/>
              </w:rPr>
            </w:pPr>
          </w:p>
        </w:tc>
        <w:tc>
          <w:tcPr>
            <w:tcW w:w="6350" w:type="dxa"/>
            <w:tcBorders>
              <w:top w:val="single" w:sz="4" w:space="0" w:color="auto"/>
              <w:left w:val="single" w:sz="4" w:space="0" w:color="auto"/>
              <w:bottom w:val="single" w:sz="4" w:space="0" w:color="auto"/>
              <w:right w:val="single" w:sz="4" w:space="0" w:color="auto"/>
            </w:tcBorders>
          </w:tcPr>
          <w:p w14:paraId="590DEB51" w14:textId="4623EBF4" w:rsidR="000C5139" w:rsidRPr="00484776" w:rsidRDefault="000C5139" w:rsidP="000C5139">
            <w:pPr>
              <w:widowControl w:val="0"/>
              <w:spacing w:after="0" w:line="240" w:lineRule="auto"/>
              <w:rPr>
                <w:rFonts w:ascii="Times New Roman" w:hAnsi="Times New Roman"/>
                <w:color w:val="000000"/>
                <w:sz w:val="24"/>
                <w:szCs w:val="24"/>
              </w:rPr>
            </w:pPr>
            <w:r w:rsidRPr="00484776">
              <w:rPr>
                <w:rFonts w:ascii="Times New Roman" w:eastAsiaTheme="minorHAnsi" w:hAnsi="Times New Roman"/>
                <w:sz w:val="24"/>
                <w:szCs w:val="24"/>
                <w:lang w:eastAsia="en-US"/>
              </w:rPr>
              <w:t>ПК.4.6. Обеспечивать госпитализацию пациентов, нуждающихся в оказании специализированной медицинской помощи.</w:t>
            </w:r>
          </w:p>
        </w:tc>
      </w:tr>
    </w:tbl>
    <w:p w14:paraId="6D098929" w14:textId="77777777" w:rsidR="00072866" w:rsidRDefault="00072866" w:rsidP="00C43C87">
      <w:pPr>
        <w:pStyle w:val="a6"/>
        <w:spacing w:before="0" w:after="0"/>
        <w:ind w:left="0"/>
        <w:jc w:val="center"/>
        <w:rPr>
          <w:b/>
          <w:shd w:val="clear" w:color="auto" w:fill="FFFFFF"/>
          <w:lang w:val="ru-RU"/>
        </w:rPr>
      </w:pPr>
    </w:p>
    <w:p w14:paraId="21DFD545" w14:textId="77777777" w:rsidR="00C43C87" w:rsidRDefault="00C43C87" w:rsidP="00C43C87">
      <w:pPr>
        <w:pStyle w:val="a6"/>
        <w:spacing w:before="0" w:after="0"/>
        <w:ind w:left="0"/>
        <w:jc w:val="center"/>
        <w:rPr>
          <w:b/>
          <w:shd w:val="clear" w:color="auto" w:fill="FFFFFF"/>
        </w:rPr>
      </w:pPr>
      <w:r>
        <w:rPr>
          <w:b/>
          <w:shd w:val="clear" w:color="auto" w:fill="FFFFFF"/>
        </w:rPr>
        <w:t>2. СТРУКТУРА ПРОЦЕДУР ГИА И ПОРЯДОК ПРОВЕДЕНИЯ</w:t>
      </w:r>
    </w:p>
    <w:p w14:paraId="230576C9" w14:textId="77777777" w:rsidR="00C43C87" w:rsidRDefault="00C43C87" w:rsidP="00C43C87">
      <w:pPr>
        <w:pStyle w:val="a6"/>
        <w:spacing w:before="0" w:after="0" w:line="276" w:lineRule="auto"/>
        <w:ind w:left="0" w:firstLine="709"/>
        <w:jc w:val="both"/>
        <w:rPr>
          <w:b/>
          <w:shd w:val="clear" w:color="auto" w:fill="FFFFFF"/>
        </w:rPr>
      </w:pPr>
    </w:p>
    <w:p w14:paraId="23AAB1C5" w14:textId="77777777" w:rsidR="00C43C87" w:rsidRPr="00300C38" w:rsidRDefault="00C43C87" w:rsidP="00C43C87">
      <w:pPr>
        <w:pStyle w:val="a6"/>
        <w:spacing w:before="0" w:after="0" w:line="276" w:lineRule="auto"/>
        <w:ind w:left="0" w:firstLine="709"/>
        <w:jc w:val="both"/>
        <w:rPr>
          <w:b/>
          <w:shd w:val="clear" w:color="auto" w:fill="FFFFFF"/>
        </w:rPr>
      </w:pPr>
      <w:r w:rsidRPr="00300C38">
        <w:rPr>
          <w:b/>
          <w:shd w:val="clear" w:color="auto" w:fill="FFFFFF"/>
        </w:rPr>
        <w:t>2.1. Структура задания для процедуры ГИА</w:t>
      </w:r>
    </w:p>
    <w:p w14:paraId="5794EBBB" w14:textId="77777777" w:rsidR="00FC7087" w:rsidRPr="00300C38" w:rsidRDefault="00FC7087" w:rsidP="00FC7087">
      <w:pPr>
        <w:pStyle w:val="Default"/>
        <w:tabs>
          <w:tab w:val="left" w:pos="1134"/>
        </w:tabs>
        <w:spacing w:line="276" w:lineRule="auto"/>
        <w:ind w:firstLine="709"/>
        <w:jc w:val="both"/>
        <w:rPr>
          <w:color w:val="auto"/>
        </w:rPr>
      </w:pPr>
      <w:r w:rsidRPr="00300C38">
        <w:rPr>
          <w:color w:val="auto"/>
        </w:rPr>
        <w:t>Государственная итоговая аттестация проводится в форме государственного экзамена.</w:t>
      </w:r>
    </w:p>
    <w:p w14:paraId="0724398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с учетом требований к аккредитации специалистов, установленных законодательством Российской Федерации в сфере охраны здоровья.</w:t>
      </w:r>
    </w:p>
    <w:p w14:paraId="13BFCCA8"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Государственный экзамен проводится в два этапа: тестирование (оценка теоретических знаний) и</w:t>
      </w:r>
      <w:r w:rsidRPr="00300C38">
        <w:rPr>
          <w:rFonts w:ascii="Times New Roman" w:hAnsi="Times New Roman"/>
          <w:sz w:val="24"/>
          <w:szCs w:val="24"/>
        </w:rPr>
        <w:t xml:space="preserve"> </w:t>
      </w:r>
      <w:r w:rsidRPr="00300C38">
        <w:rPr>
          <w:rFonts w:ascii="Times New Roman" w:hAnsi="Times New Roman"/>
          <w:sz w:val="24"/>
          <w:szCs w:val="24"/>
          <w:lang w:eastAsia="en-US"/>
        </w:rPr>
        <w:t xml:space="preserve">решение практико-ориентированных профессиональных задач (оценка практических навыков (умений). </w:t>
      </w:r>
    </w:p>
    <w:p w14:paraId="401B0FFD"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2,5 часа (астрономических). </w:t>
      </w:r>
    </w:p>
    <w:p w14:paraId="69413745" w14:textId="77777777" w:rsidR="00FC7087" w:rsidRPr="00300C38" w:rsidRDefault="00FC7087" w:rsidP="00FC7087">
      <w:pPr>
        <w:tabs>
          <w:tab w:val="left" w:pos="1134"/>
        </w:tabs>
        <w:spacing w:after="0"/>
        <w:ind w:firstLine="709"/>
        <w:jc w:val="both"/>
        <w:rPr>
          <w:rFonts w:ascii="Times New Roman" w:hAnsi="Times New Roman"/>
          <w:sz w:val="24"/>
          <w:szCs w:val="24"/>
          <w:lang w:eastAsia="en-US"/>
        </w:rPr>
      </w:pPr>
      <w:r w:rsidRPr="00300C38">
        <w:rPr>
          <w:rFonts w:ascii="Times New Roman" w:hAnsi="Times New Roman"/>
          <w:sz w:val="24"/>
          <w:szCs w:val="24"/>
          <w:lang w:eastAsia="en-US"/>
        </w:rPr>
        <w:t>Рекомендуемое максимальное время для выполнения первого этапа государственного экзамена: тестовое задание – 2 часа (астрономических).</w:t>
      </w:r>
    </w:p>
    <w:p w14:paraId="05F25485" w14:textId="77777777" w:rsidR="00FC7087" w:rsidRPr="00300C38" w:rsidRDefault="00FC7087" w:rsidP="00072866">
      <w:pPr>
        <w:tabs>
          <w:tab w:val="left" w:pos="1134"/>
        </w:tabs>
        <w:spacing w:after="0"/>
        <w:ind w:firstLine="709"/>
        <w:jc w:val="both"/>
        <w:rPr>
          <w:rFonts w:ascii="Times New Roman" w:hAnsi="Times New Roman"/>
          <w:sz w:val="24"/>
          <w:szCs w:val="24"/>
        </w:rPr>
      </w:pPr>
      <w:r w:rsidRPr="00300C38">
        <w:rPr>
          <w:rFonts w:ascii="Times New Roman" w:hAnsi="Times New Roman"/>
          <w:sz w:val="24"/>
          <w:szCs w:val="24"/>
          <w:lang w:eastAsia="en-US"/>
        </w:rPr>
        <w:t>Рекомендуемое максимальное время для выполнения второго этапа государственного экзамена:</w:t>
      </w:r>
      <w:r w:rsidR="00072866" w:rsidRPr="00300C38">
        <w:rPr>
          <w:rFonts w:ascii="Times New Roman" w:hAnsi="Times New Roman"/>
          <w:sz w:val="24"/>
          <w:szCs w:val="24"/>
          <w:lang w:eastAsia="en-US"/>
        </w:rPr>
        <w:t xml:space="preserve"> </w:t>
      </w:r>
      <w:r w:rsidRPr="00300C38">
        <w:rPr>
          <w:rFonts w:ascii="Times New Roman" w:hAnsi="Times New Roman"/>
          <w:sz w:val="24"/>
          <w:szCs w:val="24"/>
        </w:rPr>
        <w:t>решение практико-ориентированных профессиональных задач – 0,5 часа (астрономических).</w:t>
      </w:r>
    </w:p>
    <w:p w14:paraId="3CA12EDC" w14:textId="05349E02" w:rsidR="00C43C87" w:rsidRPr="00300C38" w:rsidRDefault="00C43C87" w:rsidP="00C43C87">
      <w:pPr>
        <w:pStyle w:val="a6"/>
        <w:spacing w:before="0" w:after="0" w:line="276" w:lineRule="auto"/>
        <w:ind w:left="0" w:firstLine="709"/>
        <w:jc w:val="both"/>
        <w:rPr>
          <w:i/>
          <w:shd w:val="clear" w:color="auto" w:fill="FFFFFF"/>
          <w:lang w:val="ru-RU"/>
        </w:rPr>
      </w:pPr>
    </w:p>
    <w:p w14:paraId="0E8F7EC6" w14:textId="77777777" w:rsidR="00C43C87" w:rsidRDefault="00C43C87" w:rsidP="00C43C87">
      <w:pPr>
        <w:pStyle w:val="a6"/>
        <w:spacing w:before="0" w:after="0" w:line="276" w:lineRule="auto"/>
        <w:ind w:left="0" w:firstLine="709"/>
        <w:rPr>
          <w:b/>
        </w:rPr>
      </w:pPr>
      <w:r>
        <w:rPr>
          <w:b/>
        </w:rPr>
        <w:t xml:space="preserve">2.2. Порядок проведения процедуры </w:t>
      </w:r>
    </w:p>
    <w:p w14:paraId="243C791A" w14:textId="0BD91B52" w:rsidR="00072866" w:rsidRPr="001D1897" w:rsidRDefault="00072866" w:rsidP="00072866">
      <w:pPr>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Сроки проведения ГИА регламентируются образовательной организацией </w:t>
      </w:r>
      <w:r w:rsidR="00F84BA0">
        <w:rPr>
          <w:rFonts w:ascii="Times New Roman" w:hAnsi="Times New Roman"/>
          <w:sz w:val="24"/>
          <w:szCs w:val="24"/>
          <w:lang w:eastAsia="en-US"/>
        </w:rPr>
        <w:br/>
      </w:r>
      <w:r w:rsidRPr="001D1897">
        <w:rPr>
          <w:rFonts w:ascii="Times New Roman" w:hAnsi="Times New Roman"/>
          <w:sz w:val="24"/>
          <w:szCs w:val="24"/>
          <w:lang w:eastAsia="en-US"/>
        </w:rPr>
        <w:t>в календарном учебном графике на текущий учебный год.</w:t>
      </w:r>
    </w:p>
    <w:p w14:paraId="3EFEA214"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 xml:space="preserve">ГИА проводится государственной экзаменационной комиссией, состав которой формируется из педагогических работников образовательной организации, лиц, </w:t>
      </w:r>
      <w:r w:rsidRPr="001D1897">
        <w:rPr>
          <w:rFonts w:ascii="Times New Roman" w:hAnsi="Times New Roman"/>
          <w:sz w:val="24"/>
          <w:szCs w:val="24"/>
          <w:lang w:eastAsia="en-US"/>
        </w:rPr>
        <w:lastRenderedPageBreak/>
        <w:t>приглашенных из сторонних организаций, в том числе педагогических работников, представителей работодателей или их объединений, направление деятельности которых соответствует области профессиональной деятельности, к которой готовятся выпускники.</w:t>
      </w:r>
    </w:p>
    <w:p w14:paraId="499CA59E"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В состав государственной экзаменационной комиссии входят также лица, входящие в состав аккредитационной комиссии Министерства здравоохранения Российской Федерации для проведения аккредитации специалистов, имеющих среднее медицинское образование в текущем году (входящие в состав аккредитационной комиссии по специальности Медицинский массаж в субъекте Российской федерации).</w:t>
      </w:r>
    </w:p>
    <w:p w14:paraId="198A7BC3"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Государственная итоговая аттестация проводится в форме государственного экзамена в два этапа: первый этап – тестирование, второй этап –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w:t>
      </w:r>
    </w:p>
    <w:p w14:paraId="70BAA7C0" w14:textId="0B0215B5" w:rsidR="00072866" w:rsidRPr="001D1897" w:rsidRDefault="00072866" w:rsidP="00D27A45">
      <w:pPr>
        <w:autoSpaceDE w:val="0"/>
        <w:autoSpaceDN w:val="0"/>
        <w:adjustRightInd w:val="0"/>
        <w:spacing w:after="0" w:line="240" w:lineRule="auto"/>
        <w:ind w:firstLine="708"/>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формируются тестовые задания в соответствии с общими и профессиональными компетенциями специальности</w:t>
      </w:r>
      <w:r w:rsidR="00D27A45">
        <w:rPr>
          <w:rFonts w:ascii="Times New Roman" w:hAnsi="Times New Roman"/>
          <w:sz w:val="24"/>
          <w:szCs w:val="24"/>
          <w:lang w:eastAsia="en-US"/>
        </w:rPr>
        <w:t xml:space="preserve"> </w:t>
      </w:r>
      <w:r w:rsidR="00D27A45" w:rsidRPr="00D27A45">
        <w:rPr>
          <w:rFonts w:ascii="Times New Roman" w:hAnsi="Times New Roman"/>
          <w:iCs/>
          <w:sz w:val="24"/>
          <w:szCs w:val="24"/>
          <w:lang w:eastAsia="en-US"/>
        </w:rPr>
        <w:t>31.02.02</w:t>
      </w:r>
      <w:r w:rsidR="00D27A45" w:rsidRPr="00D27A45">
        <w:rPr>
          <w:rFonts w:ascii="Times New Roman" w:hAnsi="Times New Roman"/>
          <w:i/>
          <w:sz w:val="24"/>
          <w:szCs w:val="24"/>
          <w:lang w:eastAsia="en-US"/>
        </w:rPr>
        <w:t xml:space="preserve"> </w:t>
      </w:r>
      <w:r w:rsidR="00D27A45" w:rsidRPr="00D27A45">
        <w:rPr>
          <w:rFonts w:ascii="Times New Roman" w:eastAsiaTheme="minorHAnsi" w:hAnsi="Times New Roman"/>
          <w:sz w:val="24"/>
          <w:szCs w:val="24"/>
          <w:lang w:eastAsia="en-US"/>
        </w:rPr>
        <w:t xml:space="preserve">Акушерское дело, </w:t>
      </w:r>
      <w:r w:rsidRPr="00D27A45">
        <w:rPr>
          <w:rFonts w:ascii="Times New Roman" w:hAnsi="Times New Roman"/>
          <w:sz w:val="24"/>
          <w:szCs w:val="24"/>
          <w:lang w:eastAsia="en-US"/>
        </w:rPr>
        <w:t>сформированные по разделам и темам в соответствии с материалами</w:t>
      </w:r>
      <w:r w:rsidRPr="001D1897">
        <w:rPr>
          <w:rFonts w:ascii="Times New Roman" w:hAnsi="Times New Roman"/>
          <w:sz w:val="24"/>
          <w:szCs w:val="24"/>
          <w:lang w:eastAsia="en-US"/>
        </w:rPr>
        <w:t xml:space="preserve">, размещенными на официальном сайте Методического центра аккредитации специалистов. </w:t>
      </w:r>
    </w:p>
    <w:p w14:paraId="43C26EA1"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Первый этап государственного экзамена включает 60 тестовых заданий из единой базы оценочных средств первого этапа первичной аккредитации специалистов в текущем году. Все тестовые задания являются заданиями закрытой формы с выбором ответа.</w:t>
      </w:r>
      <w:r w:rsidRPr="001D1897">
        <w:rPr>
          <w:rFonts w:ascii="Times New Roman" w:hAnsi="Times New Roman"/>
        </w:rPr>
        <w:t xml:space="preserve"> К</w:t>
      </w:r>
      <w:r w:rsidRPr="001D1897">
        <w:rPr>
          <w:rFonts w:ascii="Times New Roman" w:hAnsi="Times New Roman"/>
          <w:sz w:val="24"/>
          <w:szCs w:val="24"/>
          <w:lang w:eastAsia="en-US"/>
        </w:rPr>
        <w:t>аждый тест содержит 4 варианта ответа, среди которых только один правильный.</w:t>
      </w:r>
    </w:p>
    <w:p w14:paraId="151AF653"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Выполнение первого этапа государственного экзамена реализуется посредством применения прикладных компьютерных программ, что обеспечивает возможность генерировать для каждого участника уникальную последовательность заданий и исключающую возможность повторения заданий. При необходимости должны быть предусмотрены особые условия проведения тестирования для лиц с ограниченными возможностями здоровья по зрению (возможность зачитывание заданий ассистентом или наличие специализированного программного обеспечения для слепых и слабовидящих).</w:t>
      </w:r>
    </w:p>
    <w:p w14:paraId="46688DD7" w14:textId="77777777" w:rsidR="00072866" w:rsidRPr="001D1897" w:rsidRDefault="00072866"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При выполнении первого этапа государственного экзамена студенту предоставляется возможность в течение всего времени, отведенного на выполнение задания, вносить изменения в свои ответы, пропускать ряд вопросов с возможностью последующего возврата к пропущенным заданиям.</w:t>
      </w:r>
    </w:p>
    <w:p w14:paraId="34165A15" w14:textId="77777777" w:rsidR="00072866" w:rsidRPr="001D1897" w:rsidRDefault="00072866" w:rsidP="00072866">
      <w:pPr>
        <w:tabs>
          <w:tab w:val="left" w:pos="709"/>
        </w:tabs>
        <w:spacing w:after="0"/>
        <w:ind w:firstLine="709"/>
        <w:jc w:val="both"/>
        <w:rPr>
          <w:rFonts w:ascii="Times New Roman" w:hAnsi="Times New Roman"/>
          <w:sz w:val="24"/>
          <w:szCs w:val="24"/>
        </w:rPr>
      </w:pPr>
      <w:r w:rsidRPr="001D1897">
        <w:rPr>
          <w:rFonts w:ascii="Times New Roman" w:hAnsi="Times New Roman"/>
          <w:sz w:val="24"/>
          <w:szCs w:val="24"/>
          <w:lang w:eastAsia="en-US"/>
        </w:rPr>
        <w:t>Второй этап государственного экзамена (решение практико</w:t>
      </w:r>
      <w:r>
        <w:rPr>
          <w:rFonts w:ascii="Times New Roman" w:hAnsi="Times New Roman"/>
          <w:sz w:val="24"/>
          <w:szCs w:val="24"/>
          <w:lang w:eastAsia="en-US"/>
        </w:rPr>
        <w:t>-</w:t>
      </w:r>
      <w:r w:rsidRPr="001D1897">
        <w:rPr>
          <w:rFonts w:ascii="Times New Roman" w:hAnsi="Times New Roman"/>
          <w:sz w:val="24"/>
          <w:szCs w:val="24"/>
          <w:lang w:eastAsia="en-US"/>
        </w:rPr>
        <w:t>ориентированных задач) – это содержание работы, которую необходимо выполнить студенту в симулированных условиях для демонстрации определённых видов профессиональной деятельности в соответствии с требованиями ФГОС и профессиональных стандартов с применением практических навыков, заключающихся в</w:t>
      </w:r>
      <w:r w:rsidRPr="001D1897">
        <w:rPr>
          <w:rFonts w:ascii="Times New Roman" w:hAnsi="Times New Roman"/>
          <w:sz w:val="24"/>
          <w:szCs w:val="24"/>
        </w:rPr>
        <w:t xml:space="preserve"> выполнении работ по заданным параметрам с контролем соответствия результата существующим требованиям.</w:t>
      </w:r>
    </w:p>
    <w:p w14:paraId="588A9D76" w14:textId="56BBC083" w:rsidR="00072866" w:rsidRPr="001D1897" w:rsidRDefault="00072866" w:rsidP="00072866">
      <w:pPr>
        <w:tabs>
          <w:tab w:val="left" w:pos="709"/>
        </w:tabs>
        <w:spacing w:after="0"/>
        <w:ind w:firstLine="709"/>
        <w:jc w:val="both"/>
        <w:rPr>
          <w:rFonts w:ascii="Times New Roman" w:hAnsi="Times New Roman"/>
          <w:sz w:val="24"/>
          <w:szCs w:val="24"/>
          <w:lang w:eastAsia="en-US"/>
        </w:rPr>
      </w:pPr>
      <w:r w:rsidRPr="001D1897">
        <w:rPr>
          <w:rFonts w:ascii="Times New Roman" w:hAnsi="Times New Roman"/>
          <w:sz w:val="24"/>
          <w:szCs w:val="24"/>
        </w:rPr>
        <w:t>Задания</w:t>
      </w:r>
      <w:r w:rsidRPr="001D1897">
        <w:rPr>
          <w:rFonts w:ascii="Times New Roman" w:hAnsi="Times New Roman"/>
          <w:sz w:val="24"/>
          <w:szCs w:val="24"/>
          <w:lang w:eastAsia="en-US"/>
        </w:rPr>
        <w:t xml:space="preserve"> формируются в соответствии со специфическими компетенциями, умениями и практическим опытом с учетом трудовых функций профессиональных стандартов на основе материалов для проведения второго этапа первичной аккредитации специалистов со средним медицинским образованием по </w:t>
      </w:r>
      <w:r w:rsidR="00D27A45" w:rsidRPr="00D27A45">
        <w:rPr>
          <w:rFonts w:ascii="Times New Roman" w:hAnsi="Times New Roman"/>
          <w:iCs/>
          <w:sz w:val="24"/>
          <w:szCs w:val="24"/>
          <w:lang w:eastAsia="en-US"/>
        </w:rPr>
        <w:t>31.02.02</w:t>
      </w:r>
      <w:r w:rsidR="00D27A45" w:rsidRPr="00D27A45">
        <w:rPr>
          <w:rFonts w:ascii="Times New Roman" w:hAnsi="Times New Roman"/>
          <w:i/>
          <w:sz w:val="24"/>
          <w:szCs w:val="24"/>
          <w:lang w:eastAsia="en-US"/>
        </w:rPr>
        <w:t xml:space="preserve"> </w:t>
      </w:r>
      <w:r w:rsidR="00D27A45" w:rsidRPr="00D27A45">
        <w:rPr>
          <w:rFonts w:ascii="Times New Roman" w:eastAsiaTheme="minorHAnsi" w:hAnsi="Times New Roman"/>
          <w:sz w:val="24"/>
          <w:szCs w:val="24"/>
          <w:lang w:eastAsia="en-US"/>
        </w:rPr>
        <w:t>Акушерское дело</w:t>
      </w:r>
      <w:r w:rsidR="00D27A45">
        <w:rPr>
          <w:rFonts w:ascii="Times New Roman" w:eastAsiaTheme="minorHAnsi" w:hAnsi="Times New Roman"/>
          <w:sz w:val="24"/>
          <w:szCs w:val="24"/>
          <w:lang w:eastAsia="en-US"/>
        </w:rPr>
        <w:br/>
      </w:r>
      <w:r w:rsidRPr="00072866">
        <w:rPr>
          <w:rFonts w:ascii="Times New Roman" w:hAnsi="Times New Roman"/>
          <w:i/>
          <w:sz w:val="24"/>
          <w:szCs w:val="24"/>
          <w:lang w:eastAsia="en-US"/>
        </w:rPr>
        <w:t xml:space="preserve"> </w:t>
      </w:r>
      <w:r w:rsidRPr="001D1897">
        <w:rPr>
          <w:rFonts w:ascii="Times New Roman" w:hAnsi="Times New Roman"/>
          <w:sz w:val="24"/>
          <w:szCs w:val="24"/>
          <w:lang w:eastAsia="en-US"/>
        </w:rPr>
        <w:t xml:space="preserve">в текущем году. </w:t>
      </w:r>
    </w:p>
    <w:p w14:paraId="58C79CCB" w14:textId="77777777" w:rsidR="00072866" w:rsidRPr="001D1897" w:rsidRDefault="00072866" w:rsidP="00072866">
      <w:pPr>
        <w:spacing w:after="0"/>
        <w:ind w:firstLine="708"/>
        <w:jc w:val="both"/>
        <w:rPr>
          <w:rFonts w:ascii="Times New Roman" w:hAnsi="Times New Roman"/>
          <w:sz w:val="24"/>
          <w:szCs w:val="24"/>
          <w:lang w:eastAsia="en-US"/>
        </w:rPr>
      </w:pPr>
      <w:r w:rsidRPr="001D1897">
        <w:rPr>
          <w:rFonts w:ascii="Times New Roman" w:hAnsi="Times New Roman"/>
          <w:sz w:val="24"/>
          <w:szCs w:val="24"/>
          <w:lang w:eastAsia="en-US"/>
        </w:rPr>
        <w:t>Практические задания разработаны в соответствии с видами профессиональной деятельности, к которым готовится выпускник.</w:t>
      </w:r>
    </w:p>
    <w:p w14:paraId="7CD70B48" w14:textId="34E83525" w:rsidR="00FC7087" w:rsidRDefault="00FC7087" w:rsidP="00072866">
      <w:pPr>
        <w:pStyle w:val="a6"/>
        <w:spacing w:before="0" w:after="0" w:line="276" w:lineRule="auto"/>
        <w:ind w:left="0" w:firstLine="709"/>
        <w:jc w:val="both"/>
        <w:rPr>
          <w:i/>
          <w:lang w:val="ru-RU"/>
        </w:rPr>
      </w:pPr>
    </w:p>
    <w:p w14:paraId="4B4BAB13" w14:textId="77777777" w:rsidR="00300C38" w:rsidRDefault="00300C38" w:rsidP="00072866">
      <w:pPr>
        <w:pStyle w:val="a6"/>
        <w:spacing w:before="0" w:after="0" w:line="276" w:lineRule="auto"/>
        <w:ind w:left="0" w:firstLine="709"/>
        <w:jc w:val="both"/>
        <w:rPr>
          <w:i/>
          <w:lang w:val="ru-RU"/>
        </w:rPr>
      </w:pPr>
    </w:p>
    <w:p w14:paraId="60D8CCCE" w14:textId="77777777" w:rsidR="00FC7087" w:rsidRPr="001D1897" w:rsidRDefault="00FC7087" w:rsidP="00072866">
      <w:pPr>
        <w:spacing w:after="0"/>
        <w:ind w:firstLine="709"/>
        <w:rPr>
          <w:rFonts w:ascii="Times New Roman" w:hAnsi="Times New Roman"/>
          <w:b/>
          <w:sz w:val="24"/>
          <w:szCs w:val="24"/>
        </w:rPr>
      </w:pPr>
      <w:r w:rsidRPr="001D1897">
        <w:rPr>
          <w:rFonts w:ascii="Times New Roman" w:hAnsi="Times New Roman"/>
          <w:b/>
          <w:sz w:val="24"/>
          <w:szCs w:val="24"/>
        </w:rPr>
        <w:lastRenderedPageBreak/>
        <w:t>2.4. Условия проведения государственного экзамена</w:t>
      </w:r>
    </w:p>
    <w:p w14:paraId="7835DA37"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первого этапа государственного экзамена необходимо соблюдение следующих условий:</w:t>
      </w:r>
    </w:p>
    <w:p w14:paraId="450178F3"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наличие компьютерного класса (классов) или других помещений, оборудованных автоматизированными рабочими местами (стационарными компьютерами или ноутбуками), объединенными в локальную вычислительную сеть (далее – помещение для проведения тестирования); </w:t>
      </w:r>
    </w:p>
    <w:p w14:paraId="6489DD9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помещение для проведения тестирования должно иметь естественное и искусственное освещение, соответствующее требованиям действующей нормативной документации. Помещение без естественного освещения может быть использовано только при условии наличия расчетов, обосновывающих соответствие нормам естественного освещения и безопасность для здоровья аккредитуемых;</w:t>
      </w:r>
    </w:p>
    <w:p w14:paraId="1807B9F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наличие специализированного программного обеспечения для проведения тестирования, на каждом автоматизированном рабочем месте должен быть установлен веб-браузер. Необходимо предусмотреть возможность выхода веб-браузеров на сторонние сайты во время проведения первого этапа государственного экзамена;</w:t>
      </w:r>
    </w:p>
    <w:p w14:paraId="7B76CC3D" w14:textId="77777777" w:rsidR="00FC7087" w:rsidRPr="001D1897" w:rsidRDefault="00FC7087" w:rsidP="00072866">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 в помещении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 </w:t>
      </w:r>
    </w:p>
    <w:p w14:paraId="17863C3F" w14:textId="77777777" w:rsidR="00FC7087" w:rsidRPr="001D1897" w:rsidRDefault="00FC7087" w:rsidP="00072866">
      <w:pPr>
        <w:tabs>
          <w:tab w:val="left" w:pos="426"/>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Для проведения второго этапа государственного экзамена «Решение практико-ориентированных профессиональных задач» необходимо соблюдение следующих условий:</w:t>
      </w:r>
    </w:p>
    <w:p w14:paraId="13C1E89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наличие не менее, чем одной аудитории (кабинета), оснащенной (ого) тренажерами, манекенами, другим симуляционным оборудованием, необходимым для выполнения задания (далее – симуляционного кабинета);</w:t>
      </w:r>
    </w:p>
    <w:p w14:paraId="1103FEE9" w14:textId="50AB424B" w:rsidR="00FC7087" w:rsidRPr="00D27A45"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xml:space="preserve">- оснащение симуляционного кабинета должно соответствовать Паспорту практического задания для первичной аккредитации специалистов со средним </w:t>
      </w:r>
      <w:r w:rsidRPr="00D27A45">
        <w:rPr>
          <w:rFonts w:ascii="Times New Roman" w:hAnsi="Times New Roman"/>
          <w:sz w:val="24"/>
          <w:szCs w:val="24"/>
          <w:lang w:eastAsia="en-US"/>
        </w:rPr>
        <w:t xml:space="preserve">профессиональным образованием по </w:t>
      </w:r>
      <w:r w:rsidR="005F2940" w:rsidRPr="00D27A45">
        <w:rPr>
          <w:rFonts w:ascii="Times New Roman" w:hAnsi="Times New Roman"/>
          <w:sz w:val="24"/>
          <w:szCs w:val="24"/>
          <w:lang w:eastAsia="en-US"/>
        </w:rPr>
        <w:t xml:space="preserve">специальности </w:t>
      </w:r>
      <w:r w:rsidR="00D27A45" w:rsidRPr="00D27A45">
        <w:rPr>
          <w:rFonts w:ascii="Times New Roman" w:hAnsi="Times New Roman"/>
          <w:sz w:val="24"/>
          <w:szCs w:val="24"/>
          <w:lang w:eastAsia="en-US"/>
        </w:rPr>
        <w:t xml:space="preserve">31.02.02 </w:t>
      </w:r>
      <w:r w:rsidR="00D27A45" w:rsidRPr="00D27A45">
        <w:rPr>
          <w:rFonts w:ascii="Times New Roman" w:eastAsiaTheme="minorHAnsi" w:hAnsi="Times New Roman"/>
          <w:sz w:val="24"/>
          <w:szCs w:val="24"/>
          <w:lang w:eastAsia="en-US"/>
        </w:rPr>
        <w:t>Акушерское дело</w:t>
      </w:r>
      <w:r w:rsidRPr="00D27A45">
        <w:rPr>
          <w:rFonts w:ascii="Times New Roman" w:hAnsi="Times New Roman"/>
          <w:sz w:val="24"/>
          <w:szCs w:val="24"/>
          <w:lang w:eastAsia="en-US"/>
        </w:rPr>
        <w:t>;</w:t>
      </w:r>
    </w:p>
    <w:p w14:paraId="6156EA43"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для выполнения заданий практико</w:t>
      </w:r>
      <w:r w:rsidR="005F2940">
        <w:rPr>
          <w:rFonts w:ascii="Times New Roman" w:hAnsi="Times New Roman"/>
          <w:sz w:val="24"/>
          <w:szCs w:val="24"/>
          <w:lang w:eastAsia="en-US"/>
        </w:rPr>
        <w:t>-</w:t>
      </w:r>
      <w:r w:rsidRPr="001D1897">
        <w:rPr>
          <w:rFonts w:ascii="Times New Roman" w:hAnsi="Times New Roman"/>
          <w:sz w:val="24"/>
          <w:szCs w:val="24"/>
          <w:lang w:eastAsia="en-US"/>
        </w:rPr>
        <w:t>ориентированной задачи должна быть обеспечена возможность работы на пациенте и на стандартизированном пациенте (в зависимости от выполняемого задания, поставленного в задаче);</w:t>
      </w:r>
    </w:p>
    <w:p w14:paraId="5E660054"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 в симуляционном кабинете должна быть обеспечена техническая возможность записи видеоизображения и аудиосигнала согласно техническим требованиям, предъявляемым к средствам видеонаблюдения и аудиофиксации при проведении аккредитации специалистов.</w:t>
      </w:r>
    </w:p>
    <w:p w14:paraId="0A277740" w14:textId="77777777" w:rsidR="00FC7087" w:rsidRPr="001D1897" w:rsidRDefault="00FC7087" w:rsidP="00072866">
      <w:pPr>
        <w:tabs>
          <w:tab w:val="left" w:pos="567"/>
          <w:tab w:val="left" w:pos="709"/>
        </w:tabs>
        <w:spacing w:after="0"/>
        <w:ind w:firstLine="567"/>
        <w:jc w:val="both"/>
        <w:rPr>
          <w:rFonts w:ascii="Times New Roman" w:hAnsi="Times New Roman"/>
          <w:sz w:val="24"/>
          <w:szCs w:val="24"/>
          <w:lang w:eastAsia="en-US"/>
        </w:rPr>
      </w:pPr>
    </w:p>
    <w:p w14:paraId="271698D6" w14:textId="77777777" w:rsidR="00FC7087" w:rsidRPr="001D1897" w:rsidRDefault="00FC7087" w:rsidP="00FC7087">
      <w:pPr>
        <w:tabs>
          <w:tab w:val="left" w:pos="567"/>
          <w:tab w:val="left" w:pos="709"/>
        </w:tabs>
        <w:spacing w:after="0" w:line="360" w:lineRule="auto"/>
        <w:ind w:firstLine="567"/>
        <w:jc w:val="both"/>
        <w:rPr>
          <w:rFonts w:ascii="Times New Roman" w:hAnsi="Times New Roman"/>
          <w:b/>
          <w:sz w:val="24"/>
          <w:szCs w:val="24"/>
          <w:lang w:eastAsia="en-US"/>
        </w:rPr>
      </w:pPr>
      <w:r w:rsidRPr="001D1897">
        <w:rPr>
          <w:rFonts w:ascii="Times New Roman" w:hAnsi="Times New Roman"/>
          <w:b/>
          <w:sz w:val="24"/>
          <w:szCs w:val="24"/>
          <w:lang w:eastAsia="en-US"/>
        </w:rPr>
        <w:t>2.5. Система оценивания выполнения заданий государственного экзамена</w:t>
      </w:r>
    </w:p>
    <w:p w14:paraId="28F20144"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Оценивание выполнения заданий осуществляется на основе следующих принципов: </w:t>
      </w:r>
    </w:p>
    <w:p w14:paraId="67275808" w14:textId="1BD3A405"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323B3D">
        <w:rPr>
          <w:rFonts w:ascii="Times New Roman" w:hAnsi="Times New Roman"/>
          <w:sz w:val="24"/>
          <w:szCs w:val="24"/>
          <w:lang w:eastAsia="en-US"/>
        </w:rPr>
        <w:t>- содержани</w:t>
      </w:r>
      <w:r w:rsidR="005F2940" w:rsidRPr="00323B3D">
        <w:rPr>
          <w:rFonts w:ascii="Times New Roman" w:hAnsi="Times New Roman"/>
          <w:sz w:val="24"/>
          <w:szCs w:val="24"/>
          <w:lang w:eastAsia="en-US"/>
        </w:rPr>
        <w:t>е</w:t>
      </w:r>
      <w:r w:rsidRPr="00323B3D">
        <w:rPr>
          <w:rFonts w:ascii="Times New Roman" w:hAnsi="Times New Roman"/>
          <w:sz w:val="24"/>
          <w:szCs w:val="24"/>
          <w:lang w:eastAsia="en-US"/>
        </w:rPr>
        <w:t xml:space="preserve"> заданий ФГОС СПО </w:t>
      </w:r>
      <w:r w:rsidR="005F2940" w:rsidRPr="00323B3D">
        <w:rPr>
          <w:rFonts w:ascii="Times New Roman" w:hAnsi="Times New Roman"/>
          <w:sz w:val="24"/>
          <w:szCs w:val="24"/>
          <w:lang w:eastAsia="en-US"/>
        </w:rPr>
        <w:t xml:space="preserve">специальности </w:t>
      </w:r>
      <w:r w:rsidR="00D27A45" w:rsidRPr="00323B3D">
        <w:rPr>
          <w:rFonts w:ascii="Times New Roman" w:hAnsi="Times New Roman"/>
          <w:sz w:val="24"/>
          <w:szCs w:val="24"/>
          <w:lang w:eastAsia="en-US"/>
        </w:rPr>
        <w:t xml:space="preserve">31.02.02 </w:t>
      </w:r>
      <w:r w:rsidR="00D27A45" w:rsidRPr="00323B3D">
        <w:rPr>
          <w:rFonts w:ascii="Times New Roman" w:eastAsiaTheme="minorHAnsi" w:hAnsi="Times New Roman"/>
          <w:sz w:val="24"/>
          <w:szCs w:val="24"/>
          <w:lang w:eastAsia="en-US"/>
        </w:rPr>
        <w:t>Акушерское дело</w:t>
      </w:r>
      <w:r w:rsidR="00D27A45" w:rsidRPr="00323B3D">
        <w:rPr>
          <w:rFonts w:ascii="Times New Roman" w:hAnsi="Times New Roman"/>
          <w:i/>
          <w:sz w:val="24"/>
          <w:szCs w:val="24"/>
          <w:lang w:eastAsia="en-US"/>
        </w:rPr>
        <w:t xml:space="preserve"> </w:t>
      </w:r>
      <w:r w:rsidRPr="001D1897">
        <w:rPr>
          <w:rFonts w:ascii="Times New Roman" w:hAnsi="Times New Roman"/>
          <w:sz w:val="24"/>
          <w:szCs w:val="24"/>
          <w:lang w:eastAsia="en-US"/>
        </w:rPr>
        <w:t xml:space="preserve"> </w:t>
      </w:r>
      <w:r w:rsidR="005F2940" w:rsidRPr="001D1897">
        <w:rPr>
          <w:rFonts w:ascii="Times New Roman" w:hAnsi="Times New Roman"/>
          <w:sz w:val="24"/>
          <w:szCs w:val="24"/>
          <w:lang w:eastAsia="en-US"/>
        </w:rPr>
        <w:t>соответств</w:t>
      </w:r>
      <w:r w:rsidR="005F2940">
        <w:rPr>
          <w:rFonts w:ascii="Times New Roman" w:hAnsi="Times New Roman"/>
          <w:sz w:val="24"/>
          <w:szCs w:val="24"/>
          <w:lang w:eastAsia="en-US"/>
        </w:rPr>
        <w:t>ует</w:t>
      </w:r>
      <w:r w:rsidR="005F2940" w:rsidRPr="001D1897">
        <w:rPr>
          <w:rFonts w:ascii="Times New Roman" w:hAnsi="Times New Roman"/>
          <w:sz w:val="24"/>
          <w:szCs w:val="24"/>
          <w:lang w:eastAsia="en-US"/>
        </w:rPr>
        <w:t xml:space="preserve"> </w:t>
      </w:r>
      <w:r w:rsidRPr="001D1897">
        <w:rPr>
          <w:rFonts w:ascii="Times New Roman" w:hAnsi="Times New Roman"/>
          <w:sz w:val="24"/>
          <w:szCs w:val="24"/>
          <w:lang w:eastAsia="en-US"/>
        </w:rPr>
        <w:t>требовани</w:t>
      </w:r>
      <w:r w:rsidR="005F2940">
        <w:rPr>
          <w:rFonts w:ascii="Times New Roman" w:hAnsi="Times New Roman"/>
          <w:sz w:val="24"/>
          <w:szCs w:val="24"/>
          <w:lang w:eastAsia="en-US"/>
        </w:rPr>
        <w:t>ям</w:t>
      </w:r>
      <w:r w:rsidRPr="001D1897">
        <w:rPr>
          <w:rFonts w:ascii="Times New Roman" w:hAnsi="Times New Roman"/>
          <w:sz w:val="24"/>
          <w:szCs w:val="24"/>
          <w:lang w:eastAsia="en-US"/>
        </w:rPr>
        <w:t xml:space="preserve"> профессиональных стандартов и </w:t>
      </w:r>
      <w:r w:rsidR="005F2940">
        <w:rPr>
          <w:rFonts w:ascii="Times New Roman" w:hAnsi="Times New Roman"/>
          <w:sz w:val="24"/>
          <w:szCs w:val="24"/>
          <w:lang w:eastAsia="en-US"/>
        </w:rPr>
        <w:t xml:space="preserve">запросам </w:t>
      </w:r>
      <w:r w:rsidRPr="001D1897">
        <w:rPr>
          <w:rFonts w:ascii="Times New Roman" w:hAnsi="Times New Roman"/>
          <w:sz w:val="24"/>
          <w:szCs w:val="24"/>
          <w:lang w:eastAsia="en-US"/>
        </w:rPr>
        <w:t>работодателей;</w:t>
      </w:r>
    </w:p>
    <w:p w14:paraId="6B690BF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тестовых заданий оцениваются путем начисления баллов за выполнение заданий;</w:t>
      </w:r>
    </w:p>
    <w:p w14:paraId="37FBD8A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результаты выполнения практических заданий оцениваются по дуальной системе путем начисления баллов за правильное выполнение каждого практического действия;</w:t>
      </w:r>
    </w:p>
    <w:p w14:paraId="53B2FF7E"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полученные баллы переводятся в оценку по пятибалльной системе.</w:t>
      </w:r>
    </w:p>
    <w:p w14:paraId="15005E8A"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lastRenderedPageBreak/>
        <w:t xml:space="preserve">Оценка за выполнение тестовых заданий первого этапа государственного экзамена определяется простым суммированием баллов за правильные ответы на вопросы. Ответ считается правильным, если выбран правильный вариант ответа.  </w:t>
      </w:r>
    </w:p>
    <w:p w14:paraId="4A379ED6"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количества правильных ответов при выполнении заданий первого этапа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3F31E081" w14:textId="77777777" w:rsidTr="00C102D7">
        <w:tc>
          <w:tcPr>
            <w:tcW w:w="4678" w:type="dxa"/>
            <w:vAlign w:val="center"/>
          </w:tcPr>
          <w:p w14:paraId="52D555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5D346C76"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589AB65C" w14:textId="77777777" w:rsidTr="00C102D7">
        <w:tc>
          <w:tcPr>
            <w:tcW w:w="4678" w:type="dxa"/>
            <w:vAlign w:val="center"/>
          </w:tcPr>
          <w:p w14:paraId="777E9571"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4E38156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149DC73A" w14:textId="77777777" w:rsidTr="00C102D7">
        <w:tc>
          <w:tcPr>
            <w:tcW w:w="4678" w:type="dxa"/>
            <w:vAlign w:val="center"/>
          </w:tcPr>
          <w:p w14:paraId="4252D75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7F1CF2D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56472D6E" w14:textId="77777777" w:rsidTr="00C102D7">
        <w:tc>
          <w:tcPr>
            <w:tcW w:w="4678" w:type="dxa"/>
            <w:vAlign w:val="center"/>
          </w:tcPr>
          <w:p w14:paraId="03F0C5B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46DE3940"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577EA5EB" w14:textId="77777777" w:rsidTr="00C102D7">
        <w:tc>
          <w:tcPr>
            <w:tcW w:w="4678" w:type="dxa"/>
            <w:vAlign w:val="center"/>
          </w:tcPr>
          <w:p w14:paraId="03A6C55B"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2FEDF938"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30B01AA3" w14:textId="77777777" w:rsidR="005F2940" w:rsidRDefault="005F2940" w:rsidP="005F2940">
      <w:pPr>
        <w:tabs>
          <w:tab w:val="left" w:pos="1134"/>
        </w:tabs>
        <w:spacing w:after="0"/>
        <w:ind w:firstLine="709"/>
        <w:jc w:val="both"/>
        <w:rPr>
          <w:rFonts w:ascii="Times New Roman" w:hAnsi="Times New Roman"/>
          <w:sz w:val="24"/>
          <w:szCs w:val="24"/>
          <w:lang w:eastAsia="en-US"/>
        </w:rPr>
      </w:pPr>
    </w:p>
    <w:p w14:paraId="6EFAB920"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итогам выполнения тестового задания, является основанием для не допуска студента ко второму этапу государственного экзамена и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239CFFA1"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Оценка за выполнение заданий второго этапа государственного экзамена «Решение практико-ориентированных профессиональных задач» определяется путем подсчета процента получения отметки выполнения «да» за каждое практическое действие, указанное в оценочном листе (чек-листе) по всем проверяемым практическим навыкам.</w:t>
      </w:r>
    </w:p>
    <w:p w14:paraId="590798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Процедура перевода результатов решения практикоориентированной задачи на втором этапе государственного экзамена в оценку осуществляется исходя из следующих критериев:</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3685"/>
      </w:tblGrid>
      <w:tr w:rsidR="00FC7087" w:rsidRPr="001D1897" w14:paraId="5C962213" w14:textId="77777777" w:rsidTr="00C102D7">
        <w:tc>
          <w:tcPr>
            <w:tcW w:w="4678" w:type="dxa"/>
            <w:vAlign w:val="center"/>
          </w:tcPr>
          <w:p w14:paraId="137EF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правильных ответов</w:t>
            </w:r>
          </w:p>
        </w:tc>
        <w:tc>
          <w:tcPr>
            <w:tcW w:w="3685" w:type="dxa"/>
            <w:vAlign w:val="center"/>
          </w:tcPr>
          <w:p w14:paraId="0921466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Оценка</w:t>
            </w:r>
          </w:p>
        </w:tc>
      </w:tr>
      <w:tr w:rsidR="00FC7087" w:rsidRPr="001D1897" w14:paraId="612C9C2E" w14:textId="77777777" w:rsidTr="00C102D7">
        <w:tc>
          <w:tcPr>
            <w:tcW w:w="4678" w:type="dxa"/>
            <w:vAlign w:val="center"/>
          </w:tcPr>
          <w:p w14:paraId="06A61224"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69 % и менее</w:t>
            </w:r>
          </w:p>
        </w:tc>
        <w:tc>
          <w:tcPr>
            <w:tcW w:w="3685" w:type="dxa"/>
            <w:vAlign w:val="center"/>
          </w:tcPr>
          <w:p w14:paraId="2C129D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«неудовлетворительно»</w:t>
            </w:r>
          </w:p>
        </w:tc>
      </w:tr>
      <w:tr w:rsidR="00FC7087" w:rsidRPr="001D1897" w14:paraId="3A581A2B" w14:textId="77777777" w:rsidTr="00C102D7">
        <w:tc>
          <w:tcPr>
            <w:tcW w:w="4678" w:type="dxa"/>
            <w:vAlign w:val="center"/>
          </w:tcPr>
          <w:p w14:paraId="077079EA"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70% до 80 %</w:t>
            </w:r>
          </w:p>
        </w:tc>
        <w:tc>
          <w:tcPr>
            <w:tcW w:w="3685" w:type="dxa"/>
            <w:vAlign w:val="center"/>
          </w:tcPr>
          <w:p w14:paraId="0101BA6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«удовлетворительно»</w:t>
            </w:r>
          </w:p>
        </w:tc>
      </w:tr>
      <w:tr w:rsidR="00FC7087" w:rsidRPr="001D1897" w14:paraId="031F8594" w14:textId="77777777" w:rsidTr="00C102D7">
        <w:tc>
          <w:tcPr>
            <w:tcW w:w="4678" w:type="dxa"/>
            <w:vAlign w:val="center"/>
          </w:tcPr>
          <w:p w14:paraId="60F0B1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 xml:space="preserve">набрано от 81% до 90% </w:t>
            </w:r>
          </w:p>
        </w:tc>
        <w:tc>
          <w:tcPr>
            <w:tcW w:w="3685" w:type="dxa"/>
            <w:vAlign w:val="center"/>
          </w:tcPr>
          <w:p w14:paraId="0CE688EC"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«хорошо»</w:t>
            </w:r>
          </w:p>
        </w:tc>
      </w:tr>
      <w:tr w:rsidR="00FC7087" w:rsidRPr="001D1897" w14:paraId="0C2E9231" w14:textId="77777777" w:rsidTr="00C102D7">
        <w:tc>
          <w:tcPr>
            <w:tcW w:w="4678" w:type="dxa"/>
            <w:vAlign w:val="center"/>
          </w:tcPr>
          <w:p w14:paraId="6B5428F3"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набрано от 91% до 100 %</w:t>
            </w:r>
          </w:p>
        </w:tc>
        <w:tc>
          <w:tcPr>
            <w:tcW w:w="3685" w:type="dxa"/>
            <w:vAlign w:val="center"/>
          </w:tcPr>
          <w:p w14:paraId="16B3D63D" w14:textId="77777777" w:rsidR="00FC7087" w:rsidRPr="001D1897" w:rsidRDefault="00FC7087" w:rsidP="005F2940">
            <w:pPr>
              <w:tabs>
                <w:tab w:val="left" w:pos="1134"/>
              </w:tabs>
              <w:spacing w:after="0"/>
              <w:jc w:val="center"/>
              <w:rPr>
                <w:rFonts w:ascii="Times New Roman" w:hAnsi="Times New Roman"/>
                <w:sz w:val="24"/>
                <w:szCs w:val="24"/>
                <w:lang w:eastAsia="en-US"/>
              </w:rPr>
            </w:pPr>
            <w:r w:rsidRPr="001D1897">
              <w:rPr>
                <w:rFonts w:ascii="Times New Roman" w:hAnsi="Times New Roman"/>
                <w:sz w:val="24"/>
                <w:szCs w:val="24"/>
                <w:lang w:eastAsia="en-US"/>
              </w:rPr>
              <w:t>«отлично»</w:t>
            </w:r>
          </w:p>
        </w:tc>
      </w:tr>
    </w:tbl>
    <w:p w14:paraId="71AB25D5"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p>
    <w:p w14:paraId="4DD759E2" w14:textId="77777777" w:rsidR="00FC7087" w:rsidRPr="001D1897" w:rsidRDefault="00FC7087" w:rsidP="005F2940">
      <w:pPr>
        <w:tabs>
          <w:tab w:val="left" w:pos="1134"/>
        </w:tabs>
        <w:spacing w:after="0"/>
        <w:ind w:firstLine="709"/>
        <w:jc w:val="both"/>
        <w:rPr>
          <w:rFonts w:ascii="Times New Roman" w:hAnsi="Times New Roman"/>
          <w:sz w:val="24"/>
          <w:szCs w:val="24"/>
          <w:lang w:eastAsia="en-US"/>
        </w:rPr>
      </w:pPr>
      <w:r w:rsidRPr="001D1897">
        <w:rPr>
          <w:rFonts w:ascii="Times New Roman" w:hAnsi="Times New Roman"/>
          <w:sz w:val="24"/>
          <w:szCs w:val="24"/>
          <w:lang w:eastAsia="en-US"/>
        </w:rPr>
        <w:t xml:space="preserve">Получение оценки «неудовлетворительно» по одному из этапов государственного экзамена является основанием для выставления оценки «неудовлетворительно» по результатам </w:t>
      </w:r>
      <w:r w:rsidR="005F2940">
        <w:rPr>
          <w:rFonts w:ascii="Times New Roman" w:hAnsi="Times New Roman"/>
          <w:sz w:val="24"/>
          <w:szCs w:val="24"/>
          <w:lang w:eastAsia="en-US"/>
        </w:rPr>
        <w:t>г</w:t>
      </w:r>
      <w:r w:rsidRPr="001D1897">
        <w:rPr>
          <w:rFonts w:ascii="Times New Roman" w:hAnsi="Times New Roman"/>
          <w:sz w:val="24"/>
          <w:szCs w:val="24"/>
          <w:lang w:eastAsia="en-US"/>
        </w:rPr>
        <w:t>осударственной итоговой аттестации.</w:t>
      </w:r>
    </w:p>
    <w:p w14:paraId="59A01688" w14:textId="4B3112F3" w:rsidR="00FC7087" w:rsidRDefault="00FC7087" w:rsidP="005F2940">
      <w:pPr>
        <w:tabs>
          <w:tab w:val="left" w:pos="567"/>
          <w:tab w:val="left" w:pos="709"/>
        </w:tabs>
        <w:spacing w:after="0"/>
        <w:ind w:firstLine="567"/>
        <w:jc w:val="both"/>
        <w:rPr>
          <w:rFonts w:ascii="Times New Roman" w:hAnsi="Times New Roman"/>
          <w:sz w:val="24"/>
          <w:szCs w:val="24"/>
          <w:lang w:eastAsia="en-US"/>
        </w:rPr>
      </w:pPr>
      <w:r w:rsidRPr="001D1897">
        <w:rPr>
          <w:rFonts w:ascii="Times New Roman" w:hAnsi="Times New Roman"/>
          <w:sz w:val="24"/>
          <w:szCs w:val="24"/>
          <w:lang w:eastAsia="en-US"/>
        </w:rPr>
        <w:t>Общая оценка за государственный экзамен выставляется как среднее арифметическое положительных оценок по итогам результатов двух этапов. При получении дробного результата по итогам государственного экзамена, решающей является оценка, полученная на втором этапе.</w:t>
      </w:r>
    </w:p>
    <w:p w14:paraId="6D8D3AAB" w14:textId="00D7046F" w:rsidR="005F2940" w:rsidRDefault="005F2940">
      <w:pPr>
        <w:rPr>
          <w:rFonts w:ascii="Times New Roman" w:hAnsi="Times New Roman"/>
          <w:i/>
          <w:sz w:val="24"/>
          <w:szCs w:val="24"/>
        </w:rPr>
      </w:pPr>
    </w:p>
    <w:sectPr w:rsidR="005F294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623D6" w14:textId="77777777" w:rsidR="00076A36" w:rsidRDefault="00076A36" w:rsidP="00C43C87">
      <w:pPr>
        <w:spacing w:after="0" w:line="240" w:lineRule="auto"/>
      </w:pPr>
      <w:r>
        <w:separator/>
      </w:r>
    </w:p>
  </w:endnote>
  <w:endnote w:type="continuationSeparator" w:id="0">
    <w:p w14:paraId="0E7737D8" w14:textId="77777777" w:rsidR="00076A36" w:rsidRDefault="00076A36"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9302A" w14:textId="77777777" w:rsidR="00076A36" w:rsidRDefault="00076A36" w:rsidP="00C43C87">
      <w:pPr>
        <w:spacing w:after="0" w:line="240" w:lineRule="auto"/>
      </w:pPr>
      <w:r>
        <w:separator/>
      </w:r>
    </w:p>
  </w:footnote>
  <w:footnote w:type="continuationSeparator" w:id="0">
    <w:p w14:paraId="68078893" w14:textId="77777777" w:rsidR="00076A36" w:rsidRDefault="00076A36"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C87"/>
    <w:rsid w:val="00072866"/>
    <w:rsid w:val="00076A36"/>
    <w:rsid w:val="000C5139"/>
    <w:rsid w:val="00300C38"/>
    <w:rsid w:val="00323B3D"/>
    <w:rsid w:val="00484776"/>
    <w:rsid w:val="005F2940"/>
    <w:rsid w:val="00907611"/>
    <w:rsid w:val="00BF5CB9"/>
    <w:rsid w:val="00C43C87"/>
    <w:rsid w:val="00D27A45"/>
    <w:rsid w:val="00F247E4"/>
    <w:rsid w:val="00F84BA0"/>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B77FB"/>
  <w15:docId w15:val="{5749542C-01D8-47DA-A651-3EDBEF72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1952</Words>
  <Characters>11129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Ирина Баулина</cp:lastModifiedBy>
  <cp:revision>5</cp:revision>
  <dcterms:created xsi:type="dcterms:W3CDTF">2023-07-11T09:46:00Z</dcterms:created>
  <dcterms:modified xsi:type="dcterms:W3CDTF">2023-09-20T12:04:00Z</dcterms:modified>
</cp:coreProperties>
</file>