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6639F" w14:textId="77777777" w:rsidR="006C0F94" w:rsidRDefault="00813C66">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3968A713" w14:textId="77777777" w:rsidR="006C0F94" w:rsidRDefault="00813C66">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35.02.08 Электротехнические системы в агропромышленном комплексе (АПК)</w:t>
      </w:r>
      <w:r>
        <w:rPr>
          <w:rFonts w:ascii="Times New Roman" w:eastAsia="Times New Roman" w:hAnsi="Times New Roman" w:cs="Times New Roman"/>
          <w:b/>
          <w:sz w:val="24"/>
          <w:szCs w:val="24"/>
        </w:rPr>
        <w:br/>
      </w:r>
    </w:p>
    <w:p w14:paraId="7EDE62FC" w14:textId="77777777" w:rsidR="006C0F94" w:rsidRDefault="006C0F94">
      <w:pPr>
        <w:jc w:val="center"/>
        <w:rPr>
          <w:rFonts w:ascii="Times New Roman" w:eastAsia="Times New Roman" w:hAnsi="Times New Roman" w:cs="Times New Roman"/>
          <w:b/>
          <w:i/>
          <w:sz w:val="24"/>
          <w:szCs w:val="24"/>
        </w:rPr>
      </w:pPr>
    </w:p>
    <w:p w14:paraId="34884AA5" w14:textId="77777777" w:rsidR="006C0F94" w:rsidRDefault="006C0F94">
      <w:pPr>
        <w:jc w:val="center"/>
        <w:rPr>
          <w:rFonts w:ascii="Times New Roman" w:eastAsia="Times New Roman" w:hAnsi="Times New Roman" w:cs="Times New Roman"/>
          <w:b/>
          <w:i/>
          <w:sz w:val="24"/>
          <w:szCs w:val="24"/>
        </w:rPr>
      </w:pPr>
    </w:p>
    <w:p w14:paraId="6BA46166" w14:textId="77777777" w:rsidR="006C0F94" w:rsidRDefault="006C0F94">
      <w:pPr>
        <w:jc w:val="center"/>
        <w:rPr>
          <w:rFonts w:ascii="Times New Roman" w:eastAsia="Times New Roman" w:hAnsi="Times New Roman" w:cs="Times New Roman"/>
          <w:b/>
          <w:i/>
          <w:sz w:val="24"/>
          <w:szCs w:val="24"/>
        </w:rPr>
      </w:pPr>
    </w:p>
    <w:p w14:paraId="1C396E82" w14:textId="77777777" w:rsidR="006C0F94" w:rsidRDefault="006C0F94">
      <w:pPr>
        <w:jc w:val="center"/>
        <w:rPr>
          <w:rFonts w:ascii="Times New Roman" w:eastAsia="Times New Roman" w:hAnsi="Times New Roman" w:cs="Times New Roman"/>
          <w:b/>
          <w:i/>
          <w:sz w:val="24"/>
          <w:szCs w:val="24"/>
        </w:rPr>
      </w:pPr>
    </w:p>
    <w:p w14:paraId="62512CCB" w14:textId="77777777" w:rsidR="006C0F94" w:rsidRDefault="006C0F94">
      <w:pPr>
        <w:jc w:val="center"/>
        <w:rPr>
          <w:rFonts w:ascii="Times New Roman" w:eastAsia="Times New Roman" w:hAnsi="Times New Roman" w:cs="Times New Roman"/>
          <w:b/>
          <w:i/>
          <w:sz w:val="24"/>
          <w:szCs w:val="24"/>
        </w:rPr>
      </w:pPr>
    </w:p>
    <w:p w14:paraId="5F305118" w14:textId="77777777" w:rsidR="006C0F94" w:rsidRDefault="006C0F94">
      <w:pPr>
        <w:jc w:val="center"/>
        <w:rPr>
          <w:rFonts w:ascii="Times New Roman" w:eastAsia="Times New Roman" w:hAnsi="Times New Roman" w:cs="Times New Roman"/>
          <w:b/>
          <w:i/>
          <w:sz w:val="24"/>
          <w:szCs w:val="24"/>
        </w:rPr>
      </w:pPr>
    </w:p>
    <w:p w14:paraId="5BA3EE64" w14:textId="77777777" w:rsidR="006C0F94" w:rsidRDefault="006C0F94">
      <w:pPr>
        <w:jc w:val="center"/>
        <w:rPr>
          <w:rFonts w:ascii="Times New Roman" w:eastAsia="Times New Roman" w:hAnsi="Times New Roman" w:cs="Times New Roman"/>
          <w:b/>
          <w:i/>
          <w:sz w:val="24"/>
          <w:szCs w:val="24"/>
        </w:rPr>
      </w:pPr>
    </w:p>
    <w:p w14:paraId="3AFD6904" w14:textId="77777777" w:rsidR="006C0F94" w:rsidRDefault="006C0F94">
      <w:pPr>
        <w:jc w:val="center"/>
        <w:rPr>
          <w:rFonts w:ascii="Times New Roman" w:eastAsia="Times New Roman" w:hAnsi="Times New Roman" w:cs="Times New Roman"/>
          <w:b/>
          <w:i/>
          <w:sz w:val="24"/>
          <w:szCs w:val="24"/>
        </w:rPr>
      </w:pPr>
    </w:p>
    <w:p w14:paraId="26B28D81" w14:textId="77777777" w:rsidR="006C0F94" w:rsidRDefault="00813C66">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2AEB598B" w14:textId="77777777" w:rsidR="006C0F94" w:rsidRDefault="006C0F94">
      <w:pPr>
        <w:jc w:val="center"/>
        <w:rPr>
          <w:rFonts w:ascii="Times New Roman" w:eastAsia="Times New Roman" w:hAnsi="Times New Roman" w:cs="Times New Roman"/>
          <w:b/>
          <w:i/>
          <w:sz w:val="24"/>
          <w:szCs w:val="24"/>
        </w:rPr>
      </w:pPr>
    </w:p>
    <w:p w14:paraId="21D6EE82" w14:textId="77777777" w:rsidR="006C0F94" w:rsidRDefault="006C0F94">
      <w:pPr>
        <w:jc w:val="center"/>
        <w:rPr>
          <w:rFonts w:ascii="Times New Roman" w:eastAsia="Times New Roman" w:hAnsi="Times New Roman" w:cs="Times New Roman"/>
          <w:b/>
          <w:i/>
          <w:sz w:val="24"/>
          <w:szCs w:val="24"/>
        </w:rPr>
      </w:pPr>
    </w:p>
    <w:p w14:paraId="4D88AFDE" w14:textId="77777777" w:rsidR="006C0F94" w:rsidRDefault="006C0F94">
      <w:pPr>
        <w:jc w:val="center"/>
        <w:rPr>
          <w:rFonts w:ascii="Times New Roman" w:eastAsia="Times New Roman" w:hAnsi="Times New Roman" w:cs="Times New Roman"/>
          <w:b/>
          <w:i/>
          <w:sz w:val="24"/>
          <w:szCs w:val="24"/>
        </w:rPr>
      </w:pPr>
    </w:p>
    <w:p w14:paraId="0FCFABCC" w14:textId="77777777" w:rsidR="006C0F94" w:rsidRDefault="006C0F94">
      <w:pPr>
        <w:jc w:val="center"/>
        <w:rPr>
          <w:rFonts w:ascii="Times New Roman" w:eastAsia="Times New Roman" w:hAnsi="Times New Roman" w:cs="Times New Roman"/>
          <w:b/>
          <w:i/>
          <w:sz w:val="24"/>
          <w:szCs w:val="24"/>
        </w:rPr>
      </w:pPr>
    </w:p>
    <w:p w14:paraId="2CFE63EA" w14:textId="77777777" w:rsidR="006C0F94" w:rsidRDefault="006C0F94">
      <w:pPr>
        <w:jc w:val="center"/>
        <w:rPr>
          <w:rFonts w:ascii="Times New Roman" w:eastAsia="Times New Roman" w:hAnsi="Times New Roman" w:cs="Times New Roman"/>
          <w:b/>
          <w:i/>
          <w:sz w:val="24"/>
          <w:szCs w:val="24"/>
        </w:rPr>
      </w:pPr>
    </w:p>
    <w:p w14:paraId="364BC154" w14:textId="77777777" w:rsidR="006C0F94" w:rsidRDefault="006C0F94">
      <w:pPr>
        <w:jc w:val="center"/>
        <w:rPr>
          <w:rFonts w:ascii="Times New Roman" w:eastAsia="Times New Roman" w:hAnsi="Times New Roman" w:cs="Times New Roman"/>
          <w:b/>
          <w:i/>
          <w:sz w:val="24"/>
          <w:szCs w:val="24"/>
        </w:rPr>
      </w:pPr>
    </w:p>
    <w:p w14:paraId="13448BA2" w14:textId="77777777" w:rsidR="006C0F94" w:rsidRDefault="006C0F94">
      <w:pPr>
        <w:jc w:val="center"/>
        <w:rPr>
          <w:rFonts w:ascii="Times New Roman" w:eastAsia="Times New Roman" w:hAnsi="Times New Roman" w:cs="Times New Roman"/>
          <w:b/>
          <w:i/>
          <w:sz w:val="24"/>
          <w:szCs w:val="24"/>
        </w:rPr>
      </w:pPr>
    </w:p>
    <w:p w14:paraId="47AD90B4" w14:textId="77777777" w:rsidR="006C0F94" w:rsidRDefault="006C0F94">
      <w:pPr>
        <w:jc w:val="center"/>
        <w:rPr>
          <w:rFonts w:ascii="Times New Roman" w:eastAsia="Times New Roman" w:hAnsi="Times New Roman" w:cs="Times New Roman"/>
          <w:b/>
          <w:i/>
          <w:sz w:val="24"/>
          <w:szCs w:val="24"/>
        </w:rPr>
      </w:pPr>
    </w:p>
    <w:p w14:paraId="689534D6" w14:textId="77777777" w:rsidR="006C0F94" w:rsidRDefault="006C0F94">
      <w:pPr>
        <w:jc w:val="center"/>
        <w:rPr>
          <w:rFonts w:ascii="Times New Roman" w:eastAsia="Times New Roman" w:hAnsi="Times New Roman" w:cs="Times New Roman"/>
          <w:b/>
          <w:i/>
          <w:sz w:val="24"/>
          <w:szCs w:val="24"/>
        </w:rPr>
      </w:pPr>
    </w:p>
    <w:p w14:paraId="3F18E1B7" w14:textId="77777777" w:rsidR="006C0F94" w:rsidRDefault="006C0F94">
      <w:pPr>
        <w:jc w:val="center"/>
        <w:rPr>
          <w:rFonts w:ascii="Times New Roman" w:eastAsia="Times New Roman" w:hAnsi="Times New Roman" w:cs="Times New Roman"/>
          <w:b/>
          <w:i/>
          <w:sz w:val="24"/>
          <w:szCs w:val="24"/>
        </w:rPr>
      </w:pPr>
    </w:p>
    <w:p w14:paraId="3897F981" w14:textId="77777777" w:rsidR="006C0F94" w:rsidRDefault="006C0F94">
      <w:pPr>
        <w:jc w:val="center"/>
        <w:rPr>
          <w:rFonts w:ascii="Times New Roman" w:eastAsia="Times New Roman" w:hAnsi="Times New Roman" w:cs="Times New Roman"/>
          <w:b/>
          <w:i/>
          <w:sz w:val="24"/>
          <w:szCs w:val="24"/>
        </w:rPr>
      </w:pPr>
    </w:p>
    <w:p w14:paraId="394BA367" w14:textId="77777777" w:rsidR="006C0F94" w:rsidRDefault="006C0F94">
      <w:pPr>
        <w:jc w:val="center"/>
        <w:rPr>
          <w:rFonts w:ascii="Times New Roman" w:eastAsia="Times New Roman" w:hAnsi="Times New Roman" w:cs="Times New Roman"/>
          <w:b/>
          <w:i/>
          <w:sz w:val="24"/>
          <w:szCs w:val="24"/>
        </w:rPr>
      </w:pPr>
    </w:p>
    <w:p w14:paraId="25C88295" w14:textId="77777777" w:rsidR="006C0F94" w:rsidRDefault="006C0F94">
      <w:pPr>
        <w:jc w:val="center"/>
        <w:rPr>
          <w:rFonts w:ascii="Times New Roman" w:eastAsia="Times New Roman" w:hAnsi="Times New Roman" w:cs="Times New Roman"/>
          <w:b/>
          <w:i/>
          <w:sz w:val="24"/>
          <w:szCs w:val="24"/>
        </w:rPr>
      </w:pPr>
    </w:p>
    <w:p w14:paraId="184651A4" w14:textId="77777777" w:rsidR="006C0F94" w:rsidRDefault="006C0F94">
      <w:pPr>
        <w:jc w:val="center"/>
        <w:rPr>
          <w:rFonts w:ascii="Times New Roman" w:eastAsia="Times New Roman" w:hAnsi="Times New Roman" w:cs="Times New Roman"/>
          <w:b/>
          <w:i/>
          <w:sz w:val="24"/>
          <w:szCs w:val="24"/>
        </w:rPr>
      </w:pPr>
    </w:p>
    <w:p w14:paraId="5CB6CD4E" w14:textId="77777777" w:rsidR="006C0F94" w:rsidRDefault="006C0F94">
      <w:pPr>
        <w:jc w:val="center"/>
        <w:rPr>
          <w:rFonts w:ascii="Times New Roman" w:eastAsia="Times New Roman" w:hAnsi="Times New Roman" w:cs="Times New Roman"/>
          <w:b/>
          <w:i/>
          <w:sz w:val="24"/>
          <w:szCs w:val="24"/>
        </w:rPr>
      </w:pPr>
    </w:p>
    <w:p w14:paraId="6BEF032C" w14:textId="77777777" w:rsidR="006C0F94" w:rsidRDefault="006C0F94">
      <w:pPr>
        <w:jc w:val="center"/>
        <w:rPr>
          <w:rFonts w:ascii="Times New Roman" w:eastAsia="Times New Roman" w:hAnsi="Times New Roman" w:cs="Times New Roman"/>
          <w:b/>
          <w:i/>
          <w:sz w:val="24"/>
          <w:szCs w:val="24"/>
        </w:rPr>
      </w:pPr>
    </w:p>
    <w:p w14:paraId="4B59A705" w14:textId="77777777" w:rsidR="006C0F94" w:rsidRDefault="006C0F94">
      <w:pPr>
        <w:jc w:val="center"/>
        <w:rPr>
          <w:rFonts w:ascii="Times New Roman" w:eastAsia="Times New Roman" w:hAnsi="Times New Roman" w:cs="Times New Roman"/>
          <w:b/>
          <w:i/>
          <w:sz w:val="24"/>
          <w:szCs w:val="24"/>
        </w:rPr>
      </w:pPr>
    </w:p>
    <w:p w14:paraId="4969445B" w14:textId="77777777" w:rsidR="006C0F94" w:rsidRDefault="006C0F94">
      <w:pPr>
        <w:jc w:val="center"/>
        <w:rPr>
          <w:rFonts w:ascii="Times New Roman" w:eastAsia="Times New Roman" w:hAnsi="Times New Roman" w:cs="Times New Roman"/>
          <w:b/>
          <w:i/>
          <w:sz w:val="24"/>
          <w:szCs w:val="24"/>
        </w:rPr>
      </w:pPr>
    </w:p>
    <w:p w14:paraId="66703338" w14:textId="77777777" w:rsidR="006C0F94" w:rsidRDefault="006C0F94">
      <w:pPr>
        <w:jc w:val="center"/>
        <w:rPr>
          <w:rFonts w:ascii="Times New Roman" w:eastAsia="Times New Roman" w:hAnsi="Times New Roman" w:cs="Times New Roman"/>
          <w:b/>
          <w:i/>
          <w:sz w:val="24"/>
          <w:szCs w:val="24"/>
        </w:rPr>
      </w:pPr>
    </w:p>
    <w:p w14:paraId="7969D537" w14:textId="77777777" w:rsidR="006C0F94" w:rsidRDefault="006C0F94">
      <w:pPr>
        <w:jc w:val="center"/>
        <w:rPr>
          <w:rFonts w:ascii="Times New Roman" w:eastAsia="Times New Roman" w:hAnsi="Times New Roman" w:cs="Times New Roman"/>
          <w:b/>
          <w:i/>
          <w:sz w:val="24"/>
          <w:szCs w:val="24"/>
        </w:rPr>
      </w:pPr>
    </w:p>
    <w:p w14:paraId="6C259211" w14:textId="77777777" w:rsidR="006C0F94" w:rsidRDefault="006C0F94">
      <w:pPr>
        <w:jc w:val="center"/>
        <w:rPr>
          <w:rFonts w:ascii="Times New Roman" w:eastAsia="Times New Roman" w:hAnsi="Times New Roman" w:cs="Times New Roman"/>
          <w:b/>
          <w:i/>
          <w:sz w:val="24"/>
          <w:szCs w:val="24"/>
        </w:rPr>
      </w:pPr>
    </w:p>
    <w:p w14:paraId="78619660" w14:textId="77777777" w:rsidR="006C0F94" w:rsidRDefault="006C0F94">
      <w:pPr>
        <w:jc w:val="center"/>
        <w:rPr>
          <w:rFonts w:ascii="Times New Roman" w:eastAsia="Times New Roman" w:hAnsi="Times New Roman" w:cs="Times New Roman"/>
          <w:b/>
          <w:i/>
          <w:sz w:val="24"/>
          <w:szCs w:val="24"/>
        </w:rPr>
      </w:pPr>
    </w:p>
    <w:p w14:paraId="52D2D8FC" w14:textId="77777777" w:rsidR="006C0F94" w:rsidRDefault="006C0F94">
      <w:pPr>
        <w:jc w:val="center"/>
        <w:rPr>
          <w:rFonts w:ascii="Times New Roman" w:eastAsia="Times New Roman" w:hAnsi="Times New Roman" w:cs="Times New Roman"/>
          <w:b/>
          <w:i/>
          <w:sz w:val="24"/>
          <w:szCs w:val="24"/>
        </w:rPr>
      </w:pPr>
    </w:p>
    <w:p w14:paraId="7DDB1BFA" w14:textId="77777777" w:rsidR="006C0F94" w:rsidRDefault="006C0F94">
      <w:pPr>
        <w:jc w:val="center"/>
        <w:rPr>
          <w:rFonts w:ascii="Times New Roman" w:eastAsia="Times New Roman" w:hAnsi="Times New Roman" w:cs="Times New Roman"/>
          <w:b/>
          <w:i/>
          <w:sz w:val="24"/>
          <w:szCs w:val="24"/>
        </w:rPr>
      </w:pPr>
    </w:p>
    <w:p w14:paraId="59CD3D41" w14:textId="77777777" w:rsidR="006C0F94" w:rsidRDefault="006C0F94">
      <w:pPr>
        <w:jc w:val="center"/>
        <w:rPr>
          <w:rFonts w:ascii="Times New Roman" w:eastAsia="Times New Roman" w:hAnsi="Times New Roman" w:cs="Times New Roman"/>
          <w:b/>
          <w:i/>
          <w:sz w:val="24"/>
          <w:szCs w:val="24"/>
        </w:rPr>
      </w:pPr>
    </w:p>
    <w:p w14:paraId="31B3D522" w14:textId="77777777" w:rsidR="006C0F94" w:rsidRDefault="006C0F94">
      <w:pPr>
        <w:jc w:val="center"/>
        <w:rPr>
          <w:rFonts w:ascii="Times New Roman" w:eastAsia="Times New Roman" w:hAnsi="Times New Roman" w:cs="Times New Roman"/>
          <w:b/>
          <w:i/>
          <w:sz w:val="24"/>
          <w:szCs w:val="24"/>
        </w:rPr>
      </w:pPr>
    </w:p>
    <w:p w14:paraId="5B04501E" w14:textId="77777777" w:rsidR="006C0F94" w:rsidRDefault="006C0F94">
      <w:pPr>
        <w:jc w:val="center"/>
        <w:rPr>
          <w:rFonts w:ascii="Times New Roman" w:eastAsia="Times New Roman" w:hAnsi="Times New Roman" w:cs="Times New Roman"/>
          <w:b/>
          <w:i/>
          <w:sz w:val="24"/>
          <w:szCs w:val="24"/>
        </w:rPr>
      </w:pPr>
    </w:p>
    <w:p w14:paraId="4F8275C6" w14:textId="77777777" w:rsidR="006C0F94" w:rsidRDefault="006C0F94">
      <w:pPr>
        <w:jc w:val="center"/>
        <w:rPr>
          <w:rFonts w:ascii="Times New Roman" w:eastAsia="Times New Roman" w:hAnsi="Times New Roman" w:cs="Times New Roman"/>
          <w:b/>
          <w:i/>
          <w:sz w:val="24"/>
          <w:szCs w:val="24"/>
        </w:rPr>
      </w:pPr>
    </w:p>
    <w:p w14:paraId="5AED15D4" w14:textId="77777777" w:rsidR="006C0F94" w:rsidRDefault="006C0F94">
      <w:pPr>
        <w:jc w:val="center"/>
        <w:rPr>
          <w:rFonts w:ascii="Times New Roman" w:eastAsia="Times New Roman" w:hAnsi="Times New Roman" w:cs="Times New Roman"/>
          <w:b/>
          <w:i/>
          <w:sz w:val="24"/>
          <w:szCs w:val="24"/>
        </w:rPr>
      </w:pPr>
    </w:p>
    <w:p w14:paraId="546B4B3E" w14:textId="77777777" w:rsidR="006C0F94" w:rsidRDefault="006C0F94">
      <w:pPr>
        <w:jc w:val="center"/>
        <w:rPr>
          <w:rFonts w:ascii="Times New Roman" w:eastAsia="Times New Roman" w:hAnsi="Times New Roman" w:cs="Times New Roman"/>
          <w:b/>
          <w:i/>
          <w:sz w:val="24"/>
          <w:szCs w:val="24"/>
        </w:rPr>
      </w:pPr>
    </w:p>
    <w:p w14:paraId="33327293" w14:textId="77777777" w:rsidR="006C0F94" w:rsidRDefault="006C0F94">
      <w:pPr>
        <w:jc w:val="center"/>
        <w:rPr>
          <w:rFonts w:ascii="Times New Roman" w:eastAsia="Times New Roman" w:hAnsi="Times New Roman" w:cs="Times New Roman"/>
          <w:b/>
          <w:i/>
          <w:sz w:val="24"/>
          <w:szCs w:val="24"/>
        </w:rPr>
      </w:pPr>
    </w:p>
    <w:p w14:paraId="31623E34" w14:textId="77777777" w:rsidR="006C0F94" w:rsidRDefault="006C0F94">
      <w:pPr>
        <w:jc w:val="center"/>
        <w:rPr>
          <w:rFonts w:ascii="Times New Roman" w:eastAsia="Times New Roman" w:hAnsi="Times New Roman" w:cs="Times New Roman"/>
          <w:b/>
          <w:i/>
          <w:sz w:val="24"/>
          <w:szCs w:val="24"/>
        </w:rPr>
      </w:pPr>
    </w:p>
    <w:p w14:paraId="20F931B3" w14:textId="77777777" w:rsidR="006C0F94" w:rsidRDefault="006C0F94">
      <w:pPr>
        <w:jc w:val="center"/>
        <w:rPr>
          <w:rFonts w:ascii="Times New Roman" w:eastAsia="Times New Roman" w:hAnsi="Times New Roman" w:cs="Times New Roman"/>
          <w:b/>
          <w:i/>
          <w:sz w:val="24"/>
          <w:szCs w:val="24"/>
        </w:rPr>
      </w:pPr>
    </w:p>
    <w:p w14:paraId="12F46D95" w14:textId="77777777" w:rsidR="006C0F94" w:rsidRDefault="006C0F94">
      <w:pPr>
        <w:jc w:val="center"/>
        <w:rPr>
          <w:rFonts w:ascii="Times New Roman" w:eastAsia="Times New Roman" w:hAnsi="Times New Roman" w:cs="Times New Roman"/>
          <w:b/>
          <w:i/>
          <w:sz w:val="24"/>
          <w:szCs w:val="24"/>
        </w:rPr>
      </w:pPr>
    </w:p>
    <w:p w14:paraId="461CA088" w14:textId="77777777" w:rsidR="006C0F94" w:rsidRDefault="00813C6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53474C1C" w14:textId="77777777" w:rsidR="006C0F94" w:rsidRDefault="00813C66">
      <w:pPr>
        <w:rPr>
          <w:rFonts w:ascii="Times New Roman" w:eastAsia="Times New Roman" w:hAnsi="Times New Roman" w:cs="Times New Roman"/>
          <w:b/>
          <w:sz w:val="24"/>
          <w:szCs w:val="24"/>
          <w:vertAlign w:val="superscript"/>
        </w:rPr>
      </w:pPr>
      <w:r>
        <w:br w:type="page"/>
      </w:r>
    </w:p>
    <w:p w14:paraId="713FABAE" w14:textId="77777777" w:rsidR="006C0F94" w:rsidRDefault="00813C6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32AA266D" w14:textId="77777777" w:rsidR="006C0F94" w:rsidRDefault="006C0F94">
      <w:pPr>
        <w:rPr>
          <w:rFonts w:ascii="Times New Roman" w:eastAsia="Times New Roman" w:hAnsi="Times New Roman" w:cs="Times New Roman"/>
          <w:b/>
          <w:sz w:val="24"/>
          <w:szCs w:val="24"/>
        </w:rPr>
      </w:pPr>
    </w:p>
    <w:sdt>
      <w:sdtPr>
        <w:id w:val="1892536467"/>
        <w:docPartObj>
          <w:docPartGallery w:val="Table of Contents"/>
          <w:docPartUnique/>
        </w:docPartObj>
      </w:sdtPr>
      <w:sdtEndPr/>
      <w:sdtContent>
        <w:p w14:paraId="4490F2F2" w14:textId="77777777" w:rsidR="006C0F94" w:rsidRDefault="00813C66">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07C51578" w14:textId="77777777" w:rsidR="006C0F94" w:rsidRDefault="00813C66">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w:t>
          </w:r>
          <w:r>
            <w:rPr>
              <w:rFonts w:ascii="Times New Roman" w:eastAsia="Times New Roman" w:hAnsi="Times New Roman" w:cs="Times New Roman"/>
              <w:b/>
              <w:color w:val="000000"/>
            </w:rPr>
            <w:t>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hyperlink w:anchor="_heading=h.2et92p0" w:history="1"/>
        </w:p>
        <w:p w14:paraId="2ED5511F" w14:textId="77777777" w:rsidR="006C0F94" w:rsidRDefault="00813C66">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4895D266" w14:textId="77777777" w:rsidR="006C0F94" w:rsidRDefault="00813C66">
      <w:pPr>
        <w:rPr>
          <w:rFonts w:ascii="Times New Roman" w:eastAsia="Times New Roman" w:hAnsi="Times New Roman" w:cs="Times New Roman"/>
          <w:b/>
          <w:sz w:val="24"/>
          <w:szCs w:val="24"/>
        </w:rPr>
      </w:pPr>
      <w:r>
        <w:br w:type="page"/>
      </w:r>
    </w:p>
    <w:p w14:paraId="36B57F7A" w14:textId="77777777"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6BE83ECA" w14:textId="77777777" w:rsidR="006C0F94" w:rsidRDefault="00813C6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Примерная программа государственной итоговой аттестации (далее – пр</w:t>
      </w:r>
      <w:r>
        <w:rPr>
          <w:rFonts w:ascii="Times New Roman" w:eastAsia="Times New Roman" w:hAnsi="Times New Roman" w:cs="Times New Roman"/>
          <w:color w:val="000000"/>
          <w:sz w:val="24"/>
          <w:szCs w:val="24"/>
        </w:rPr>
        <w:t xml:space="preserve">имерная программа ГИА) выпускников </w:t>
      </w:r>
      <w:r>
        <w:rPr>
          <w:rFonts w:ascii="Times New Roman" w:eastAsia="Times New Roman" w:hAnsi="Times New Roman" w:cs="Times New Roman"/>
          <w:sz w:val="24"/>
          <w:szCs w:val="24"/>
        </w:rPr>
        <w:t>по специальности 35.02.08 Электротехнические системы в агропромышленном комплексе (АПК) разработана в соответствии с Законом Российской Федерации от 29.12.2012 г. № 273-ФЗ «Об образовании в Российской Федерации», Приказом</w:t>
      </w:r>
      <w:r>
        <w:rPr>
          <w:rFonts w:ascii="Times New Roman" w:eastAsia="Times New Roman" w:hAnsi="Times New Roman" w:cs="Times New Roman"/>
          <w:sz w:val="24"/>
          <w:szCs w:val="24"/>
        </w:rPr>
        <w:t xml:space="preserve">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35.02.08 Электротехнические системы в агропро</w:t>
      </w:r>
      <w:r>
        <w:rPr>
          <w:rFonts w:ascii="Times New Roman" w:eastAsia="Times New Roman" w:hAnsi="Times New Roman" w:cs="Times New Roman"/>
          <w:sz w:val="24"/>
          <w:szCs w:val="24"/>
        </w:rPr>
        <w:t>мышленном комплексе (АПК), и определяет совокупность требований к ее организации и проведению.</w:t>
      </w:r>
    </w:p>
    <w:p w14:paraId="47BDB28F" w14:textId="77777777" w:rsidR="006C0F94" w:rsidRDefault="00813C6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35.02.08 Электр</w:t>
      </w:r>
      <w:r>
        <w:rPr>
          <w:rFonts w:ascii="Times New Roman" w:eastAsia="Times New Roman" w:hAnsi="Times New Roman" w:cs="Times New Roman"/>
          <w:sz w:val="24"/>
          <w:szCs w:val="24"/>
        </w:rPr>
        <w:t>отехнические системы в агропромышленном комплексе (АПК)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5377F66F" w14:textId="77777777" w:rsidR="006C0F94" w:rsidRDefault="00813C6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3C35DC09" w14:textId="77777777" w:rsidR="006C0F94" w:rsidRDefault="00813C6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w:t>
      </w:r>
      <w:r>
        <w:rPr>
          <w:rFonts w:ascii="Times New Roman" w:eastAsia="Times New Roman" w:hAnsi="Times New Roman" w:cs="Times New Roman"/>
          <w:color w:val="000000"/>
          <w:sz w:val="24"/>
          <w:szCs w:val="24"/>
        </w:rPr>
        <w:t>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79472BB1" w14:textId="77777777" w:rsidR="006C0F94" w:rsidRDefault="00813C6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w:t>
      </w:r>
      <w:r>
        <w:rPr>
          <w:rFonts w:ascii="Times New Roman" w:eastAsia="Times New Roman" w:hAnsi="Times New Roman" w:cs="Times New Roman"/>
          <w:sz w:val="24"/>
          <w:szCs w:val="24"/>
        </w:rPr>
        <w:t>ующих ФГОС СПО и наиболее востребованных на рынке труда.</w:t>
      </w:r>
    </w:p>
    <w:p w14:paraId="3A64311E" w14:textId="77777777" w:rsidR="006C0F94" w:rsidRDefault="00813C6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По результатам ГИА выпускнику по специальности 35.02.08 Электротехнические системы в агропромышленном комплексе (АПК)</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Техник.</w:t>
      </w:r>
    </w:p>
    <w:p w14:paraId="30BD23A4" w14:textId="77777777" w:rsidR="006C0F94" w:rsidRDefault="00813C6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w:t>
      </w:r>
      <w:r>
        <w:rPr>
          <w:rFonts w:ascii="Times New Roman" w:eastAsia="Times New Roman" w:hAnsi="Times New Roman" w:cs="Times New Roman"/>
          <w:sz w:val="24"/>
          <w:szCs w:val="24"/>
        </w:rPr>
        <w:t>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630D18F4" w14:textId="77777777" w:rsidR="006C0F94" w:rsidRDefault="00813C6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08832255" w14:textId="77777777" w:rsidR="006C0F94" w:rsidRDefault="00813C66">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29C8DA9E" w14:textId="77777777" w:rsidR="006C0F94" w:rsidRDefault="00813C66">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w:t>
      </w:r>
      <w:r>
        <w:rPr>
          <w:rFonts w:ascii="Times New Roman" w:eastAsia="Times New Roman" w:hAnsi="Times New Roman" w:cs="Times New Roman"/>
          <w:b/>
          <w:sz w:val="24"/>
          <w:szCs w:val="24"/>
        </w:rPr>
        <w:t>ости</w:t>
      </w:r>
    </w:p>
    <w:tbl>
      <w:tblPr>
        <w:tblStyle w:val="afffffff5"/>
        <w:tblW w:w="9360" w:type="dxa"/>
        <w:tblInd w:w="134" w:type="dxa"/>
        <w:tblLayout w:type="fixed"/>
        <w:tblLook w:val="0000" w:firstRow="0" w:lastRow="0" w:firstColumn="0" w:lastColumn="0" w:noHBand="0" w:noVBand="0"/>
      </w:tblPr>
      <w:tblGrid>
        <w:gridCol w:w="4470"/>
        <w:gridCol w:w="4890"/>
      </w:tblGrid>
      <w:tr w:rsidR="006C0F94" w14:paraId="5EB69CA6" w14:textId="77777777">
        <w:trPr>
          <w:trHeight w:val="441"/>
        </w:trPr>
        <w:tc>
          <w:tcPr>
            <w:tcW w:w="4470" w:type="dxa"/>
            <w:tcBorders>
              <w:top w:val="single" w:sz="4" w:space="0" w:color="000000"/>
              <w:left w:val="single" w:sz="4" w:space="0" w:color="000000"/>
              <w:bottom w:val="single" w:sz="4" w:space="0" w:color="000000"/>
              <w:right w:val="single" w:sz="4" w:space="0" w:color="000000"/>
            </w:tcBorders>
          </w:tcPr>
          <w:p w14:paraId="19779AAB" w14:textId="77777777" w:rsidR="006C0F94" w:rsidRDefault="00813C6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1C755F99" w14:textId="77777777" w:rsidR="006C0F94" w:rsidRDefault="00813C6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890" w:type="dxa"/>
            <w:tcBorders>
              <w:top w:val="single" w:sz="4" w:space="0" w:color="000000"/>
              <w:left w:val="single" w:sz="4" w:space="0" w:color="000000"/>
              <w:bottom w:val="single" w:sz="4" w:space="0" w:color="000000"/>
              <w:right w:val="single" w:sz="4" w:space="0" w:color="000000"/>
            </w:tcBorders>
          </w:tcPr>
          <w:p w14:paraId="5DE14360" w14:textId="77777777" w:rsidR="006C0F94" w:rsidRDefault="00813C6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25E2AF11" w14:textId="77777777" w:rsidR="006C0F94" w:rsidRDefault="00813C6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0462D5F4" w14:textId="77777777" w:rsidR="006C0F94" w:rsidRDefault="00813C6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6C0F94" w14:paraId="6BC87E45" w14:textId="77777777">
        <w:trPr>
          <w:trHeight w:val="221"/>
        </w:trPr>
        <w:tc>
          <w:tcPr>
            <w:tcW w:w="4470" w:type="dxa"/>
            <w:tcBorders>
              <w:top w:val="single" w:sz="4" w:space="0" w:color="000000"/>
              <w:left w:val="single" w:sz="4" w:space="0" w:color="000000"/>
              <w:bottom w:val="single" w:sz="4" w:space="0" w:color="000000"/>
              <w:right w:val="single" w:sz="4" w:space="0" w:color="000000"/>
            </w:tcBorders>
          </w:tcPr>
          <w:p w14:paraId="1EA47030" w14:textId="77777777" w:rsidR="006C0F94" w:rsidRDefault="00813C6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890" w:type="dxa"/>
            <w:tcBorders>
              <w:top w:val="single" w:sz="4" w:space="0" w:color="000000"/>
              <w:left w:val="single" w:sz="4" w:space="0" w:color="000000"/>
              <w:bottom w:val="single" w:sz="4" w:space="0" w:color="000000"/>
              <w:right w:val="single" w:sz="4" w:space="0" w:color="000000"/>
            </w:tcBorders>
          </w:tcPr>
          <w:p w14:paraId="257099C9" w14:textId="77777777" w:rsidR="006C0F94" w:rsidRDefault="00813C6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6C0F94" w14:paraId="10F55181" w14:textId="77777777">
        <w:trPr>
          <w:trHeight w:val="405"/>
        </w:trPr>
        <w:tc>
          <w:tcPr>
            <w:tcW w:w="9360" w:type="dxa"/>
            <w:gridSpan w:val="2"/>
            <w:tcBorders>
              <w:top w:val="single" w:sz="4" w:space="0" w:color="000000"/>
              <w:left w:val="single" w:sz="4" w:space="0" w:color="000000"/>
              <w:bottom w:val="single" w:sz="4" w:space="0" w:color="000000"/>
              <w:right w:val="single" w:sz="4" w:space="0" w:color="000000"/>
            </w:tcBorders>
            <w:vAlign w:val="center"/>
          </w:tcPr>
          <w:p w14:paraId="05A11D7F" w14:textId="77777777" w:rsidR="006C0F94" w:rsidRDefault="00813C6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6C0F94" w14:paraId="693F1D8A" w14:textId="77777777">
        <w:trPr>
          <w:trHeight w:val="221"/>
        </w:trPr>
        <w:tc>
          <w:tcPr>
            <w:tcW w:w="4470" w:type="dxa"/>
            <w:tcBorders>
              <w:top w:val="single" w:sz="4" w:space="0" w:color="000000"/>
              <w:left w:val="single" w:sz="4" w:space="0" w:color="000000"/>
              <w:bottom w:val="single" w:sz="4" w:space="0" w:color="000000"/>
              <w:right w:val="single" w:sz="4" w:space="0" w:color="000000"/>
            </w:tcBorders>
          </w:tcPr>
          <w:p w14:paraId="2E447677" w14:textId="77777777" w:rsidR="006C0F94" w:rsidRDefault="00813C66">
            <w:pPr>
              <w:widowControl/>
              <w:spacing w:line="276" w:lineRule="auto"/>
              <w:ind w:left="14" w:right="14"/>
              <w:rPr>
                <w:rFonts w:ascii="Times New Roman" w:eastAsia="Times New Roman" w:hAnsi="Times New Roman" w:cs="Times New Roman"/>
                <w:sz w:val="24"/>
                <w:szCs w:val="24"/>
              </w:rPr>
            </w:pPr>
            <w:r>
              <w:rPr>
                <w:rFonts w:ascii="Times New Roman" w:eastAsia="Times New Roman" w:hAnsi="Times New Roman" w:cs="Times New Roman"/>
                <w:sz w:val="24"/>
                <w:szCs w:val="24"/>
              </w:rPr>
              <w:t>ВД.01 Монтаж, наладка и эксплуатация электрооборудования (в том числе электроосвещения), автоматизация и роботизация сельскохозяйственных предприятий</w:t>
            </w:r>
          </w:p>
        </w:tc>
        <w:tc>
          <w:tcPr>
            <w:tcW w:w="4890" w:type="dxa"/>
            <w:tcBorders>
              <w:top w:val="single" w:sz="4" w:space="0" w:color="000000"/>
              <w:left w:val="single" w:sz="4" w:space="0" w:color="000000"/>
              <w:bottom w:val="single" w:sz="4" w:space="0" w:color="000000"/>
              <w:right w:val="single" w:sz="4" w:space="0" w:color="000000"/>
            </w:tcBorders>
          </w:tcPr>
          <w:p w14:paraId="13817A57" w14:textId="77777777" w:rsidR="006C0F94" w:rsidRDefault="00813C66">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ПМ.01 Монтаж, наладка и эксплуатация электрооборудования (в т.ч. электроосвещения), автоматизация и роботи</w:t>
            </w:r>
            <w:r>
              <w:rPr>
                <w:rFonts w:ascii="Times New Roman" w:eastAsia="Times New Roman" w:hAnsi="Times New Roman" w:cs="Times New Roman"/>
                <w:sz w:val="24"/>
                <w:szCs w:val="24"/>
              </w:rPr>
              <w:t>зация сельскохозяйственных предприятий</w:t>
            </w:r>
          </w:p>
        </w:tc>
      </w:tr>
      <w:tr w:rsidR="006C0F94" w14:paraId="5043700F" w14:textId="77777777">
        <w:trPr>
          <w:trHeight w:val="720"/>
        </w:trPr>
        <w:tc>
          <w:tcPr>
            <w:tcW w:w="4470" w:type="dxa"/>
            <w:tcBorders>
              <w:top w:val="single" w:sz="4" w:space="0" w:color="000000"/>
              <w:left w:val="single" w:sz="4" w:space="0" w:color="000000"/>
              <w:bottom w:val="single" w:sz="4" w:space="0" w:color="000000"/>
              <w:right w:val="single" w:sz="4" w:space="0" w:color="000000"/>
            </w:tcBorders>
          </w:tcPr>
          <w:p w14:paraId="355D3158" w14:textId="77777777" w:rsidR="006C0F94" w:rsidRDefault="00813C66">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ВД.02 Энергоснабжение сельскохозяйственных предприятий</w:t>
            </w:r>
          </w:p>
          <w:p w14:paraId="533ABA42" w14:textId="77777777" w:rsidR="006C0F94" w:rsidRDefault="006C0F94">
            <w:pPr>
              <w:widowControl/>
              <w:spacing w:line="276" w:lineRule="auto"/>
              <w:rPr>
                <w:rFonts w:ascii="Times New Roman" w:eastAsia="Times New Roman" w:hAnsi="Times New Roman" w:cs="Times New Roman"/>
                <w:sz w:val="24"/>
                <w:szCs w:val="24"/>
              </w:rPr>
            </w:pPr>
          </w:p>
        </w:tc>
        <w:tc>
          <w:tcPr>
            <w:tcW w:w="4890" w:type="dxa"/>
            <w:tcBorders>
              <w:top w:val="single" w:sz="4" w:space="0" w:color="000000"/>
              <w:left w:val="single" w:sz="4" w:space="0" w:color="000000"/>
              <w:bottom w:val="single" w:sz="4" w:space="0" w:color="000000"/>
              <w:right w:val="single" w:sz="4" w:space="0" w:color="000000"/>
            </w:tcBorders>
          </w:tcPr>
          <w:p w14:paraId="0F086626" w14:textId="77777777" w:rsidR="006C0F94" w:rsidRDefault="00813C66">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ПМ.02 Энергоснабжение сельскохозяйственных предприятий</w:t>
            </w:r>
          </w:p>
        </w:tc>
      </w:tr>
      <w:tr w:rsidR="006C0F94" w14:paraId="70154349" w14:textId="77777777">
        <w:trPr>
          <w:trHeight w:val="221"/>
        </w:trPr>
        <w:tc>
          <w:tcPr>
            <w:tcW w:w="4470" w:type="dxa"/>
            <w:tcBorders>
              <w:top w:val="single" w:sz="4" w:space="0" w:color="000000"/>
              <w:left w:val="single" w:sz="4" w:space="0" w:color="000000"/>
              <w:bottom w:val="single" w:sz="4" w:space="0" w:color="000000"/>
              <w:right w:val="single" w:sz="4" w:space="0" w:color="000000"/>
            </w:tcBorders>
          </w:tcPr>
          <w:p w14:paraId="462EC864" w14:textId="77777777" w:rsidR="006C0F94" w:rsidRDefault="00813C66">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ВД.03 Техническое обслуживание, диагностирование неисправностей и ремонт электрооборудования, автоматизированных и роботизированных систем на сельскохозяйственном предприятии</w:t>
            </w:r>
          </w:p>
        </w:tc>
        <w:tc>
          <w:tcPr>
            <w:tcW w:w="4890" w:type="dxa"/>
            <w:tcBorders>
              <w:top w:val="single" w:sz="4" w:space="0" w:color="000000"/>
              <w:left w:val="single" w:sz="4" w:space="0" w:color="000000"/>
              <w:bottom w:val="single" w:sz="4" w:space="0" w:color="000000"/>
              <w:right w:val="single" w:sz="4" w:space="0" w:color="000000"/>
            </w:tcBorders>
          </w:tcPr>
          <w:p w14:paraId="0BCA6F1C" w14:textId="77777777" w:rsidR="006C0F94" w:rsidRDefault="00813C66">
            <w:pPr>
              <w:widowControl/>
              <w:spacing w:line="276" w:lineRule="auto"/>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ПМ.03 Техническое обслуживание, диагностирование неисправностей и ремонт электроо</w:t>
            </w:r>
            <w:r>
              <w:rPr>
                <w:rFonts w:ascii="Times New Roman" w:eastAsia="Times New Roman" w:hAnsi="Times New Roman" w:cs="Times New Roman"/>
                <w:sz w:val="24"/>
                <w:szCs w:val="24"/>
              </w:rPr>
              <w:t>борудования, автоматизированных и роботизированных систем на сельскохозяйственном предприятии</w:t>
            </w:r>
          </w:p>
        </w:tc>
      </w:tr>
    </w:tbl>
    <w:p w14:paraId="7AC3379C" w14:textId="77777777" w:rsidR="006C0F94" w:rsidRDefault="006C0F94">
      <w:pPr>
        <w:rPr>
          <w:rFonts w:ascii="Times New Roman" w:eastAsia="Times New Roman" w:hAnsi="Times New Roman" w:cs="Times New Roman"/>
          <w:b/>
          <w:sz w:val="24"/>
          <w:szCs w:val="24"/>
          <w:highlight w:val="white"/>
        </w:rPr>
      </w:pPr>
    </w:p>
    <w:p w14:paraId="2E3951AF" w14:textId="77777777" w:rsidR="006C0F94" w:rsidRDefault="006C0F94">
      <w:pPr>
        <w:rPr>
          <w:rFonts w:ascii="Times New Roman" w:eastAsia="Times New Roman" w:hAnsi="Times New Roman" w:cs="Times New Roman"/>
          <w:b/>
          <w:sz w:val="24"/>
          <w:szCs w:val="24"/>
          <w:highlight w:val="white"/>
        </w:rPr>
      </w:pPr>
    </w:p>
    <w:p w14:paraId="67FF83B5" w14:textId="77777777" w:rsidR="006C0F94" w:rsidRDefault="00813C66">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506CAE7D" w14:textId="77777777" w:rsidR="006C0F94" w:rsidRDefault="00813C66">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746ED549" w14:textId="77777777" w:rsidR="006C0F94" w:rsidRDefault="006C0F94">
      <w:pPr>
        <w:spacing w:after="120"/>
        <w:rPr>
          <w:rFonts w:ascii="Times New Roman" w:eastAsia="Times New Roman" w:hAnsi="Times New Roman" w:cs="Times New Roman"/>
          <w:b/>
          <w:i/>
          <w:color w:val="FF0000"/>
          <w:sz w:val="24"/>
          <w:szCs w:val="24"/>
        </w:rPr>
      </w:pPr>
    </w:p>
    <w:tbl>
      <w:tblPr>
        <w:tblStyle w:val="afffffff6"/>
        <w:tblW w:w="9629" w:type="dxa"/>
        <w:tblInd w:w="10" w:type="dxa"/>
        <w:tblLayout w:type="fixed"/>
        <w:tblLook w:val="0000" w:firstRow="0" w:lastRow="0" w:firstColumn="0" w:lastColumn="0" w:noHBand="0" w:noVBand="0"/>
      </w:tblPr>
      <w:tblGrid>
        <w:gridCol w:w="3387"/>
        <w:gridCol w:w="6242"/>
      </w:tblGrid>
      <w:tr w:rsidR="006C0F94" w14:paraId="6AD32F05" w14:textId="77777777">
        <w:trPr>
          <w:trHeight w:val="472"/>
        </w:trPr>
        <w:tc>
          <w:tcPr>
            <w:tcW w:w="3387" w:type="dxa"/>
            <w:tcBorders>
              <w:top w:val="single" w:sz="4" w:space="0" w:color="000000"/>
              <w:left w:val="single" w:sz="4" w:space="0" w:color="000000"/>
              <w:bottom w:val="single" w:sz="4" w:space="0" w:color="000000"/>
              <w:right w:val="single" w:sz="4" w:space="0" w:color="000000"/>
            </w:tcBorders>
          </w:tcPr>
          <w:p w14:paraId="5AF95697" w14:textId="77777777" w:rsidR="006C0F94" w:rsidRDefault="00813C6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2A7BCF79" w14:textId="77777777" w:rsidR="006C0F94" w:rsidRDefault="00813C6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6C0F94" w14:paraId="14E85611" w14:textId="77777777">
        <w:trPr>
          <w:trHeight w:val="259"/>
        </w:trPr>
        <w:tc>
          <w:tcPr>
            <w:tcW w:w="3387" w:type="dxa"/>
            <w:vMerge w:val="restart"/>
            <w:tcBorders>
              <w:top w:val="single" w:sz="4" w:space="0" w:color="000000"/>
              <w:left w:val="single" w:sz="4" w:space="0" w:color="000000"/>
              <w:right w:val="single" w:sz="4" w:space="0" w:color="000000"/>
            </w:tcBorders>
          </w:tcPr>
          <w:p w14:paraId="42BFB965" w14:textId="77777777" w:rsidR="006C0F94" w:rsidRDefault="00813C66">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ВД.01 Монтаж, наладка и эксплуатация электрооборудования (в том числе электроосвещения), автоматизация и роботизация сельскохозяйственных предприятий</w:t>
            </w:r>
          </w:p>
        </w:tc>
        <w:tc>
          <w:tcPr>
            <w:tcW w:w="6242" w:type="dxa"/>
            <w:tcBorders>
              <w:top w:val="single" w:sz="4" w:space="0" w:color="000000"/>
              <w:left w:val="single" w:sz="4" w:space="0" w:color="000000"/>
              <w:bottom w:val="single" w:sz="4" w:space="0" w:color="000000"/>
              <w:right w:val="single" w:sz="4" w:space="0" w:color="000000"/>
            </w:tcBorders>
          </w:tcPr>
          <w:p w14:paraId="503824CB" w14:textId="77777777" w:rsidR="006C0F94" w:rsidRDefault="00813C66">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1.1. Осуществляет монтаж, наладку и эксплуатацию электрооборудования</w:t>
            </w:r>
          </w:p>
        </w:tc>
      </w:tr>
      <w:tr w:rsidR="006C0F94" w14:paraId="08537201" w14:textId="77777777">
        <w:trPr>
          <w:trHeight w:val="250"/>
        </w:trPr>
        <w:tc>
          <w:tcPr>
            <w:tcW w:w="3387" w:type="dxa"/>
            <w:vMerge/>
            <w:tcBorders>
              <w:top w:val="single" w:sz="4" w:space="0" w:color="000000"/>
              <w:left w:val="single" w:sz="4" w:space="0" w:color="000000"/>
              <w:right w:val="single" w:sz="4" w:space="0" w:color="000000"/>
            </w:tcBorders>
          </w:tcPr>
          <w:p w14:paraId="303A873E" w14:textId="77777777" w:rsidR="006C0F94" w:rsidRDefault="006C0F94">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06330C9" w14:textId="77777777" w:rsidR="006C0F94" w:rsidRDefault="00813C66">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1.2. Обеспечивать работу автоматизированных и роботизированных систем на сельскохозяйственном объекте</w:t>
            </w:r>
          </w:p>
        </w:tc>
      </w:tr>
      <w:tr w:rsidR="006C0F94" w14:paraId="796C60A2" w14:textId="77777777">
        <w:trPr>
          <w:trHeight w:val="585"/>
        </w:trPr>
        <w:tc>
          <w:tcPr>
            <w:tcW w:w="3387" w:type="dxa"/>
            <w:vMerge/>
            <w:tcBorders>
              <w:top w:val="single" w:sz="4" w:space="0" w:color="000000"/>
              <w:left w:val="single" w:sz="4" w:space="0" w:color="000000"/>
              <w:right w:val="single" w:sz="4" w:space="0" w:color="000000"/>
            </w:tcBorders>
          </w:tcPr>
          <w:p w14:paraId="044941D2" w14:textId="77777777" w:rsidR="006C0F94" w:rsidRDefault="006C0F94">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96EC446" w14:textId="77777777" w:rsidR="006C0F94" w:rsidRDefault="00813C66">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1.3. Осуществлять организационное обеспечение процессов монтажа, наладки и эксплуатации электрооборудования, автоматизации и роботизации технологи</w:t>
            </w:r>
            <w:r>
              <w:rPr>
                <w:rFonts w:ascii="Times New Roman" w:eastAsia="Times New Roman" w:hAnsi="Times New Roman" w:cs="Times New Roman"/>
                <w:sz w:val="24"/>
                <w:szCs w:val="24"/>
              </w:rPr>
              <w:t>ческих процессов на сельскохозяйственном объекте</w:t>
            </w:r>
          </w:p>
        </w:tc>
      </w:tr>
      <w:tr w:rsidR="006C0F94" w14:paraId="335D7872" w14:textId="77777777">
        <w:trPr>
          <w:trHeight w:val="240"/>
        </w:trPr>
        <w:tc>
          <w:tcPr>
            <w:tcW w:w="3387" w:type="dxa"/>
            <w:vMerge w:val="restart"/>
            <w:tcBorders>
              <w:top w:val="single" w:sz="4" w:space="0" w:color="000000"/>
              <w:left w:val="single" w:sz="4" w:space="0" w:color="000000"/>
              <w:right w:val="single" w:sz="4" w:space="0" w:color="000000"/>
            </w:tcBorders>
          </w:tcPr>
          <w:p w14:paraId="4DC41153" w14:textId="77777777" w:rsidR="006C0F94" w:rsidRDefault="00813C66">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ВД.02 Энергоснабжение сельскохозяйственных предприятий</w:t>
            </w:r>
          </w:p>
        </w:tc>
        <w:tc>
          <w:tcPr>
            <w:tcW w:w="6242" w:type="dxa"/>
            <w:tcBorders>
              <w:top w:val="single" w:sz="4" w:space="0" w:color="000000"/>
              <w:left w:val="single" w:sz="4" w:space="0" w:color="000000"/>
              <w:right w:val="single" w:sz="4" w:space="0" w:color="000000"/>
            </w:tcBorders>
          </w:tcPr>
          <w:p w14:paraId="75D97B56" w14:textId="77777777" w:rsidR="006C0F94" w:rsidRDefault="00813C66">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 Организовывать работы по бесперебойному энергоснабжению сельскохозяйственного предприятия</w:t>
            </w:r>
          </w:p>
        </w:tc>
      </w:tr>
      <w:tr w:rsidR="006C0F94" w14:paraId="04EF7178" w14:textId="77777777">
        <w:trPr>
          <w:trHeight w:val="240"/>
        </w:trPr>
        <w:tc>
          <w:tcPr>
            <w:tcW w:w="3387" w:type="dxa"/>
            <w:vMerge/>
            <w:tcBorders>
              <w:top w:val="single" w:sz="4" w:space="0" w:color="000000"/>
              <w:left w:val="single" w:sz="4" w:space="0" w:color="000000"/>
              <w:right w:val="single" w:sz="4" w:space="0" w:color="000000"/>
            </w:tcBorders>
          </w:tcPr>
          <w:p w14:paraId="23E27DF7" w14:textId="77777777" w:rsidR="006C0F94" w:rsidRDefault="006C0F94">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3072A52" w14:textId="77777777" w:rsidR="006C0F94" w:rsidRDefault="00813C66">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 Планировать основные показатели в области обеспечения работоспособности электрического хозяйства сельскохозяйственных потребителей, автоматизированных и роботизированных систем</w:t>
            </w:r>
          </w:p>
        </w:tc>
      </w:tr>
      <w:tr w:rsidR="006C0F94" w14:paraId="2D91DA63" w14:textId="77777777">
        <w:trPr>
          <w:trHeight w:val="240"/>
        </w:trPr>
        <w:tc>
          <w:tcPr>
            <w:tcW w:w="3387" w:type="dxa"/>
            <w:vMerge w:val="restart"/>
            <w:tcBorders>
              <w:top w:val="single" w:sz="4" w:space="0" w:color="000000"/>
              <w:left w:val="single" w:sz="4" w:space="0" w:color="000000"/>
              <w:bottom w:val="single" w:sz="4" w:space="0" w:color="000000"/>
              <w:right w:val="single" w:sz="4" w:space="0" w:color="000000"/>
            </w:tcBorders>
          </w:tcPr>
          <w:p w14:paraId="70E0CEB9" w14:textId="77777777" w:rsidR="006C0F94" w:rsidRDefault="00813C66">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ВД.03 Техническое обслуживание, диагностирование неисправностей и ремо</w:t>
            </w:r>
            <w:r>
              <w:rPr>
                <w:rFonts w:ascii="Times New Roman" w:eastAsia="Times New Roman" w:hAnsi="Times New Roman" w:cs="Times New Roman"/>
                <w:sz w:val="24"/>
                <w:szCs w:val="24"/>
              </w:rPr>
              <w:t>нт электрооборудования, автоматизированных и роботизированных систем на сельскохозяйственном предприятии</w:t>
            </w:r>
          </w:p>
          <w:p w14:paraId="7B679001" w14:textId="77777777" w:rsidR="006C0F94" w:rsidRDefault="006C0F94">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F0C7FDB" w14:textId="77777777" w:rsidR="006C0F94" w:rsidRDefault="00813C66">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3.1. Осуществлять диагностику, техническое обслуживание и ремонт электрооборудования, автоматизированных и роботизированных систем на сельскохозяйс</w:t>
            </w:r>
            <w:r>
              <w:rPr>
                <w:rFonts w:ascii="Times New Roman" w:eastAsia="Times New Roman" w:hAnsi="Times New Roman" w:cs="Times New Roman"/>
                <w:sz w:val="24"/>
                <w:szCs w:val="24"/>
              </w:rPr>
              <w:t>твенном предприятии</w:t>
            </w:r>
          </w:p>
        </w:tc>
      </w:tr>
      <w:tr w:rsidR="006C0F94" w14:paraId="190A140A"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4F73DC09" w14:textId="77777777" w:rsidR="006C0F94" w:rsidRDefault="006C0F94">
            <w:pPr>
              <w:widowControl/>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ACD1778" w14:textId="77777777" w:rsidR="006C0F94" w:rsidRDefault="00813C66">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3.2. Осуществлять надзор и контроль за состоянием и эксплуатацией электрооборудования, автоматизированных и роботизированных систем на сельскохозяйственном предприятии</w:t>
            </w:r>
          </w:p>
        </w:tc>
      </w:tr>
      <w:tr w:rsidR="006C0F94" w14:paraId="06B928EC"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32AF7503" w14:textId="77777777" w:rsidR="006C0F94" w:rsidRDefault="006C0F94">
            <w:pPr>
              <w:widowControl/>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028C278" w14:textId="77777777" w:rsidR="006C0F94" w:rsidRDefault="00813C66">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3.3. Планировать работы по техническому обслуживанию, диагностике и ремонту элек</w:t>
            </w:r>
            <w:r>
              <w:rPr>
                <w:rFonts w:ascii="Times New Roman" w:eastAsia="Times New Roman" w:hAnsi="Times New Roman" w:cs="Times New Roman"/>
                <w:sz w:val="24"/>
                <w:szCs w:val="24"/>
              </w:rPr>
              <w:t>трооборудования, автоматизированных и роботизированных систем на сельскохозяйственном предприятии</w:t>
            </w:r>
          </w:p>
        </w:tc>
      </w:tr>
    </w:tbl>
    <w:p w14:paraId="0863A979" w14:textId="77777777" w:rsidR="006C0F94" w:rsidRDefault="006C0F94">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72694239" w14:textId="77777777" w:rsidR="006C0F94" w:rsidRDefault="006C0F94">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4B1E788C" w14:textId="77777777" w:rsidR="006C0F94" w:rsidRDefault="00813C66">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Выпускники, освоившие программу по специальности 35.02.08 Электротехнические системы в агропромышленном комплексе (АПК), сдают ГИА в форме демонстрационного экзамена профильного уровня и защиты дипломного проекта (работы).</w:t>
      </w:r>
    </w:p>
    <w:p w14:paraId="6B0365CD" w14:textId="77777777" w:rsidR="006C0F94" w:rsidRDefault="006C0F9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7C656C98" w14:textId="77777777"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w:t>
      </w:r>
      <w:r>
        <w:rPr>
          <w:rFonts w:ascii="Times New Roman" w:eastAsia="Times New Roman" w:hAnsi="Times New Roman" w:cs="Times New Roman"/>
          <w:b/>
          <w:color w:val="000000"/>
          <w:sz w:val="24"/>
          <w:szCs w:val="24"/>
        </w:rPr>
        <w:t>ю демонстрационного экзамена</w:t>
      </w:r>
    </w:p>
    <w:p w14:paraId="5A03FEA0" w14:textId="77777777" w:rsidR="006C0F94" w:rsidRDefault="00813C66">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w:t>
      </w:r>
      <w:r>
        <w:rPr>
          <w:rFonts w:ascii="Times New Roman" w:eastAsia="Times New Roman" w:hAnsi="Times New Roman" w:cs="Times New Roman"/>
          <w:sz w:val="24"/>
          <w:szCs w:val="24"/>
        </w:rPr>
        <w:t>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w:t>
      </w:r>
      <w:r>
        <w:rPr>
          <w:rFonts w:ascii="Times New Roman" w:eastAsia="Times New Roman" w:hAnsi="Times New Roman" w:cs="Times New Roman"/>
          <w:sz w:val="24"/>
          <w:szCs w:val="24"/>
        </w:rPr>
        <w:t>готовке обучающихся (далее - организации-партнеры).</w:t>
      </w:r>
    </w:p>
    <w:p w14:paraId="664C2042" w14:textId="77777777" w:rsidR="006C0F94" w:rsidRDefault="00813C66">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w:t>
      </w:r>
      <w:r>
        <w:rPr>
          <w:rFonts w:ascii="Times New Roman" w:eastAsia="Times New Roman" w:hAnsi="Times New Roman" w:cs="Times New Roman"/>
          <w:sz w:val="24"/>
          <w:szCs w:val="24"/>
        </w:rPr>
        <w:t>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117E5F8B" w14:textId="77777777" w:rsidR="006C0F94" w:rsidRDefault="00813C66">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w:t>
      </w:r>
      <w:r>
        <w:rPr>
          <w:rFonts w:ascii="Times New Roman" w:eastAsia="Times New Roman" w:hAnsi="Times New Roman" w:cs="Times New Roman"/>
          <w:sz w:val="24"/>
          <w:szCs w:val="24"/>
        </w:rPr>
        <w:t>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w:t>
      </w:r>
      <w:r>
        <w:rPr>
          <w:rFonts w:ascii="Times New Roman" w:eastAsia="Times New Roman" w:hAnsi="Times New Roman" w:cs="Times New Roman"/>
          <w:sz w:val="24"/>
          <w:szCs w:val="24"/>
        </w:rPr>
        <w:t>и по технике безопасности, а также образцы заданий.</w:t>
      </w:r>
    </w:p>
    <w:p w14:paraId="382409A0" w14:textId="77777777" w:rsidR="006C0F94" w:rsidRDefault="006C0F94">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59920675" w14:textId="77777777"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520E8D58" w14:textId="77777777" w:rsidR="006C0F94" w:rsidRDefault="00813C66">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w:t>
      </w:r>
      <w:r>
        <w:rPr>
          <w:rFonts w:ascii="Times New Roman" w:eastAsia="Times New Roman" w:hAnsi="Times New Roman" w:cs="Times New Roman"/>
          <w:sz w:val="24"/>
          <w:szCs w:val="24"/>
        </w:rPr>
        <w:t>ипломного проекта (работы), порядок оценки результатов дипломного проекта (работы).</w:t>
      </w:r>
    </w:p>
    <w:p w14:paraId="135156D1" w14:textId="77777777" w:rsidR="006C0F94" w:rsidRDefault="00813C66">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 xml:space="preserve">к самостоятельной </w:t>
      </w:r>
      <w:r>
        <w:rPr>
          <w:rFonts w:ascii="Times New Roman" w:eastAsia="Times New Roman" w:hAnsi="Times New Roman" w:cs="Times New Roman"/>
          <w:sz w:val="24"/>
          <w:szCs w:val="24"/>
        </w:rPr>
        <w:t>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w:t>
      </w:r>
      <w:r>
        <w:rPr>
          <w:rFonts w:ascii="Times New Roman" w:eastAsia="Times New Roman" w:hAnsi="Times New Roman" w:cs="Times New Roman"/>
          <w:sz w:val="24"/>
          <w:szCs w:val="24"/>
        </w:rPr>
        <w:t>ний и навыков.</w:t>
      </w:r>
    </w:p>
    <w:p w14:paraId="327C4E58" w14:textId="77777777" w:rsidR="006C0F94" w:rsidRDefault="00813C66">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ее разр</w:t>
      </w:r>
      <w:r>
        <w:rPr>
          <w:rFonts w:ascii="Times New Roman" w:eastAsia="Times New Roman" w:hAnsi="Times New Roman" w:cs="Times New Roman"/>
          <w:sz w:val="24"/>
          <w:szCs w:val="24"/>
        </w:rPr>
        <w:t xml:space="preserve">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65D64535" w14:textId="77777777" w:rsidR="006C0F94" w:rsidRDefault="00813C66">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6829E7C8" w14:textId="77777777" w:rsidR="006C0F94" w:rsidRDefault="00813C66">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w:t>
      </w:r>
      <w:r>
        <w:rPr>
          <w:rFonts w:ascii="Times New Roman" w:eastAsia="Times New Roman" w:hAnsi="Times New Roman" w:cs="Times New Roman"/>
          <w:sz w:val="24"/>
          <w:szCs w:val="24"/>
        </w:rPr>
        <w:t>антов осуществляется распорядительным актом образовательной организации.</w:t>
      </w:r>
    </w:p>
    <w:p w14:paraId="2AADC238" w14:textId="77777777" w:rsidR="006C0F94" w:rsidRDefault="00813C66">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lastRenderedPageBreak/>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w:t>
      </w:r>
      <w:r>
        <w:rPr>
          <w:rFonts w:ascii="Times New Roman" w:eastAsia="Times New Roman" w:hAnsi="Times New Roman" w:cs="Times New Roman"/>
          <w:sz w:val="24"/>
          <w:szCs w:val="24"/>
        </w:rPr>
        <w:t>стоятельно.</w:t>
      </w:r>
    </w:p>
    <w:p w14:paraId="67009AA9" w14:textId="77777777" w:rsidR="006C0F94" w:rsidRDefault="006C0F9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1D3A27B4" w14:textId="77777777"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5B11E3DB" w14:textId="77777777"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585F1CA1" w14:textId="77777777"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требования к результатам освоения программы, цели и задачи ГИА)</w:t>
      </w:r>
    </w:p>
    <w:p w14:paraId="53DA1EAF" w14:textId="7D4C6DA3"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 xml:space="preserve">(форма ГИА, объем времени, сроки </w:t>
      </w:r>
      <w:r>
        <w:rPr>
          <w:rFonts w:ascii="Times New Roman" w:eastAsia="Times New Roman" w:hAnsi="Times New Roman" w:cs="Times New Roman"/>
          <w:i/>
          <w:color w:val="000000"/>
          <w:sz w:val="24"/>
          <w:szCs w:val="24"/>
        </w:rPr>
        <w:t>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r>
        <w:rPr>
          <w:rFonts w:ascii="Times New Roman" w:eastAsia="Times New Roman" w:hAnsi="Times New Roman" w:cs="Times New Roman"/>
          <w:i/>
          <w:color w:val="000000"/>
          <w:sz w:val="24"/>
          <w:szCs w:val="24"/>
        </w:rPr>
        <w:t>)</w:t>
      </w:r>
    </w:p>
    <w:p w14:paraId="71D80360" w14:textId="757F3034"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24"/>
          <w:szCs w:val="24"/>
        </w:rPr>
        <w:t xml:space="preserve">.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r>
        <w:rPr>
          <w:rFonts w:ascii="Times New Roman" w:eastAsia="Times New Roman" w:hAnsi="Times New Roman" w:cs="Times New Roman"/>
          <w:i/>
          <w:color w:val="000000"/>
          <w:sz w:val="24"/>
          <w:szCs w:val="24"/>
        </w:rPr>
        <w:t>)</w:t>
      </w:r>
    </w:p>
    <w:p w14:paraId="070677FC" w14:textId="31E69216"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Критерии оценки уро</w:t>
      </w:r>
      <w:r>
        <w:rPr>
          <w:rFonts w:ascii="Times New Roman" w:eastAsia="Times New Roman" w:hAnsi="Times New Roman" w:cs="Times New Roman"/>
          <w:color w:val="000000"/>
          <w:sz w:val="24"/>
          <w:szCs w:val="24"/>
        </w:rPr>
        <w:t xml:space="preserve">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 (работы), ДЭ</w:t>
      </w:r>
      <w:r>
        <w:rPr>
          <w:rFonts w:ascii="Times New Roman" w:eastAsia="Times New Roman" w:hAnsi="Times New Roman" w:cs="Times New Roman"/>
          <w:i/>
          <w:color w:val="000000"/>
          <w:sz w:val="24"/>
          <w:szCs w:val="24"/>
        </w:rPr>
        <w:t>)</w:t>
      </w:r>
    </w:p>
    <w:p w14:paraId="1E35A6A3" w14:textId="77777777"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0B467583" w14:textId="77777777" w:rsidR="006C0F94" w:rsidRDefault="006C0F9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2916E235" w14:textId="77777777"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6DF0C6E5" w14:textId="77777777"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w:t>
      </w:r>
      <w:r>
        <w:rPr>
          <w:rFonts w:ascii="Times New Roman" w:eastAsia="Times New Roman" w:hAnsi="Times New Roman" w:cs="Times New Roman"/>
          <w:color w:val="000000"/>
          <w:sz w:val="24"/>
          <w:szCs w:val="24"/>
        </w:rPr>
        <w:t>ектов (работ) для программ ППССЗ</w:t>
      </w:r>
    </w:p>
    <w:p w14:paraId="490B2F82" w14:textId="77777777"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4D2A72DB" w14:textId="77777777"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70851339" w14:textId="77777777" w:rsidR="006C0F94" w:rsidRDefault="006C0F94">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6C0F94">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2685B" w14:textId="77777777" w:rsidR="00000000" w:rsidRDefault="00813C66">
      <w:r>
        <w:separator/>
      </w:r>
    </w:p>
  </w:endnote>
  <w:endnote w:type="continuationSeparator" w:id="0">
    <w:p w14:paraId="771514E8" w14:textId="77777777" w:rsidR="00000000" w:rsidRDefault="00813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roman"/>
    <w:notTrueType/>
    <w:pitch w:val="default"/>
  </w:font>
  <w:font w:name="Batang">
    <w:altName w:val="바탕"/>
    <w:panose1 w:val="02030600000101010101"/>
    <w:charset w:val="81"/>
    <w:family w:val="auto"/>
    <w:pitch w:val="fixed"/>
    <w:sig w:usb0="00000001" w:usb1="09060000" w:usb2="00000010" w:usb3="00000000" w:csb0="00080000" w:csb1="00000000"/>
  </w:font>
  <w:font w:name="Verdana">
    <w:panose1 w:val="020B060403050404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F5F7A" w14:textId="77777777" w:rsidR="00000000" w:rsidRDefault="00813C66">
      <w:r>
        <w:separator/>
      </w:r>
    </w:p>
  </w:footnote>
  <w:footnote w:type="continuationSeparator" w:id="0">
    <w:p w14:paraId="0CEE2096" w14:textId="77777777" w:rsidR="00000000" w:rsidRDefault="00813C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9DAB2" w14:textId="77777777" w:rsidR="006C0F94" w:rsidRDefault="00813C66">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F94"/>
    <w:rsid w:val="006C0F94"/>
    <w:rsid w:val="00813C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3FBFB"/>
  <w15:docId w15:val="{90DC42C0-578C-489D-BFD7-6BE96BFFB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8">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0">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0">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0">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8"/>
    <w:tblPr>
      <w:tblStyleRowBandSize w:val="1"/>
      <w:tblStyleColBandSize w:val="1"/>
      <w:tblCellMar>
        <w:left w:w="5" w:type="dxa"/>
        <w:right w:w="5" w:type="dxa"/>
      </w:tblCellMar>
    </w:tblPr>
  </w:style>
  <w:style w:type="table" w:customStyle="1" w:styleId="affffff6">
    <w:basedOn w:val="TableNormal8"/>
    <w:tblPr>
      <w:tblStyleRowBandSize w:val="1"/>
      <w:tblStyleColBandSize w:val="1"/>
      <w:tblCellMar>
        <w:left w:w="5" w:type="dxa"/>
        <w:right w:w="5" w:type="dxa"/>
      </w:tblCellMar>
    </w:tblPr>
  </w:style>
  <w:style w:type="table" w:customStyle="1" w:styleId="affffff7">
    <w:basedOn w:val="TableNormal8"/>
    <w:tblPr>
      <w:tblStyleRowBandSize w:val="1"/>
      <w:tblStyleColBandSize w:val="1"/>
      <w:tblCellMar>
        <w:left w:w="5" w:type="dxa"/>
        <w:right w:w="5" w:type="dxa"/>
      </w:tblCellMar>
    </w:tblPr>
  </w:style>
  <w:style w:type="table" w:customStyle="1" w:styleId="affffff8">
    <w:basedOn w:val="TableNormal8"/>
    <w:tblPr>
      <w:tblStyleRowBandSize w:val="1"/>
      <w:tblStyleColBandSize w:val="1"/>
      <w:tblCellMar>
        <w:left w:w="5" w:type="dxa"/>
        <w:right w:w="5" w:type="dxa"/>
      </w:tblCellMar>
    </w:tblPr>
  </w:style>
  <w:style w:type="table" w:customStyle="1" w:styleId="affffff9">
    <w:basedOn w:val="TableNormal6"/>
    <w:pPr>
      <w:widowControl w:val="0"/>
    </w:pPr>
    <w:tblPr>
      <w:tblStyleRowBandSize w:val="1"/>
      <w:tblStyleColBandSize w:val="1"/>
      <w:tblCellMar>
        <w:left w:w="5" w:type="dxa"/>
        <w:right w:w="5" w:type="dxa"/>
      </w:tblCellMar>
    </w:tblPr>
  </w:style>
  <w:style w:type="table" w:customStyle="1" w:styleId="affffffa">
    <w:basedOn w:val="TableNormal6"/>
    <w:pPr>
      <w:widowControl w:val="0"/>
    </w:pPr>
    <w:tblPr>
      <w:tblStyleRowBandSize w:val="1"/>
      <w:tblStyleColBandSize w:val="1"/>
      <w:tblCellMar>
        <w:left w:w="5" w:type="dxa"/>
        <w:right w:w="5" w:type="dxa"/>
      </w:tblCellMar>
    </w:tblPr>
  </w:style>
  <w:style w:type="table" w:customStyle="1" w:styleId="affffffb">
    <w:basedOn w:val="TableNormal6"/>
    <w:pPr>
      <w:widowControl w:val="0"/>
    </w:pPr>
    <w:tblPr>
      <w:tblStyleRowBandSize w:val="1"/>
      <w:tblStyleColBandSize w:val="1"/>
      <w:tblCellMar>
        <w:left w:w="5" w:type="dxa"/>
        <w:right w:w="5" w:type="dxa"/>
      </w:tblCellMar>
    </w:tblPr>
  </w:style>
  <w:style w:type="table" w:customStyle="1" w:styleId="affffffc">
    <w:basedOn w:val="TableNormal6"/>
    <w:pPr>
      <w:widowControl w:val="0"/>
    </w:pPr>
    <w:tblPr>
      <w:tblStyleRowBandSize w:val="1"/>
      <w:tblStyleColBandSize w:val="1"/>
      <w:tblCellMar>
        <w:left w:w="5" w:type="dxa"/>
        <w:right w:w="5" w:type="dxa"/>
      </w:tblCellMar>
    </w:tblPr>
  </w:style>
  <w:style w:type="table" w:customStyle="1" w:styleId="affffffd">
    <w:basedOn w:val="TableNormal6"/>
    <w:pPr>
      <w:widowControl w:val="0"/>
    </w:pPr>
    <w:tblPr>
      <w:tblStyleRowBandSize w:val="1"/>
      <w:tblStyleColBandSize w:val="1"/>
      <w:tblCellMar>
        <w:left w:w="5" w:type="dxa"/>
        <w:right w:w="5" w:type="dxa"/>
      </w:tblCellMar>
    </w:tblPr>
  </w:style>
  <w:style w:type="table" w:customStyle="1" w:styleId="affffffe">
    <w:basedOn w:val="TableNormal6"/>
    <w:pPr>
      <w:widowControl w:val="0"/>
    </w:pPr>
    <w:tblPr>
      <w:tblStyleRowBandSize w:val="1"/>
      <w:tblStyleColBandSize w:val="1"/>
      <w:tblCellMar>
        <w:left w:w="5" w:type="dxa"/>
        <w:right w:w="5" w:type="dxa"/>
      </w:tblCellMar>
    </w:tblPr>
  </w:style>
  <w:style w:type="table" w:customStyle="1" w:styleId="afffffff">
    <w:basedOn w:val="TableNormal6"/>
    <w:pPr>
      <w:widowControl w:val="0"/>
    </w:pPr>
    <w:tblPr>
      <w:tblStyleRowBandSize w:val="1"/>
      <w:tblStyleColBandSize w:val="1"/>
      <w:tblCellMar>
        <w:left w:w="5" w:type="dxa"/>
        <w:right w:w="5" w:type="dxa"/>
      </w:tblCellMar>
    </w:tblPr>
  </w:style>
  <w:style w:type="table" w:customStyle="1" w:styleId="afffffff0">
    <w:basedOn w:val="TableNormal6"/>
    <w:pPr>
      <w:widowControl w:val="0"/>
    </w:pPr>
    <w:tblPr>
      <w:tblStyleRowBandSize w:val="1"/>
      <w:tblStyleColBandSize w:val="1"/>
      <w:tblCellMar>
        <w:left w:w="5" w:type="dxa"/>
        <w:right w:w="5" w:type="dxa"/>
      </w:tblCellMar>
    </w:tblPr>
  </w:style>
  <w:style w:type="table" w:customStyle="1" w:styleId="afffffff1">
    <w:basedOn w:val="TableNormal6"/>
    <w:pPr>
      <w:widowControl w:val="0"/>
    </w:pPr>
    <w:tblPr>
      <w:tblStyleRowBandSize w:val="1"/>
      <w:tblStyleColBandSize w:val="1"/>
      <w:tblCellMar>
        <w:left w:w="5" w:type="dxa"/>
        <w:right w:w="5" w:type="dxa"/>
      </w:tblCellMar>
    </w:tblPr>
  </w:style>
  <w:style w:type="table" w:customStyle="1" w:styleId="afffffff2">
    <w:basedOn w:val="TableNormal6"/>
    <w:pPr>
      <w:widowControl w:val="0"/>
    </w:pPr>
    <w:tblPr>
      <w:tblStyleRowBandSize w:val="1"/>
      <w:tblStyleColBandSize w:val="1"/>
      <w:tblCellMar>
        <w:left w:w="5" w:type="dxa"/>
        <w:right w:w="5" w:type="dxa"/>
      </w:tblCellMar>
    </w:tblPr>
  </w:style>
  <w:style w:type="table" w:customStyle="1" w:styleId="afffffff3">
    <w:basedOn w:val="TableNormal6"/>
    <w:pPr>
      <w:widowControl w:val="0"/>
    </w:pPr>
    <w:tblPr>
      <w:tblStyleRowBandSize w:val="1"/>
      <w:tblStyleColBandSize w:val="1"/>
      <w:tblCellMar>
        <w:left w:w="5" w:type="dxa"/>
        <w:right w:w="5" w:type="dxa"/>
      </w:tblCellMar>
    </w:tblPr>
  </w:style>
  <w:style w:type="table" w:customStyle="1" w:styleId="afffffff4">
    <w:basedOn w:val="TableNormal6"/>
    <w:pPr>
      <w:widowControl w:val="0"/>
    </w:pPr>
    <w:tblPr>
      <w:tblStyleRowBandSize w:val="1"/>
      <w:tblStyleColBandSize w:val="1"/>
      <w:tblCellMar>
        <w:left w:w="5" w:type="dxa"/>
        <w:right w:w="5" w:type="dxa"/>
      </w:tblCellMar>
    </w:tblPr>
  </w:style>
  <w:style w:type="table" w:customStyle="1" w:styleId="afffffff5">
    <w:basedOn w:val="TableNormal6"/>
    <w:pPr>
      <w:widowControl w:val="0"/>
    </w:pPr>
    <w:tblPr>
      <w:tblStyleRowBandSize w:val="1"/>
      <w:tblStyleColBandSize w:val="1"/>
      <w:tblCellMar>
        <w:left w:w="5" w:type="dxa"/>
        <w:right w:w="5" w:type="dxa"/>
      </w:tblCellMar>
    </w:tblPr>
  </w:style>
  <w:style w:type="table" w:customStyle="1" w:styleId="afffffff6">
    <w:basedOn w:val="TableNormal6"/>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3yU3RiHA+3qW/unEqLzOOvz3OA==">CgMxLjAyCGguZ2pkZ3hzMgloLjMwajB6bGwyCWguMWZvYjl0ZTIOaC44Z3Q0aTh3c3cwaDEyDWguaGl4MnpkdDBzdTcyCWguMmV0OTJwMDIJaC4xdDNoNXNmMgloLjRkMzRvZzgyCWguMnM4ZXlvMTIJaC4yNmluMXJnOAByITFnb0FINy1ZamdnTmc2ZUNzdTE1bTkydV8ydEZvY1BDLQ==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1508</Words>
  <Characters>8596</Characters>
  <Application>Microsoft Office Word</Application>
  <DocSecurity>0</DocSecurity>
  <Lines>71</Lines>
  <Paragraphs>20</Paragraphs>
  <ScaleCrop>false</ScaleCrop>
  <Company/>
  <LinksUpToDate>false</LinksUpToDate>
  <CharactersWithSpaces>10084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2</cp:revision>
  <dcterms:created xsi:type="dcterms:W3CDTF">2024-03-04T11:39:00Z</dcterms:created>
  <dcterms:modified xsi:type="dcterms:W3CDTF">2024-07-16T07:15:00Z</dcterms:modified>
</cp:coreProperties>
</file>