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63C" w:rsidRDefault="00C1163C" w:rsidP="00C1163C">
      <w:pPr>
        <w:suppressAutoHyphens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F22ED8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i/>
          <w:sz w:val="24"/>
          <w:szCs w:val="24"/>
        </w:rPr>
        <w:t>1</w:t>
      </w:r>
    </w:p>
    <w:p w:rsidR="00C1163C" w:rsidRPr="00175886" w:rsidRDefault="00C1163C" w:rsidP="00C1163C">
      <w:pPr>
        <w:suppressAutoHyphens/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Модель</w:t>
      </w:r>
      <w:r w:rsidRPr="00175886">
        <w:rPr>
          <w:rFonts w:ascii="Times New Roman" w:hAnsi="Times New Roman"/>
          <w:b/>
          <w:sz w:val="24"/>
          <w:szCs w:val="24"/>
        </w:rPr>
        <w:t xml:space="preserve"> компетенций выпускника</w:t>
      </w:r>
    </w:p>
    <w:tbl>
      <w:tblPr>
        <w:tblpPr w:leftFromText="180" w:rightFromText="180" w:vertAnchor="text" w:tblpY="1"/>
        <w:tblOverlap w:val="never"/>
        <w:tblW w:w="14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7"/>
        <w:gridCol w:w="16"/>
        <w:gridCol w:w="975"/>
        <w:gridCol w:w="666"/>
        <w:gridCol w:w="22"/>
        <w:gridCol w:w="21"/>
        <w:gridCol w:w="711"/>
        <w:gridCol w:w="688"/>
        <w:gridCol w:w="21"/>
        <w:gridCol w:w="785"/>
        <w:gridCol w:w="1956"/>
        <w:gridCol w:w="1373"/>
        <w:gridCol w:w="1276"/>
        <w:gridCol w:w="1417"/>
        <w:gridCol w:w="1395"/>
        <w:gridCol w:w="23"/>
        <w:gridCol w:w="992"/>
        <w:gridCol w:w="1382"/>
      </w:tblGrid>
      <w:tr w:rsidR="00C1163C" w:rsidRPr="00C654B3" w:rsidTr="00AA45DC">
        <w:trPr>
          <w:trHeight w:val="538"/>
        </w:trPr>
        <w:tc>
          <w:tcPr>
            <w:tcW w:w="1838" w:type="dxa"/>
            <w:gridSpan w:val="4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ПС1 40.002 Сварщик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i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i/>
                <w:sz w:val="18"/>
                <w:szCs w:val="18"/>
                <w:lang w:eastAsia="en-US"/>
              </w:rPr>
              <w:t>(Утвержден приказом Министерства труда и социальной защиты Российской Федерации от 28 ноября  2013 года №701н)</w:t>
            </w:r>
          </w:p>
        </w:tc>
        <w:tc>
          <w:tcPr>
            <w:tcW w:w="1420" w:type="dxa"/>
            <w:gridSpan w:val="4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ПС2 40.109 Сварщик-оператор, полностью механизированной, автоматической и роботизированной сварки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i/>
                <w:sz w:val="18"/>
                <w:szCs w:val="18"/>
                <w:lang w:eastAsia="en-US"/>
              </w:rPr>
              <w:t>(Утвержден приказом Министерства труда и социальной защиты Российской Федерации от 01 декабря 2015г. № 916н)</w:t>
            </w:r>
          </w:p>
        </w:tc>
        <w:tc>
          <w:tcPr>
            <w:tcW w:w="1491" w:type="dxa"/>
            <w:gridSpan w:val="3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ПС3 40.114 Резчик термической резки металлов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i/>
                <w:sz w:val="18"/>
                <w:szCs w:val="18"/>
                <w:lang w:eastAsia="en-US"/>
              </w:rPr>
              <w:t>(Утвержден приказом Министерства труда и социальной защиты Российской Федерации от 03 декабря  2015 года № 989н)</w:t>
            </w:r>
          </w:p>
        </w:tc>
        <w:tc>
          <w:tcPr>
            <w:tcW w:w="7417" w:type="dxa"/>
            <w:gridSpan w:val="5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ФГОС  22.02.06 «Сварочное производство» </w:t>
            </w:r>
            <w:r w:rsidRPr="00F13129">
              <w:rPr>
                <w:rFonts w:ascii="Times New Roman" w:eastAsia="Calibri" w:hAnsi="Times New Roman"/>
                <w:i/>
                <w:sz w:val="18"/>
                <w:szCs w:val="18"/>
                <w:lang w:eastAsia="en-US"/>
              </w:rPr>
              <w:t>(</w:t>
            </w:r>
            <w:r w:rsidRPr="00C654B3">
              <w:rPr>
                <w:rFonts w:ascii="Times New Roman" w:eastAsia="Calibri" w:hAnsi="Times New Roman"/>
                <w:bCs/>
                <w:i/>
                <w:color w:val="22272F"/>
                <w:sz w:val="18"/>
                <w:szCs w:val="18"/>
                <w:shd w:val="clear" w:color="auto" w:fill="FFFFFF"/>
              </w:rPr>
              <w:t>утв. </w:t>
            </w:r>
            <w:hyperlink r:id="rId4" w:history="1">
              <w:r w:rsidRPr="00F13129">
                <w:rPr>
                  <w:rFonts w:ascii="Times New Roman" w:eastAsia="Calibri" w:hAnsi="Times New Roman"/>
                  <w:bCs/>
                  <w:i/>
                  <w:color w:val="3272C0"/>
                  <w:sz w:val="18"/>
                  <w:szCs w:val="18"/>
                  <w:shd w:val="clear" w:color="auto" w:fill="FFFFFF"/>
                </w:rPr>
                <w:t>приказом</w:t>
              </w:r>
            </w:hyperlink>
            <w:r w:rsidRPr="00C654B3">
              <w:rPr>
                <w:rFonts w:ascii="Times New Roman" w:eastAsia="Calibri" w:hAnsi="Times New Roman"/>
                <w:bCs/>
                <w:i/>
                <w:color w:val="22272F"/>
                <w:sz w:val="18"/>
                <w:szCs w:val="18"/>
                <w:shd w:val="clear" w:color="auto" w:fill="FFFFFF"/>
              </w:rPr>
              <w:t> Министерства образования и науки РФ от 21 апреля 2014 г. N 360)</w:t>
            </w:r>
          </w:p>
        </w:tc>
        <w:tc>
          <w:tcPr>
            <w:tcW w:w="2397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Вариативная часть</w:t>
            </w:r>
          </w:p>
        </w:tc>
      </w:tr>
      <w:tr w:rsidR="00C1163C" w:rsidRPr="00C654B3" w:rsidTr="00AA45DC">
        <w:trPr>
          <w:trHeight w:val="1340"/>
        </w:trPr>
        <w:tc>
          <w:tcPr>
            <w:tcW w:w="1838" w:type="dxa"/>
            <w:gridSpan w:val="4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20" w:type="dxa"/>
            <w:gridSpan w:val="4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gridSpan w:val="3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ВД1 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ВД2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ВД3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Контроль качества сварочных работ</w:t>
            </w: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ВД4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Организация и планирование сварочного производства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ВД5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Выполнение работ по одной или нескольким профессиям, рабочим должностям служащим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«Сварщик ручной дуговой сварки плавящимся покрытым электродом»</w:t>
            </w: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ВД6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Выполнение роботизированной сварки</w:t>
            </w: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ВД7 Выполнение автоматической лазерной резки</w:t>
            </w:r>
          </w:p>
        </w:tc>
      </w:tr>
      <w:tr w:rsidR="00C1163C" w:rsidRPr="00F13129" w:rsidTr="00AA45DC">
        <w:trPr>
          <w:trHeight w:val="4358"/>
        </w:trPr>
        <w:tc>
          <w:tcPr>
            <w:tcW w:w="863" w:type="dxa"/>
            <w:gridSpan w:val="3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ОТФ А</w:t>
            </w:r>
            <w:r w:rsidRPr="00F1312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975" w:type="dxa"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ТФ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А/01.2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709" w:type="dxa"/>
            <w:gridSpan w:val="3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vMerge w:val="restart"/>
            <w:shd w:val="clear" w:color="auto" w:fill="FFFFFF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vMerge w:val="restart"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ПК1.1.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Применять различные методы, способы и приемы сборки и сварки конструкций с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эксплуатационными свойствами.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vMerge w:val="restart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F13129" w:rsidTr="00AA45DC">
        <w:trPr>
          <w:trHeight w:val="701"/>
        </w:trPr>
        <w:tc>
          <w:tcPr>
            <w:tcW w:w="863" w:type="dxa"/>
            <w:gridSpan w:val="3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75" w:type="dxa"/>
            <w:shd w:val="clear" w:color="auto" w:fill="92D05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ТФ 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А/03.2.</w:t>
            </w:r>
            <w:r w:rsidRPr="00F1312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709" w:type="dxa"/>
            <w:gridSpan w:val="3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vMerge/>
            <w:shd w:val="clear" w:color="auto" w:fill="FFFFFF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vMerge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63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ОТФ А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Выполнение полностью механизированной, автоматической и роботизированной сварки</w:t>
            </w:r>
          </w:p>
        </w:tc>
        <w:tc>
          <w:tcPr>
            <w:tcW w:w="732" w:type="dxa"/>
            <w:gridSpan w:val="2"/>
            <w:shd w:val="clear" w:color="auto" w:fill="00B0F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ТФ А/05.3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Выполнение роботизированной сварки</w:t>
            </w:r>
          </w:p>
        </w:tc>
        <w:tc>
          <w:tcPr>
            <w:tcW w:w="68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1.2. Выполнять техническую подготовку производства сварных конструкций.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63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7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ОТФ С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Выполнение автоматической и роботизированной термической резки металлов</w:t>
            </w:r>
          </w:p>
        </w:tc>
        <w:tc>
          <w:tcPr>
            <w:tcW w:w="782" w:type="dxa"/>
            <w:shd w:val="clear" w:color="auto" w:fill="FFC00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lastRenderedPageBreak/>
              <w:t>ТФ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/02.3.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Выполнение автоматической лазерной резки</w:t>
            </w:r>
          </w:p>
        </w:tc>
        <w:tc>
          <w:tcPr>
            <w:tcW w:w="1956" w:type="dxa"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 xml:space="preserve">ПК 1.3. Выбирать оборудование, приспособления и инструменты для 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обеспечения производства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сварных соединений с заданными свойствами.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FFFF00"/>
          </w:tcPr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1.4. Хранить и использовать сварочную аппаратуру и инструменты в ходе производственного</w:t>
            </w:r>
          </w:p>
          <w:p w:rsidR="00C1163C" w:rsidRPr="00F13129" w:rsidRDefault="00C1163C" w:rsidP="00AA45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процесса.</w:t>
            </w: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2.1. Выполнять проектирование технологических процессов производства сварных соединений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 заданными свойствами..</w:t>
            </w: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2.2. Выполнять расчеты и конструирование сварных соединений и конструкций</w:t>
            </w: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ПК 2.3. Осуществлять 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технико-экономическое обоснование выбранного технологического процесса.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2.4. Оформлять конструкторскую, технологическую и техническую документацию</w:t>
            </w: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2.5. Осуществлять разработку и оформление графических, вычислительных и проектных работ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 использованием информационно-компьютерных технологий.</w:t>
            </w: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3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3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3.1.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Определять причины, приводящие к образованию дефектов в сварных соединениях.</w:t>
            </w: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ПК 3.2. Обоснованно выбирать и использовать 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методы, оборудование, аппаратуру и приборы для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контроля металлов и сварных соединений</w:t>
            </w: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3.3. Предупреждать, выявлять и устранять дефекты сварных соединений и изделий для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получения качественной продукции.</w:t>
            </w: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88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4.1.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Осуществлять текущее и перспективное планирование производственных работ.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4.2. Производить технологические расчеты на основе нормативов технологических режимов,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трудовых и материальных затрат.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ПК 4.3. Применять методы и приемы </w:t>
            </w: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организации труда, эксплуатации оборудования, оснастки,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 механизации для повышения эффективности производства.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4.4. Организовывать ремонт и техническое обслуживание сварочного производства по Единой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системе планово-предупредительного ремонта.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4.5. Обеспечивать профилактику и безопасность условий труда на участке сварочных работ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ПК.5.1.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Выполнение слесарно-ремонтных работ</w:t>
            </w: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92D05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5.2.Ручная дуговая сварка(наплавка, резка) плавящимся покрытым электродом</w:t>
            </w: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00B0F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ПК6.1.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Основы программирования робота</w:t>
            </w: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00B0F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ПК6.2.</w:t>
            </w:r>
          </w:p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Технология роботизированной сварки</w:t>
            </w:r>
          </w:p>
        </w:tc>
        <w:tc>
          <w:tcPr>
            <w:tcW w:w="138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C1163C" w:rsidRPr="00C654B3" w:rsidTr="00AA45DC">
        <w:tc>
          <w:tcPr>
            <w:tcW w:w="84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73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shd w:val="clear" w:color="auto" w:fill="FFC000"/>
          </w:tcPr>
          <w:p w:rsidR="00C1163C" w:rsidRPr="00F13129" w:rsidRDefault="00C1163C" w:rsidP="00AA45D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131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ПК 7.1. Выполнение автоматической лазерной резки</w:t>
            </w:r>
          </w:p>
        </w:tc>
      </w:tr>
    </w:tbl>
    <w:p w:rsidR="00343678" w:rsidRDefault="00343678">
      <w:bookmarkStart w:id="0" w:name="_GoBack"/>
      <w:bookmarkEnd w:id="0"/>
    </w:p>
    <w:sectPr w:rsidR="00343678" w:rsidSect="00C116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22D"/>
    <w:rsid w:val="00343678"/>
    <w:rsid w:val="0078422D"/>
    <w:rsid w:val="00C1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A36AA-5A48-46F0-8D46-B134DFB4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63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706873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директора</dc:creator>
  <cp:keywords/>
  <dc:description/>
  <cp:lastModifiedBy>Зам директора</cp:lastModifiedBy>
  <cp:revision>2</cp:revision>
  <dcterms:created xsi:type="dcterms:W3CDTF">2022-06-17T14:35:00Z</dcterms:created>
  <dcterms:modified xsi:type="dcterms:W3CDTF">2022-06-17T14:35:00Z</dcterms:modified>
</cp:coreProperties>
</file>