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77777777" w:rsidR="005969E3" w:rsidRDefault="00142DB0">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5" w14:textId="3D63B21F" w:rsidR="005969E3" w:rsidRDefault="00142DB0">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27.02.06 Метрологический контроль средств измерения</w:t>
      </w:r>
    </w:p>
    <w:p w14:paraId="00000006" w14:textId="77777777" w:rsidR="005969E3" w:rsidRDefault="005969E3">
      <w:pPr>
        <w:keepNext/>
        <w:jc w:val="right"/>
        <w:rPr>
          <w:rFonts w:ascii="Times New Roman" w:eastAsia="Times New Roman" w:hAnsi="Times New Roman" w:cs="Times New Roman"/>
          <w:b/>
          <w:sz w:val="24"/>
          <w:szCs w:val="24"/>
        </w:rPr>
      </w:pPr>
      <w:bookmarkStart w:id="2" w:name="_heading=h.oymd4s5up233" w:colFirst="0" w:colLast="0"/>
      <w:bookmarkEnd w:id="2"/>
    </w:p>
    <w:p w14:paraId="00000007" w14:textId="77777777" w:rsidR="005969E3" w:rsidRDefault="005969E3">
      <w:pPr>
        <w:keepNext/>
        <w:jc w:val="right"/>
        <w:rPr>
          <w:rFonts w:ascii="Times New Roman" w:eastAsia="Times New Roman" w:hAnsi="Times New Roman" w:cs="Times New Roman"/>
          <w:b/>
          <w:sz w:val="24"/>
          <w:szCs w:val="24"/>
        </w:rPr>
      </w:pPr>
    </w:p>
    <w:p w14:paraId="00000008" w14:textId="77777777" w:rsidR="005969E3" w:rsidRDefault="005969E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5969E3" w:rsidRDefault="005969E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5969E3" w:rsidRDefault="005969E3">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5969E3" w:rsidRDefault="005969E3">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5969E3" w:rsidRDefault="00142DB0">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77777777" w:rsidR="005969E3" w:rsidRDefault="005969E3">
      <w:pPr>
        <w:spacing w:after="5" w:line="265" w:lineRule="auto"/>
        <w:ind w:left="154" w:right="173" w:hanging="10"/>
        <w:jc w:val="center"/>
        <w:rPr>
          <w:rFonts w:ascii="Times New Roman" w:eastAsia="Times New Roman" w:hAnsi="Times New Roman" w:cs="Times New Roman"/>
          <w:b/>
          <w:color w:val="000000"/>
          <w:sz w:val="24"/>
          <w:szCs w:val="24"/>
        </w:rPr>
      </w:pPr>
    </w:p>
    <w:p w14:paraId="0000000E" w14:textId="53D9BFD7" w:rsidR="005969E3" w:rsidRDefault="00142DB0">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27.00.00 Управление </w:t>
      </w:r>
      <w:r>
        <w:rPr>
          <w:rFonts w:ascii="Times New Roman" w:eastAsia="Times New Roman" w:hAnsi="Times New Roman" w:cs="Times New Roman"/>
          <w:sz w:val="24"/>
          <w:szCs w:val="24"/>
        </w:rPr>
        <w:br/>
        <w:t xml:space="preserve">в технических системах, одобренной ФУМО Протоколом от 14.08.2023 № 4 и размещенной </w:t>
      </w:r>
      <w:r w:rsidR="004F0FAE">
        <w:rPr>
          <w:rFonts w:ascii="Times New Roman" w:eastAsia="Times New Roman" w:hAnsi="Times New Roman" w:cs="Times New Roman"/>
          <w:sz w:val="24"/>
          <w:szCs w:val="24"/>
        </w:rPr>
        <w:br/>
      </w:r>
      <w:r>
        <w:rPr>
          <w:rFonts w:ascii="Times New Roman" w:eastAsia="Times New Roman" w:hAnsi="Times New Roman" w:cs="Times New Roman"/>
          <w:sz w:val="24"/>
          <w:szCs w:val="24"/>
        </w:rPr>
        <w:t>в реестре</w:t>
      </w:r>
      <w:r w:rsidR="004F0F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F" w14:textId="77777777" w:rsidR="005969E3" w:rsidRDefault="005969E3">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5969E3" w:rsidRDefault="005969E3">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5969E3" w:rsidRDefault="005969E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5969E3" w:rsidRDefault="005969E3">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5969E3" w:rsidRDefault="005969E3">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5969E3" w:rsidRDefault="005969E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5969E3" w:rsidRDefault="005969E3">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5969E3" w:rsidRDefault="005969E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5969E3" w:rsidRDefault="005969E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5969E3" w:rsidRDefault="005969E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5969E3" w:rsidRDefault="005969E3" w:rsidP="00142DB0">
      <w:pPr>
        <w:spacing w:after="5" w:line="265" w:lineRule="auto"/>
        <w:ind w:right="173"/>
        <w:rPr>
          <w:rFonts w:ascii="Times New Roman" w:eastAsia="Times New Roman" w:hAnsi="Times New Roman" w:cs="Times New Roman"/>
          <w:b/>
          <w:color w:val="000000"/>
          <w:sz w:val="24"/>
          <w:szCs w:val="24"/>
        </w:rPr>
      </w:pPr>
    </w:p>
    <w:p w14:paraId="0000001D" w14:textId="77777777" w:rsidR="005969E3" w:rsidRDefault="005969E3">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5969E3" w:rsidRDefault="005969E3">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5969E3" w:rsidRDefault="005969E3">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5969E3" w:rsidRDefault="005969E3">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5969E3" w:rsidRDefault="005969E3">
      <w:pPr>
        <w:spacing w:after="56" w:line="265" w:lineRule="auto"/>
        <w:ind w:right="302"/>
        <w:rPr>
          <w:rFonts w:ascii="Times New Roman" w:eastAsia="Times New Roman" w:hAnsi="Times New Roman" w:cs="Times New Roman"/>
          <w:color w:val="000000"/>
          <w:sz w:val="24"/>
          <w:szCs w:val="24"/>
        </w:rPr>
      </w:pPr>
    </w:p>
    <w:p w14:paraId="47B6868F" w14:textId="1327BF72" w:rsidR="004F0FAE" w:rsidRDefault="004F0FAE">
      <w:pPr>
        <w:spacing w:after="56" w:line="265" w:lineRule="auto"/>
        <w:ind w:left="276" w:right="302" w:hanging="10"/>
        <w:jc w:val="center"/>
        <w:rPr>
          <w:rFonts w:ascii="Times New Roman" w:eastAsia="Times New Roman" w:hAnsi="Times New Roman" w:cs="Times New Roman"/>
          <w:b/>
          <w:color w:val="000000"/>
          <w:sz w:val="24"/>
          <w:szCs w:val="24"/>
        </w:rPr>
      </w:pPr>
    </w:p>
    <w:p w14:paraId="76E827EA" w14:textId="4350425B" w:rsidR="004F0FAE" w:rsidRDefault="004F0FAE">
      <w:pPr>
        <w:spacing w:after="56" w:line="265" w:lineRule="auto"/>
        <w:ind w:left="276" w:right="302" w:hanging="10"/>
        <w:jc w:val="center"/>
        <w:rPr>
          <w:rFonts w:ascii="Times New Roman" w:eastAsia="Times New Roman" w:hAnsi="Times New Roman" w:cs="Times New Roman"/>
          <w:b/>
          <w:color w:val="000000"/>
          <w:sz w:val="24"/>
          <w:szCs w:val="24"/>
        </w:rPr>
      </w:pPr>
    </w:p>
    <w:p w14:paraId="790E6AC2" w14:textId="39227C2E" w:rsidR="004F0FAE" w:rsidRDefault="004F0FAE">
      <w:pPr>
        <w:spacing w:after="56" w:line="265" w:lineRule="auto"/>
        <w:ind w:left="276" w:right="302" w:hanging="10"/>
        <w:jc w:val="center"/>
        <w:rPr>
          <w:rFonts w:ascii="Times New Roman" w:eastAsia="Times New Roman" w:hAnsi="Times New Roman" w:cs="Times New Roman"/>
          <w:b/>
          <w:color w:val="000000"/>
          <w:sz w:val="24"/>
          <w:szCs w:val="24"/>
        </w:rPr>
      </w:pPr>
    </w:p>
    <w:p w14:paraId="157A62AA" w14:textId="77777777" w:rsidR="004F0FAE" w:rsidRDefault="004F0FAE">
      <w:pPr>
        <w:spacing w:after="56" w:line="265" w:lineRule="auto"/>
        <w:ind w:left="276" w:right="302" w:hanging="10"/>
        <w:jc w:val="center"/>
        <w:rPr>
          <w:rFonts w:ascii="Times New Roman" w:eastAsia="Times New Roman" w:hAnsi="Times New Roman" w:cs="Times New Roman"/>
          <w:b/>
          <w:color w:val="000000"/>
          <w:sz w:val="24"/>
          <w:szCs w:val="24"/>
        </w:rPr>
      </w:pPr>
    </w:p>
    <w:p w14:paraId="00000022" w14:textId="4054EFA5" w:rsidR="005969E3" w:rsidRDefault="00142DB0">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5969E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AA8E6" w14:textId="77777777" w:rsidR="00837372" w:rsidRDefault="00837372">
      <w:pPr>
        <w:spacing w:after="0" w:line="240" w:lineRule="auto"/>
      </w:pPr>
      <w:r>
        <w:separator/>
      </w:r>
    </w:p>
  </w:endnote>
  <w:endnote w:type="continuationSeparator" w:id="0">
    <w:p w14:paraId="0D38B0F1" w14:textId="77777777" w:rsidR="00837372" w:rsidRDefault="00837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5969E3" w:rsidRDefault="00142DB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837372">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7" w14:textId="77777777" w:rsidR="005969E3" w:rsidRDefault="005969E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8" w14:textId="77777777" w:rsidR="005969E3" w:rsidRDefault="005969E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5969E3" w:rsidRDefault="005969E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D1E13" w14:textId="77777777" w:rsidR="00837372" w:rsidRDefault="00837372">
      <w:pPr>
        <w:spacing w:after="0" w:line="240" w:lineRule="auto"/>
      </w:pPr>
      <w:r>
        <w:separator/>
      </w:r>
    </w:p>
  </w:footnote>
  <w:footnote w:type="continuationSeparator" w:id="0">
    <w:p w14:paraId="633C5618" w14:textId="77777777" w:rsidR="00837372" w:rsidRDefault="008373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689E06E9" w:rsidR="005969E3" w:rsidRDefault="00142DB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5969E3" w:rsidRDefault="005969E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9E3"/>
    <w:rsid w:val="00142DB0"/>
    <w:rsid w:val="004F0FAE"/>
    <w:rsid w:val="005969E3"/>
    <w:rsid w:val="00837372"/>
    <w:rsid w:val="00C625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86857"/>
  <w15:docId w15:val="{2B840EB2-9D77-4A66-9F4F-DC70A8C18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6">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6"/>
    <w:tblPr>
      <w:tblStyleRowBandSize w:val="1"/>
      <w:tblStyleColBandSize w:val="1"/>
      <w:tblCellMar>
        <w:left w:w="115" w:type="dxa"/>
        <w:right w:w="115" w:type="dxa"/>
      </w:tblCellMar>
    </w:tblPr>
  </w:style>
  <w:style w:type="table" w:customStyle="1" w:styleId="affffff2">
    <w:basedOn w:val="TableNormal6"/>
    <w:tblPr>
      <w:tblStyleRowBandSize w:val="1"/>
      <w:tblStyleColBandSize w:val="1"/>
      <w:tblCellMar>
        <w:left w:w="115" w:type="dxa"/>
        <w:right w:w="115" w:type="dxa"/>
      </w:tblCellMar>
    </w:tblPr>
  </w:style>
  <w:style w:type="table" w:customStyle="1" w:styleId="affffff3">
    <w:basedOn w:val="TableNormal6"/>
    <w:tblPr>
      <w:tblStyleRowBandSize w:val="1"/>
      <w:tblStyleColBandSize w:val="1"/>
      <w:tblCellMar>
        <w:left w:w="115" w:type="dxa"/>
        <w:right w:w="115" w:type="dxa"/>
      </w:tblCellMar>
    </w:tblPr>
  </w:style>
  <w:style w:type="table" w:customStyle="1" w:styleId="affffff4">
    <w:basedOn w:val="TableNormal6"/>
    <w:tblPr>
      <w:tblStyleRowBandSize w:val="1"/>
      <w:tblStyleColBandSize w:val="1"/>
      <w:tblCellMar>
        <w:left w:w="115" w:type="dxa"/>
        <w:right w:w="115" w:type="dxa"/>
      </w:tblCellMar>
    </w:tblPr>
  </w:style>
  <w:style w:type="table" w:customStyle="1" w:styleId="affffff5">
    <w:basedOn w:val="TableNormal6"/>
    <w:tblPr>
      <w:tblStyleRowBandSize w:val="1"/>
      <w:tblStyleColBandSize w:val="1"/>
      <w:tblCellMar>
        <w:left w:w="115" w:type="dxa"/>
        <w:right w:w="115" w:type="dxa"/>
      </w:tblCellMar>
    </w:tblPr>
  </w:style>
  <w:style w:type="table" w:customStyle="1" w:styleId="affffff6">
    <w:basedOn w:val="TableNormal6"/>
    <w:tblPr>
      <w:tblStyleRowBandSize w:val="1"/>
      <w:tblStyleColBandSize w:val="1"/>
      <w:tblCellMar>
        <w:left w:w="115" w:type="dxa"/>
        <w:right w:w="115" w:type="dxa"/>
      </w:tblCellMar>
    </w:tblPr>
  </w:style>
  <w:style w:type="table" w:customStyle="1" w:styleId="affffff7">
    <w:basedOn w:val="TableNormal6"/>
    <w:tblPr>
      <w:tblStyleRowBandSize w:val="1"/>
      <w:tblStyleColBandSize w:val="1"/>
      <w:tblCellMar>
        <w:left w:w="115" w:type="dxa"/>
        <w:right w:w="115" w:type="dxa"/>
      </w:tblCellMar>
    </w:tblPr>
  </w:style>
  <w:style w:type="table" w:customStyle="1" w:styleId="affffff8">
    <w:basedOn w:val="TableNormal6"/>
    <w:tblPr>
      <w:tblStyleRowBandSize w:val="1"/>
      <w:tblStyleColBandSize w:val="1"/>
      <w:tblCellMar>
        <w:left w:w="115" w:type="dxa"/>
        <w:right w:w="115" w:type="dxa"/>
      </w:tblCellMar>
    </w:tblPr>
  </w:style>
  <w:style w:type="table" w:customStyle="1" w:styleId="affffff9">
    <w:basedOn w:val="TableNormal6"/>
    <w:tblPr>
      <w:tblStyleRowBandSize w:val="1"/>
      <w:tblStyleColBandSize w:val="1"/>
      <w:tblCellMar>
        <w:left w:w="115" w:type="dxa"/>
        <w:right w:w="115" w:type="dxa"/>
      </w:tblCellMar>
    </w:tblPr>
  </w:style>
  <w:style w:type="table" w:customStyle="1" w:styleId="affffffa">
    <w:basedOn w:val="TableNormal6"/>
    <w:tblPr>
      <w:tblStyleRowBandSize w:val="1"/>
      <w:tblStyleColBandSize w:val="1"/>
      <w:tblCellMar>
        <w:left w:w="115" w:type="dxa"/>
        <w:right w:w="115" w:type="dxa"/>
      </w:tblCellMar>
    </w:tblPr>
  </w:style>
  <w:style w:type="table" w:customStyle="1" w:styleId="affffffb">
    <w:basedOn w:val="TableNormal6"/>
    <w:tblPr>
      <w:tblStyleRowBandSize w:val="1"/>
      <w:tblStyleColBandSize w:val="1"/>
      <w:tblCellMar>
        <w:left w:w="115" w:type="dxa"/>
        <w:right w:w="115" w:type="dxa"/>
      </w:tblCellMar>
    </w:tblPr>
  </w:style>
  <w:style w:type="table" w:customStyle="1" w:styleId="affffffc">
    <w:basedOn w:val="TableNormal6"/>
    <w:tblPr>
      <w:tblStyleRowBandSize w:val="1"/>
      <w:tblStyleColBandSize w:val="1"/>
      <w:tblCellMar>
        <w:left w:w="115" w:type="dxa"/>
        <w:right w:w="115" w:type="dxa"/>
      </w:tblCellMar>
    </w:tblPr>
  </w:style>
  <w:style w:type="table" w:customStyle="1" w:styleId="affffffd">
    <w:basedOn w:val="TableNormal6"/>
    <w:tblPr>
      <w:tblStyleRowBandSize w:val="1"/>
      <w:tblStyleColBandSize w:val="1"/>
      <w:tblCellMar>
        <w:left w:w="115" w:type="dxa"/>
        <w:right w:w="115" w:type="dxa"/>
      </w:tblCellMar>
    </w:tblPr>
  </w:style>
  <w:style w:type="table" w:customStyle="1" w:styleId="affffffe">
    <w:basedOn w:val="TableNormal6"/>
    <w:tblPr>
      <w:tblStyleRowBandSize w:val="1"/>
      <w:tblStyleColBandSize w:val="1"/>
      <w:tblCellMar>
        <w:left w:w="115" w:type="dxa"/>
        <w:right w:w="115" w:type="dxa"/>
      </w:tblCellMar>
    </w:tblPr>
  </w:style>
  <w:style w:type="table" w:customStyle="1" w:styleId="afffffff">
    <w:basedOn w:val="TableNormal6"/>
    <w:tblPr>
      <w:tblStyleRowBandSize w:val="1"/>
      <w:tblStyleColBandSize w:val="1"/>
      <w:tblCellMar>
        <w:left w:w="115" w:type="dxa"/>
        <w:right w:w="115" w:type="dxa"/>
      </w:tblCellMar>
    </w:tblPr>
  </w:style>
  <w:style w:type="table" w:customStyle="1" w:styleId="afffffff0">
    <w:basedOn w:val="TableNormal6"/>
    <w:tblPr>
      <w:tblStyleRowBandSize w:val="1"/>
      <w:tblStyleColBandSize w:val="1"/>
      <w:tblCellMar>
        <w:left w:w="115" w:type="dxa"/>
        <w:right w:w="115" w:type="dxa"/>
      </w:tblCellMar>
    </w:tblPr>
  </w:style>
  <w:style w:type="table" w:customStyle="1" w:styleId="afffffff1">
    <w:basedOn w:val="TableNormal6"/>
    <w:tblPr>
      <w:tblStyleRowBandSize w:val="1"/>
      <w:tblStyleColBandSize w:val="1"/>
      <w:tblCellMar>
        <w:left w:w="115" w:type="dxa"/>
        <w:right w:w="115" w:type="dxa"/>
      </w:tblCellMar>
    </w:tblPr>
  </w:style>
  <w:style w:type="table" w:customStyle="1" w:styleId="afffffff2">
    <w:basedOn w:val="TableNormal6"/>
    <w:tblPr>
      <w:tblStyleRowBandSize w:val="1"/>
      <w:tblStyleColBandSize w:val="1"/>
      <w:tblCellMar>
        <w:left w:w="115" w:type="dxa"/>
        <w:right w:w="115" w:type="dxa"/>
      </w:tblCellMar>
    </w:tblPr>
  </w:style>
  <w:style w:type="table" w:customStyle="1" w:styleId="afffffff3">
    <w:basedOn w:val="TableNormal6"/>
    <w:tblPr>
      <w:tblStyleRowBandSize w:val="1"/>
      <w:tblStyleColBandSize w:val="1"/>
      <w:tblCellMar>
        <w:left w:w="115" w:type="dxa"/>
        <w:right w:w="115" w:type="dxa"/>
      </w:tblCellMar>
    </w:tblPr>
  </w:style>
  <w:style w:type="table" w:customStyle="1" w:styleId="afffffff4">
    <w:basedOn w:val="TableNormal6"/>
    <w:tblPr>
      <w:tblStyleRowBandSize w:val="1"/>
      <w:tblStyleColBandSize w:val="1"/>
      <w:tblCellMar>
        <w:left w:w="115" w:type="dxa"/>
        <w:right w:w="115" w:type="dxa"/>
      </w:tblCellMar>
    </w:tblPr>
  </w:style>
  <w:style w:type="table" w:customStyle="1" w:styleId="afffffff5">
    <w:basedOn w:val="TableNormal6"/>
    <w:tblPr>
      <w:tblStyleRowBandSize w:val="1"/>
      <w:tblStyleColBandSize w:val="1"/>
      <w:tblCellMar>
        <w:left w:w="115" w:type="dxa"/>
        <w:right w:w="115" w:type="dxa"/>
      </w:tblCellMar>
    </w:tblPr>
  </w:style>
  <w:style w:type="table" w:customStyle="1" w:styleId="afffffff6">
    <w:basedOn w:val="TableNormal6"/>
    <w:tblPr>
      <w:tblStyleRowBandSize w:val="1"/>
      <w:tblStyleColBandSize w:val="1"/>
      <w:tblCellMar>
        <w:left w:w="115" w:type="dxa"/>
        <w:right w:w="115" w:type="dxa"/>
      </w:tblCellMar>
    </w:tblPr>
  </w:style>
  <w:style w:type="table" w:customStyle="1" w:styleId="afffffff7">
    <w:basedOn w:val="TableNormal6"/>
    <w:tblPr>
      <w:tblStyleRowBandSize w:val="1"/>
      <w:tblStyleColBandSize w:val="1"/>
      <w:tblCellMar>
        <w:left w:w="115" w:type="dxa"/>
        <w:right w:w="115" w:type="dxa"/>
      </w:tblCellMar>
    </w:tblPr>
  </w:style>
  <w:style w:type="table" w:customStyle="1" w:styleId="afffffff8">
    <w:basedOn w:val="TableNormal6"/>
    <w:tblPr>
      <w:tblStyleRowBandSize w:val="1"/>
      <w:tblStyleColBandSize w:val="1"/>
      <w:tblCellMar>
        <w:left w:w="115" w:type="dxa"/>
        <w:right w:w="115" w:type="dxa"/>
      </w:tblCellMar>
    </w:tblPr>
  </w:style>
  <w:style w:type="table" w:customStyle="1" w:styleId="afffffff9">
    <w:basedOn w:val="TableNormal6"/>
    <w:tblPr>
      <w:tblStyleRowBandSize w:val="1"/>
      <w:tblStyleColBandSize w:val="1"/>
      <w:tblCellMar>
        <w:left w:w="115" w:type="dxa"/>
        <w:right w:w="115" w:type="dxa"/>
      </w:tblCellMar>
    </w:tblPr>
  </w:style>
  <w:style w:type="table" w:customStyle="1" w:styleId="afffffffa">
    <w:basedOn w:val="TableNormal6"/>
    <w:tblPr>
      <w:tblStyleRowBandSize w:val="1"/>
      <w:tblStyleColBandSize w:val="1"/>
      <w:tblCellMar>
        <w:left w:w="115" w:type="dxa"/>
        <w:right w:w="115" w:type="dxa"/>
      </w:tblCellMar>
    </w:tblPr>
  </w:style>
  <w:style w:type="table" w:customStyle="1" w:styleId="afffffffb">
    <w:basedOn w:val="TableNormal6"/>
    <w:tblPr>
      <w:tblStyleRowBandSize w:val="1"/>
      <w:tblStyleColBandSize w:val="1"/>
      <w:tblCellMar>
        <w:left w:w="115" w:type="dxa"/>
        <w:right w:w="115" w:type="dxa"/>
      </w:tblCellMar>
    </w:tblPr>
  </w:style>
  <w:style w:type="table" w:customStyle="1" w:styleId="afffffffc">
    <w:basedOn w:val="TableNormal6"/>
    <w:tblPr>
      <w:tblStyleRowBandSize w:val="1"/>
      <w:tblStyleColBandSize w:val="1"/>
      <w:tblCellMar>
        <w:left w:w="115" w:type="dxa"/>
        <w:right w:w="115" w:type="dxa"/>
      </w:tblCellMar>
    </w:tblPr>
  </w:style>
  <w:style w:type="table" w:customStyle="1" w:styleId="afffffffd">
    <w:basedOn w:val="TableNormal6"/>
    <w:tblPr>
      <w:tblStyleRowBandSize w:val="1"/>
      <w:tblStyleColBandSize w:val="1"/>
      <w:tblCellMar>
        <w:left w:w="115" w:type="dxa"/>
        <w:right w:w="115" w:type="dxa"/>
      </w:tblCellMar>
    </w:tblPr>
  </w:style>
  <w:style w:type="table" w:customStyle="1" w:styleId="afffffffe">
    <w:basedOn w:val="TableNormal6"/>
    <w:tblPr>
      <w:tblStyleRowBandSize w:val="1"/>
      <w:tblStyleColBandSize w:val="1"/>
      <w:tblCellMar>
        <w:left w:w="115" w:type="dxa"/>
        <w:right w:w="115" w:type="dxa"/>
      </w:tblCellMar>
    </w:tblPr>
  </w:style>
  <w:style w:type="table" w:customStyle="1" w:styleId="affffffff">
    <w:basedOn w:val="TableNormal6"/>
    <w:tblPr>
      <w:tblStyleRowBandSize w:val="1"/>
      <w:tblStyleColBandSize w:val="1"/>
      <w:tblCellMar>
        <w:left w:w="115" w:type="dxa"/>
        <w:right w:w="115" w:type="dxa"/>
      </w:tblCellMar>
    </w:tblPr>
  </w:style>
  <w:style w:type="table" w:customStyle="1" w:styleId="affffffff0">
    <w:basedOn w:val="TableNormal6"/>
    <w:tblPr>
      <w:tblStyleRowBandSize w:val="1"/>
      <w:tblStyleColBandSize w:val="1"/>
      <w:tblCellMar>
        <w:left w:w="115" w:type="dxa"/>
        <w:right w:w="115" w:type="dxa"/>
      </w:tblCellMar>
    </w:tblPr>
  </w:style>
  <w:style w:type="table" w:customStyle="1" w:styleId="affffffff1">
    <w:basedOn w:val="TableNormal6"/>
    <w:tblPr>
      <w:tblStyleRowBandSize w:val="1"/>
      <w:tblStyleColBandSize w:val="1"/>
      <w:tblCellMar>
        <w:left w:w="115" w:type="dxa"/>
        <w:right w:w="115" w:type="dxa"/>
      </w:tblCellMar>
    </w:tblPr>
  </w:style>
  <w:style w:type="table" w:customStyle="1" w:styleId="affffffff2">
    <w:basedOn w:val="TableNormal6"/>
    <w:tblPr>
      <w:tblStyleRowBandSize w:val="1"/>
      <w:tblStyleColBandSize w:val="1"/>
      <w:tblCellMar>
        <w:left w:w="115" w:type="dxa"/>
        <w:right w:w="115" w:type="dxa"/>
      </w:tblCellMar>
    </w:tblPr>
  </w:style>
  <w:style w:type="table" w:customStyle="1" w:styleId="affffffff3">
    <w:basedOn w:val="TableNormal6"/>
    <w:tblPr>
      <w:tblStyleRowBandSize w:val="1"/>
      <w:tblStyleColBandSize w:val="1"/>
      <w:tblCellMar>
        <w:left w:w="115" w:type="dxa"/>
        <w:right w:w="115" w:type="dxa"/>
      </w:tblCellMar>
    </w:tblPr>
  </w:style>
  <w:style w:type="table" w:customStyle="1" w:styleId="affffffff4">
    <w:basedOn w:val="TableNormal6"/>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QMD4w0ig7YfHkx22NFimluTpSA==">CgMxLjAyCGguZ2pkZ3hzMg1oLmNhMG02M2puejRmMg5oLm95bWQ0czV1cDIzMzgAciExN1lVR3ZublJlZ0ROZ0RSaW1aZ1VYZFpMeDNUemtNVDA=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75</Words>
  <Characters>429</Characters>
  <Application>Microsoft Office Word</Application>
  <DocSecurity>0</DocSecurity>
  <Lines>3</Lines>
  <Paragraphs>1</Paragraphs>
  <ScaleCrop>false</ScaleCrop>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3</cp:revision>
  <dcterms:created xsi:type="dcterms:W3CDTF">2024-01-16T13:00:00Z</dcterms:created>
  <dcterms:modified xsi:type="dcterms:W3CDTF">2024-10-14T14:22:00Z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