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F6CB4" w14:textId="77777777" w:rsidR="00E908F6" w:rsidRDefault="002B3C6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EDA2D0D" w14:textId="77777777" w:rsidR="00E908F6" w:rsidRDefault="002B3C6E">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27.02.03 Автоматика и телемеханика на транспорте (железнодорожном транспорте)</w:t>
      </w:r>
      <w:r>
        <w:rPr>
          <w:rFonts w:ascii="Times New Roman" w:eastAsia="Times New Roman" w:hAnsi="Times New Roman" w:cs="Times New Roman"/>
          <w:b/>
          <w:sz w:val="24"/>
          <w:szCs w:val="24"/>
        </w:rPr>
        <w:br/>
      </w:r>
    </w:p>
    <w:p w14:paraId="72FF28A2" w14:textId="77777777" w:rsidR="00E908F6" w:rsidRDefault="00E908F6">
      <w:pPr>
        <w:jc w:val="center"/>
        <w:rPr>
          <w:rFonts w:ascii="Times New Roman" w:eastAsia="Times New Roman" w:hAnsi="Times New Roman" w:cs="Times New Roman"/>
          <w:b/>
          <w:i/>
          <w:sz w:val="24"/>
          <w:szCs w:val="24"/>
        </w:rPr>
      </w:pPr>
    </w:p>
    <w:p w14:paraId="41C6B1AF" w14:textId="77777777" w:rsidR="00E908F6" w:rsidRDefault="00E908F6">
      <w:pPr>
        <w:jc w:val="center"/>
        <w:rPr>
          <w:rFonts w:ascii="Times New Roman" w:eastAsia="Times New Roman" w:hAnsi="Times New Roman" w:cs="Times New Roman"/>
          <w:b/>
          <w:i/>
          <w:sz w:val="24"/>
          <w:szCs w:val="24"/>
        </w:rPr>
      </w:pPr>
    </w:p>
    <w:p w14:paraId="7E9B5086" w14:textId="77777777" w:rsidR="00E908F6" w:rsidRDefault="00E908F6">
      <w:pPr>
        <w:jc w:val="center"/>
        <w:rPr>
          <w:rFonts w:ascii="Times New Roman" w:eastAsia="Times New Roman" w:hAnsi="Times New Roman" w:cs="Times New Roman"/>
          <w:b/>
          <w:i/>
          <w:sz w:val="24"/>
          <w:szCs w:val="24"/>
        </w:rPr>
      </w:pPr>
    </w:p>
    <w:p w14:paraId="276D2F99" w14:textId="77777777" w:rsidR="00E908F6" w:rsidRDefault="00E908F6">
      <w:pPr>
        <w:jc w:val="center"/>
        <w:rPr>
          <w:rFonts w:ascii="Times New Roman" w:eastAsia="Times New Roman" w:hAnsi="Times New Roman" w:cs="Times New Roman"/>
          <w:b/>
          <w:i/>
          <w:sz w:val="24"/>
          <w:szCs w:val="24"/>
        </w:rPr>
      </w:pPr>
    </w:p>
    <w:p w14:paraId="22C7D16F" w14:textId="77777777" w:rsidR="00E908F6" w:rsidRDefault="00E908F6">
      <w:pPr>
        <w:jc w:val="center"/>
        <w:rPr>
          <w:rFonts w:ascii="Times New Roman" w:eastAsia="Times New Roman" w:hAnsi="Times New Roman" w:cs="Times New Roman"/>
          <w:b/>
          <w:i/>
          <w:sz w:val="24"/>
          <w:szCs w:val="24"/>
        </w:rPr>
      </w:pPr>
    </w:p>
    <w:p w14:paraId="66BA426C" w14:textId="77777777" w:rsidR="00E908F6" w:rsidRDefault="00E908F6">
      <w:pPr>
        <w:jc w:val="center"/>
        <w:rPr>
          <w:rFonts w:ascii="Times New Roman" w:eastAsia="Times New Roman" w:hAnsi="Times New Roman" w:cs="Times New Roman"/>
          <w:b/>
          <w:i/>
          <w:sz w:val="24"/>
          <w:szCs w:val="24"/>
        </w:rPr>
      </w:pPr>
    </w:p>
    <w:p w14:paraId="129324CB" w14:textId="77777777" w:rsidR="00E908F6" w:rsidRDefault="00E908F6">
      <w:pPr>
        <w:jc w:val="center"/>
        <w:rPr>
          <w:rFonts w:ascii="Times New Roman" w:eastAsia="Times New Roman" w:hAnsi="Times New Roman" w:cs="Times New Roman"/>
          <w:b/>
          <w:i/>
          <w:sz w:val="24"/>
          <w:szCs w:val="24"/>
        </w:rPr>
      </w:pPr>
    </w:p>
    <w:p w14:paraId="31F74761" w14:textId="77777777" w:rsidR="00E908F6" w:rsidRDefault="00E908F6">
      <w:pPr>
        <w:jc w:val="center"/>
        <w:rPr>
          <w:rFonts w:ascii="Times New Roman" w:eastAsia="Times New Roman" w:hAnsi="Times New Roman" w:cs="Times New Roman"/>
          <w:b/>
          <w:i/>
          <w:sz w:val="24"/>
          <w:szCs w:val="24"/>
        </w:rPr>
      </w:pPr>
    </w:p>
    <w:p w14:paraId="767A2096" w14:textId="77777777" w:rsidR="00E908F6" w:rsidRDefault="002B3C6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6411E37" w14:textId="77777777" w:rsidR="00E908F6" w:rsidRDefault="00E908F6">
      <w:pPr>
        <w:jc w:val="center"/>
        <w:rPr>
          <w:rFonts w:ascii="Times New Roman" w:eastAsia="Times New Roman" w:hAnsi="Times New Roman" w:cs="Times New Roman"/>
          <w:b/>
          <w:i/>
          <w:sz w:val="24"/>
          <w:szCs w:val="24"/>
        </w:rPr>
      </w:pPr>
    </w:p>
    <w:p w14:paraId="4B310A68" w14:textId="77777777" w:rsidR="00E908F6" w:rsidRDefault="00E908F6">
      <w:pPr>
        <w:jc w:val="center"/>
        <w:rPr>
          <w:rFonts w:ascii="Times New Roman" w:eastAsia="Times New Roman" w:hAnsi="Times New Roman" w:cs="Times New Roman"/>
          <w:b/>
          <w:i/>
          <w:sz w:val="24"/>
          <w:szCs w:val="24"/>
        </w:rPr>
      </w:pPr>
    </w:p>
    <w:p w14:paraId="33691D3C" w14:textId="77777777" w:rsidR="00E908F6" w:rsidRDefault="00E908F6">
      <w:pPr>
        <w:jc w:val="center"/>
        <w:rPr>
          <w:rFonts w:ascii="Times New Roman" w:eastAsia="Times New Roman" w:hAnsi="Times New Roman" w:cs="Times New Roman"/>
          <w:b/>
          <w:i/>
          <w:sz w:val="24"/>
          <w:szCs w:val="24"/>
        </w:rPr>
      </w:pPr>
    </w:p>
    <w:p w14:paraId="62935E63" w14:textId="77777777" w:rsidR="00E908F6" w:rsidRDefault="00E908F6">
      <w:pPr>
        <w:jc w:val="center"/>
        <w:rPr>
          <w:rFonts w:ascii="Times New Roman" w:eastAsia="Times New Roman" w:hAnsi="Times New Roman" w:cs="Times New Roman"/>
          <w:b/>
          <w:i/>
          <w:sz w:val="24"/>
          <w:szCs w:val="24"/>
        </w:rPr>
      </w:pPr>
    </w:p>
    <w:p w14:paraId="4A98E2C4" w14:textId="77777777" w:rsidR="00E908F6" w:rsidRDefault="00E908F6">
      <w:pPr>
        <w:jc w:val="center"/>
        <w:rPr>
          <w:rFonts w:ascii="Times New Roman" w:eastAsia="Times New Roman" w:hAnsi="Times New Roman" w:cs="Times New Roman"/>
          <w:b/>
          <w:i/>
          <w:sz w:val="24"/>
          <w:szCs w:val="24"/>
        </w:rPr>
      </w:pPr>
    </w:p>
    <w:p w14:paraId="66405B22" w14:textId="77777777" w:rsidR="00E908F6" w:rsidRDefault="00E908F6">
      <w:pPr>
        <w:jc w:val="center"/>
        <w:rPr>
          <w:rFonts w:ascii="Times New Roman" w:eastAsia="Times New Roman" w:hAnsi="Times New Roman" w:cs="Times New Roman"/>
          <w:b/>
          <w:i/>
          <w:sz w:val="24"/>
          <w:szCs w:val="24"/>
        </w:rPr>
      </w:pPr>
    </w:p>
    <w:p w14:paraId="4DF510B3" w14:textId="77777777" w:rsidR="00E908F6" w:rsidRDefault="00E908F6">
      <w:pPr>
        <w:jc w:val="center"/>
        <w:rPr>
          <w:rFonts w:ascii="Times New Roman" w:eastAsia="Times New Roman" w:hAnsi="Times New Roman" w:cs="Times New Roman"/>
          <w:b/>
          <w:i/>
          <w:sz w:val="24"/>
          <w:szCs w:val="24"/>
        </w:rPr>
      </w:pPr>
    </w:p>
    <w:p w14:paraId="4D8E8BB4" w14:textId="77777777" w:rsidR="00E908F6" w:rsidRDefault="00E908F6">
      <w:pPr>
        <w:jc w:val="center"/>
        <w:rPr>
          <w:rFonts w:ascii="Times New Roman" w:eastAsia="Times New Roman" w:hAnsi="Times New Roman" w:cs="Times New Roman"/>
          <w:b/>
          <w:i/>
          <w:sz w:val="24"/>
          <w:szCs w:val="24"/>
        </w:rPr>
      </w:pPr>
    </w:p>
    <w:p w14:paraId="709248B6" w14:textId="77777777" w:rsidR="00E908F6" w:rsidRDefault="00E908F6">
      <w:pPr>
        <w:jc w:val="center"/>
        <w:rPr>
          <w:rFonts w:ascii="Times New Roman" w:eastAsia="Times New Roman" w:hAnsi="Times New Roman" w:cs="Times New Roman"/>
          <w:b/>
          <w:i/>
          <w:sz w:val="24"/>
          <w:szCs w:val="24"/>
        </w:rPr>
      </w:pPr>
    </w:p>
    <w:p w14:paraId="36FC6388" w14:textId="77777777" w:rsidR="00E908F6" w:rsidRDefault="00E908F6">
      <w:pPr>
        <w:jc w:val="center"/>
        <w:rPr>
          <w:rFonts w:ascii="Times New Roman" w:eastAsia="Times New Roman" w:hAnsi="Times New Roman" w:cs="Times New Roman"/>
          <w:b/>
          <w:i/>
          <w:sz w:val="24"/>
          <w:szCs w:val="24"/>
        </w:rPr>
      </w:pPr>
    </w:p>
    <w:p w14:paraId="0B83242A" w14:textId="77777777" w:rsidR="00E908F6" w:rsidRDefault="00E908F6">
      <w:pPr>
        <w:jc w:val="center"/>
        <w:rPr>
          <w:rFonts w:ascii="Times New Roman" w:eastAsia="Times New Roman" w:hAnsi="Times New Roman" w:cs="Times New Roman"/>
          <w:b/>
          <w:i/>
          <w:sz w:val="24"/>
          <w:szCs w:val="24"/>
        </w:rPr>
      </w:pPr>
    </w:p>
    <w:p w14:paraId="410F04DF" w14:textId="77777777" w:rsidR="00E908F6" w:rsidRDefault="00E908F6">
      <w:pPr>
        <w:jc w:val="center"/>
        <w:rPr>
          <w:rFonts w:ascii="Times New Roman" w:eastAsia="Times New Roman" w:hAnsi="Times New Roman" w:cs="Times New Roman"/>
          <w:b/>
          <w:i/>
          <w:sz w:val="24"/>
          <w:szCs w:val="24"/>
        </w:rPr>
      </w:pPr>
    </w:p>
    <w:p w14:paraId="783ABFE4" w14:textId="77777777" w:rsidR="00E908F6" w:rsidRDefault="00E908F6">
      <w:pPr>
        <w:jc w:val="center"/>
        <w:rPr>
          <w:rFonts w:ascii="Times New Roman" w:eastAsia="Times New Roman" w:hAnsi="Times New Roman" w:cs="Times New Roman"/>
          <w:b/>
          <w:i/>
          <w:sz w:val="24"/>
          <w:szCs w:val="24"/>
        </w:rPr>
      </w:pPr>
    </w:p>
    <w:p w14:paraId="00E088B7" w14:textId="77777777" w:rsidR="00E908F6" w:rsidRDefault="00E908F6">
      <w:pPr>
        <w:jc w:val="center"/>
        <w:rPr>
          <w:rFonts w:ascii="Times New Roman" w:eastAsia="Times New Roman" w:hAnsi="Times New Roman" w:cs="Times New Roman"/>
          <w:b/>
          <w:i/>
          <w:sz w:val="24"/>
          <w:szCs w:val="24"/>
        </w:rPr>
      </w:pPr>
    </w:p>
    <w:p w14:paraId="40E983C3" w14:textId="77777777" w:rsidR="00E908F6" w:rsidRDefault="00E908F6">
      <w:pPr>
        <w:jc w:val="center"/>
        <w:rPr>
          <w:rFonts w:ascii="Times New Roman" w:eastAsia="Times New Roman" w:hAnsi="Times New Roman" w:cs="Times New Roman"/>
          <w:b/>
          <w:i/>
          <w:sz w:val="24"/>
          <w:szCs w:val="24"/>
        </w:rPr>
      </w:pPr>
    </w:p>
    <w:p w14:paraId="59709AEB" w14:textId="77777777" w:rsidR="00E908F6" w:rsidRDefault="00E908F6">
      <w:pPr>
        <w:jc w:val="center"/>
        <w:rPr>
          <w:rFonts w:ascii="Times New Roman" w:eastAsia="Times New Roman" w:hAnsi="Times New Roman" w:cs="Times New Roman"/>
          <w:b/>
          <w:i/>
          <w:sz w:val="24"/>
          <w:szCs w:val="24"/>
        </w:rPr>
      </w:pPr>
    </w:p>
    <w:p w14:paraId="4FF40ED3" w14:textId="77777777" w:rsidR="00E908F6" w:rsidRDefault="00E908F6">
      <w:pPr>
        <w:jc w:val="center"/>
        <w:rPr>
          <w:rFonts w:ascii="Times New Roman" w:eastAsia="Times New Roman" w:hAnsi="Times New Roman" w:cs="Times New Roman"/>
          <w:b/>
          <w:i/>
          <w:sz w:val="24"/>
          <w:szCs w:val="24"/>
        </w:rPr>
      </w:pPr>
    </w:p>
    <w:p w14:paraId="60E98C3E" w14:textId="77777777" w:rsidR="00E908F6" w:rsidRDefault="00E908F6">
      <w:pPr>
        <w:jc w:val="center"/>
        <w:rPr>
          <w:rFonts w:ascii="Times New Roman" w:eastAsia="Times New Roman" w:hAnsi="Times New Roman" w:cs="Times New Roman"/>
          <w:b/>
          <w:i/>
          <w:sz w:val="24"/>
          <w:szCs w:val="24"/>
        </w:rPr>
      </w:pPr>
    </w:p>
    <w:p w14:paraId="7AB60D52" w14:textId="77777777" w:rsidR="00E908F6" w:rsidRDefault="00E908F6">
      <w:pPr>
        <w:jc w:val="center"/>
        <w:rPr>
          <w:rFonts w:ascii="Times New Roman" w:eastAsia="Times New Roman" w:hAnsi="Times New Roman" w:cs="Times New Roman"/>
          <w:b/>
          <w:i/>
          <w:sz w:val="24"/>
          <w:szCs w:val="24"/>
        </w:rPr>
      </w:pPr>
    </w:p>
    <w:p w14:paraId="352A0B16" w14:textId="77777777" w:rsidR="00E908F6" w:rsidRDefault="00E908F6">
      <w:pPr>
        <w:jc w:val="center"/>
        <w:rPr>
          <w:rFonts w:ascii="Times New Roman" w:eastAsia="Times New Roman" w:hAnsi="Times New Roman" w:cs="Times New Roman"/>
          <w:b/>
          <w:i/>
          <w:sz w:val="24"/>
          <w:szCs w:val="24"/>
        </w:rPr>
      </w:pPr>
    </w:p>
    <w:p w14:paraId="28F80E0E" w14:textId="77777777" w:rsidR="00E908F6" w:rsidRDefault="00E908F6">
      <w:pPr>
        <w:jc w:val="center"/>
        <w:rPr>
          <w:rFonts w:ascii="Times New Roman" w:eastAsia="Times New Roman" w:hAnsi="Times New Roman" w:cs="Times New Roman"/>
          <w:b/>
          <w:i/>
          <w:sz w:val="24"/>
          <w:szCs w:val="24"/>
        </w:rPr>
      </w:pPr>
    </w:p>
    <w:p w14:paraId="4F3FF85D" w14:textId="77777777" w:rsidR="00E908F6" w:rsidRDefault="00E908F6">
      <w:pPr>
        <w:jc w:val="center"/>
        <w:rPr>
          <w:rFonts w:ascii="Times New Roman" w:eastAsia="Times New Roman" w:hAnsi="Times New Roman" w:cs="Times New Roman"/>
          <w:b/>
          <w:i/>
          <w:sz w:val="24"/>
          <w:szCs w:val="24"/>
        </w:rPr>
      </w:pPr>
    </w:p>
    <w:p w14:paraId="6427FA59" w14:textId="77777777" w:rsidR="00E908F6" w:rsidRDefault="00E908F6">
      <w:pPr>
        <w:jc w:val="center"/>
        <w:rPr>
          <w:rFonts w:ascii="Times New Roman" w:eastAsia="Times New Roman" w:hAnsi="Times New Roman" w:cs="Times New Roman"/>
          <w:b/>
          <w:i/>
          <w:sz w:val="24"/>
          <w:szCs w:val="24"/>
        </w:rPr>
      </w:pPr>
    </w:p>
    <w:p w14:paraId="6CBC1E1E" w14:textId="77777777" w:rsidR="00E908F6" w:rsidRDefault="00E908F6">
      <w:pPr>
        <w:jc w:val="center"/>
        <w:rPr>
          <w:rFonts w:ascii="Times New Roman" w:eastAsia="Times New Roman" w:hAnsi="Times New Roman" w:cs="Times New Roman"/>
          <w:b/>
          <w:i/>
          <w:sz w:val="24"/>
          <w:szCs w:val="24"/>
        </w:rPr>
      </w:pPr>
    </w:p>
    <w:p w14:paraId="07DC536C" w14:textId="77777777" w:rsidR="00E908F6" w:rsidRDefault="00E908F6">
      <w:pPr>
        <w:jc w:val="center"/>
        <w:rPr>
          <w:rFonts w:ascii="Times New Roman" w:eastAsia="Times New Roman" w:hAnsi="Times New Roman" w:cs="Times New Roman"/>
          <w:b/>
          <w:i/>
          <w:sz w:val="24"/>
          <w:szCs w:val="24"/>
        </w:rPr>
      </w:pPr>
    </w:p>
    <w:p w14:paraId="2A7906B7" w14:textId="77777777" w:rsidR="00E908F6" w:rsidRDefault="00E908F6">
      <w:pPr>
        <w:jc w:val="center"/>
        <w:rPr>
          <w:rFonts w:ascii="Times New Roman" w:eastAsia="Times New Roman" w:hAnsi="Times New Roman" w:cs="Times New Roman"/>
          <w:b/>
          <w:i/>
          <w:sz w:val="24"/>
          <w:szCs w:val="24"/>
        </w:rPr>
      </w:pPr>
    </w:p>
    <w:p w14:paraId="000361F7" w14:textId="77777777" w:rsidR="00E908F6" w:rsidRDefault="00E908F6">
      <w:pPr>
        <w:jc w:val="center"/>
        <w:rPr>
          <w:rFonts w:ascii="Times New Roman" w:eastAsia="Times New Roman" w:hAnsi="Times New Roman" w:cs="Times New Roman"/>
          <w:b/>
          <w:i/>
          <w:sz w:val="24"/>
          <w:szCs w:val="24"/>
        </w:rPr>
      </w:pPr>
    </w:p>
    <w:p w14:paraId="1CD1FF26" w14:textId="77777777" w:rsidR="00E908F6" w:rsidRDefault="00E908F6">
      <w:pPr>
        <w:jc w:val="center"/>
        <w:rPr>
          <w:rFonts w:ascii="Times New Roman" w:eastAsia="Times New Roman" w:hAnsi="Times New Roman" w:cs="Times New Roman"/>
          <w:b/>
          <w:i/>
          <w:sz w:val="24"/>
          <w:szCs w:val="24"/>
        </w:rPr>
      </w:pPr>
    </w:p>
    <w:p w14:paraId="3F36140C" w14:textId="77777777" w:rsidR="00E908F6" w:rsidRDefault="00E908F6">
      <w:pPr>
        <w:jc w:val="center"/>
        <w:rPr>
          <w:rFonts w:ascii="Times New Roman" w:eastAsia="Times New Roman" w:hAnsi="Times New Roman" w:cs="Times New Roman"/>
          <w:b/>
          <w:i/>
          <w:sz w:val="24"/>
          <w:szCs w:val="24"/>
        </w:rPr>
      </w:pPr>
    </w:p>
    <w:p w14:paraId="18ABDD5A" w14:textId="77777777" w:rsidR="00E908F6" w:rsidRDefault="00E908F6">
      <w:pPr>
        <w:jc w:val="center"/>
        <w:rPr>
          <w:rFonts w:ascii="Times New Roman" w:eastAsia="Times New Roman" w:hAnsi="Times New Roman" w:cs="Times New Roman"/>
          <w:b/>
          <w:i/>
          <w:sz w:val="24"/>
          <w:szCs w:val="24"/>
        </w:rPr>
      </w:pPr>
    </w:p>
    <w:p w14:paraId="14577E58" w14:textId="77777777" w:rsidR="00E908F6" w:rsidRDefault="00E908F6">
      <w:pPr>
        <w:jc w:val="center"/>
        <w:rPr>
          <w:rFonts w:ascii="Times New Roman" w:eastAsia="Times New Roman" w:hAnsi="Times New Roman" w:cs="Times New Roman"/>
          <w:b/>
          <w:i/>
          <w:sz w:val="24"/>
          <w:szCs w:val="24"/>
        </w:rPr>
      </w:pPr>
    </w:p>
    <w:p w14:paraId="7B96B5BB" w14:textId="77777777" w:rsidR="00E908F6" w:rsidRDefault="00E908F6">
      <w:pPr>
        <w:jc w:val="center"/>
        <w:rPr>
          <w:rFonts w:ascii="Times New Roman" w:eastAsia="Times New Roman" w:hAnsi="Times New Roman" w:cs="Times New Roman"/>
          <w:b/>
          <w:i/>
          <w:sz w:val="24"/>
          <w:szCs w:val="24"/>
        </w:rPr>
      </w:pPr>
    </w:p>
    <w:p w14:paraId="5FC6B6E0" w14:textId="77777777" w:rsidR="00E908F6" w:rsidRDefault="00E908F6">
      <w:pPr>
        <w:jc w:val="center"/>
        <w:rPr>
          <w:rFonts w:ascii="Times New Roman" w:eastAsia="Times New Roman" w:hAnsi="Times New Roman" w:cs="Times New Roman"/>
          <w:b/>
          <w:i/>
          <w:sz w:val="24"/>
          <w:szCs w:val="24"/>
        </w:rPr>
      </w:pPr>
    </w:p>
    <w:p w14:paraId="65629799" w14:textId="77777777" w:rsidR="00E908F6" w:rsidRDefault="00E908F6">
      <w:pPr>
        <w:jc w:val="center"/>
        <w:rPr>
          <w:rFonts w:ascii="Times New Roman" w:eastAsia="Times New Roman" w:hAnsi="Times New Roman" w:cs="Times New Roman"/>
          <w:b/>
          <w:i/>
          <w:sz w:val="24"/>
          <w:szCs w:val="24"/>
        </w:rPr>
      </w:pPr>
    </w:p>
    <w:p w14:paraId="125EBBD3"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7584F10" w14:textId="77777777" w:rsidR="00E908F6" w:rsidRDefault="002B3C6E">
      <w:pPr>
        <w:rPr>
          <w:rFonts w:ascii="Times New Roman" w:eastAsia="Times New Roman" w:hAnsi="Times New Roman" w:cs="Times New Roman"/>
          <w:b/>
          <w:sz w:val="24"/>
          <w:szCs w:val="24"/>
          <w:vertAlign w:val="superscript"/>
        </w:rPr>
      </w:pPr>
      <w:r>
        <w:br w:type="page"/>
      </w:r>
    </w:p>
    <w:p w14:paraId="71DE089A"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DFCFC72" w14:textId="77777777" w:rsidR="00E908F6" w:rsidRDefault="00E908F6">
      <w:pPr>
        <w:rPr>
          <w:rFonts w:ascii="Times New Roman" w:eastAsia="Times New Roman" w:hAnsi="Times New Roman" w:cs="Times New Roman"/>
          <w:b/>
          <w:sz w:val="24"/>
          <w:szCs w:val="24"/>
        </w:rPr>
      </w:pPr>
    </w:p>
    <w:sdt>
      <w:sdtPr>
        <w:id w:val="-2125298634"/>
        <w:docPartObj>
          <w:docPartGallery w:val="Table of Contents"/>
          <w:docPartUnique/>
        </w:docPartObj>
      </w:sdtPr>
      <w:sdtEndPr/>
      <w:sdtContent>
        <w:p w14:paraId="1D6D8F09" w14:textId="77777777" w:rsidR="00E908F6" w:rsidRDefault="002B3C6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F151C39" w14:textId="77777777" w:rsidR="00E908F6" w:rsidRDefault="002B3C6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w:t>
          </w:r>
          <w:r>
            <w:rPr>
              <w:rFonts w:ascii="Times New Roman" w:eastAsia="Times New Roman" w:hAnsi="Times New Roman" w:cs="Times New Roman"/>
              <w:b/>
              <w:color w:val="000000"/>
            </w:rPr>
            <w:t>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37E862EA" w14:textId="77777777" w:rsidR="00E908F6" w:rsidRDefault="002B3C6E">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9278B4A" w14:textId="77777777" w:rsidR="00E908F6" w:rsidRDefault="002B3C6E">
      <w:pPr>
        <w:rPr>
          <w:rFonts w:ascii="Times New Roman" w:eastAsia="Times New Roman" w:hAnsi="Times New Roman" w:cs="Times New Roman"/>
          <w:b/>
          <w:sz w:val="24"/>
          <w:szCs w:val="24"/>
        </w:rPr>
      </w:pPr>
      <w:r>
        <w:br w:type="page"/>
      </w:r>
    </w:p>
    <w:p w14:paraId="2D177F62"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97EA2D9"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Примерная программа государственной итоговой аттестации (далее – пр</w:t>
      </w:r>
      <w:r>
        <w:rPr>
          <w:rFonts w:ascii="Times New Roman" w:eastAsia="Times New Roman" w:hAnsi="Times New Roman" w:cs="Times New Roman"/>
          <w:color w:val="000000"/>
          <w:sz w:val="24"/>
          <w:szCs w:val="24"/>
        </w:rPr>
        <w:t xml:space="preserve">имерная программа ГИА) выпускников </w:t>
      </w:r>
      <w:r>
        <w:rPr>
          <w:rFonts w:ascii="Times New Roman" w:eastAsia="Times New Roman" w:hAnsi="Times New Roman" w:cs="Times New Roman"/>
          <w:sz w:val="24"/>
          <w:szCs w:val="24"/>
        </w:rPr>
        <w:t>по специальности 27.02.03 Автоматика и телемеханика на транспорте (железнодорожном транспорте) разработана в соответствии с Законом Российской Федерации от 29.12.2012 г. № 273-ФЗ «Об образовании в Российской Федерации», П</w:t>
      </w:r>
      <w:r>
        <w:rPr>
          <w:rFonts w:ascii="Times New Roman" w:eastAsia="Times New Roman" w:hAnsi="Times New Roman" w:cs="Times New Roman"/>
          <w:sz w:val="24"/>
          <w:szCs w:val="24"/>
        </w:rPr>
        <w:t xml:space="preserve">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27.02.03 Автоматика и телемеханика на </w:t>
      </w:r>
      <w:r>
        <w:rPr>
          <w:rFonts w:ascii="Times New Roman" w:eastAsia="Times New Roman" w:hAnsi="Times New Roman" w:cs="Times New Roman"/>
          <w:sz w:val="24"/>
          <w:szCs w:val="24"/>
        </w:rPr>
        <w:t>транспорте (железнодорожном транспорте), и определяет совокупность требований к ее организации и проведению.</w:t>
      </w:r>
    </w:p>
    <w:p w14:paraId="0A3A4D48"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w:t>
      </w:r>
      <w:r>
        <w:rPr>
          <w:rFonts w:ascii="Times New Roman" w:eastAsia="Times New Roman" w:hAnsi="Times New Roman" w:cs="Times New Roman"/>
          <w:sz w:val="24"/>
          <w:szCs w:val="24"/>
        </w:rPr>
        <w:t>7.02.03 Автоматика и телемеханика на транспорте (железнодорожном транспорте)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79B36CBD"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w:t>
      </w:r>
      <w:r>
        <w:rPr>
          <w:rFonts w:ascii="Times New Roman" w:eastAsia="Times New Roman" w:hAnsi="Times New Roman" w:cs="Times New Roman"/>
          <w:color w:val="000000"/>
          <w:sz w:val="24"/>
          <w:szCs w:val="24"/>
        </w:rPr>
        <w:t>тестации:</w:t>
      </w:r>
    </w:p>
    <w:p w14:paraId="735F879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2E1B2A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w:t>
      </w:r>
      <w:r>
        <w:rPr>
          <w:rFonts w:ascii="Times New Roman" w:eastAsia="Times New Roman" w:hAnsi="Times New Roman" w:cs="Times New Roman"/>
          <w:sz w:val="24"/>
          <w:szCs w:val="24"/>
        </w:rPr>
        <w:t>х качеств, соответствующих ФГОС СПО и наиболее востребованных на рынке труда.</w:t>
      </w:r>
    </w:p>
    <w:p w14:paraId="178F81D1"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27.02.03 Автоматика и телемеханика на транспорте (железнодорожном транспорте)</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7773FDE6"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w:t>
      </w:r>
      <w:r>
        <w:rPr>
          <w:rFonts w:ascii="Times New Roman" w:eastAsia="Times New Roman" w:hAnsi="Times New Roman" w:cs="Times New Roman"/>
          <w:sz w:val="24"/>
          <w:szCs w:val="24"/>
        </w:rPr>
        <w:t>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7E04BA1"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2C228B2"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D9FF9E5" w14:textId="77777777" w:rsidR="00E908F6" w:rsidRDefault="002B3C6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w:t>
      </w:r>
      <w:r>
        <w:rPr>
          <w:rFonts w:ascii="Times New Roman" w:eastAsia="Times New Roman" w:hAnsi="Times New Roman" w:cs="Times New Roman"/>
          <w:b/>
          <w:sz w:val="24"/>
          <w:szCs w:val="24"/>
        </w:rPr>
        <w:t>ости</w:t>
      </w:r>
    </w:p>
    <w:tbl>
      <w:tblPr>
        <w:tblStyle w:val="afffffff1"/>
        <w:tblW w:w="9360" w:type="dxa"/>
        <w:tblInd w:w="134" w:type="dxa"/>
        <w:tblLayout w:type="fixed"/>
        <w:tblLook w:val="0000" w:firstRow="0" w:lastRow="0" w:firstColumn="0" w:lastColumn="0" w:noHBand="0" w:noVBand="0"/>
      </w:tblPr>
      <w:tblGrid>
        <w:gridCol w:w="4605"/>
        <w:gridCol w:w="4755"/>
      </w:tblGrid>
      <w:tr w:rsidR="00E908F6" w14:paraId="79F7D870" w14:textId="77777777">
        <w:trPr>
          <w:trHeight w:val="441"/>
        </w:trPr>
        <w:tc>
          <w:tcPr>
            <w:tcW w:w="4605" w:type="dxa"/>
            <w:tcBorders>
              <w:top w:val="single" w:sz="4" w:space="0" w:color="000000"/>
              <w:left w:val="single" w:sz="4" w:space="0" w:color="000000"/>
              <w:bottom w:val="single" w:sz="4" w:space="0" w:color="000000"/>
              <w:right w:val="single" w:sz="4" w:space="0" w:color="000000"/>
            </w:tcBorders>
          </w:tcPr>
          <w:p w14:paraId="5D42C01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4D06D3A"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755" w:type="dxa"/>
            <w:tcBorders>
              <w:top w:val="single" w:sz="4" w:space="0" w:color="000000"/>
              <w:left w:val="single" w:sz="4" w:space="0" w:color="000000"/>
              <w:bottom w:val="single" w:sz="4" w:space="0" w:color="000000"/>
              <w:right w:val="single" w:sz="4" w:space="0" w:color="000000"/>
            </w:tcBorders>
          </w:tcPr>
          <w:p w14:paraId="2AFB245C"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7FAEB28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C043F28"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E908F6" w14:paraId="13A5F4E5"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34374B15"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755" w:type="dxa"/>
            <w:tcBorders>
              <w:top w:val="single" w:sz="4" w:space="0" w:color="000000"/>
              <w:left w:val="single" w:sz="4" w:space="0" w:color="000000"/>
              <w:bottom w:val="single" w:sz="4" w:space="0" w:color="000000"/>
              <w:right w:val="single" w:sz="4" w:space="0" w:color="000000"/>
            </w:tcBorders>
          </w:tcPr>
          <w:p w14:paraId="48482AFD"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908F6" w14:paraId="73CABF39"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60B0A585"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E908F6" w14:paraId="00EA59AE"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4416DABA"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Построение и эксплуатация станционных, перегонных, микропроцессорных и диагностических систем железнодорожной автоматики</w:t>
            </w:r>
          </w:p>
        </w:tc>
        <w:tc>
          <w:tcPr>
            <w:tcW w:w="4755" w:type="dxa"/>
            <w:tcBorders>
              <w:top w:val="single" w:sz="4" w:space="0" w:color="000000"/>
              <w:left w:val="single" w:sz="4" w:space="0" w:color="000000"/>
              <w:bottom w:val="single" w:sz="4" w:space="0" w:color="000000"/>
              <w:right w:val="single" w:sz="4" w:space="0" w:color="000000"/>
            </w:tcBorders>
          </w:tcPr>
          <w:p w14:paraId="3BD1F680"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ПМ.01 Построение и эксплуатация станционных, перегонных, микропроцессорных и диагностических систем железнодорожной автоматики</w:t>
            </w:r>
          </w:p>
        </w:tc>
      </w:tr>
      <w:tr w:rsidR="00E908F6" w14:paraId="3B094C7F" w14:textId="77777777">
        <w:trPr>
          <w:trHeight w:val="720"/>
        </w:trPr>
        <w:tc>
          <w:tcPr>
            <w:tcW w:w="4605" w:type="dxa"/>
            <w:tcBorders>
              <w:top w:val="single" w:sz="4" w:space="0" w:color="000000"/>
              <w:left w:val="single" w:sz="4" w:space="0" w:color="000000"/>
              <w:bottom w:val="single" w:sz="4" w:space="0" w:color="000000"/>
              <w:right w:val="single" w:sz="4" w:space="0" w:color="000000"/>
            </w:tcBorders>
          </w:tcPr>
          <w:p w14:paraId="397F1F22"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Д.02 Техническое обслуживание устройств систем сигнализации, централизации и блокировки, </w:t>
            </w:r>
            <w:r>
              <w:rPr>
                <w:rFonts w:ascii="Times New Roman" w:eastAsia="Times New Roman" w:hAnsi="Times New Roman" w:cs="Times New Roman"/>
                <w:sz w:val="24"/>
                <w:szCs w:val="24"/>
              </w:rPr>
              <w:lastRenderedPageBreak/>
              <w:t>железнодорожной автоматики и телемеханики</w:t>
            </w:r>
          </w:p>
        </w:tc>
        <w:tc>
          <w:tcPr>
            <w:tcW w:w="4755" w:type="dxa"/>
            <w:tcBorders>
              <w:top w:val="single" w:sz="4" w:space="0" w:color="000000"/>
              <w:left w:val="single" w:sz="4" w:space="0" w:color="000000"/>
              <w:bottom w:val="single" w:sz="4" w:space="0" w:color="000000"/>
              <w:right w:val="single" w:sz="4" w:space="0" w:color="000000"/>
            </w:tcBorders>
          </w:tcPr>
          <w:p w14:paraId="5CDA3AA9"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ПМ.02 Техническое обслуживание устройств систем сигнализации, централизации и </w:t>
            </w:r>
            <w:r>
              <w:rPr>
                <w:rFonts w:ascii="Times New Roman" w:eastAsia="Times New Roman" w:hAnsi="Times New Roman" w:cs="Times New Roman"/>
                <w:sz w:val="24"/>
                <w:szCs w:val="24"/>
              </w:rPr>
              <w:lastRenderedPageBreak/>
              <w:t>блокировки, железнодорожной автоматики и телеме</w:t>
            </w:r>
            <w:r>
              <w:rPr>
                <w:rFonts w:ascii="Times New Roman" w:eastAsia="Times New Roman" w:hAnsi="Times New Roman" w:cs="Times New Roman"/>
                <w:sz w:val="24"/>
                <w:szCs w:val="24"/>
              </w:rPr>
              <w:t>ханики</w:t>
            </w:r>
          </w:p>
        </w:tc>
      </w:tr>
      <w:tr w:rsidR="00E908F6" w14:paraId="6CF9CBCF"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6EC87B93"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 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tc>
        <w:tc>
          <w:tcPr>
            <w:tcW w:w="4755" w:type="dxa"/>
            <w:tcBorders>
              <w:top w:val="single" w:sz="4" w:space="0" w:color="000000"/>
              <w:left w:val="single" w:sz="4" w:space="0" w:color="000000"/>
              <w:bottom w:val="single" w:sz="4" w:space="0" w:color="000000"/>
              <w:right w:val="single" w:sz="4" w:space="0" w:color="000000"/>
            </w:tcBorders>
          </w:tcPr>
          <w:p w14:paraId="1C39B5A2"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Организация и проведение ремонта и регулировки устройств и приборов систем сигнализац</w:t>
            </w:r>
            <w:r>
              <w:rPr>
                <w:rFonts w:ascii="Times New Roman" w:eastAsia="Times New Roman" w:hAnsi="Times New Roman" w:cs="Times New Roman"/>
                <w:sz w:val="24"/>
                <w:szCs w:val="24"/>
              </w:rPr>
              <w:t>ии, централизации и блокировки, железнодорожной автоматики и телемеханики</w:t>
            </w:r>
          </w:p>
        </w:tc>
      </w:tr>
      <w:tr w:rsidR="002B3C6E" w14:paraId="3D3E3097"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460CBABC" w14:textId="435A17FB" w:rsidR="002B3C6E" w:rsidRDefault="002B3C6E" w:rsidP="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FD5141">
              <w:rPr>
                <w:rFonts w:ascii="Times New Roman" w:hAnsi="Times New Roman"/>
                <w:sz w:val="24"/>
                <w:szCs w:val="24"/>
              </w:rPr>
              <w:t>Освоение видов работ по одной или нескольким профессиям рабочих, должностям служащих</w:t>
            </w:r>
          </w:p>
        </w:tc>
        <w:tc>
          <w:tcPr>
            <w:tcW w:w="4755" w:type="dxa"/>
            <w:tcBorders>
              <w:top w:val="single" w:sz="4" w:space="0" w:color="000000"/>
              <w:left w:val="single" w:sz="4" w:space="0" w:color="000000"/>
              <w:bottom w:val="single" w:sz="4" w:space="0" w:color="000000"/>
              <w:right w:val="single" w:sz="4" w:space="0" w:color="000000"/>
            </w:tcBorders>
          </w:tcPr>
          <w:p w14:paraId="7164A5EC" w14:textId="05851BB8" w:rsidR="002B3C6E" w:rsidRDefault="002B3C6E" w:rsidP="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5C3F60">
              <w:rPr>
                <w:rFonts w:ascii="Times New Roman" w:hAnsi="Times New Roman"/>
                <w:sz w:val="24"/>
                <w:szCs w:val="24"/>
              </w:rPr>
              <w:t>ПМ.04</w:t>
            </w:r>
            <w:r>
              <w:rPr>
                <w:rFonts w:ascii="Times New Roman" w:hAnsi="Times New Roman"/>
                <w:sz w:val="24"/>
                <w:szCs w:val="24"/>
              </w:rPr>
              <w:t xml:space="preserve"> </w:t>
            </w:r>
            <w:r w:rsidRPr="005C3F60">
              <w:rPr>
                <w:rFonts w:ascii="Times New Roman" w:hAnsi="Times New Roman"/>
                <w:sz w:val="24"/>
                <w:szCs w:val="24"/>
              </w:rPr>
              <w:t>Выполнение работ по одной или нескольким профессиям рабочих, должностям служащих</w:t>
            </w:r>
          </w:p>
        </w:tc>
      </w:tr>
    </w:tbl>
    <w:p w14:paraId="1219389A" w14:textId="77777777" w:rsidR="00E908F6" w:rsidRDefault="00E908F6">
      <w:pPr>
        <w:rPr>
          <w:rFonts w:ascii="Times New Roman" w:eastAsia="Times New Roman" w:hAnsi="Times New Roman" w:cs="Times New Roman"/>
          <w:b/>
          <w:sz w:val="24"/>
          <w:szCs w:val="24"/>
          <w:highlight w:val="white"/>
        </w:rPr>
      </w:pPr>
    </w:p>
    <w:p w14:paraId="6C9D1ED2" w14:textId="77777777" w:rsidR="00E908F6" w:rsidRDefault="00E908F6">
      <w:pPr>
        <w:rPr>
          <w:rFonts w:ascii="Times New Roman" w:eastAsia="Times New Roman" w:hAnsi="Times New Roman" w:cs="Times New Roman"/>
          <w:b/>
          <w:sz w:val="24"/>
          <w:szCs w:val="24"/>
          <w:highlight w:val="white"/>
        </w:rPr>
      </w:pPr>
    </w:p>
    <w:p w14:paraId="62B444F0"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38C5A5B2" w14:textId="77777777" w:rsidR="00E908F6" w:rsidRDefault="002B3C6E">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17276D5" w14:textId="77777777" w:rsidR="00E908F6" w:rsidRDefault="00E908F6">
      <w:pPr>
        <w:spacing w:after="120"/>
        <w:rPr>
          <w:rFonts w:ascii="Times New Roman" w:eastAsia="Times New Roman" w:hAnsi="Times New Roman" w:cs="Times New Roman"/>
          <w:b/>
          <w:i/>
          <w:color w:val="FF0000"/>
          <w:sz w:val="24"/>
          <w:szCs w:val="24"/>
        </w:rPr>
      </w:pPr>
    </w:p>
    <w:tbl>
      <w:tblPr>
        <w:tblStyle w:val="afffffff2"/>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E908F6" w14:paraId="086A874C" w14:textId="77777777" w:rsidTr="002B3C6E">
        <w:trPr>
          <w:trHeight w:val="472"/>
        </w:trPr>
        <w:tc>
          <w:tcPr>
            <w:tcW w:w="3387" w:type="dxa"/>
          </w:tcPr>
          <w:p w14:paraId="6F4582B2"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58B3E524"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E908F6" w14:paraId="6F63C287" w14:textId="77777777" w:rsidTr="002B3C6E">
        <w:trPr>
          <w:trHeight w:val="259"/>
        </w:trPr>
        <w:tc>
          <w:tcPr>
            <w:tcW w:w="3387" w:type="dxa"/>
            <w:vMerge w:val="restart"/>
          </w:tcPr>
          <w:p w14:paraId="79D533B1"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Построение и эксплуатация станционных, перегонных, микропроцессорных и диагностических систем железнодорожной автоматики</w:t>
            </w:r>
          </w:p>
        </w:tc>
        <w:tc>
          <w:tcPr>
            <w:tcW w:w="6242" w:type="dxa"/>
          </w:tcPr>
          <w:p w14:paraId="032CF947"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Анализировать работу станционных, перегонных, микропроцессорных и диагностических систем автоматики по принципиальным схе</w:t>
            </w:r>
            <w:r>
              <w:rPr>
                <w:rFonts w:ascii="Times New Roman" w:eastAsia="Times New Roman" w:hAnsi="Times New Roman" w:cs="Times New Roman"/>
                <w:sz w:val="24"/>
                <w:szCs w:val="24"/>
              </w:rPr>
              <w:t>мам</w:t>
            </w:r>
          </w:p>
        </w:tc>
      </w:tr>
      <w:tr w:rsidR="00E908F6" w14:paraId="6A49BEC1" w14:textId="77777777" w:rsidTr="002B3C6E">
        <w:trPr>
          <w:trHeight w:val="250"/>
        </w:trPr>
        <w:tc>
          <w:tcPr>
            <w:tcW w:w="3387" w:type="dxa"/>
            <w:vMerge/>
          </w:tcPr>
          <w:p w14:paraId="612A958D"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9B83158"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Определять и устранять отказы в работе станционных, перегонных, микропроцессорных и диагностических систем автоматики</w:t>
            </w:r>
          </w:p>
        </w:tc>
      </w:tr>
      <w:tr w:rsidR="00E908F6" w14:paraId="375C948E" w14:textId="77777777" w:rsidTr="002B3C6E">
        <w:trPr>
          <w:trHeight w:val="585"/>
        </w:trPr>
        <w:tc>
          <w:tcPr>
            <w:tcW w:w="3387" w:type="dxa"/>
            <w:vMerge/>
          </w:tcPr>
          <w:p w14:paraId="2A27DE63"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68B417F"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Выполнять требования по эксплуатации станционных, перегонных, микропроцессорных и диагностических систем автоматики</w:t>
            </w:r>
          </w:p>
        </w:tc>
      </w:tr>
      <w:tr w:rsidR="00E908F6" w14:paraId="441740F4" w14:textId="77777777" w:rsidTr="002B3C6E">
        <w:trPr>
          <w:trHeight w:val="240"/>
        </w:trPr>
        <w:tc>
          <w:tcPr>
            <w:tcW w:w="3387" w:type="dxa"/>
            <w:vMerge w:val="restart"/>
          </w:tcPr>
          <w:p w14:paraId="75BBE93E"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Техническое обслуживание устройств систем сигнализации, централизации и блокировки, железнодорожной автоматики и телемеханики</w:t>
            </w:r>
          </w:p>
        </w:tc>
        <w:tc>
          <w:tcPr>
            <w:tcW w:w="6242" w:type="dxa"/>
          </w:tcPr>
          <w:p w14:paraId="44EFF1AD"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Обеспечивать техническое обслуживание устройств систем сигнализации, централизации и блокировки, железнодорожной авт</w:t>
            </w:r>
            <w:r>
              <w:rPr>
                <w:rFonts w:ascii="Times New Roman" w:eastAsia="Times New Roman" w:hAnsi="Times New Roman" w:cs="Times New Roman"/>
                <w:sz w:val="24"/>
                <w:szCs w:val="24"/>
              </w:rPr>
              <w:t>оматики и телемеханики</w:t>
            </w:r>
          </w:p>
        </w:tc>
      </w:tr>
      <w:tr w:rsidR="00E908F6" w14:paraId="658D0B58" w14:textId="77777777" w:rsidTr="002B3C6E">
        <w:trPr>
          <w:trHeight w:val="240"/>
        </w:trPr>
        <w:tc>
          <w:tcPr>
            <w:tcW w:w="3387" w:type="dxa"/>
            <w:vMerge/>
          </w:tcPr>
          <w:p w14:paraId="4B23B8F1"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47AC966" w14:textId="77777777" w:rsidR="00E908F6" w:rsidRDefault="002B3C6E">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Выполнять работы по техническому обслуживанию устройств электропитания систем железнодорожной автоматики</w:t>
            </w:r>
          </w:p>
        </w:tc>
      </w:tr>
      <w:tr w:rsidR="00E908F6" w14:paraId="4E458DD1" w14:textId="77777777" w:rsidTr="002B3C6E">
        <w:trPr>
          <w:trHeight w:val="240"/>
        </w:trPr>
        <w:tc>
          <w:tcPr>
            <w:tcW w:w="3387" w:type="dxa"/>
            <w:vMerge/>
          </w:tcPr>
          <w:p w14:paraId="6EF91F22"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662C5854" w14:textId="77777777" w:rsidR="00E908F6" w:rsidRDefault="002B3C6E">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Выполнять работы по техническому обслуживанию линий железнодорожной автоматики</w:t>
            </w:r>
          </w:p>
        </w:tc>
      </w:tr>
      <w:tr w:rsidR="00E908F6" w14:paraId="4F1D02C3" w14:textId="77777777" w:rsidTr="002B3C6E">
        <w:trPr>
          <w:trHeight w:val="240"/>
        </w:trPr>
        <w:tc>
          <w:tcPr>
            <w:tcW w:w="3387" w:type="dxa"/>
            <w:vMerge/>
          </w:tcPr>
          <w:p w14:paraId="5D5E7C11"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0CCA7CA8" w14:textId="77777777" w:rsidR="00E908F6" w:rsidRDefault="002B3C6E">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Организовывать работу по обслуживанию, монтажу и наладке систем железнодорожной автоматики</w:t>
            </w:r>
          </w:p>
        </w:tc>
      </w:tr>
      <w:tr w:rsidR="00E908F6" w14:paraId="5532765C" w14:textId="77777777" w:rsidTr="002B3C6E">
        <w:trPr>
          <w:trHeight w:val="240"/>
        </w:trPr>
        <w:tc>
          <w:tcPr>
            <w:tcW w:w="3387" w:type="dxa"/>
            <w:vMerge/>
          </w:tcPr>
          <w:p w14:paraId="26FFC27E"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CD51279" w14:textId="77777777" w:rsidR="00E908F6" w:rsidRDefault="002B3C6E">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2.5. Определять экономическую эффективность применения устройств автоматики и методов их обслуживания</w:t>
            </w:r>
          </w:p>
        </w:tc>
      </w:tr>
      <w:tr w:rsidR="00E908F6" w14:paraId="286CAED1" w14:textId="77777777" w:rsidTr="002B3C6E">
        <w:trPr>
          <w:trHeight w:val="240"/>
        </w:trPr>
        <w:tc>
          <w:tcPr>
            <w:tcW w:w="3387" w:type="dxa"/>
            <w:vMerge/>
          </w:tcPr>
          <w:p w14:paraId="0BF38F6D"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19D20092" w14:textId="77777777" w:rsidR="00E908F6" w:rsidRDefault="002B3C6E">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2.6. Выполнять требования технической эксплуатации железных дорог и безопасности движения</w:t>
            </w:r>
          </w:p>
        </w:tc>
      </w:tr>
      <w:tr w:rsidR="00E908F6" w14:paraId="12C1395A" w14:textId="77777777" w:rsidTr="002B3C6E">
        <w:trPr>
          <w:trHeight w:val="240"/>
        </w:trPr>
        <w:tc>
          <w:tcPr>
            <w:tcW w:w="3387" w:type="dxa"/>
            <w:vMerge/>
          </w:tcPr>
          <w:p w14:paraId="6C7B503B"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1C1CC23" w14:textId="77777777" w:rsidR="00E908F6" w:rsidRDefault="002B3C6E">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2.7. Составлять и анализировать монтажные схемы уст</w:t>
            </w:r>
            <w:r>
              <w:rPr>
                <w:rFonts w:ascii="Times New Roman" w:eastAsia="Times New Roman" w:hAnsi="Times New Roman" w:cs="Times New Roman"/>
                <w:sz w:val="24"/>
                <w:szCs w:val="24"/>
              </w:rPr>
              <w:t>ройств сигнализации, централизации и блокировки, железнодорожной автоматики и телемеханики по принципиальным схемам</w:t>
            </w:r>
          </w:p>
        </w:tc>
      </w:tr>
      <w:tr w:rsidR="00E908F6" w14:paraId="7D2B303D" w14:textId="77777777" w:rsidTr="002B3C6E">
        <w:trPr>
          <w:trHeight w:val="240"/>
        </w:trPr>
        <w:tc>
          <w:tcPr>
            <w:tcW w:w="3387" w:type="dxa"/>
            <w:vMerge w:val="restart"/>
          </w:tcPr>
          <w:p w14:paraId="19C1F4FC"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 Организация и проведение ремонта и регулировки устройств и приборов систем сигнализации, централизации и блокировки, железнодорожной автоматики и телемеханики</w:t>
            </w:r>
          </w:p>
          <w:p w14:paraId="40E01F5E" w14:textId="77777777" w:rsidR="00E908F6" w:rsidRDefault="00E908F6">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71203F59" w14:textId="4385E2F1"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Производить разборку, сборку и регулировку приборов и устройств сигнализации, цент</w:t>
            </w:r>
            <w:r>
              <w:rPr>
                <w:rFonts w:ascii="Times New Roman" w:eastAsia="Times New Roman" w:hAnsi="Times New Roman" w:cs="Times New Roman"/>
                <w:sz w:val="24"/>
                <w:szCs w:val="24"/>
              </w:rPr>
              <w:t>рализации и блокировки</w:t>
            </w:r>
          </w:p>
        </w:tc>
      </w:tr>
      <w:tr w:rsidR="00E908F6" w14:paraId="3A35D3F8" w14:textId="77777777" w:rsidTr="002B3C6E">
        <w:trPr>
          <w:trHeight w:val="660"/>
        </w:trPr>
        <w:tc>
          <w:tcPr>
            <w:tcW w:w="3387" w:type="dxa"/>
            <w:vMerge/>
          </w:tcPr>
          <w:p w14:paraId="7CE69E8D"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65D73F2" w14:textId="77777777" w:rsidR="00E908F6" w:rsidRDefault="002B3C6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Измерять и анализировать параметры приборов и устройств сигнализации, централизации и блокировки</w:t>
            </w:r>
          </w:p>
        </w:tc>
      </w:tr>
      <w:tr w:rsidR="00E908F6" w14:paraId="483E4DF3" w14:textId="77777777" w:rsidTr="002B3C6E">
        <w:trPr>
          <w:trHeight w:val="660"/>
        </w:trPr>
        <w:tc>
          <w:tcPr>
            <w:tcW w:w="3387" w:type="dxa"/>
            <w:vMerge/>
          </w:tcPr>
          <w:p w14:paraId="3E11AEC1"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4769FDE6" w14:textId="51AC6F0B" w:rsidR="00E908F6" w:rsidRDefault="002B3C6E">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3.3. Регулировать и проверять работу устройств и приборов сигнализации, централизации и блокировки на</w:t>
            </w:r>
            <w:r>
              <w:rPr>
                <w:rFonts w:ascii="Times New Roman" w:eastAsia="Times New Roman" w:hAnsi="Times New Roman" w:cs="Times New Roman"/>
                <w:sz w:val="24"/>
                <w:szCs w:val="24"/>
              </w:rPr>
              <w:t xml:space="preserve"> этапе разработки архитектурной, конструктивной частей, инженерных систем и оборудования проекта </w:t>
            </w:r>
          </w:p>
        </w:tc>
      </w:tr>
    </w:tbl>
    <w:p w14:paraId="01521CEB"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62C05C3"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1E5F1FE" w14:textId="77777777" w:rsidR="00E908F6" w:rsidRDefault="002B3C6E">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27.02.03 Автоматика и телемеханика на транспорте (железнодорожном транспорте), сдают ГИА в форме демонстрационного экзамена профильного уровня и защиты дипломного проекта (работы).</w:t>
      </w:r>
    </w:p>
    <w:p w14:paraId="0D816EA6"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97E93D2"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w:t>
      </w:r>
      <w:r>
        <w:rPr>
          <w:rFonts w:ascii="Times New Roman" w:eastAsia="Times New Roman" w:hAnsi="Times New Roman" w:cs="Times New Roman"/>
          <w:b/>
          <w:color w:val="000000"/>
          <w:sz w:val="24"/>
          <w:szCs w:val="24"/>
        </w:rPr>
        <w:t>оведению демонстрационного экзамена</w:t>
      </w:r>
    </w:p>
    <w:p w14:paraId="47F9BE00"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w:t>
      </w:r>
      <w:r>
        <w:rPr>
          <w:rFonts w:ascii="Times New Roman" w:eastAsia="Times New Roman" w:hAnsi="Times New Roman" w:cs="Times New Roman"/>
          <w:sz w:val="24"/>
          <w:szCs w:val="24"/>
        </w:rPr>
        <w:t>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w:t>
      </w:r>
      <w:r>
        <w:rPr>
          <w:rFonts w:ascii="Times New Roman" w:eastAsia="Times New Roman" w:hAnsi="Times New Roman" w:cs="Times New Roman"/>
          <w:sz w:val="24"/>
          <w:szCs w:val="24"/>
        </w:rPr>
        <w:t>й форме реализации образовательных программ и (или) договора о практической подготовке обучающихся (далее - организации-партнеры).</w:t>
      </w:r>
    </w:p>
    <w:p w14:paraId="52FAD041"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w:t>
      </w:r>
      <w:r>
        <w:rPr>
          <w:rFonts w:ascii="Times New Roman" w:eastAsia="Times New Roman" w:hAnsi="Times New Roman" w:cs="Times New Roman"/>
          <w:sz w:val="24"/>
          <w:szCs w:val="24"/>
        </w:rPr>
        <w:t>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w:t>
      </w:r>
      <w:r>
        <w:rPr>
          <w:rFonts w:ascii="Times New Roman" w:eastAsia="Times New Roman" w:hAnsi="Times New Roman" w:cs="Times New Roman"/>
          <w:sz w:val="24"/>
          <w:szCs w:val="24"/>
        </w:rPr>
        <w:t>иных оценочных материалов.</w:t>
      </w:r>
    </w:p>
    <w:p w14:paraId="7B1427AC"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w:t>
      </w:r>
      <w:r>
        <w:rPr>
          <w:rFonts w:ascii="Times New Roman" w:eastAsia="Times New Roman" w:hAnsi="Times New Roman" w:cs="Times New Roman"/>
          <w:sz w:val="24"/>
          <w:szCs w:val="24"/>
        </w:rPr>
        <w:t>ки демонстрационного экзамена, требования к составу экспертных групп, инструкции по технике безопасности, а также образцы заданий.</w:t>
      </w:r>
    </w:p>
    <w:p w14:paraId="4F42FE6D" w14:textId="77777777" w:rsidR="00E908F6" w:rsidRDefault="00E908F6">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582768B3"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7AE87157" w14:textId="77777777" w:rsidR="00E908F6" w:rsidRDefault="002B3C6E">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Программа организации проведения защиты дипломного проекта (рабо</w:t>
      </w:r>
      <w:r>
        <w:rPr>
          <w:rFonts w:ascii="Times New Roman" w:eastAsia="Times New Roman" w:hAnsi="Times New Roman" w:cs="Times New Roman"/>
          <w:sz w:val="24"/>
          <w:szCs w:val="24"/>
        </w:rPr>
        <w:t xml:space="preserve">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4251206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Дипломный проект (работа) направлен на систематизацию и закрепление знаний выпускника по спец</w:t>
      </w:r>
      <w:r>
        <w:rPr>
          <w:rFonts w:ascii="Times New Roman" w:eastAsia="Times New Roman" w:hAnsi="Times New Roman" w:cs="Times New Roman"/>
          <w:sz w:val="24"/>
          <w:szCs w:val="24"/>
        </w:rPr>
        <w:t xml:space="preserve">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w:t>
      </w:r>
      <w:r>
        <w:rPr>
          <w:rFonts w:ascii="Times New Roman" w:eastAsia="Times New Roman" w:hAnsi="Times New Roman" w:cs="Times New Roman"/>
          <w:sz w:val="24"/>
          <w:szCs w:val="24"/>
        </w:rPr>
        <w:t>ника в рамках выбранной темы, а также сформированность его профессиональных умений и навыков.</w:t>
      </w:r>
    </w:p>
    <w:p w14:paraId="3D54C465"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в том чи</w:t>
      </w:r>
      <w:r>
        <w:rPr>
          <w:rFonts w:ascii="Times New Roman" w:eastAsia="Times New Roman" w:hAnsi="Times New Roman" w:cs="Times New Roman"/>
          <w:sz w:val="24"/>
          <w:szCs w:val="24"/>
        </w:rPr>
        <w:t xml:space="preserve">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w:t>
      </w:r>
      <w:r>
        <w:rPr>
          <w:rFonts w:ascii="Times New Roman" w:eastAsia="Times New Roman" w:hAnsi="Times New Roman" w:cs="Times New Roman"/>
          <w:sz w:val="24"/>
          <w:szCs w:val="24"/>
        </w:rPr>
        <w:t>ую программу среднего профессионального образования.</w:t>
      </w:r>
    </w:p>
    <w:p w14:paraId="77FF1A4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и при необходимости консультанты, оказывающие выпускнику методическую поддержку.</w:t>
      </w:r>
    </w:p>
    <w:p w14:paraId="109FE97E"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1CD3634" w14:textId="77777777" w:rsidR="00E908F6" w:rsidRDefault="002B3C6E">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8A541E8"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6DE3308"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655873E6"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w:t>
      </w:r>
      <w:r>
        <w:rPr>
          <w:rFonts w:ascii="Times New Roman" w:eastAsia="Times New Roman" w:hAnsi="Times New Roman" w:cs="Times New Roman"/>
          <w:i/>
          <w:color w:val="000000"/>
          <w:sz w:val="24"/>
          <w:szCs w:val="24"/>
        </w:rPr>
        <w:t>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D632F0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w:t>
      </w:r>
      <w:r>
        <w:rPr>
          <w:rFonts w:ascii="Times New Roman" w:eastAsia="Times New Roman" w:hAnsi="Times New Roman" w:cs="Times New Roman"/>
          <w:i/>
          <w:color w:val="000000"/>
          <w:sz w:val="24"/>
          <w:szCs w:val="24"/>
        </w:rPr>
        <w:t>вания к результатам освоения программы, цели и задачи ГИА)</w:t>
      </w:r>
    </w:p>
    <w:p w14:paraId="310FC54F" w14:textId="6B6CAF1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w:t>
      </w:r>
      <w:r>
        <w:rPr>
          <w:rFonts w:ascii="Times New Roman" w:eastAsia="Times New Roman" w:hAnsi="Times New Roman" w:cs="Times New Roman"/>
          <w:i/>
          <w:color w:val="000000"/>
          <w:sz w:val="24"/>
          <w:szCs w:val="24"/>
        </w:rPr>
        <w:t>та (работы), а также его структуры и требований к содержанию, описание условий допуска и подготовки ДЭ)</w:t>
      </w:r>
    </w:p>
    <w:p w14:paraId="45113028" w14:textId="5E85279A"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w:t>
      </w:r>
      <w:r>
        <w:rPr>
          <w:rFonts w:ascii="Times New Roman" w:eastAsia="Times New Roman" w:hAnsi="Times New Roman" w:cs="Times New Roman"/>
          <w:i/>
          <w:color w:val="000000"/>
          <w:sz w:val="24"/>
          <w:szCs w:val="24"/>
        </w:rPr>
        <w:t>ебований к минимальному материально-техническому, информационному обеспечению, организации и проведения защиты дипломного проекта (работы), ДЭ</w:t>
      </w:r>
      <w:r>
        <w:rPr>
          <w:rFonts w:ascii="Times New Roman" w:eastAsia="Times New Roman" w:hAnsi="Times New Roman" w:cs="Times New Roman"/>
          <w:i/>
          <w:color w:val="000000"/>
          <w:sz w:val="24"/>
          <w:szCs w:val="24"/>
        </w:rPr>
        <w:t>)</w:t>
      </w:r>
    </w:p>
    <w:p w14:paraId="3F713ACF" w14:textId="354D1CE8"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w:t>
      </w:r>
      <w:r>
        <w:rPr>
          <w:rFonts w:ascii="Times New Roman" w:eastAsia="Times New Roman" w:hAnsi="Times New Roman" w:cs="Times New Roman"/>
          <w:i/>
          <w:color w:val="000000"/>
          <w:sz w:val="24"/>
          <w:szCs w:val="24"/>
        </w:rPr>
        <w:t xml:space="preserve"> (работы), ДЭ</w:t>
      </w:r>
      <w:r>
        <w:rPr>
          <w:rFonts w:ascii="Times New Roman" w:eastAsia="Times New Roman" w:hAnsi="Times New Roman" w:cs="Times New Roman"/>
          <w:i/>
          <w:color w:val="000000"/>
          <w:sz w:val="24"/>
          <w:szCs w:val="24"/>
        </w:rPr>
        <w:t>)</w:t>
      </w:r>
    </w:p>
    <w:p w14:paraId="75E9ED9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2A4CA441"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94628C1"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396577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69A66AE3"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05F6DA4" w14:textId="36C127AD"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Д</w:t>
      </w:r>
      <w:r>
        <w:rPr>
          <w:rFonts w:ascii="Times New Roman" w:eastAsia="Times New Roman" w:hAnsi="Times New Roman" w:cs="Times New Roman"/>
          <w:color w:val="000000"/>
          <w:sz w:val="24"/>
          <w:szCs w:val="24"/>
        </w:rPr>
        <w:t>Э</w:t>
      </w:r>
    </w:p>
    <w:p w14:paraId="57FE0AFD"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E908F6">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66B5C" w14:textId="77777777" w:rsidR="00000000" w:rsidRDefault="002B3C6E">
      <w:r>
        <w:separator/>
      </w:r>
    </w:p>
  </w:endnote>
  <w:endnote w:type="continuationSeparator" w:id="0">
    <w:p w14:paraId="30FDED7E" w14:textId="77777777" w:rsidR="00000000" w:rsidRDefault="002B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60A7" w14:textId="77777777" w:rsidR="00000000" w:rsidRDefault="002B3C6E">
      <w:r>
        <w:separator/>
      </w:r>
    </w:p>
  </w:footnote>
  <w:footnote w:type="continuationSeparator" w:id="0">
    <w:p w14:paraId="1A871010" w14:textId="77777777" w:rsidR="00000000" w:rsidRDefault="002B3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FB7EB" w14:textId="77777777" w:rsidR="00E908F6" w:rsidRDefault="002B3C6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8F6"/>
    <w:rsid w:val="002B3C6E"/>
    <w:rsid w:val="00E908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AC"/>
  <w15:docId w15:val="{ACD7F262-17A7-43B7-9376-D1604D81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1627</Words>
  <Characters>9274</Characters>
  <Application>Microsoft Office Word</Application>
  <DocSecurity>0</DocSecurity>
  <Lines>77</Lines>
  <Paragraphs>21</Paragraphs>
  <ScaleCrop>false</ScaleCrop>
  <Company/>
  <LinksUpToDate>false</LinksUpToDate>
  <CharactersWithSpaces>10880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2</cp:revision>
  <dcterms:created xsi:type="dcterms:W3CDTF">2024-06-19T07:48:00Z</dcterms:created>
  <dcterms:modified xsi:type="dcterms:W3CDTF">2024-06-19T07:48:00Z</dcterms:modified>
</cp:coreProperties>
</file>