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1.xml"/>
  <Override ContentType="application/vnd.openxmlformats-officedocument.wordprocessingml.footer+xml" PartName="/word/footer14.xml"/>
  <Override ContentType="application/vnd.openxmlformats-officedocument.wordprocessingml.footer+xml" PartName="/word/footer2.xml"/>
  <Override ContentType="application/vnd.openxmlformats-officedocument.wordprocessingml.footer+xml" PartName="/word/footer7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5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подготовки квалифицированных рабочих, служащих </w:t>
      </w:r>
      <w:r>
        <w:rPr>
          <w:rFonts w:ascii="Times New Roman" w:hAnsi="Times New Roman"/>
          <w:sz w:val="24"/>
        </w:rPr>
        <w:br/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  <w:sz w:val="24"/>
        </w:rPr>
        <w:t>П</w:t>
      </w:r>
      <w:r>
        <w:rPr>
          <w:rFonts w:ascii="Times New Roman" w:hAnsi="Times New Roman"/>
          <w:b w:val="1"/>
          <w:sz w:val="24"/>
        </w:rPr>
        <w:t>рофессия</w:t>
      </w:r>
      <w:r>
        <w:rPr>
          <w:rFonts w:ascii="Times New Roman" w:hAnsi="Times New Roman"/>
          <w:b w:val="1"/>
          <w:sz w:val="24"/>
        </w:rPr>
        <w:br/>
      </w:r>
      <w:bookmarkStart w:id="2" w:name="_Hlk164329290"/>
      <w:r>
        <w:rPr>
          <w:rFonts w:ascii="Times New Roman" w:hAnsi="Times New Roman"/>
          <w:sz w:val="24"/>
        </w:rPr>
        <w:t>08.01.30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Электромонтажник слаботочных систем</w:t>
      </w:r>
      <w:bookmarkEnd w:id="2"/>
    </w:p>
    <w:p w14:paraId="21000000">
      <w:pPr>
        <w:ind/>
        <w:jc w:val="center"/>
        <w:rPr>
          <w:rFonts w:ascii="Times New Roman" w:hAnsi="Times New Roman"/>
          <w:i w:val="1"/>
        </w:rPr>
      </w:pPr>
    </w:p>
    <w:p w14:paraId="22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3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3"/>
    </w:p>
    <w:p w14:paraId="24000000">
      <w:pPr>
        <w:ind/>
        <w:jc w:val="center"/>
        <w:rPr>
          <w:rFonts w:ascii="Times New Roman" w:hAnsi="Times New Roman"/>
          <w:sz w:val="24"/>
        </w:rPr>
      </w:pPr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(и) выпускника</w:t>
      </w:r>
    </w:p>
    <w:p w14:paraId="27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Электромонтажник</w:t>
      </w:r>
    </w:p>
    <w:p w14:paraId="28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 xml:space="preserve">08.00.00 </w:t>
            </w:r>
            <w:r>
              <w:rPr>
                <w:rFonts w:ascii="Times New Roman" w:hAnsi="Times New Roman"/>
                <w:b w:val="1"/>
                <w:sz w:val="24"/>
              </w:rPr>
              <w:t>Техника и технологии строительства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1000000">
            <w:pPr>
              <w:rPr>
                <w:rFonts w:ascii="Times New Roman" w:hAnsi="Times New Roman"/>
                <w:sz w:val="24"/>
              </w:rPr>
            </w:pPr>
          </w:p>
          <w:p w14:paraId="32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3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от 21.08.2024 № 7 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5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8000000">
            <w:pPr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6/2024</w:t>
            </w:r>
          </w:p>
        </w:tc>
      </w:tr>
      <w:tr>
        <w:trPr>
          <w:trHeight w:hRule="atLeast" w:val="687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9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A000000">
            <w:pPr>
              <w:rPr>
                <w:rFonts w:ascii="Times New Roman" w:hAnsi="Times New Roman"/>
              </w:rPr>
            </w:pPr>
          </w:p>
          <w:p w14:paraId="3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C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>год</w:t>
      </w:r>
    </w:p>
    <w:p w14:paraId="40000000">
      <w:pPr>
        <w:sectPr>
          <w:headerReference r:id="rId13" w:type="default"/>
          <w:headerReference r:id="rId5" w:type="first"/>
          <w:footerReference r:id="rId14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1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</w:t>
      </w:r>
      <w:r>
        <w:rPr>
          <w:rFonts w:ascii="Times New Roman" w:hAnsi="Times New Roman"/>
          <w:b w:val="1"/>
          <w:sz w:val="24"/>
        </w:rPr>
        <w:t>Профессионалитет</w:t>
      </w:r>
      <w:r>
        <w:rPr>
          <w:rFonts w:ascii="Times New Roman" w:hAnsi="Times New Roman"/>
          <w:b w:val="1"/>
          <w:sz w:val="24"/>
        </w:rPr>
        <w:t>»</w:t>
      </w:r>
    </w:p>
    <w:p w14:paraId="42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</w:tr>
    </w:tbl>
    <w:p w14:paraId="4B000000">
      <w:pPr>
        <w:ind w:firstLine="567" w:left="-142"/>
        <w:rPr>
          <w:rFonts w:ascii="Times New Roman" w:hAnsi="Times New Roman"/>
          <w:sz w:val="24"/>
        </w:rPr>
      </w:pPr>
    </w:p>
    <w:p w14:paraId="4C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Санкт-Петербургское государственное бюджетное учреждение «</w:t>
            </w:r>
            <w:r>
              <w:rPr>
                <w:rFonts w:ascii="Times New Roman" w:hAnsi="Times New Roman"/>
                <w:sz w:val="24"/>
              </w:rPr>
              <w:t>Мостотрест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</w:tr>
    </w:tbl>
    <w:p w14:paraId="5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/>
        <w:jc w:val="both"/>
        <w:rPr>
          <w:rFonts w:ascii="Times New Roman" w:hAnsi="Times New Roman"/>
          <w:sz w:val="24"/>
        </w:rPr>
      </w:pPr>
    </w:p>
    <w:p w14:paraId="65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6000000">
      <w:pPr>
        <w:sectPr>
          <w:headerReference r:id="rId8" w:type="default"/>
          <w:headerReference r:id="rId3" w:type="first"/>
          <w:footerReference r:id="rId9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7000000">
      <w:pPr>
        <w:ind/>
        <w:jc w:val="center"/>
        <w:rPr>
          <w:rFonts w:ascii="Times New Roman" w:hAnsi="Times New Roman"/>
          <w:b w:val="1"/>
          <w:sz w:val="28"/>
        </w:rPr>
      </w:pPr>
      <w:bookmarkStart w:id="4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8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D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E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72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76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D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>
      <w:r>
        <w:fldChar w:fldCharType="end"/>
      </w:r>
    </w:p>
    <w:p w14:paraId="83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84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85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6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87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88000000">
      <w:pPr>
        <w:rPr>
          <w:rFonts w:ascii="Times New Roman" w:hAnsi="Times New Roman"/>
          <w:sz w:val="24"/>
        </w:rPr>
      </w:pPr>
      <w:bookmarkEnd w:id="4"/>
      <w:r>
        <w:rPr>
          <w:rFonts w:ascii="Times New Roman" w:hAnsi="Times New Roman"/>
          <w:sz w:val="24"/>
        </w:rPr>
        <w:br w:type="page"/>
      </w:r>
    </w:p>
    <w:p w14:paraId="89000000">
      <w:bookmarkStart w:id="5" w:name="__RefHeading___1"/>
      <w:bookmarkEnd w:id="5"/>
      <w:pPr>
        <w:pStyle w:val="Style_8"/>
        <w:spacing w:after="0" w:before="0"/>
        <w:ind/>
      </w:pPr>
      <w:bookmarkStart w:id="6" w:name="_Hlk156486035"/>
      <w:r>
        <w:t>Раздел 1. Общие положения</w:t>
      </w:r>
    </w:p>
    <w:p w14:paraId="8A000000">
      <w:pPr>
        <w:pStyle w:val="Style_8"/>
        <w:spacing w:after="0" w:before="0"/>
        <w:ind/>
      </w:pPr>
    </w:p>
    <w:p w14:paraId="8B000000">
      <w:bookmarkStart w:id="7" w:name="__RefHeading___2"/>
      <w:bookmarkEnd w:id="7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8C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</w:t>
      </w:r>
      <w:r>
        <w:rPr>
          <w:rFonts w:ascii="Times New Roman" w:hAnsi="Times New Roman"/>
          <w:sz w:val="24"/>
        </w:rPr>
        <w:t>Профессионалитет</w:t>
      </w:r>
      <w:r>
        <w:rPr>
          <w:rFonts w:ascii="Times New Roman" w:hAnsi="Times New Roman"/>
          <w:sz w:val="24"/>
        </w:rPr>
        <w:t xml:space="preserve">» (далее – ПОП-П) 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08.01.30 Электромонтажник слаботочных систем разработана</w:t>
      </w:r>
      <w:r>
        <w:rPr>
          <w:rFonts w:ascii="Times New Roman" w:hAnsi="Times New Roman"/>
          <w:sz w:val="24"/>
        </w:rPr>
        <w:t xml:space="preserve">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>по профессии</w:t>
      </w:r>
      <w:r>
        <w:rPr>
          <w:rFonts w:ascii="Times New Roman" w:hAnsi="Times New Roman"/>
          <w:sz w:val="24"/>
        </w:rPr>
        <w:t xml:space="preserve"> 08.01.30 Электромонтажник слаботочных систем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утвержденным приказом </w:t>
      </w:r>
      <w:r>
        <w:rPr>
          <w:rFonts w:ascii="Times New Roman" w:hAnsi="Times New Roman"/>
          <w:sz w:val="24"/>
        </w:rPr>
        <w:t xml:space="preserve">Министерства просвещения Российской Федерации </w:t>
      </w:r>
      <w:r>
        <w:rPr>
          <w:rFonts w:ascii="Times New Roman" w:hAnsi="Times New Roman"/>
          <w:sz w:val="24"/>
        </w:rPr>
        <w:t xml:space="preserve">от 11 ноября 2022 г. № 969 </w:t>
      </w:r>
      <w:r>
        <w:rPr>
          <w:rFonts w:ascii="Times New Roman" w:hAnsi="Times New Roman"/>
          <w:sz w:val="24"/>
        </w:rPr>
        <w:t xml:space="preserve">(далее – ФГОС, ФГОС СПО). </w:t>
      </w:r>
    </w:p>
    <w:p w14:paraId="8D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8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>профессии 08.01.30 Электромонтажник слаботочных систем</w:t>
      </w:r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8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</w:t>
      </w:r>
      <w:r>
        <w:rPr>
          <w:rFonts w:ascii="Times New Roman" w:hAnsi="Times New Roman"/>
          <w:sz w:val="24"/>
        </w:rPr>
        <w:t xml:space="preserve"> 08.01.30 Электромонтажник слаботочных систем </w:t>
      </w:r>
      <w:r>
        <w:rPr>
          <w:rFonts w:ascii="Times New Roman" w:hAnsi="Times New Roman"/>
          <w:sz w:val="24"/>
        </w:rPr>
        <w:t xml:space="preserve"> среднего профессионального образования.</w:t>
      </w:r>
    </w:p>
    <w:p w14:paraId="90000000">
      <w:pPr>
        <w:pStyle w:val="Style_11"/>
      </w:pPr>
    </w:p>
    <w:p w14:paraId="91000000">
      <w:bookmarkStart w:id="8" w:name="__RefHeading___3"/>
      <w:bookmarkEnd w:id="8"/>
      <w:pPr>
        <w:pStyle w:val="Style_9"/>
        <w:spacing w:after="0" w:line="240" w:lineRule="auto"/>
        <w:ind/>
      </w:pPr>
      <w:r>
        <w:t>1.2. Нормативные документы.</w:t>
      </w:r>
    </w:p>
    <w:p w14:paraId="9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9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08.04.2021 № 153);</w:t>
      </w:r>
    </w:p>
    <w:p w14:paraId="9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08.01.30 Электромонтажник слаботочных систем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России от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11 ноября 2022 г. № 969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Приказ Минобрнауки России № 885,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№ 390 от 05.08.2020);</w:t>
      </w:r>
    </w:p>
    <w:p w14:paraId="98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 xml:space="preserve">Приказ </w:t>
      </w:r>
      <w:r>
        <w:rPr>
          <w:rFonts w:ascii="Times New Roman" w:hAnsi="Times New Roman"/>
          <w:color w:val="000000"/>
          <w:sz w:val="24"/>
        </w:rPr>
        <w:t>Минпросвещения</w:t>
      </w:r>
      <w:r>
        <w:rPr>
          <w:rFonts w:ascii="Times New Roman" w:hAnsi="Times New Roman"/>
          <w:color w:val="000000"/>
          <w:sz w:val="24"/>
        </w:rPr>
        <w:t xml:space="preserve">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9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13.12.2023 N 932</w:t>
      </w:r>
      <w:r>
        <w:rPr>
          <w:rFonts w:ascii="Times New Roman" w:hAnsi="Times New Roman"/>
          <w:sz w:val="24"/>
        </w:rPr>
        <w:t>);</w:t>
      </w:r>
    </w:p>
    <w:p w14:paraId="9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9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06.10.2021 № 682н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 утверждении профессионального стандарта 16.108 Электромонтажник</w:t>
      </w:r>
      <w:r>
        <w:rPr>
          <w:rFonts w:ascii="Times New Roman" w:hAnsi="Times New Roman"/>
          <w:sz w:val="24"/>
        </w:rPr>
        <w:t>»;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14:paraId="9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23 ноября 2020 года N 820н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 утверждении профессионального стандарта 16.090 Электромонтажник домовых электрических систем и оборудования</w:t>
      </w:r>
      <w:r>
        <w:rPr>
          <w:rFonts w:ascii="Times New Roman" w:hAnsi="Times New Roman"/>
          <w:sz w:val="24"/>
        </w:rPr>
        <w:t>».</w:t>
      </w:r>
    </w:p>
    <w:p w14:paraId="9D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9E000000">
      <w:bookmarkStart w:id="9" w:name="__RefHeading___4"/>
      <w:bookmarkEnd w:id="9"/>
      <w:pPr>
        <w:pStyle w:val="Style_9"/>
        <w:spacing w:after="0" w:line="240" w:lineRule="auto"/>
        <w:ind/>
      </w:pPr>
      <w:r>
        <w:t>1.3. Перечень сокращений.</w:t>
      </w:r>
    </w:p>
    <w:p w14:paraId="9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A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A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A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ДПБ – дополнительный профессиональный блок;</w:t>
      </w:r>
    </w:p>
    <w:p w14:paraId="A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A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A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A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A8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</w:t>
      </w:r>
      <w:r>
        <w:rPr>
          <w:rFonts w:ascii="Times New Roman" w:hAnsi="Times New Roman"/>
          <w:sz w:val="24"/>
        </w:rPr>
        <w:t>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ПМн</w:t>
      </w:r>
      <w:r>
        <w:rPr>
          <w:rFonts w:ascii="Times New Roman" w:hAnsi="Times New Roman"/>
          <w:color w:val="000000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color w:val="000000"/>
          <w:sz w:val="24"/>
        </w:rPr>
        <w:t>по направленности;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 xml:space="preserve">– примерная образовательная программа </w:t>
      </w:r>
      <w:r>
        <w:rPr>
          <w:rFonts w:ascii="Times New Roman" w:hAnsi="Times New Roman"/>
          <w:color w:val="000000"/>
          <w:sz w:val="24"/>
        </w:rPr>
        <w:t>«</w:t>
      </w:r>
      <w:r>
        <w:rPr>
          <w:rFonts w:ascii="Times New Roman" w:hAnsi="Times New Roman"/>
          <w:color w:val="000000"/>
          <w:sz w:val="24"/>
        </w:rPr>
        <w:t>Профессионалитет</w:t>
      </w:r>
      <w:r>
        <w:rPr>
          <w:rFonts w:ascii="Times New Roman" w:hAnsi="Times New Roman"/>
          <w:color w:val="000000"/>
          <w:sz w:val="24"/>
        </w:rPr>
        <w:t>»;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</w:t>
      </w:r>
      <w:r>
        <w:rPr>
          <w:rFonts w:ascii="Times New Roman" w:hAnsi="Times New Roman"/>
          <w:color w:val="000000"/>
          <w:sz w:val="24"/>
        </w:rPr>
        <w:t xml:space="preserve">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B4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5000000">
      <w:bookmarkStart w:id="10" w:name="__RefHeading___5"/>
      <w:bookmarkEnd w:id="10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3261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</w:tc>
      </w:tr>
      <w:tr>
        <w:trPr>
          <w:trHeight w:hRule="atLeast" w:val="245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BC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06.10.2021 № 682н)</w:t>
            </w:r>
          </w:p>
          <w:p w14:paraId="B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Электромонтажник домовых электрических систем и оборудования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B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23 ноября 2020 года N 820н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просвещения Российской Федерации от 11 ноября 2022 г. № 969 «Об утверждении федерального государственного </w:t>
            </w:r>
            <w:r>
              <w:rPr>
                <w:rFonts w:ascii="Times New Roman" w:hAnsi="Times New Roman"/>
                <w:sz w:val="24"/>
              </w:rPr>
              <w:t>образовательного стандарта среднего профессионального образования по профессии 08.01.30 Электромонтажник слаботочных систем».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выпускника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Электромонтажник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C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C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rFonts w:ascii="Times New Roman" w:hAnsi="Times New Roman"/>
                <w:sz w:val="24"/>
              </w:rPr>
            </w:pPr>
          </w:p>
          <w:p w14:paraId="C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 мес.</w:t>
            </w:r>
            <w:r>
              <w:rPr>
                <w:rFonts w:ascii="Times New Roman" w:hAnsi="Times New Roman"/>
                <w:sz w:val="24"/>
              </w:rPr>
              <w:t>/ 1476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</w:t>
            </w:r>
            <w:r>
              <w:rPr>
                <w:rFonts w:ascii="Times New Roman" w:hAnsi="Times New Roman"/>
                <w:sz w:val="24"/>
              </w:rPr>
              <w:t>. ч</w:t>
            </w:r>
          </w:p>
          <w:p w14:paraId="C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года 10 мес./ 2952 </w:t>
            </w:r>
            <w:r>
              <w:rPr>
                <w:rFonts w:ascii="Times New Roman" w:hAnsi="Times New Roman"/>
                <w:sz w:val="24"/>
              </w:rPr>
              <w:t>ак</w:t>
            </w:r>
            <w:r>
              <w:rPr>
                <w:rFonts w:ascii="Times New Roman" w:hAnsi="Times New Roman"/>
                <w:sz w:val="24"/>
              </w:rPr>
              <w:t>. ч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D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sz w:val="24"/>
              </w:rPr>
            </w:pPr>
          </w:p>
          <w:p w14:paraId="D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года 10 мес./ 2952 </w:t>
            </w:r>
            <w:r>
              <w:rPr>
                <w:rFonts w:ascii="Times New Roman" w:hAnsi="Times New Roman"/>
                <w:sz w:val="24"/>
              </w:rPr>
              <w:t>ак</w:t>
            </w:r>
            <w:r>
              <w:rPr>
                <w:rFonts w:ascii="Times New Roman" w:hAnsi="Times New Roman"/>
                <w:sz w:val="24"/>
              </w:rPr>
              <w:t>. ч</w:t>
            </w:r>
          </w:p>
          <w:p w14:paraId="D3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10 мес./ 1476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468/216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  <w:b w:val="1"/>
                <w:sz w:val="24"/>
              </w:rPr>
            </w:pPr>
            <w:bookmarkStart w:id="11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Объем, в </w:t>
            </w:r>
            <w:r>
              <w:rPr>
                <w:rFonts w:ascii="Times New Roman" w:hAnsi="Times New Roman"/>
                <w:b w:val="1"/>
                <w:sz w:val="24"/>
              </w:rPr>
              <w:t>ак.ч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1008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786</w:t>
            </w:r>
          </w:p>
        </w:tc>
      </w:tr>
      <w:tr>
        <w:trPr>
          <w:trHeight w:hRule="atLeast" w:val="36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148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568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E6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E7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E8000000">
            <w:pPr>
              <w:ind w:firstLine="0"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468</w:t>
            </w:r>
          </w:p>
          <w:p w14:paraId="EA000000">
            <w:pPr>
              <w:ind w:firstLine="0" w:left="156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       </w:t>
            </w: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>252</w:t>
            </w:r>
          </w:p>
          <w:p w14:paraId="EB000000">
            <w:pPr>
              <w:ind w:firstLine="0" w:left="156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       </w:t>
            </w: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>216</w:t>
            </w:r>
          </w:p>
          <w:p w14:paraId="EC00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      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</w:t>
            </w:r>
            <w:r>
              <w:rPr>
                <w:rFonts w:ascii="Times New Roman" w:hAnsi="Times New Roman"/>
                <w:sz w:val="24"/>
              </w:rPr>
              <w:t>468</w:t>
            </w:r>
          </w:p>
          <w:p w14:paraId="EE000000">
            <w:pPr>
              <w:ind w:firstLine="0" w:left="156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               </w:t>
            </w: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>252</w:t>
            </w:r>
          </w:p>
          <w:p w14:paraId="EF000000">
            <w:pPr>
              <w:ind w:firstLine="0" w:left="156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               </w:t>
            </w: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>216</w:t>
            </w:r>
          </w:p>
          <w:p w14:paraId="F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                  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432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324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</w:t>
            </w:r>
            <w:r>
              <w:rPr>
                <w:rFonts w:ascii="Times New Roman" w:hAnsi="Times New Roman"/>
                <w:sz w:val="24"/>
              </w:rPr>
              <w:t xml:space="preserve"> образовательный </w:t>
            </w:r>
            <w:r>
              <w:rPr>
                <w:rFonts w:ascii="Times New Roman" w:hAnsi="Times New Roman"/>
                <w:sz w:val="24"/>
              </w:rPr>
              <w:t>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162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демонстрационного экзамена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1496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1146</w:t>
            </w:r>
            <w:bookmarkEnd w:id="11"/>
          </w:p>
        </w:tc>
      </w:tr>
    </w:tbl>
    <w:p w14:paraId="FD000000">
      <w:pPr>
        <w:pStyle w:val="Style_11"/>
      </w:pPr>
    </w:p>
    <w:p w14:paraId="FE000000">
      <w:pPr>
        <w:pStyle w:val="Style_8"/>
        <w:spacing w:after="0" w:before="0"/>
        <w:ind/>
      </w:pPr>
    </w:p>
    <w:p w14:paraId="FF000000">
      <w:pPr>
        <w:pStyle w:val="Style_8"/>
        <w:spacing w:after="0" w:before="0"/>
        <w:ind/>
      </w:pPr>
    </w:p>
    <w:p w14:paraId="00010000">
      <w:pPr>
        <w:pStyle w:val="Style_8"/>
        <w:spacing w:after="0" w:before="0"/>
        <w:ind/>
      </w:pPr>
    </w:p>
    <w:p w14:paraId="01010000">
      <w:pPr>
        <w:pStyle w:val="Style_8"/>
        <w:spacing w:after="0" w:before="0"/>
        <w:ind/>
      </w:pPr>
    </w:p>
    <w:p w14:paraId="02010000">
      <w:pPr>
        <w:pStyle w:val="Style_8"/>
        <w:spacing w:after="0" w:before="0"/>
        <w:ind/>
      </w:pPr>
    </w:p>
    <w:p w14:paraId="03010000">
      <w:bookmarkStart w:id="12" w:name="__RefHeading___6"/>
      <w:bookmarkEnd w:id="12"/>
      <w:pPr>
        <w:pStyle w:val="Style_8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04010000"/>
    <w:p w14:paraId="05010000">
      <w:bookmarkStart w:id="13" w:name="__RefHeading___7"/>
      <w:bookmarkEnd w:id="13"/>
      <w:pPr>
        <w:pStyle w:val="Style_9"/>
        <w:spacing w:after="0" w:line="240" w:lineRule="auto"/>
        <w:ind/>
      </w:pPr>
      <w:r>
        <w:t>3</w:t>
      </w:r>
      <w:r>
        <w:t>.1. Область</w:t>
      </w:r>
      <w:r>
        <w:t>(и)</w:t>
      </w:r>
      <w:r>
        <w:t xml:space="preserve"> профессиональной деятельности выпускников</w:t>
      </w:r>
      <w:r>
        <w:t>:</w:t>
      </w:r>
    </w:p>
    <w:p w14:paraId="06010000">
      <w:r>
        <w:rPr>
          <w:rFonts w:ascii="Times New Roman" w:hAnsi="Times New Roman"/>
          <w:i w:val="1"/>
          <w:sz w:val="24"/>
        </w:rPr>
        <w:t xml:space="preserve">           </w:t>
      </w:r>
      <w:r>
        <w:rPr>
          <w:rFonts w:ascii="Times New Roman" w:hAnsi="Times New Roman"/>
          <w:sz w:val="24"/>
        </w:rPr>
        <w:t>16 Строительство и жилищно-коммунальное хозяйство</w:t>
      </w:r>
    </w:p>
    <w:p w14:paraId="07010000">
      <w:pPr>
        <w:pStyle w:val="Style_9"/>
        <w:spacing w:after="0" w:line="240" w:lineRule="auto"/>
        <w:ind/>
      </w:pPr>
    </w:p>
    <w:p w14:paraId="08010000">
      <w:bookmarkStart w:id="14" w:name="__RefHeading___8"/>
      <w:bookmarkEnd w:id="14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09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tbl>
      <w:tblPr>
        <w:tblStyle w:val="Style_12"/>
        <w:tblW w:type="auto" w:w="0"/>
        <w:tblLayout w:type="fixed"/>
      </w:tblPr>
      <w:tblGrid>
        <w:gridCol w:w="426"/>
        <w:gridCol w:w="2214"/>
        <w:gridCol w:w="1622"/>
        <w:gridCol w:w="2717"/>
        <w:gridCol w:w="2514"/>
      </w:tblGrid>
      <w:tr>
        <w:tc>
          <w:tcPr>
            <w:tcW w:type="dxa" w:w="426"/>
          </w:tcPr>
          <w:p w14:paraId="0A010000">
            <w:pPr>
              <w:ind/>
              <w:jc w:val="center"/>
              <w:rPr>
                <w:rFonts w:ascii="Times New Roman" w:hAnsi="Times New Roman"/>
              </w:rPr>
            </w:pPr>
            <w:bookmarkStart w:id="15" w:name="_Hlk164342063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214"/>
          </w:tcPr>
          <w:p w14:paraId="0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</w:t>
            </w:r>
            <w:r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>Наименование ПС</w:t>
            </w:r>
          </w:p>
        </w:tc>
        <w:tc>
          <w:tcPr>
            <w:tcW w:type="dxa" w:w="1622"/>
          </w:tcPr>
          <w:p w14:paraId="0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717"/>
          </w:tcPr>
          <w:p w14:paraId="0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514"/>
          </w:tcPr>
          <w:p w14:paraId="0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од и наименование ТФ</w:t>
            </w:r>
          </w:p>
        </w:tc>
      </w:tr>
      <w:tr>
        <w:trPr>
          <w:trHeight w:hRule="atLeast" w:val="1395"/>
        </w:trPr>
        <w:tc>
          <w:tcPr>
            <w:tcW w:type="dxa" w:w="426"/>
            <w:vMerge w:val="restart"/>
          </w:tcPr>
          <w:p w14:paraId="0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214"/>
            <w:vMerge w:val="restart"/>
          </w:tcPr>
          <w:p w14:paraId="1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</w:tc>
        <w:tc>
          <w:tcPr>
            <w:tcW w:type="dxa" w:w="1622"/>
            <w:vMerge w:val="restart"/>
          </w:tcPr>
          <w:p w14:paraId="1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Минтруда России </w:t>
            </w:r>
            <w:r>
              <w:rPr>
                <w:rFonts w:ascii="Times New Roman" w:hAnsi="Times New Roman"/>
                <w:sz w:val="24"/>
              </w:rPr>
              <w:t>от 06.10.2021 № 682н</w:t>
            </w:r>
          </w:p>
        </w:tc>
        <w:tc>
          <w:tcPr>
            <w:tcW w:type="dxa" w:w="2717"/>
          </w:tcPr>
          <w:p w14:paraId="12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А</w:t>
            </w:r>
          </w:p>
          <w:p w14:paraId="1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монтажу электрооборудования</w:t>
            </w:r>
          </w:p>
          <w:p w14:paraId="1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2514"/>
          </w:tcPr>
          <w:p w14:paraId="1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/01.2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Приемка монтируемого электрооборудования от заказчика</w:t>
            </w:r>
          </w:p>
          <w:p w14:paraId="16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/02.2</w:t>
            </w:r>
          </w:p>
          <w:p w14:paraId="1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1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ТФ </w:t>
            </w: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/03.2</w:t>
            </w:r>
            <w:r>
              <w:rPr>
                <w:rFonts w:ascii="Times New Roman" w:hAnsi="Times New Roman"/>
                <w:sz w:val="24"/>
              </w:rPr>
              <w:t xml:space="preserve"> 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19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/04.2</w:t>
            </w:r>
          </w:p>
          <w:p w14:paraId="1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кабельной продукции, материалов и оборудования к монтажу электрооборудования</w:t>
            </w:r>
          </w:p>
        </w:tc>
      </w:tr>
      <w:tr>
        <w:trPr>
          <w:trHeight w:hRule="atLeast" w:val="1407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214"/>
            <w:gridSpan w:val="1"/>
            <w:vMerge w:val="continue"/>
          </w:tcPr>
          <w:p/>
        </w:tc>
        <w:tc>
          <w:tcPr>
            <w:tcW w:type="dxa" w:w="1622"/>
            <w:gridSpan w:val="1"/>
            <w:vMerge w:val="continue"/>
          </w:tcPr>
          <w:p/>
        </w:tc>
        <w:tc>
          <w:tcPr>
            <w:tcW w:type="dxa" w:w="2717"/>
          </w:tcPr>
          <w:p w14:paraId="1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В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Монтаж электрооборудования, проводки и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  <w:p w14:paraId="1C010000">
            <w:pPr>
              <w:rPr>
                <w:rFonts w:ascii="Times New Roman" w:hAnsi="Times New Roman"/>
                <w:sz w:val="24"/>
              </w:rPr>
            </w:pPr>
          </w:p>
          <w:p w14:paraId="1D010000">
            <w:pPr>
              <w:rPr>
                <w:rFonts w:ascii="Times New Roman" w:hAnsi="Times New Roman"/>
                <w:sz w:val="24"/>
              </w:rPr>
            </w:pPr>
          </w:p>
          <w:p w14:paraId="1E010000">
            <w:pPr>
              <w:rPr>
                <w:rFonts w:ascii="Times New Roman" w:hAnsi="Times New Roman"/>
                <w:sz w:val="24"/>
              </w:rPr>
            </w:pPr>
          </w:p>
          <w:p w14:paraId="1F010000">
            <w:pPr>
              <w:rPr>
                <w:rFonts w:ascii="Times New Roman" w:hAnsi="Times New Roman"/>
                <w:sz w:val="24"/>
              </w:rPr>
            </w:pPr>
          </w:p>
          <w:p w14:paraId="2001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4"/>
          </w:tcPr>
          <w:p w14:paraId="2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B/01.3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2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B/02.</w:t>
            </w:r>
            <w:r>
              <w:rPr>
                <w:rFonts w:ascii="Times New Roman" w:hAnsi="Times New Roman"/>
                <w:b w:val="1"/>
                <w:sz w:val="24"/>
              </w:rPr>
              <w:t>3</w:t>
            </w:r>
          </w:p>
          <w:p w14:paraId="2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проведенного монтажа и паяных соединений блоков электронно-механических часов, средств автоматического </w:t>
            </w:r>
            <w:r>
              <w:rPr>
                <w:rFonts w:ascii="Times New Roman" w:hAnsi="Times New Roman"/>
                <w:sz w:val="24"/>
              </w:rPr>
              <w:t>управления в соответствии с технической документацией</w:t>
            </w:r>
          </w:p>
          <w:p w14:paraId="24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B/03.3</w:t>
            </w:r>
          </w:p>
          <w:p w14:paraId="2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26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B/04.3</w:t>
            </w:r>
          </w:p>
          <w:p w14:paraId="2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28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K/04.5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</w:p>
          <w:p w14:paraId="2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Установка светильников во взрывозащищенном исполнении и с пускорегулирующими устройствами</w:t>
            </w:r>
          </w:p>
          <w:p w14:paraId="2A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P/03.5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</w:p>
          <w:p w14:paraId="2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Наладка дифференциальной и направленной защиты силовых трансформаторов, двигателей и схем оперативного управления постоянного тока</w:t>
            </w:r>
          </w:p>
        </w:tc>
      </w:tr>
      <w:tr>
        <w:trPr>
          <w:trHeight w:hRule="atLeast" w:val="1265"/>
        </w:trPr>
        <w:tc>
          <w:tcPr>
            <w:tcW w:type="dxa" w:w="426"/>
            <w:vMerge w:val="restart"/>
          </w:tcPr>
          <w:p w14:paraId="2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214"/>
            <w:vMerge w:val="restart"/>
          </w:tcPr>
          <w:p w14:paraId="2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type="dxa" w:w="1622"/>
            <w:vMerge w:val="restart"/>
          </w:tcPr>
          <w:p w14:paraId="2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Минтруда России </w:t>
            </w:r>
            <w:r>
              <w:rPr>
                <w:rFonts w:ascii="Times New Roman" w:hAnsi="Times New Roman"/>
                <w:sz w:val="24"/>
              </w:rPr>
              <w:t>от 23 ноября 2020 года N 820н</w:t>
            </w:r>
          </w:p>
          <w:p w14:paraId="2F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17"/>
          </w:tcPr>
          <w:p w14:paraId="30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А</w:t>
            </w:r>
          </w:p>
          <w:p w14:paraId="3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 и сопутствующих работ по обслуживанию и текущему ремонту домовых электрических систем и оборудования</w:t>
            </w:r>
          </w:p>
          <w:p w14:paraId="32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14"/>
          </w:tcPr>
          <w:p w14:paraId="33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A/01.2</w:t>
            </w:r>
          </w:p>
          <w:p w14:paraId="3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35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A/02.2</w:t>
            </w:r>
          </w:p>
          <w:p w14:paraId="3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>
        <w:trPr>
          <w:trHeight w:hRule="atLeast" w:val="1635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214"/>
            <w:gridSpan w:val="1"/>
            <w:vMerge w:val="continue"/>
          </w:tcPr>
          <w:p/>
        </w:tc>
        <w:tc>
          <w:tcPr>
            <w:tcW w:type="dxa" w:w="1622"/>
            <w:gridSpan w:val="1"/>
            <w:vMerge w:val="continue"/>
          </w:tcPr>
          <w:p/>
        </w:tc>
        <w:tc>
          <w:tcPr>
            <w:tcW w:type="dxa" w:w="2717"/>
          </w:tcPr>
          <w:p w14:paraId="3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8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домовых электрических систем и оборудования</w:t>
            </w:r>
          </w:p>
        </w:tc>
        <w:tc>
          <w:tcPr>
            <w:tcW w:type="dxa" w:w="2514"/>
          </w:tcPr>
          <w:p w14:paraId="3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B/01.3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Обнаружение неисправности домовых силовых систем и оборудования</w:t>
            </w:r>
          </w:p>
          <w:p w14:paraId="3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B/02.3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Обнаружение неисправности домовых слаботочных систем и оборудования</w:t>
            </w:r>
          </w:p>
          <w:p w14:paraId="3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B/03.3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домовых силовых систем</w:t>
            </w:r>
          </w:p>
        </w:tc>
      </w:tr>
      <w:tr>
        <w:trPr>
          <w:trHeight w:hRule="atLeast" w:val="3195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214"/>
            <w:gridSpan w:val="1"/>
            <w:vMerge w:val="continue"/>
          </w:tcPr>
          <w:p/>
        </w:tc>
        <w:tc>
          <w:tcPr>
            <w:tcW w:type="dxa" w:w="1622"/>
            <w:gridSpan w:val="1"/>
            <w:vMerge w:val="continue"/>
          </w:tcPr>
          <w:p/>
        </w:tc>
        <w:tc>
          <w:tcPr>
            <w:tcW w:type="dxa" w:w="2717"/>
          </w:tcPr>
          <w:p w14:paraId="3C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С</w:t>
            </w:r>
          </w:p>
          <w:p w14:paraId="3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</w:p>
          <w:p w14:paraId="3E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14"/>
          </w:tcPr>
          <w:p w14:paraId="3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простых работ по монтажу, 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</w:p>
          <w:p w14:paraId="4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C/02.4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плановому и неплановому текущему ремонту домовых слаботочных систем, а также устранение аварий на домовых слаботочных системах</w:t>
            </w:r>
          </w:p>
          <w:p w14:paraId="4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C/03.4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плановому и неплановому текущему ремонту домовых силовых систем, а также устранение аварий на домовых силовых системах</w:t>
            </w:r>
          </w:p>
          <w:p w14:paraId="4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C/04.4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монтажу и наладке домовых силовых систем</w:t>
            </w:r>
          </w:p>
          <w:p w14:paraId="4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C/05.4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монтажу и наладке домовых слаботочных систем</w:t>
            </w:r>
          </w:p>
        </w:tc>
      </w:tr>
      <w:tr>
        <w:trPr>
          <w:trHeight w:hRule="atLeast" w:val="1155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214"/>
            <w:gridSpan w:val="1"/>
            <w:vMerge w:val="continue"/>
          </w:tcPr>
          <w:p/>
        </w:tc>
        <w:tc>
          <w:tcPr>
            <w:tcW w:type="dxa" w:w="1622"/>
            <w:gridSpan w:val="1"/>
            <w:vMerge w:val="continue"/>
          </w:tcPr>
          <w:p/>
        </w:tc>
        <w:tc>
          <w:tcPr>
            <w:tcW w:type="dxa" w:w="2717"/>
          </w:tcPr>
          <w:p w14:paraId="44010000">
            <w:pPr>
              <w:pStyle w:val="Style_13"/>
              <w:spacing w:line="240" w:lineRule="auto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 xml:space="preserve">ОТФ </w:t>
            </w:r>
            <w:r>
              <w:rPr>
                <w:b w:val="1"/>
                <w:color w:val="000000"/>
              </w:rPr>
              <w:t>D</w:t>
            </w:r>
            <w:r>
              <w:rPr>
                <w:b w:val="1"/>
                <w:color w:val="000000"/>
              </w:rPr>
              <w:t xml:space="preserve"> </w:t>
            </w:r>
          </w:p>
          <w:p w14:paraId="4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вводу домовых силовых и слаботочных систем в эксплуатацию с применением средств автоматизации</w:t>
            </w:r>
          </w:p>
          <w:p w14:paraId="46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47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4"/>
          </w:tcPr>
          <w:p w14:paraId="4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D/01.5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вводу домовых силовых систем в эксплуатацию с применением средств автоматизации</w:t>
            </w:r>
          </w:p>
          <w:p w14:paraId="4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D/02.5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вводу домовых слаботочных систем в эксплуатацию с применением средств автоматизации</w:t>
            </w:r>
            <w:bookmarkEnd w:id="15"/>
          </w:p>
        </w:tc>
      </w:tr>
    </w:tbl>
    <w:p w14:paraId="4A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4B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4C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4D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4E010000">
      <w:pPr>
        <w:ind/>
        <w:jc w:val="both"/>
        <w:rPr>
          <w:rFonts w:ascii="Times New Roman" w:hAnsi="Times New Roman"/>
          <w:i w:val="1"/>
          <w:sz w:val="24"/>
        </w:rPr>
      </w:pPr>
    </w:p>
    <w:p w14:paraId="4F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0010000">
      <w:bookmarkStart w:id="16" w:name="__RefHeading___9"/>
      <w:bookmarkEnd w:id="16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5101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установке и монтажу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</w:rPr>
              <w:t>Выполнение работ по установке и монтажу оборудования, аппаратуры и приборов систем сигнализации, тревожной и охранно-пожарной сигнализаций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Техническая эксплуатация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</w:t>
            </w:r>
            <w:r>
              <w:rPr>
                <w:rFonts w:ascii="Times New Roman" w:hAnsi="Times New Roman"/>
                <w:sz w:val="24"/>
              </w:rPr>
              <w:t>Техническая эксплуатация оборудования, аппаратуры и приборов систем сигнализации, тревожной и охранно-пожарной сигнализаций</w:t>
            </w:r>
          </w:p>
        </w:tc>
      </w:tr>
    </w:tbl>
    <w:p w14:paraId="59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5A010000">
      <w:pPr>
        <w:pStyle w:val="Style_9"/>
        <w:spacing w:after="0" w:line="240" w:lineRule="auto"/>
        <w:ind/>
      </w:pPr>
    </w:p>
    <w:p w14:paraId="5B010000">
      <w:pPr>
        <w:sectPr>
          <w:headerReference r:id="rId6" w:type="default"/>
          <w:headerReference r:id="rId4" w:type="first"/>
          <w:footerReference r:id="rId7" w:type="default"/>
          <w:pgSz w:h="16838" w:orient="portrait" w:w="11906"/>
          <w:pgMar w:bottom="1134" w:footer="708" w:gutter="0" w:header="708" w:left="1701" w:right="850" w:top="1134"/>
        </w:sectPr>
      </w:pPr>
    </w:p>
    <w:p w14:paraId="5C010000">
      <w:bookmarkStart w:id="17" w:name="__RefHeading___10"/>
      <w:bookmarkEnd w:id="17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5D010000">
      <w:pPr>
        <w:rPr>
          <w:rFonts w:ascii="Times New Roman" w:hAnsi="Times New Roman"/>
          <w:color w:val="000000"/>
          <w:sz w:val="24"/>
        </w:rPr>
      </w:pPr>
    </w:p>
    <w:p w14:paraId="5E010000">
      <w:bookmarkStart w:id="18" w:name="__RefHeading___11"/>
      <w:bookmarkEnd w:id="18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грамотно </w:t>
            </w:r>
            <w:r>
              <w:rPr>
                <w:rFonts w:ascii="Times New Roman" w:hAnsi="Times New Roman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</w:t>
            </w:r>
            <w:r>
              <w:rPr>
                <w:rFonts w:ascii="Times New Roman" w:hAnsi="Times New Roman"/>
              </w:rPr>
              <w:t>необходимого уровня 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D8010000"/>
    <w:p w14:paraId="D9010000"/>
    <w:p w14:paraId="DA010000">
      <w:bookmarkStart w:id="19" w:name="__RefHeading___12"/>
      <w:bookmarkEnd w:id="19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DB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tbl>
      <w:tblPr>
        <w:tblStyle w:val="Style_3"/>
        <w:tblpPr w:bottomFromText="0" w:horzAnchor="text" w:leftFromText="180" w:rightFromText="180" w:tblpX="113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547"/>
        <w:gridCol w:w="2835"/>
        <w:gridCol w:w="9214"/>
      </w:tblGrid>
      <w:tr>
        <w:trPr>
          <w:trHeight w:hRule="atLeast" w:val="20"/>
        </w:trPr>
        <w:tc>
          <w:tcPr>
            <w:tcW w:type="dxa" w:w="2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1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Виды деятельности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1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Код и наименование компетенции</w:t>
            </w:r>
          </w:p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1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25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ВД 1 Выполнение работ по установке и монтажу оборудования, аппаратуры и приборов систем сигнализации, тревожной и охранно-</w:t>
            </w:r>
            <w:r>
              <w:rPr>
                <w:rFonts w:ascii="Times New Roman" w:hAnsi="Times New Roman"/>
                <w:color w:val="000000"/>
                <w:sz w:val="24"/>
              </w:rPr>
              <w:t>пожарной сигнализаций</w:t>
            </w:r>
          </w:p>
        </w:tc>
        <w:tc>
          <w:tcPr>
            <w:tcW w:type="dxa" w:w="28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1.1. Выполнять подготовительные работы для установки оборудования, аппаратуры и приборов оборудования, аппаратуры и приборов систем сигнализации, тревожной и охранно-</w:t>
            </w:r>
            <w:r>
              <w:rPr>
                <w:rFonts w:ascii="Times New Roman" w:hAnsi="Times New Roman"/>
                <w:color w:val="000000"/>
                <w:sz w:val="24"/>
              </w:rPr>
              <w:t>пожарной сигнализаций в соответствии с заданием</w:t>
            </w:r>
          </w:p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участия в обследовании объекта, подлежащего оборудованию аппаратурой систем сигнализации, тревожной и охранно-пожарной сигнализаций;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приемки монтируемого слаботочного электрооборудования систем сигнализации, тревожной и охранно-пожарной сигнализаций и осуществление входного контроля электрооборудования объектов капитального строительства;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подготовки и установки деталей крепления монтируемого слаботочного электрооборудования систем сигнализации, тревожной и охранно-пожарной сигнализаций;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подготовки к монтажу кабельной продукции и материалов кабельных трасс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планом-схемой и строительными чертежами объекта;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категорию объекта и проверять инженерные сооружения, техническую укрепленность коммуникаций, выявлять уязвимые места;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варианты охраны объекта и технические средства сигнализации;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читать монтажные чертежи, спецификации, руководства по эксплуатации, паспорта, формуляры монтируемого слаботочного электрооборудования систем сигнализации, тревожной и охранно-пожарной сигнализации;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средствами для вскрытия упаковки слаботочного электрооборудования систем сигнализации, тревожной и охранно-пожарной сигнализации;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ведомостью спецификации оборудования для проверки соответствия номенклатуры монтируемого слаботочного электрооборудования;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складирования слаботочного электрооборудования систем сигнализации, тревожной и охранно-пожарной сигнализации;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читать рабочие чертежи, электрические схемы, схемы (таблицы) соединений слаботочного электрооборудования систем сигнализации, тревожной и охранно-пожарной сигнализации;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работоспособность оборудования и инструментов, используемых при подготовке и установке деталей крепления монтируемого слаботочного электрооборудования систем сигнализации, тревожной и охранно-пожарной сигнализации объектов капитального строительства;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ручной инструмент для разметки деталей слаботочного электрооборудования систем сигнализации, тревожной и охранно-пожарной сигнализации по шаблону;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электрифицированный инструмент для сверления отверстий в стенах, потолках и полах;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электрифицированный инструмент для пробивки (пропила) борозд (штроб) в строительных конструкциях для установки деталей крепления слаботочного электрооборудования систем сигнализации, тревожной и охранно-пожарной сигнализации;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работоспособность оборудования и инструментов, используемых при подготовке и установке деталей крепления монтируемого слаботочного электрооборудования систем сигнализации, тревожной и охранно-пожарной сигнализации объектов капитального строительства;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защиты, пожаротушения и первой помощи пострадавшим;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стандартными компьютерными офисными приложениями, браузерами, электронными словарями и профессиональными ресурсами информационно-телекоммуникационной сети «Интернет»;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требования охраны труда, правила технической эксплуатации электроустановок потребителей, пожарной и экологической безопасности при выполнении работ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цели и задачи обследования объектов, подлежащих оборудованию аппаратурой систем сигнализации, тревожной и охранно-пожарной сигнализаций;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этапы обследования объекта и номенклатуру работ, выполняемых на каждом этапе обследования;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содержание рабочей документации, оформляемой по результатам обследования объекта;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методику выбора вариантов охраны объекта; 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 производственной документации, оформляемой при монтаже технических средств сигнализации по требованиям МВД Российской Федерации;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структуру организации;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цели и задачи структурного подразделения;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вневедомственной охране;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документы, подтверждающие качество монтируемого слаботочного электрооборудования систем сигнализации, тревожной и охранно-пожарной сигнализации;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номенклатура, типы, особенности слаботочного электрооборудования систем сигнализации, тревожной и охранно-пожарной сигнализации;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приемки монтируемого слаботочного электрооборудования систем сигнализации, тревожной и охранно-пожарной сигнализации;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распаковки монтируемого слаботочного электрооборудования систем сигнализации, тревожной и охранно-пожарной сигнализации;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изображения на чертежах и схемах монтируемого слаботочного электрооборудования систем сигнализации, тревожной и охранно-пожарной сигнализации;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 охране труда и правила технической эксплуатации электроустановок потребителей;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труда, пожарной и экологической безопасности при выполнении работ по монтажу слаботочного электрооборудования систем сигнализации, тревожной и охранно-пожарной сигнализации;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требования, предъявляемые к рациональной организации труда на рабочем месте;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применения средств индивидуальной защиты, пожаротушения и первой помощи пострадавшим;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стандартные компьютерные офисные приложения, браузеры, электронные словари и профессиональные ресурсы информационно-телекоммуникационной сети «Интернет»;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1.2. Выполнять работы по установке и монтажу линейных сооружений, </w:t>
            </w:r>
            <w:r>
              <w:rPr>
                <w:rFonts w:ascii="Times New Roman" w:hAnsi="Times New Roman"/>
                <w:color w:val="000000"/>
                <w:sz w:val="24"/>
              </w:rPr>
              <w:t>оборудования, аппаратуры и приборов оборудования, аппаратуры и приборов систем сигнализации, тревожной и охранно-пожарной сигнализаций в соответствии с заданием</w:t>
            </w:r>
          </w:p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монтажа кабельных трасс, соединительных устройств, коробок и кабельно-проводной продукции слаботочных линий связи для комплексов технических средств охраны и безопасности;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установки и монтажа датчиков, извещателей, приемо-передающих приборов охранной, охранно-пожарной, тревожной сигнализации, охранного телевидения и оборудования охранного освещения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читать рабочие чертежи, электрические схемы, спецификации монтируемой кабельно-проводной продукции;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ручным и механизированным инструментом для обрезки, зачистки, пайки и подключения кабельно-проводной продукции к соединительным устройствам и укладки в короба;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пневматическими, механическими и ручными ножницами для резки проводов, кабелей, коробов, лотков, труб и прочих защитных конструкций в размер;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ручным и электрифицированным инструментом для изготовления скоб, хомутиков и кабельных наконечников небольшого размера, элементов крепления кабельных трасс;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ручным и электрифицированным инструментом для зачистки провода и установки кабельных наконечников, для обрезки, зачистки, пайки и подключения кабельно-проводной продукции к соединительным устройствам и укладки в короба;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неисправности в собранных слаботочных цепях для монтажа элементов и узлов электрооборудования;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требования нормативных правовых актов, нормативно-технических и методических документов по монтажу слаботочного электрооборудования систем охраны и безопасности объектов капитального строительства;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монтаж внешней линии связи для подключения объектовых средств охраны и безопасности к пультовым, мониторинговым и прочим диспетчерским системам наблюдения;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проверку на целостность и измерение параметров собранных слаботочных цепей для монтажа элементов и узлов электрооборудования;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проверку соответствия схеме собранной слаботочной цепи связи, поиск и устранение неисправностей;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инструменты для выполнения монтажа датчиков, извещателей, приемо-передающих приборов охранной, охранно-пожарной, тревожной сигнализации, а также объектовых оконечных устройств к системам охраны и безопасности объектов капитального строительства;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установку объектовых датчиков, извещателей, приемо-передающих приборов, оконечных устройств систем охраны и безопасности объектов капитального строительства согласно проектной документации и технической документации на оборудование;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ручным и механизированным инструментом для обрезки, зачистки, пайки и подключения объектовых датчиков, извещателей, приемо-передающих приборов, оконечных систем охраны и безопасности объектов капитального строительства к смонтированным слаботочным сетям через соединительные и коммутационные устройства согласно проектной документации;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подключать объектовые датчики, извещатели, приемо-передающие приборы, оконечные устройства систем охраны и безопасности объектов капитального строительства к смонтированным слаботочным сетям через соединительные и коммутационные устройства согласно проектной документации и технической документации на оборудование;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проверку проверка соответствия собранной цепи связи, поиск и устранение неисправностей;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защиты, пожаротушения и первой помощи пострадавшим;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стандартными компьютерными офисными приложениями, браузерами, электронными словарями и профессиональными ресурсами информационно-телекоммуникационной сети «Интернет»;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требования охраны труда, правила технической эксплуатации электроустановок потребителей, пожарной и экологической безопасности при выполнении работ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изображения на чертежах и схемах;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наименование, назначение и способ применения ручного и механизированного инструмента для пайки радиодеталей и полупроводниковых приборов;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установки деталей крепления;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пробивки гнезд, отверстий и борозд по готовой разметке вручную;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способы соединения,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присоединения проводов всех марок различными способами;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установки наконечников на жилы кабелей и проводов;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производственная инструкция по подготовке поверхностей полов, стен, колонн, перекрытий для прокладки кабелей и установки электрооборудования;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производственная инструкция по заделке проходов для всех видов кабельных проводок и шин заземления, установке </w:t>
            </w:r>
            <w:r>
              <w:rPr>
                <w:rFonts w:ascii="Times New Roman" w:hAnsi="Times New Roman"/>
                <w:color w:val="000000"/>
                <w:sz w:val="24"/>
              </w:rPr>
              <w:t>ответвительных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коробок для кабелей;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производственная инструкция по припайке наконечников к жилам кабелей и проводов, маркировке труб, кабелей и отводов;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пользования технологическим оборудованием, используемым при монтаже и подключении питающих и распределительных устройств на постах электрической централизации, включении и регулировании приборов на аппаратах механической централизации и полуавтоматической блокировки;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 при работе на высоте;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подготовки к монтажу кабельной продукции;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производственная инструкция по подготовке кабельной продукции к монтажу;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работ по монтажу электропроводок;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работ по монтажу линейно-кабельных сооружений для установок сигнализации, систем оповещения, пожаротушения, контроля доступа, охранного телевидения, блокировки и централизации;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 и технология работ по монтажу приемно-контрольных приборов;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системы контроля доступа и технологию работ по монтажу приборов и аппаратуры систем централизации и исполнительных устройств;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технология работ по монтажу систем охранного телевидения;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пользования технологическим оборудованием, используемым при монтаже пускорегулирующей и сигнальной аппаратуры, приборов, в том числе снабженных самопишущими устройствами;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проверки монтажа пускорегулирующей и сигнальной аппаратуры, приборов, в том числе снабженных самопишущими устройствами;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производственная инструкцию по монтажу пускорегулирующей и сигнальной аппаратуры, приборов, в том числе снабженных самопишущими устройствами;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требования, предъявляемые к рациональной организации труда на рабочем месте;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применения средств индивидуальной защиты, пожаротушения и первой помощи пострадавшим;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стандартные компьютерные офисные приложения, браузеры, электронные словари и профессиональные ресурсы информационно-телекоммуникационной сети «Интернет»;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1.3. Проводить пусконаладочные работы при установке технических средств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пусконаладочных работ смонтированного оборудования технических средств оборудования, аппаратуры и приборов систем сигнализации, тревожной и охранно-пожарной сигнализаций, охранного телевидения;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выполнения работ по наладке электроприводов переменного тока напряжением до 1 </w:t>
            </w:r>
            <w:r>
              <w:rPr>
                <w:rFonts w:ascii="Times New Roman" w:hAnsi="Times New Roman"/>
                <w:color w:val="000000"/>
                <w:sz w:val="24"/>
              </w:rPr>
              <w:t>кВ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простыми схемами управления;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проверки и регулирования электромагнитных реле тока и напряжения;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поконтактной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проверки монтажа устройств оборудования, аппаратуры и приборов систем сигнализации, тревожной и охранно-пожарной сигнализаций 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читать рабочие чертежи, электрические схемы, спецификации монтируемого слаботочного электрооборудования систем охраны и безопасности;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измерительной техникой и приборами для проведения необходимых замеров параметров слаботочной цепи, извещателей, датчиков, приборов, </w:t>
            </w:r>
            <w:r>
              <w:rPr>
                <w:rFonts w:ascii="Times New Roman" w:hAnsi="Times New Roman"/>
                <w:color w:val="000000"/>
                <w:sz w:val="24"/>
              </w:rPr>
              <w:t>приемо</w:t>
            </w:r>
            <w:r>
              <w:rPr>
                <w:rFonts w:ascii="Times New Roman" w:hAnsi="Times New Roman"/>
                <w:color w:val="000000"/>
                <w:sz w:val="24"/>
              </w:rPr>
              <w:t>-контрольных приборов и объектовых оконечных устройств, замера электрического;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выведения заданных параметров измерения у датчиков и извещателей охранной, охранно-пожарной, пожарной, тревожной сигнализации согласно проектной и технической документации;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выведения заданных параметров измерения у </w:t>
            </w:r>
            <w:r>
              <w:rPr>
                <w:rFonts w:ascii="Times New Roman" w:hAnsi="Times New Roman"/>
                <w:color w:val="000000"/>
                <w:sz w:val="24"/>
              </w:rPr>
              <w:t>приемо</w:t>
            </w:r>
            <w:r>
              <w:rPr>
                <w:rFonts w:ascii="Times New Roman" w:hAnsi="Times New Roman"/>
                <w:color w:val="000000"/>
                <w:sz w:val="24"/>
              </w:rPr>
              <w:t>-контрольных приборов, объектовых оконечных устройств систем централизованного наблюдения и мониторинг;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ввода всего комплекса охранной, охранно-пожарной, пожарной, тревожной сигнализации в автономный режим эксплуатации согласно проектной документации;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устранять выявленные дефекты и недостатки при проведении пусконаладочных работ всего объектового комплекса системы охраны, подключенного к пультовым системам централизованного наблюдения и/или устройствам мониторинга по задействованным для этого линям и каналам связи согласно проектной документации;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пригодность измерительной техники, приборов и инструментов для выполнения пусконаладочных работ всего комплекса охранного телевидения совместно с устройствами мониторинга, в том числе пультовыми по задействованным для этого линям и каналам связи;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измерительной техникой и приборами для проведения необходимых замеров параметров всего объектового комплекса системы охранного телевидения, подключенного к устройствам коммутации и мониторинга, в том числе к пультовым по задействованным для этого линям и каналам связи, согласно проектной документации;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устранять выявленные дефекты и недостатки при проведении пусконаладочных работ всего объектового комплекса системы охранного телевидения, подключенного к устройствам коммутации и мониторинга, в том числе к пультовым по задействованным для этого линям и каналам связи, согласно проектной документации;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прикладные компьютерные программы для заполнения полного комплекта рабочей и исполнительской документации на весь комплекс системы охраны и системы охранного телевидения;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защиты, пожаротушения и первой помощи пострадавшим;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стандартными компьютерными офисными приложениями, браузерами, электронными словарями и профессиональными ресурсами информационно-телекоммуникационной сети «Интернет»;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требования охраны труда, правила технической эксплуатации электроустановок потребителей, пожарной и экологической безопасности при выполнении работ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пользования ручным и механизированным инструментом для устранения выявленных недостатков при подключении объектовых датчиков, извещателей, </w:t>
            </w:r>
            <w:r>
              <w:rPr>
                <w:rFonts w:ascii="Times New Roman" w:hAnsi="Times New Roman"/>
                <w:color w:val="000000"/>
                <w:sz w:val="24"/>
              </w:rPr>
              <w:t>приемо</w:t>
            </w:r>
            <w:r>
              <w:rPr>
                <w:rFonts w:ascii="Times New Roman" w:hAnsi="Times New Roman"/>
                <w:color w:val="000000"/>
                <w:sz w:val="24"/>
              </w:rPr>
              <w:t>-контрольных приборов охранной, охранно-пожарной, пожарной, тревожной сигнализации, оконечных устройств системам централизованного наблюдения, к смонтированным слаботочным сетям через соединительные и коммутационные устройства согласно проектной документации;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пользования измерительной техникой и приборами для проведения необходимых замеров параметров слаботочной цепи, извещателей, датчиков, приборов, </w:t>
            </w:r>
            <w:r>
              <w:rPr>
                <w:rFonts w:ascii="Times New Roman" w:hAnsi="Times New Roman"/>
                <w:color w:val="000000"/>
                <w:sz w:val="24"/>
              </w:rPr>
              <w:t>приемо</w:t>
            </w:r>
            <w:r>
              <w:rPr>
                <w:rFonts w:ascii="Times New Roman" w:hAnsi="Times New Roman"/>
                <w:color w:val="000000"/>
                <w:sz w:val="24"/>
              </w:rPr>
              <w:t>-контрольных приборов и объектовых оконечных устройств, для замера электрического сопротивления и прочих замеров согласно проектной документации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пользования ручным и механизированным инструментом для устранения выявленных недостатков при подключении всего объектового комплекса системы охранного телевидения к устройствам коммутации и мониторинга, в том числе к пультовым по задействованным для этого линям и каналам связи, согласно проектной документации;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пользования измерительной техникой и приборами для проведения необходимых замеров параметров при подключении всего объектового комплекса системы охранного телевидения к устройствам коммутации и мониторинга, в том числе к пультовым по задействованным для этого линям и каналам связи, согласно проектной документации;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 охране труда и правила технической эксплуатации электроустановок потребителей;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труда, пожарной и экологической безопасности при выполнении работ по монтажу слаботочного электрооборудования систем охраны и безопасности;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требования, предъявляемые к рациональной организации труда на рабочем месте;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применения средств индивидуальной защиты, пожаротушения и первой помощи пострадавшим;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стандартные компьютерные офисные приложения, браузеры, электронные словари и профессиональные ресурсы информационно-телекоммуникационной сети «Интернет»</w:t>
            </w:r>
          </w:p>
        </w:tc>
      </w:tr>
      <w:tr>
        <w:trPr>
          <w:trHeight w:hRule="atLeast" w:val="20"/>
        </w:trPr>
        <w:tc>
          <w:tcPr>
            <w:tcW w:type="dxa" w:w="25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2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1.4. Проводить пусконаладочные работы системы блокировки и оборудования охранного освещения</w:t>
            </w:r>
          </w:p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пусконаладочных работ смонтированного оборудования технических средств системы блокировки и оборудования охранного освещения;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поконтактной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проверки монтажа устройств системы блокировки и оборудования охранного освещения;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эксплуатации смонтированного оборудования системы блокировки и оборудования охранного освещения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читать рабочие чертежи, электрические схемы, схемы (таблицы) соединений, руководства по эксплуатации, технологические карты, производственные инструкции;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прокладывать провода и кабели для осветительных и сигнальных сетей всех типов и видов;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пусконаладочных работ системы охранного освещения и устранения неполадок.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устранять выявленные дефекты и недостатки при 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защиты, пожаротушения и первой помощи пострадавшим;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стандартными компьютерными офисными приложениями, браузерами, электронными словарями и профессиональными ресурсами информационно-телекоммуникационной сети «Интернет»;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требования охраны труда, правила технической эксплуатации электроустановок потребителей, пожарной и экологической безопасности при выполнении работ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 и основное оборудование осветительных установок;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методика проведения пуско-наладочных работ и правила составления актов;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приемки в эксплуатацию установок системы блокировки и оборудования охранного освещения;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организации гарантийного и послегарантийного обслуживания установок системы блокировки и оборудования охранного освещения;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типы и виды регламентных работ и правила их проведения при обслуживании системы блокировки и оборудования охранного освещения;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устройства электроустановок;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источники электропитания установок системы блокировки и оборудования охранного освещения и требования к ним;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 охране труда и правила технической эксплуатации электроустановок потребителей;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труда, пожарной и экологической безопасности при выполнении работ по монтажу слаботочного электрооборудования систем охраны и безопасности;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требования, предъявляемые к рациональной организации труда на рабочем месте;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применения средств индивидуальной защиты, пожаротушения и первой помощи пострадавшим;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стандартные компьютерные офисные приложения, браузеры, электронные словари и профессиональные ресурсы информационно-телекоммуникационной сети « Интернет»</w:t>
            </w:r>
          </w:p>
        </w:tc>
      </w:tr>
      <w:tr>
        <w:trPr>
          <w:trHeight w:hRule="atLeast" w:val="20"/>
        </w:trPr>
        <w:tc>
          <w:tcPr>
            <w:tcW w:type="dxa" w:w="25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ВД 2 Техническая эксплуатация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type="dxa" w:w="28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2.1 Осуществлять техническую эксплуатацию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технической эксплуатации оборудования, аппаратуры и приборов систем сигнализации, тревожной и охранно-пожарной сигнализаций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проверять в процессе технического обслуживания: состояние монтажа, крепления и внешний вид аппаратуры, 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срабатывание извещателей и работоспособность приборов приемно-контрольных устройств, 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состояние гибких соединений (переходов),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работоспособность основных и резервных источников электропитания,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работоспособность световых и звуковых оповещателей; общую работоспособность системы, комплекса в целом; 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настройку и регулировку технических средств систем безопасности; 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устранять неисправности;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вести эксплуатационно-техническую документацию; 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заносить сведения о проведении регламентных работ в журнал учета регламентных работ и контроля технического состояния средств ОПС; 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электрические измерения параметров технических средств ОПС при выполнении регламентных работ и заносить полученные результаты в учетные </w:t>
            </w:r>
            <w:r>
              <w:rPr>
                <w:rFonts w:ascii="Times New Roman" w:hAnsi="Times New Roman"/>
                <w:color w:val="000000"/>
                <w:sz w:val="24"/>
              </w:rPr>
              <w:t>карточки на объекты, оборудованные средствами ОПС, и соответствующие формуляры на аппаратуру; соблюдать периодичность, технологическую последовательность и методику выполнения регламентных работ, указанных в соответствующих картах проведения регламента технического обслуживания; анализировать причины отказов и неисправностей средств ОПС и принимать меры, исключающие их повторение; выполнять работы по регламенту N 1: внешний осмотр с целью обнаружения и устранения повреждений корпуса прибора и крепящихся на нем установочных элементов; проверку функционирования приборов; выполнять работы по регламенту N 2: проверку работоспособности с целью выявления скрытых отказов; оценку технического состояния приборов; выполнять работы по регламенту N 3: профилактические мероприятия по предотвращению постепенных отказов и проверку параметров прибора на соответствие техническим условиям; соблюдать правила безопасности труда при выполнении регламентных работ; выполнять санитарно-технологические требования на рабочем месте и в производственной зоне, нормы и требования к гигиене и охране труда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порядок приемки установок систем сигнализации, тревожной и охранно-пожарной сигнализаций в эксплуатацию;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требования ГОСТ и руководящих документов (РД) по приемке установок систем сигнализации, тревожной и охранно-пожарной сигнализаций в эксплуатацию; 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организации рабочей комиссии, ее состав и продолжительность работы; методика проведения пуско-наладочных работ и правила составления актов;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организации гарантийного и послегарантийного обслуживания установок систем сигнализации, тревожной и охранно-пожарной сигнализаций; требования к техническим средствам установок систем сигнализации, тревожной и охранно-пожарной сигнализаций;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и виды регламентных работ и правила их проведения при обслуживании технических средств систем сигнализации, тревожной и охранно-пожарной </w:t>
            </w:r>
            <w:r>
              <w:rPr>
                <w:rFonts w:ascii="Times New Roman" w:hAnsi="Times New Roman"/>
                <w:color w:val="000000"/>
                <w:sz w:val="24"/>
              </w:rPr>
              <w:t>сигнализаций; периодичность, технологическую последовательность и методику выполнения регламентных работ;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труда при эксплуатации технических средств систем безопасности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2.2 Диагностировать системы и комплексы технических средств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диагностики и мониторинга системы и комплексы технических средств оборудования, аппаратуры и приборов систем сигнализации, тревожной и охранно-пожарной сигнализаций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электрические измерения параметров технических средств при выполнении регламентных работ;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периодичность, технологическую последовательность и методику выполнения регламентных работ;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причины отказов и неисправностей средств и принимать меры, исключающие их повторение;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мониторинг состояния оборудования;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систему сигнализации по зонам;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проверять соответствие заданных значений тока и напряжения для срабатывания электромагнитных реле;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поконтактную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проверку монтажа устройств систем сигнализации, тревожной и охранно-пожарной сигнализаций по принципиальным схемам;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устранять выявленные неисправности;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испытания средств контроля электрических цепей блокировки;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испытания средств контроля системы централизации;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испытания средств контроля оборудования, аппаратуры и приборов систем сигнализации, тревожной и охранно-пожарной сигнализаций;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автоматическое переключение электропитания с основного источника на резервный;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мониторинг состояния оборудования;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работы по обслуживанию систем видеонаблюдения;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диагностику системных ресурсов, проверять дисковые массивы на наличие ошибок и переполнение;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системные параметры и настройки специализированного программного обеспечения;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диагностику и прочистку;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диагностику кабельных трасс, систем вентиляции, охлаждения и питания видеокамер и объективов;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мониторинг и администрирование системы централизации;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исправность соединительных шлейфов, электрических цепей и цепей управления;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считыватели карт, кнопки, магнитно-контактные датчики, электромеханические замки;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состояние аппаратно-программного комплекса;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систему биометрического считывания отпечатка пальца;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систему резервного электропитания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изображения на чертежах и схемах;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типы и виды регламентных работ и правила их проведения при обслуживании технических средств систем сигнализации, тревожной и охранно-пожарной сигнализаций, источникам основного и резервного электропитания;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и порядок проведения работ по диагностике и мониторингу технических средств систем безопасности;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 и сущность операций, выполняемых при диагностике и мониторинге технических средств систем безопасности;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руководство по эксплуатации, инструкции по наладке регистрирующей и измерительной аппаратуры, электроприводов переменного тока напряжением до 1 </w:t>
            </w:r>
            <w:r>
              <w:rPr>
                <w:rFonts w:ascii="Times New Roman" w:hAnsi="Times New Roman"/>
                <w:color w:val="000000"/>
                <w:sz w:val="24"/>
              </w:rPr>
              <w:t>кВ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простыми схемами управления;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производственная инструкция по наладке регистрирующей и измерительной аппаратуры промышленного и гражданского строительства, а также электроприводов переменного тока напряжением до 1 </w:t>
            </w:r>
            <w:r>
              <w:rPr>
                <w:rFonts w:ascii="Times New Roman" w:hAnsi="Times New Roman"/>
                <w:color w:val="000000"/>
                <w:sz w:val="24"/>
              </w:rPr>
              <w:t>кВ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простыми схемами управления;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пользования технологическим оборудованием, используемым при </w:t>
            </w:r>
            <w:r>
              <w:rPr>
                <w:rFonts w:ascii="Times New Roman" w:hAnsi="Times New Roman"/>
                <w:color w:val="000000"/>
                <w:sz w:val="24"/>
              </w:rPr>
              <w:t>поконтактной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проверке монтажа устройств систем сигнализации, тревожной и охранно-пожарной сигнализаций по принципиальным схемам;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производственная инструкция по </w:t>
            </w:r>
            <w:r>
              <w:rPr>
                <w:rFonts w:ascii="Times New Roman" w:hAnsi="Times New Roman"/>
                <w:color w:val="000000"/>
                <w:sz w:val="24"/>
              </w:rPr>
              <w:t>поконтактной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проверке монтажа устройств систем сигнализации, тревожной и охранно-пожарной сигнализаций;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устройства электроустановок;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неисправности источников электропитания и способы их устранения; требования охраны труда при эксплуатации электроустановок потребителей;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применения средств индивидуальной защиты</w:t>
            </w:r>
          </w:p>
        </w:tc>
      </w:tr>
      <w:tr>
        <w:trPr>
          <w:trHeight w:hRule="atLeast" w:val="20"/>
        </w:trPr>
        <w:tc>
          <w:tcPr>
            <w:tcW w:type="dxa" w:w="25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2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2.3 Выполнять работы по плановому и неплановому текущему ремонту систем сигнализации, тревожной и охранно-пожарной сигнализаций</w:t>
            </w:r>
          </w:p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работ по плановому и неплановому текущему ремонту систем сигнализации, тревожной и охранно-пожарной сигнализаций, охранного телевидения, а также устранения аварий в системах сигнализации, тревожной и охранно-пожарной сигнализаций, охранного телевидения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исправность средств индивидуальной защиты, средств измерения и инструмента;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материалы и электромонтажный инструмент согласно сменному заданию;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визуально определять внешний вид кабелей, проводки, коммутационной аппаратуры, осветительных приборов;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дефекты в деталях и аппаратуре;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устранять обрыв, оплавление кабелей и коммутационной аппаратуры систем сигнализации, тревожной и охранно-пожарной сигнализаций, охранного телевидения;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оценивать неисправности устройств систем сигнализации, тревожной и охранно-пожарной сигнализаций, охранного телевидения;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устранять неисправности в системах сигнализации, тревожной и охранно-пожарной сигнализаций, охранного телевидения;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измерять сопротивление изоляции кабелей и проводов;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средствами связи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форма, структура технического задания; 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 при электромонтажных работах;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и техника обслуживания систем сигнализации, тревожной и охранно-пожарной сигнализаций;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принципиальные и монтажные схемы систем сигнализации, тревожной и охранно-пожарной сигнализаций, схемы подачи и распределения электропитания и схемы сигнализации;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электрические нормы настройки обслуживаемого оборудования систем сигнализации, тревожной и охранно-пожарной сигнализаций;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устройство, назначение и условия применения контрольно-измерительных приборов;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2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и устранения дефектов в системах сигнализации, тревожной и охранно-пожарной сигнализаций</w:t>
            </w:r>
          </w:p>
        </w:tc>
      </w:tr>
    </w:tbl>
    <w:p w14:paraId="C7020000">
      <w:pPr>
        <w:rPr>
          <w:rFonts w:ascii="Times New Roman" w:hAnsi="Times New Roman"/>
          <w:sz w:val="24"/>
        </w:rPr>
      </w:pPr>
      <w:r>
        <w:br w:type="page"/>
      </w:r>
    </w:p>
    <w:p w14:paraId="C8020000">
      <w:bookmarkStart w:id="20" w:name="__RefHeading___13"/>
      <w:bookmarkEnd w:id="20"/>
      <w:pPr>
        <w:pStyle w:val="Style_9"/>
      </w:pPr>
      <w:bookmarkStart w:id="21" w:name="_Hlk156463833"/>
      <w:r>
        <w:t>4.3. Матрица компетенций выпускника</w:t>
      </w:r>
    </w:p>
    <w:p w14:paraId="C9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CA020000">
      <w:pPr>
        <w:widowControl w:val="0"/>
        <w:spacing w:line="276" w:lineRule="auto"/>
        <w:ind w:firstLine="0" w:left="720"/>
        <w:rPr>
          <w:rFonts w:ascii="Times New Roman" w:hAnsi="Times New Roman"/>
          <w:color w:val="FF0000"/>
          <w:sz w:val="24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05"/>
        <w:gridCol w:w="3855"/>
        <w:gridCol w:w="3380"/>
        <w:gridCol w:w="2499"/>
        <w:gridCol w:w="2674"/>
      </w:tblGrid>
      <w:tr>
        <w:tc>
          <w:tcPr>
            <w:tcW w:type="dxa" w:w="2505"/>
          </w:tcPr>
          <w:p w14:paraId="C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</w:rPr>
              <w:t>ВД</w:t>
            </w:r>
          </w:p>
        </w:tc>
        <w:tc>
          <w:tcPr>
            <w:tcW w:type="dxa" w:w="3855"/>
          </w:tcPr>
          <w:p w14:paraId="C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наименование </w:t>
            </w: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type="dxa" w:w="3380"/>
          </w:tcPr>
          <w:p w14:paraId="C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</w:t>
            </w:r>
            <w:r>
              <w:rPr>
                <w:rFonts w:ascii="Times New Roman" w:hAnsi="Times New Roman"/>
                <w:sz w:val="24"/>
              </w:rPr>
              <w:t>рофессиональн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стандарт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Style w:val="Style_14_ch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type="dxa" w:w="2499"/>
          </w:tcPr>
          <w:p w14:paraId="C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обобщенной трудовой функции</w:t>
            </w:r>
          </w:p>
        </w:tc>
        <w:tc>
          <w:tcPr>
            <w:tcW w:type="dxa" w:w="2674"/>
          </w:tcPr>
          <w:p w14:paraId="C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трудовой функции</w:t>
            </w:r>
          </w:p>
        </w:tc>
      </w:tr>
      <w:tr>
        <w:trPr>
          <w:trHeight w:hRule="atLeast" w:val="1410"/>
        </w:trPr>
        <w:tc>
          <w:tcPr>
            <w:tcW w:type="dxa" w:w="2505"/>
            <w:vMerge w:val="restart"/>
          </w:tcPr>
          <w:p w14:paraId="D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установке и монтажу оборудования, аппаратуры и приборов систем сигнализации, тревожной и охранно-пожарной сигнализаций</w:t>
            </w:r>
          </w:p>
          <w:p w14:paraId="D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установке и монтажу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type="dxa" w:w="3855"/>
            <w:vMerge w:val="restart"/>
          </w:tcPr>
          <w:p w14:paraId="D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подготовительные работы для установки оборудования, аппаратуры и приборов систем сигнализации, тревожной и охранно-пожарной сигнализаций в соответствии с заданием.</w:t>
            </w:r>
          </w:p>
        </w:tc>
        <w:tc>
          <w:tcPr>
            <w:tcW w:type="dxa" w:w="3380"/>
            <w:vMerge w:val="restart"/>
          </w:tcPr>
          <w:p w14:paraId="D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  <w:p w14:paraId="D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type="dxa" w:w="2499"/>
          </w:tcPr>
          <w:p w14:paraId="D5020000">
            <w:pPr>
              <w:pStyle w:val="Style_13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>ОТФ А</w:t>
            </w:r>
          </w:p>
          <w:p w14:paraId="D6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монтажу электрооборудования</w:t>
            </w:r>
          </w:p>
          <w:p w14:paraId="D7020000">
            <w:pPr>
              <w:pStyle w:val="Style_13"/>
              <w:spacing w:line="240" w:lineRule="auto"/>
              <w:ind/>
              <w:jc w:val="left"/>
              <w:rPr>
                <w:b w:val="1"/>
              </w:rPr>
            </w:pPr>
          </w:p>
          <w:p w14:paraId="D8020000">
            <w:pPr>
              <w:pStyle w:val="Style_13"/>
              <w:spacing w:line="240" w:lineRule="auto"/>
              <w:ind/>
              <w:jc w:val="left"/>
              <w:rPr>
                <w:b w:val="1"/>
              </w:rPr>
            </w:pPr>
          </w:p>
          <w:p w14:paraId="D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674"/>
          </w:tcPr>
          <w:p w14:paraId="D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ТФ </w:t>
            </w: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 xml:space="preserve">/01.2 </w:t>
            </w:r>
            <w:r>
              <w:rPr>
                <w:rFonts w:ascii="Times New Roman" w:hAnsi="Times New Roman"/>
                <w:sz w:val="24"/>
              </w:rPr>
              <w:t>Приемка монтируемого электрооборудования от заказчика</w:t>
            </w:r>
          </w:p>
          <w:p w14:paraId="DB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ТФ </w:t>
            </w: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/02.2</w:t>
            </w:r>
          </w:p>
          <w:p w14:paraId="D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D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ТФ </w:t>
            </w: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/03.2</w:t>
            </w:r>
            <w:r>
              <w:rPr>
                <w:rFonts w:ascii="Times New Roman" w:hAnsi="Times New Roman"/>
                <w:sz w:val="24"/>
              </w:rPr>
              <w:t xml:space="preserve"> 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DE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ТФ </w:t>
            </w: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/04.2</w:t>
            </w:r>
          </w:p>
          <w:p w14:paraId="D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кабельной продукции, материалов </w:t>
            </w:r>
            <w:r>
              <w:rPr>
                <w:rFonts w:ascii="Times New Roman" w:hAnsi="Times New Roman"/>
                <w:sz w:val="24"/>
              </w:rPr>
              <w:t>и оборудования к монтажу электрооборудования</w:t>
            </w:r>
          </w:p>
        </w:tc>
      </w:tr>
      <w:tr>
        <w:trPr>
          <w:trHeight w:hRule="atLeast" w:val="2822"/>
        </w:trP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3380"/>
            <w:gridSpan w:val="1"/>
            <w:vMerge w:val="continue"/>
          </w:tcPr>
          <w:p/>
        </w:tc>
        <w:tc>
          <w:tcPr>
            <w:tcW w:type="dxa" w:w="2499"/>
          </w:tcPr>
          <w:p w14:paraId="E0020000">
            <w:pPr>
              <w:pStyle w:val="Style_13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>ОТФ А</w:t>
            </w:r>
          </w:p>
          <w:p w14:paraId="E1020000">
            <w:pPr>
              <w:widowControl w:val="0"/>
              <w:spacing w:line="276" w:lineRule="auto"/>
              <w:ind/>
              <w:rPr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подготовительных и сопутствующих работ по обслуживанию и текущему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ремонту домовых электрических систем и оборудования</w:t>
            </w:r>
          </w:p>
        </w:tc>
        <w:tc>
          <w:tcPr>
            <w:tcW w:type="dxa" w:w="2674"/>
          </w:tcPr>
          <w:p w14:paraId="E2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A/01.2</w:t>
            </w:r>
          </w:p>
          <w:p w14:paraId="E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E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3855"/>
        </w:trP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E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работы по установке и монтажу линейных сооружений, оборудования, аппаратуры и приборов систем сигнализации, тревожной и охранно-пожарной сигнализаций в соответствии с заданием</w:t>
            </w:r>
          </w:p>
        </w:tc>
        <w:tc>
          <w:tcPr>
            <w:tcW w:type="dxa" w:w="3380"/>
            <w:vMerge w:val="restart"/>
          </w:tcPr>
          <w:p w14:paraId="E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  <w:p w14:paraId="E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type="dxa" w:w="2499"/>
          </w:tcPr>
          <w:p w14:paraId="E8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А</w:t>
            </w:r>
          </w:p>
          <w:p w14:paraId="E9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монтажу электрооборудования</w:t>
            </w:r>
          </w:p>
          <w:p w14:paraId="EA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В</w:t>
            </w:r>
          </w:p>
          <w:p w14:paraId="E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Монтаж электрооборудования, проводки и </w:t>
            </w:r>
            <w:r>
              <w:rPr>
                <w:rFonts w:ascii="Times New Roman" w:hAnsi="Times New Roman"/>
                <w:color w:val="000000"/>
                <w:sz w:val="24"/>
              </w:rPr>
              <w:t>кабеленесущих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2674"/>
          </w:tcPr>
          <w:p w14:paraId="E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ТФ B/01.3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ED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B/03.3</w:t>
            </w:r>
          </w:p>
          <w:p w14:paraId="E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</w:t>
            </w:r>
            <w:r>
              <w:rPr>
                <w:rFonts w:ascii="Times New Roman" w:hAnsi="Times New Roman"/>
                <w:sz w:val="24"/>
              </w:rPr>
              <w:t>изоляции по чертежам и образцам</w:t>
            </w:r>
          </w:p>
          <w:p w14:paraId="EF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B/04.3</w:t>
            </w:r>
          </w:p>
          <w:p w14:paraId="F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F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1530"/>
        </w:trP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3380"/>
            <w:gridSpan w:val="1"/>
            <w:vMerge w:val="continue"/>
          </w:tcPr>
          <w:p/>
        </w:tc>
        <w:tc>
          <w:tcPr>
            <w:tcW w:type="dxa" w:w="2499"/>
          </w:tcPr>
          <w:p w14:paraId="F2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А</w:t>
            </w:r>
          </w:p>
          <w:p w14:paraId="F3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подготовительных и сопутствующих работ по обслуживанию и текущему ремонту домовых электрических систем и оборудования</w:t>
            </w:r>
          </w:p>
          <w:p w14:paraId="F4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В</w:t>
            </w:r>
          </w:p>
          <w:p w14:paraId="F5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периодического технического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обслуживания домовых электрических систем и оборудования</w:t>
            </w:r>
          </w:p>
          <w:p w14:paraId="F6020000">
            <w:pPr>
              <w:pStyle w:val="Style_13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>ОТФ С</w:t>
            </w:r>
          </w:p>
          <w:p w14:paraId="F7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</w:p>
          <w:p w14:paraId="F8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F9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  <w:tc>
          <w:tcPr>
            <w:tcW w:type="dxa" w:w="2674"/>
          </w:tcPr>
          <w:p w14:paraId="FA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A/02.2</w:t>
            </w:r>
          </w:p>
          <w:p w14:paraId="F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</w:p>
          <w:p w14:paraId="F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Обнаружение неисправности домовых силовых систем и оборудования</w:t>
            </w:r>
          </w:p>
          <w:p w14:paraId="F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B/02.3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Обнаружение неисправности домовых слаботочных систем и оборудования</w:t>
            </w:r>
          </w:p>
          <w:p w14:paraId="F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C/01.4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простых работ по монтажу, 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</w:p>
        </w:tc>
      </w:tr>
      <w:tr>
        <w:trPr>
          <w:trHeight w:hRule="atLeast" w:val="2130"/>
        </w:trP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F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Проводить пусконаладочные работы при установке оборудования, аппаратуры и приборов систем сигнализации, тревожной и охранно-пожарной сигнализаций.</w:t>
            </w:r>
          </w:p>
        </w:tc>
        <w:tc>
          <w:tcPr>
            <w:tcW w:type="dxa" w:w="3380"/>
            <w:vMerge w:val="restart"/>
          </w:tcPr>
          <w:p w14:paraId="0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  <w:p w14:paraId="0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type="dxa" w:w="2499"/>
          </w:tcPr>
          <w:p w14:paraId="02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В</w:t>
            </w:r>
          </w:p>
          <w:p w14:paraId="03030000">
            <w:pPr>
              <w:widowControl w:val="0"/>
              <w:spacing w:line="276" w:lineRule="auto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Монтаж электрооборудования, проводки и </w:t>
            </w:r>
            <w:r>
              <w:rPr>
                <w:rFonts w:ascii="Times New Roman" w:hAnsi="Times New Roman"/>
                <w:color w:val="000000"/>
                <w:sz w:val="24"/>
              </w:rPr>
              <w:t>кабеленесущих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систем, блоков электронно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механических часов, </w:t>
            </w:r>
            <w:r>
              <w:rPr>
                <w:rFonts w:ascii="Times New Roman" w:hAnsi="Times New Roman"/>
                <w:color w:val="000000"/>
                <w:sz w:val="24"/>
              </w:rPr>
              <w:t>приборов, средств автоматического управления</w:t>
            </w:r>
            <w:r>
              <w:t xml:space="preserve"> </w:t>
            </w:r>
          </w:p>
          <w:p w14:paraId="0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674"/>
          </w:tcPr>
          <w:p w14:paraId="0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ТФ B/01.3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06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B/03.3</w:t>
            </w:r>
          </w:p>
          <w:p w14:paraId="0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Монтаж и вязка простых электросхем блоков электронно-механических часов, </w:t>
            </w:r>
            <w:r>
              <w:rPr>
                <w:rFonts w:ascii="Times New Roman" w:hAnsi="Times New Roman"/>
                <w:sz w:val="24"/>
              </w:rPr>
              <w:t>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0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880"/>
        </w:trP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3380"/>
            <w:gridSpan w:val="1"/>
            <w:vMerge w:val="continue"/>
          </w:tcPr>
          <w:p/>
        </w:tc>
        <w:tc>
          <w:tcPr>
            <w:tcW w:type="dxa" w:w="2499"/>
          </w:tcPr>
          <w:p w14:paraId="09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А</w:t>
            </w:r>
          </w:p>
          <w:p w14:paraId="0A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подготовительных и сопутствующих работ по обслуживанию и текущему ремонту домовых электрических систем и оборудования</w:t>
            </w:r>
          </w:p>
          <w:p w14:paraId="0B030000">
            <w:pPr>
              <w:pStyle w:val="Style_13"/>
              <w:spacing w:line="240" w:lineRule="auto"/>
              <w:ind/>
              <w:jc w:val="left"/>
              <w:rPr>
                <w:color w:val="000000"/>
              </w:rPr>
            </w:pPr>
          </w:p>
        </w:tc>
        <w:tc>
          <w:tcPr>
            <w:tcW w:type="dxa" w:w="2674"/>
          </w:tcPr>
          <w:p w14:paraId="0C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A/02.2</w:t>
            </w:r>
          </w:p>
          <w:p w14:paraId="0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>
        <w:trPr>
          <w:trHeight w:hRule="atLeast" w:val="987"/>
        </w:trP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3380"/>
            <w:gridSpan w:val="1"/>
            <w:vMerge w:val="continue"/>
          </w:tcPr>
          <w:p/>
        </w:tc>
        <w:tc>
          <w:tcPr>
            <w:tcW w:type="dxa" w:w="2499"/>
          </w:tcPr>
          <w:p w14:paraId="0E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В</w:t>
            </w:r>
            <w:r>
              <w:rPr>
                <w:rFonts w:ascii="Times New Roman" w:hAnsi="Times New Roman"/>
                <w:color w:val="000000"/>
              </w:rPr>
              <w:t xml:space="preserve"> Выполнение периодического технического обслуживания домовых электрических систем и оборудования</w:t>
            </w:r>
          </w:p>
        </w:tc>
        <w:tc>
          <w:tcPr>
            <w:tcW w:type="dxa" w:w="2674"/>
          </w:tcPr>
          <w:p w14:paraId="0F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B/02.3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Обнаружение неисправности домовых слаботочных систем и оборудования</w:t>
            </w:r>
          </w:p>
          <w:p w14:paraId="1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Выполнение периодического </w:t>
            </w:r>
            <w:r>
              <w:rPr>
                <w:rFonts w:ascii="Times New Roman" w:hAnsi="Times New Roman"/>
                <w:sz w:val="24"/>
              </w:rPr>
              <w:t>технического обслуживания домовых силовых систем</w:t>
            </w:r>
          </w:p>
        </w:tc>
      </w:tr>
      <w:tr>
        <w:trPr>
          <w:trHeight w:hRule="atLeast" w:val="3195"/>
        </w:trP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3380"/>
            <w:gridSpan w:val="1"/>
            <w:vMerge w:val="continue"/>
          </w:tcPr>
          <w:p/>
        </w:tc>
        <w:tc>
          <w:tcPr>
            <w:tcW w:type="dxa" w:w="2499"/>
          </w:tcPr>
          <w:p w14:paraId="11030000">
            <w:pPr>
              <w:pStyle w:val="Style_13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>ОТФ С</w:t>
            </w:r>
          </w:p>
          <w:p w14:paraId="12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</w:p>
          <w:p w14:paraId="13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  <w:tc>
          <w:tcPr>
            <w:tcW w:type="dxa" w:w="2674"/>
          </w:tcPr>
          <w:p w14:paraId="1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C/02.4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плановому и неплановому текущему ремонту домовых слаботочных систем, а также устранение аварий на домовых слаботочных системах</w:t>
            </w:r>
          </w:p>
          <w:p w14:paraId="1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C/03.4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плановому и неплановому текущему ремонту домовых силовых систем, а также устранение аварий на домовых силовых системах</w:t>
            </w:r>
          </w:p>
          <w:p w14:paraId="16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C/04.4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монтажу и наладке домовых силовых систем</w:t>
            </w:r>
          </w:p>
          <w:p w14:paraId="1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C/05.4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монтажу и наладке домовых слаботочных систем</w:t>
            </w:r>
          </w:p>
        </w:tc>
      </w:tr>
      <w:tr>
        <w:trPr>
          <w:trHeight w:hRule="atLeast" w:val="300"/>
        </w:trP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3380"/>
            <w:gridSpan w:val="1"/>
            <w:vMerge w:val="continue"/>
          </w:tcPr>
          <w:p/>
        </w:tc>
        <w:tc>
          <w:tcPr>
            <w:tcW w:type="dxa" w:w="2499"/>
          </w:tcPr>
          <w:p w14:paraId="18030000">
            <w:pPr>
              <w:pStyle w:val="Style_13"/>
              <w:spacing w:line="240" w:lineRule="auto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 xml:space="preserve">ОТФ </w:t>
            </w:r>
            <w:r>
              <w:rPr>
                <w:b w:val="1"/>
                <w:color w:val="000000"/>
              </w:rPr>
              <w:t>D</w:t>
            </w:r>
            <w:r>
              <w:rPr>
                <w:b w:val="1"/>
                <w:color w:val="000000"/>
              </w:rPr>
              <w:t xml:space="preserve"> </w:t>
            </w:r>
          </w:p>
          <w:p w14:paraId="19030000">
            <w:pPr>
              <w:widowControl w:val="0"/>
              <w:spacing w:line="276" w:lineRule="auto"/>
              <w:ind/>
              <w:rPr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 xml:space="preserve">Выполнение работ по вводу домовых силовых и слаботочных систем в </w:t>
            </w:r>
            <w:r>
              <w:rPr>
                <w:rFonts w:ascii="Times New Roman" w:hAnsi="Times New Roman"/>
                <w:color w:val="000000"/>
              </w:rPr>
              <w:t>эксплуатацию с применением средств автоматизации</w:t>
            </w:r>
          </w:p>
        </w:tc>
        <w:tc>
          <w:tcPr>
            <w:tcW w:type="dxa" w:w="2674"/>
          </w:tcPr>
          <w:p w14:paraId="1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D/01.5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Выполнение работ по вводу домовых силовых систем в эксплуатацию </w:t>
            </w:r>
            <w:r>
              <w:rPr>
                <w:rFonts w:ascii="Times New Roman" w:hAnsi="Times New Roman"/>
                <w:sz w:val="24"/>
              </w:rPr>
              <w:t>с применением средств автоматизации</w:t>
            </w:r>
          </w:p>
          <w:p w14:paraId="1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D/02.5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вводу домовых слаботочных систем в эксплуатацию с применением средств автоматизации</w:t>
            </w:r>
          </w:p>
        </w:tc>
      </w:tr>
      <w:tr>
        <w:trPr>
          <w:trHeight w:hRule="atLeast" w:val="5047"/>
        </w:trP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1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Проводить пусконаладочные работы системы блокировки и оборудования охранного освещения.</w:t>
            </w:r>
          </w:p>
        </w:tc>
        <w:tc>
          <w:tcPr>
            <w:tcW w:type="dxa" w:w="3380"/>
            <w:vMerge w:val="restart"/>
          </w:tcPr>
          <w:p w14:paraId="1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  <w:p w14:paraId="1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type="dxa" w:w="2499"/>
          </w:tcPr>
          <w:p w14:paraId="1F030000">
            <w:pPr>
              <w:pStyle w:val="Style_13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>ОТФ В</w:t>
            </w:r>
          </w:p>
          <w:p w14:paraId="20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Монтаж электрооборудования, проводки и </w:t>
            </w:r>
            <w:r>
              <w:rPr>
                <w:rFonts w:ascii="Times New Roman" w:hAnsi="Times New Roman"/>
                <w:color w:val="000000"/>
              </w:rPr>
              <w:t>кабеленесущих</w:t>
            </w:r>
            <w:r>
              <w:rPr>
                <w:rFonts w:ascii="Times New Roman" w:hAnsi="Times New Roman"/>
                <w:color w:val="000000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2674"/>
          </w:tcPr>
          <w:p w14:paraId="2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ТФ B/01.3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22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B/03.3</w:t>
            </w:r>
          </w:p>
          <w:p w14:paraId="2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2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37"/>
        </w:trP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3380"/>
            <w:gridSpan w:val="1"/>
            <w:vMerge w:val="continue"/>
          </w:tcPr>
          <w:p/>
        </w:tc>
        <w:tc>
          <w:tcPr>
            <w:tcW w:type="dxa" w:w="2499"/>
          </w:tcPr>
          <w:p w14:paraId="25030000">
            <w:pPr>
              <w:pStyle w:val="Style_13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 xml:space="preserve"> </w:t>
            </w:r>
            <w:r>
              <w:rPr>
                <w:b w:val="1"/>
              </w:rPr>
              <w:t>ОТФ А</w:t>
            </w:r>
          </w:p>
          <w:p w14:paraId="26030000">
            <w:pPr>
              <w:widowControl w:val="0"/>
              <w:spacing w:line="276" w:lineRule="auto"/>
              <w:ind/>
              <w:rPr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подготовительных и сопутствующих работ </w:t>
            </w:r>
            <w:r>
              <w:rPr>
                <w:rFonts w:ascii="Times New Roman" w:hAnsi="Times New Roman"/>
                <w:color w:val="000000"/>
                <w:sz w:val="24"/>
              </w:rPr>
              <w:t>по обслуживанию и текущему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ремонту домовых электрических систем и оборудования</w:t>
            </w:r>
          </w:p>
        </w:tc>
        <w:tc>
          <w:tcPr>
            <w:tcW w:type="dxa" w:w="2674"/>
          </w:tcPr>
          <w:p w14:paraId="27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A/02.2</w:t>
            </w:r>
          </w:p>
          <w:p w14:paraId="2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технологического обслуживания и </w:t>
            </w:r>
            <w:r>
              <w:rPr>
                <w:rFonts w:ascii="Times New Roman" w:hAnsi="Times New Roman"/>
                <w:sz w:val="24"/>
              </w:rPr>
              <w:t>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>
        <w:trPr>
          <w:trHeight w:hRule="atLeast" w:val="165"/>
        </w:trP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3380"/>
            <w:gridSpan w:val="1"/>
            <w:vMerge w:val="continue"/>
          </w:tcPr>
          <w:p/>
        </w:tc>
        <w:tc>
          <w:tcPr>
            <w:tcW w:type="dxa" w:w="2499"/>
          </w:tcPr>
          <w:p w14:paraId="29030000">
            <w:pPr>
              <w:pStyle w:val="Style_13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>ОТФ С</w:t>
            </w:r>
          </w:p>
          <w:p w14:paraId="2A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</w:p>
        </w:tc>
        <w:tc>
          <w:tcPr>
            <w:tcW w:type="dxa" w:w="2674"/>
          </w:tcPr>
          <w:p w14:paraId="2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простых работ по монтажу, 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</w:p>
          <w:p w14:paraId="2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плановому и неплановому текущему ремонту домовых слаботочных систем, а также устранение аварий на домовых слаботочных системах</w:t>
            </w:r>
          </w:p>
          <w:p w14:paraId="2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C/03.4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плановому и неплановому текущему ремонту домовых силовых систем, а также устранение аварий на домовых силовых системах</w:t>
            </w:r>
          </w:p>
          <w:p w14:paraId="2E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C/04.4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монтажу и наладке домовых силовых систем</w:t>
            </w:r>
          </w:p>
          <w:p w14:paraId="2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C/05.4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монтажу и наладке домовых слаботочных систем</w:t>
            </w:r>
          </w:p>
        </w:tc>
      </w:tr>
      <w:tr>
        <w:trPr>
          <w:trHeight w:hRule="atLeast" w:val="167"/>
        </w:trPr>
        <w:tc>
          <w:tcPr>
            <w:tcW w:type="dxa" w:w="2505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3380"/>
            <w:gridSpan w:val="1"/>
            <w:vMerge w:val="continue"/>
          </w:tcPr>
          <w:p/>
        </w:tc>
        <w:tc>
          <w:tcPr>
            <w:tcW w:type="dxa" w:w="2499"/>
          </w:tcPr>
          <w:p w14:paraId="30030000">
            <w:pPr>
              <w:pStyle w:val="Style_13"/>
              <w:spacing w:line="240" w:lineRule="auto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 xml:space="preserve">ОТФ </w:t>
            </w:r>
            <w:r>
              <w:rPr>
                <w:b w:val="1"/>
                <w:color w:val="000000"/>
              </w:rPr>
              <w:t>D</w:t>
            </w:r>
            <w:r>
              <w:rPr>
                <w:b w:val="1"/>
                <w:color w:val="000000"/>
              </w:rPr>
              <w:t xml:space="preserve"> </w:t>
            </w:r>
          </w:p>
          <w:p w14:paraId="31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вводу домовых силовых и слаботочных систем в эксплуатацию с применением средств автоматизации</w:t>
            </w:r>
          </w:p>
        </w:tc>
        <w:tc>
          <w:tcPr>
            <w:tcW w:type="dxa" w:w="2674"/>
          </w:tcPr>
          <w:p w14:paraId="3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D/01.5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вводу домовых силовых систем в эксплуатацию с применением средств автоматизации</w:t>
            </w:r>
          </w:p>
          <w:p w14:paraId="3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D/02.5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вводу домовых слаботочных систем в эксплуатацию с применением средств автоматизации</w:t>
            </w:r>
          </w:p>
        </w:tc>
      </w:tr>
      <w:tr>
        <w:trPr>
          <w:trHeight w:hRule="atLeast" w:val="1842"/>
        </w:trPr>
        <w:tc>
          <w:tcPr>
            <w:tcW w:type="dxa" w:w="25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Техническая эксплуатация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type="dxa" w:w="3855"/>
          </w:tcPr>
          <w:p w14:paraId="3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Осуществлять техническую эксплуатацию оборудования, аппаратуры и приборов систем сигнализации, тревожной и охранно-пожарной сигнализаций.</w:t>
            </w:r>
          </w:p>
        </w:tc>
        <w:tc>
          <w:tcPr>
            <w:tcW w:type="dxa" w:w="3380"/>
          </w:tcPr>
          <w:p w14:paraId="3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  <w:p w14:paraId="3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type="dxa" w:w="2499"/>
          </w:tcPr>
          <w:p w14:paraId="38030000">
            <w:pPr>
              <w:pStyle w:val="Style_13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>ОТФ В</w:t>
            </w:r>
          </w:p>
          <w:p w14:paraId="39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Монтаж электрооборудования, проводки и </w:t>
            </w:r>
            <w:r>
              <w:rPr>
                <w:rFonts w:ascii="Times New Roman" w:hAnsi="Times New Roman"/>
                <w:color w:val="000000"/>
              </w:rPr>
              <w:t>кабеленесущих</w:t>
            </w:r>
            <w:r>
              <w:rPr>
                <w:rFonts w:ascii="Times New Roman" w:hAnsi="Times New Roman"/>
                <w:color w:val="000000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  <w:p w14:paraId="3A030000">
            <w:pPr>
              <w:pStyle w:val="Style_13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>ОТФ В</w:t>
            </w:r>
          </w:p>
          <w:p w14:paraId="3B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периодического технического обслуживания домовых электрических систем и оборудования</w:t>
            </w:r>
          </w:p>
          <w:p w14:paraId="3C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С</w:t>
            </w:r>
          </w:p>
          <w:p w14:paraId="3D030000">
            <w:pPr>
              <w:pStyle w:val="Style_13"/>
              <w:spacing w:line="240" w:lineRule="auto"/>
              <w:ind/>
              <w:jc w:val="left"/>
              <w:rPr>
                <w:b w:val="1"/>
                <w:color w:val="000000"/>
              </w:rPr>
            </w:pPr>
            <w:r>
              <w:rPr>
                <w:color w:val="000000"/>
              </w:rPr>
              <w:t>Выполнение работ по 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  <w:r>
              <w:rPr>
                <w:b w:val="1"/>
                <w:color w:val="000000"/>
              </w:rPr>
              <w:t xml:space="preserve"> </w:t>
            </w:r>
          </w:p>
          <w:p w14:paraId="3E030000">
            <w:pPr>
              <w:pStyle w:val="Style_13"/>
              <w:spacing w:line="240" w:lineRule="auto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 xml:space="preserve">ОТФ </w:t>
            </w:r>
            <w:r>
              <w:rPr>
                <w:b w:val="1"/>
                <w:color w:val="000000"/>
              </w:rPr>
              <w:t>D</w:t>
            </w:r>
            <w:r>
              <w:rPr>
                <w:b w:val="1"/>
                <w:color w:val="000000"/>
              </w:rPr>
              <w:t xml:space="preserve"> </w:t>
            </w:r>
          </w:p>
          <w:p w14:paraId="3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Выполнение работ по </w:t>
            </w:r>
            <w:r>
              <w:rPr>
                <w:rFonts w:ascii="Times New Roman" w:hAnsi="Times New Roman"/>
                <w:color w:val="000000"/>
              </w:rPr>
              <w:t>вводу домовых силовых и слаботочных систем в эксплуатацию с применением средств автоматизации</w:t>
            </w:r>
          </w:p>
        </w:tc>
        <w:tc>
          <w:tcPr>
            <w:tcW w:type="dxa" w:w="2674"/>
          </w:tcPr>
          <w:p w14:paraId="40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B/02.3</w:t>
            </w:r>
          </w:p>
          <w:p w14:paraId="4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4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Обнаружение неисправности домовых силовых систем и оборудования</w:t>
            </w:r>
          </w:p>
          <w:p w14:paraId="43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B/02.3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Обнаружение неисправности домовых слаботочных систем и оборудования</w:t>
            </w:r>
          </w:p>
          <w:p w14:paraId="4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домовых силовых систем</w:t>
            </w:r>
          </w:p>
          <w:p w14:paraId="4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C/01.4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Выполнение простых работ по монтажу, плановому и неплановому текущему ремонту домовых </w:t>
            </w:r>
            <w:r>
              <w:rPr>
                <w:rFonts w:ascii="Times New Roman" w:hAnsi="Times New Roman"/>
                <w:sz w:val="24"/>
              </w:rPr>
              <w:t>электрических систем и оборудования, а также устранение аварий на домовых электрических системах и оборудовании</w:t>
            </w:r>
          </w:p>
          <w:p w14:paraId="4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C/02.4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плановому и неплановому текущему ремонту домовых слаботочных систем, а также устранение аварий на домовых слаботочных системах</w:t>
            </w:r>
          </w:p>
          <w:p w14:paraId="4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C/03.4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плановому и неплановому текущему ремонту домовых силовых систем, а также устранение аварий на домовых силовых системах</w:t>
            </w:r>
          </w:p>
          <w:p w14:paraId="48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C/04.4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монтажу и наладке домовых силовых систем</w:t>
            </w:r>
          </w:p>
          <w:p w14:paraId="4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C/05.4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монтажу и наладке домовых слаботочных систем</w:t>
            </w:r>
          </w:p>
          <w:p w14:paraId="4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D/01.5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вводу домовых силовых систем в эксплуатацию с применением средств автоматизации</w:t>
            </w:r>
          </w:p>
          <w:p w14:paraId="4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D/02.5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вводу домовых слаботочных систем в эксплуатацию с применением средств автоматизации</w:t>
            </w:r>
          </w:p>
        </w:tc>
      </w:tr>
      <w:tr>
        <w:trPr>
          <w:trHeight w:hRule="atLeast" w:val="255"/>
        </w:trPr>
        <w:tc>
          <w:tcPr>
            <w:tcW w:type="dxa" w:w="25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55"/>
          </w:tcPr>
          <w:p w14:paraId="4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Диагностировать системы и комплексы технических средств оборудования, аппаратуры и приборов систем сигнализации, тревожной и охранно-пожарной сигнализаций.</w:t>
            </w:r>
          </w:p>
        </w:tc>
        <w:tc>
          <w:tcPr>
            <w:tcW w:type="dxa" w:w="3380"/>
          </w:tcPr>
          <w:p w14:paraId="4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  <w:p w14:paraId="4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type="dxa" w:w="2499"/>
          </w:tcPr>
          <w:p w14:paraId="4F030000">
            <w:pPr>
              <w:pStyle w:val="Style_13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>ОТФ В</w:t>
            </w:r>
          </w:p>
          <w:p w14:paraId="50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Монтаж электрооборудования, проводки и </w:t>
            </w:r>
            <w:r>
              <w:rPr>
                <w:rFonts w:ascii="Times New Roman" w:hAnsi="Times New Roman"/>
                <w:color w:val="000000"/>
              </w:rPr>
              <w:t>кабеленесущих</w:t>
            </w:r>
            <w:r>
              <w:rPr>
                <w:rFonts w:ascii="Times New Roman" w:hAnsi="Times New Roman"/>
                <w:color w:val="000000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  <w:p w14:paraId="51030000">
            <w:pPr>
              <w:pStyle w:val="Style_13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>ОТФ В</w:t>
            </w:r>
          </w:p>
          <w:p w14:paraId="52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Выполнение периодического технического обслуживания домовых электрических систем и оборудования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</w:p>
          <w:p w14:paraId="53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С</w:t>
            </w:r>
          </w:p>
          <w:p w14:paraId="54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работ по </w:t>
            </w:r>
            <w:r>
              <w:rPr>
                <w:rFonts w:ascii="Times New Roman" w:hAnsi="Times New Roman"/>
                <w:color w:val="000000"/>
                <w:sz w:val="24"/>
              </w:rPr>
              <w:t>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</w:p>
          <w:p w14:paraId="55030000">
            <w:pPr>
              <w:pStyle w:val="Style_13"/>
              <w:spacing w:line="240" w:lineRule="auto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 xml:space="preserve">ОТФ </w:t>
            </w:r>
            <w:r>
              <w:rPr>
                <w:b w:val="1"/>
                <w:color w:val="000000"/>
              </w:rPr>
              <w:t>D</w:t>
            </w:r>
            <w:r>
              <w:rPr>
                <w:b w:val="1"/>
                <w:color w:val="000000"/>
              </w:rPr>
              <w:t xml:space="preserve"> </w:t>
            </w:r>
          </w:p>
          <w:p w14:paraId="5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вводу домовых силовых и слаботочных систем в эксплуатацию с применением средств автоматизации</w:t>
            </w:r>
          </w:p>
        </w:tc>
        <w:tc>
          <w:tcPr>
            <w:tcW w:type="dxa" w:w="2674"/>
          </w:tcPr>
          <w:p w14:paraId="57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B/02.3</w:t>
            </w:r>
          </w:p>
          <w:p w14:paraId="5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5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Обнаружение неисправности домовых силовых систем и оборудования</w:t>
            </w:r>
          </w:p>
          <w:p w14:paraId="5A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B/02.3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Обнаружение неисправности </w:t>
            </w:r>
            <w:r>
              <w:rPr>
                <w:rFonts w:ascii="Times New Roman" w:hAnsi="Times New Roman"/>
                <w:sz w:val="24"/>
              </w:rPr>
              <w:t>домовых слаботочных систем и оборудования</w:t>
            </w:r>
          </w:p>
          <w:p w14:paraId="5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домовых силовых систем</w:t>
            </w:r>
          </w:p>
          <w:p w14:paraId="5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C/05.4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монтажу и наладке домовых слаботочных систем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  <w:p w14:paraId="5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D/02.5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вводу домовых слаботочных систем в эксплуатацию с применением средств автоматизации</w:t>
            </w:r>
          </w:p>
        </w:tc>
      </w:tr>
      <w:tr>
        <w:trPr>
          <w:trHeight w:hRule="atLeast" w:val="240"/>
        </w:trPr>
        <w:tc>
          <w:tcPr>
            <w:tcW w:type="dxa" w:w="25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55"/>
          </w:tcPr>
          <w:p w14:paraId="5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Выполнять работы по плановому и неплановому текущему ремонту систем сигнализации, тревожной и охранно-пожарной сигнализаций.</w:t>
            </w:r>
          </w:p>
        </w:tc>
        <w:tc>
          <w:tcPr>
            <w:tcW w:type="dxa" w:w="3380"/>
          </w:tcPr>
          <w:p w14:paraId="5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  <w:p w14:paraId="6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type="dxa" w:w="2499"/>
          </w:tcPr>
          <w:p w14:paraId="61030000">
            <w:pPr>
              <w:pStyle w:val="Style_13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>ОТФ В</w:t>
            </w:r>
          </w:p>
          <w:p w14:paraId="62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Монтаж электрооборудования, проводки и </w:t>
            </w:r>
            <w:r>
              <w:rPr>
                <w:rFonts w:ascii="Times New Roman" w:hAnsi="Times New Roman"/>
                <w:color w:val="000000"/>
              </w:rPr>
              <w:t>кабеленесущих</w:t>
            </w:r>
            <w:r>
              <w:rPr>
                <w:rFonts w:ascii="Times New Roman" w:hAnsi="Times New Roman"/>
                <w:color w:val="000000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  <w:p w14:paraId="63030000">
            <w:pPr>
              <w:pStyle w:val="Style_13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>ОТФ В</w:t>
            </w:r>
          </w:p>
          <w:p w14:paraId="64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Выполнение </w:t>
            </w:r>
            <w:r>
              <w:rPr>
                <w:rFonts w:ascii="Times New Roman" w:hAnsi="Times New Roman"/>
                <w:color w:val="000000"/>
              </w:rPr>
              <w:t>периодического технического обслуживания домовых электрических систем и оборудования</w:t>
            </w:r>
          </w:p>
          <w:p w14:paraId="65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С</w:t>
            </w:r>
          </w:p>
          <w:p w14:paraId="66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работ по плановому и неплановому текущему ремонту домовых электрических систем и оборудования, а также устранение аварий на домовых электрических системах и оборудовании</w:t>
            </w:r>
          </w:p>
          <w:p w14:paraId="67030000">
            <w:pPr>
              <w:pStyle w:val="Style_13"/>
              <w:spacing w:line="240" w:lineRule="auto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 xml:space="preserve">ОТФ </w:t>
            </w:r>
            <w:r>
              <w:rPr>
                <w:b w:val="1"/>
                <w:color w:val="000000"/>
              </w:rPr>
              <w:t>D</w:t>
            </w:r>
            <w:r>
              <w:rPr>
                <w:b w:val="1"/>
                <w:color w:val="000000"/>
              </w:rPr>
              <w:t xml:space="preserve"> </w:t>
            </w:r>
          </w:p>
          <w:p w14:paraId="6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вводу домовых силовых и слаботочных систем в эксплуатацию с применением средств автоматизации</w:t>
            </w:r>
          </w:p>
        </w:tc>
        <w:tc>
          <w:tcPr>
            <w:tcW w:type="dxa" w:w="2674"/>
          </w:tcPr>
          <w:p w14:paraId="69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B/02.3</w:t>
            </w:r>
          </w:p>
          <w:p w14:paraId="6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6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Обнаружение неисправности домовых силовых систем и оборудования</w:t>
            </w:r>
          </w:p>
          <w:p w14:paraId="6C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B/02.3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Обнаружение неисправности домовых слаботочных систем и оборудования</w:t>
            </w:r>
          </w:p>
          <w:p w14:paraId="6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домовых силовых систем</w:t>
            </w:r>
          </w:p>
          <w:p w14:paraId="6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C/05.4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монтажу и наладке домовых слаботочных систем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  <w:p w14:paraId="6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D/02.5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вводу домовых слаботочных систем в эксплуатацию с применением средств автоматизации</w:t>
            </w:r>
          </w:p>
          <w:p w14:paraId="7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</w:tbl>
    <w:p w14:paraId="7103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2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</w:t>
      </w:r>
      <w:r>
        <w:rPr>
          <w:rFonts w:ascii="Times New Roman" w:hAnsi="Times New Roman"/>
          <w:sz w:val="24"/>
        </w:rPr>
        <w:t xml:space="preserve">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4_ch"/>
          <w:rFonts w:ascii="Times New Roman" w:hAnsi="Times New Roman"/>
          <w:sz w:val="24"/>
        </w:rPr>
        <w:footnoteReference w:id="2"/>
      </w:r>
      <w:r>
        <w:rPr>
          <w:rFonts w:ascii="Times New Roman" w:hAnsi="Times New Roman"/>
          <w:sz w:val="24"/>
        </w:rPr>
        <w:t xml:space="preserve"> </w:t>
      </w:r>
    </w:p>
    <w:p w14:paraId="73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74030000">
      <w:pPr>
        <w:rPr>
          <w:rFonts w:ascii="Times New Roman" w:hAnsi="Times New Roman"/>
          <w:b w:val="1"/>
          <w:i w:val="1"/>
          <w:sz w:val="24"/>
        </w:rPr>
      </w:pPr>
      <w:bookmarkStart w:id="22" w:name="_Hlk183603330"/>
      <w:r>
        <w:rPr>
          <w:rFonts w:ascii="Times New Roman" w:hAnsi="Times New Roman"/>
          <w:b w:val="1"/>
          <w:i w:val="1"/>
          <w:sz w:val="24"/>
        </w:rPr>
        <w:t>При наличии ПС</w:t>
      </w:r>
    </w:p>
    <w:tbl>
      <w:tblPr>
        <w:tblStyle w:val="Style_12"/>
        <w:tblW w:type="auto" w:w="0"/>
        <w:tblLayout w:type="fixed"/>
      </w:tblPr>
      <w:tblGrid>
        <w:gridCol w:w="1830"/>
        <w:gridCol w:w="2985"/>
        <w:gridCol w:w="3118"/>
        <w:gridCol w:w="3261"/>
        <w:gridCol w:w="3402"/>
      </w:tblGrid>
      <w:tr>
        <w:tc>
          <w:tcPr>
            <w:tcW w:type="dxa" w:w="1830"/>
            <w:vMerge w:val="restart"/>
            <w:vAlign w:val="center"/>
          </w:tcPr>
          <w:p w14:paraId="7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Дополнительные квалификации, компетенции, </w:t>
            </w:r>
            <w:r>
              <w:rPr>
                <w:rFonts w:ascii="Times New Roman" w:hAnsi="Times New Roman"/>
              </w:rPr>
              <w:t>(по отрасли)</w:t>
            </w:r>
          </w:p>
        </w:tc>
        <w:tc>
          <w:tcPr>
            <w:tcW w:type="dxa" w:w="6103"/>
            <w:gridSpan w:val="2"/>
            <w:vAlign w:val="center"/>
          </w:tcPr>
          <w:p w14:paraId="7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</w:t>
            </w:r>
            <w:r>
              <w:rPr>
                <w:rFonts w:ascii="Times New Roman" w:hAnsi="Times New Roman"/>
              </w:rPr>
              <w:t xml:space="preserve">ПС </w:t>
            </w:r>
            <w:r>
              <w:rPr>
                <w:rFonts w:ascii="Times New Roman" w:hAnsi="Times New Roman"/>
                <w:i w:val="1"/>
              </w:rPr>
              <w:t>код и Наименование</w:t>
            </w:r>
          </w:p>
        </w:tc>
        <w:tc>
          <w:tcPr>
            <w:tcW w:type="dxa" w:w="6663"/>
            <w:gridSpan w:val="2"/>
            <w:vAlign w:val="center"/>
          </w:tcPr>
          <w:p w14:paraId="7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деятельности, реализуемые в рамках дополнительного профессионального блока</w:t>
            </w:r>
          </w:p>
        </w:tc>
      </w:tr>
      <w:tr>
        <w:tc>
          <w:tcPr>
            <w:tcW w:type="dxa" w:w="1830"/>
            <w:gridSpan w:val="1"/>
            <w:vMerge w:val="continue"/>
            <w:vAlign w:val="center"/>
          </w:tcPr>
          <w:p/>
        </w:tc>
        <w:tc>
          <w:tcPr>
            <w:tcW w:type="dxa" w:w="2985"/>
            <w:vAlign w:val="center"/>
          </w:tcPr>
          <w:p w14:paraId="7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3118"/>
            <w:vAlign w:val="center"/>
          </w:tcPr>
          <w:p w14:paraId="7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  <w:tc>
          <w:tcPr>
            <w:tcW w:type="dxa" w:w="3261"/>
            <w:vAlign w:val="center"/>
          </w:tcPr>
          <w:p w14:paraId="7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7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</w:tr>
      <w:tr>
        <w:tc>
          <w:tcPr>
            <w:tcW w:type="dxa" w:w="1830"/>
          </w:tcPr>
          <w:p w14:paraId="7C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…</w:t>
            </w:r>
          </w:p>
        </w:tc>
        <w:tc>
          <w:tcPr>
            <w:tcW w:type="dxa" w:w="2985"/>
          </w:tcPr>
          <w:p w14:paraId="7D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7E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261"/>
          </w:tcPr>
          <w:p w14:paraId="7F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402"/>
          </w:tcPr>
          <w:p w14:paraId="80030000">
            <w:pPr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1830"/>
          </w:tcPr>
          <w:p w14:paraId="81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…</w:t>
            </w:r>
          </w:p>
        </w:tc>
        <w:tc>
          <w:tcPr>
            <w:tcW w:type="dxa" w:w="2985"/>
          </w:tcPr>
          <w:p w14:paraId="82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83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261"/>
          </w:tcPr>
          <w:p w14:paraId="84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402"/>
          </w:tcPr>
          <w:p w14:paraId="85030000">
            <w:pPr>
              <w:rPr>
                <w:rFonts w:ascii="Times New Roman" w:hAnsi="Times New Roman"/>
                <w:i w:val="1"/>
              </w:rPr>
            </w:pPr>
          </w:p>
        </w:tc>
      </w:tr>
    </w:tbl>
    <w:p w14:paraId="86030000">
      <w:pPr>
        <w:pStyle w:val="Style_9"/>
        <w:ind w:firstLine="0" w:left="0"/>
      </w:pPr>
    </w:p>
    <w:p w14:paraId="87030000">
      <w:pPr>
        <w:rPr>
          <w:rFonts w:ascii="Times New Roman" w:hAnsi="Times New Roman"/>
          <w:b w:val="1"/>
          <w:i w:val="1"/>
          <w:color w:val="FF0000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При отсутствии ПС</w:t>
      </w:r>
    </w:p>
    <w:tbl>
      <w:tblPr>
        <w:tblStyle w:val="Style_12"/>
        <w:tblW w:type="auto" w:w="0"/>
        <w:tblLayout w:type="fixed"/>
      </w:tblPr>
      <w:tblGrid>
        <w:gridCol w:w="1830"/>
        <w:gridCol w:w="2985"/>
        <w:gridCol w:w="3118"/>
        <w:gridCol w:w="3261"/>
        <w:gridCol w:w="3402"/>
      </w:tblGrid>
      <w:tr>
        <w:tc>
          <w:tcPr>
            <w:tcW w:type="dxa" w:w="1830"/>
            <w:vMerge w:val="restart"/>
            <w:vAlign w:val="center"/>
          </w:tcPr>
          <w:p w14:paraId="8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квалификации, к</w:t>
            </w:r>
            <w:r>
              <w:rPr>
                <w:rFonts w:ascii="Times New Roman" w:hAnsi="Times New Roman"/>
              </w:rPr>
              <w:t>омпетенции</w:t>
            </w:r>
          </w:p>
        </w:tc>
        <w:tc>
          <w:tcPr>
            <w:tcW w:type="dxa" w:w="6103"/>
            <w:gridSpan w:val="2"/>
            <w:vAlign w:val="center"/>
          </w:tcPr>
          <w:p w14:paraId="8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</w:t>
            </w:r>
            <w:r>
              <w:rPr>
                <w:rFonts w:ascii="Times New Roman" w:hAnsi="Times New Roman"/>
              </w:rPr>
              <w:t xml:space="preserve">ЕКС, ЕТСК </w:t>
            </w:r>
            <w:r>
              <w:rPr>
                <w:rFonts w:ascii="Times New Roman" w:hAnsi="Times New Roman"/>
                <w:i w:val="1"/>
              </w:rPr>
              <w:t>или иным классификаторам</w:t>
            </w:r>
          </w:p>
        </w:tc>
        <w:tc>
          <w:tcPr>
            <w:tcW w:type="dxa" w:w="6663"/>
            <w:gridSpan w:val="2"/>
            <w:vAlign w:val="center"/>
          </w:tcPr>
          <w:p w14:paraId="8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деятельности, реализуемые в рамках </w:t>
            </w:r>
            <w:r>
              <w:rPr>
                <w:rFonts w:ascii="Times New Roman" w:hAnsi="Times New Roman"/>
              </w:rPr>
              <w:t>вариативной части</w:t>
            </w:r>
          </w:p>
        </w:tc>
      </w:tr>
      <w:tr>
        <w:tc>
          <w:tcPr>
            <w:tcW w:type="dxa" w:w="1830"/>
            <w:gridSpan w:val="1"/>
            <w:vMerge w:val="continue"/>
            <w:vAlign w:val="center"/>
          </w:tcPr>
          <w:p/>
        </w:tc>
        <w:tc>
          <w:tcPr>
            <w:tcW w:type="dxa" w:w="2985"/>
            <w:vAlign w:val="center"/>
          </w:tcPr>
          <w:p w14:paraId="8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</w:p>
        </w:tc>
        <w:tc>
          <w:tcPr>
            <w:tcW w:type="dxa" w:w="3118"/>
            <w:vAlign w:val="center"/>
          </w:tcPr>
          <w:p w14:paraId="8C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  <w:tc>
          <w:tcPr>
            <w:tcW w:type="dxa" w:w="3261"/>
            <w:vAlign w:val="center"/>
          </w:tcPr>
          <w:p w14:paraId="8D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8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</w:tr>
      <w:tr>
        <w:tc>
          <w:tcPr>
            <w:tcW w:type="dxa" w:w="1830"/>
          </w:tcPr>
          <w:p w14:paraId="8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type="dxa" w:w="2985"/>
          </w:tcPr>
          <w:p w14:paraId="90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118"/>
          </w:tcPr>
          <w:p w14:paraId="91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261"/>
          </w:tcPr>
          <w:p w14:paraId="92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</w:tcPr>
          <w:p w14:paraId="93030000">
            <w:pPr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1830"/>
          </w:tcPr>
          <w:p w14:paraId="9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type="dxa" w:w="2985"/>
          </w:tcPr>
          <w:p w14:paraId="95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118"/>
          </w:tcPr>
          <w:p w14:paraId="96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261"/>
          </w:tcPr>
          <w:p w14:paraId="97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</w:tcPr>
          <w:p w14:paraId="98030000">
            <w:pPr>
              <w:rPr>
                <w:rFonts w:ascii="Times New Roman" w:hAnsi="Times New Roman"/>
                <w:i w:val="1"/>
              </w:rPr>
            </w:pPr>
            <w:bookmarkEnd w:id="22"/>
          </w:p>
        </w:tc>
      </w:tr>
    </w:tbl>
    <w:p w14:paraId="99030000">
      <w:pPr>
        <w:rPr>
          <w:rFonts w:ascii="Times New Roman" w:hAnsi="Times New Roman"/>
          <w:sz w:val="24"/>
        </w:rPr>
      </w:pPr>
      <w:r>
        <w:br w:type="page"/>
      </w:r>
    </w:p>
    <w:p w14:paraId="9A030000">
      <w:pPr>
        <w:pStyle w:val="Style_9"/>
      </w:pPr>
    </w:p>
    <w:p w14:paraId="9B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3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профессии 08.01.30 Электромонтажник слаботочных систем</w:t>
      </w:r>
    </w:p>
    <w:p w14:paraId="9C03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tbl>
      <w:tblPr>
        <w:tblStyle w:val="Style_12"/>
        <w:tblW w:type="auto" w:w="0"/>
        <w:tblInd w:type="dxa" w:w="-431"/>
        <w:tblLayout w:type="fixed"/>
      </w:tblPr>
      <w:tblGrid>
        <w:gridCol w:w="852"/>
        <w:gridCol w:w="2912"/>
        <w:gridCol w:w="468"/>
        <w:gridCol w:w="589"/>
        <w:gridCol w:w="567"/>
        <w:gridCol w:w="567"/>
        <w:gridCol w:w="708"/>
        <w:gridCol w:w="851"/>
        <w:gridCol w:w="567"/>
        <w:gridCol w:w="567"/>
        <w:gridCol w:w="709"/>
        <w:gridCol w:w="850"/>
        <w:gridCol w:w="709"/>
        <w:gridCol w:w="709"/>
        <w:gridCol w:w="708"/>
        <w:gridCol w:w="567"/>
        <w:gridCol w:w="709"/>
        <w:gridCol w:w="709"/>
      </w:tblGrid>
      <w:tr>
        <w:tc>
          <w:tcPr>
            <w:tcW w:type="dxa" w:w="852"/>
            <w:vMerge w:val="restart"/>
            <w:tcMar>
              <w:left w:type="dxa" w:w="28"/>
              <w:right w:type="dxa" w:w="28"/>
            </w:tcMar>
            <w:vAlign w:val="center"/>
          </w:tcPr>
          <w:p w14:paraId="9D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bookmarkEnd w:id="21"/>
            <w:bookmarkEnd w:id="23"/>
            <w:r>
              <w:rPr>
                <w:rFonts w:ascii="Times New Roman" w:hAnsi="Times New Roman"/>
                <w:b w:val="1"/>
                <w:sz w:val="20"/>
              </w:rPr>
              <w:t>Индекс</w:t>
            </w:r>
          </w:p>
        </w:tc>
        <w:tc>
          <w:tcPr>
            <w:tcW w:type="dxa" w:w="2912"/>
            <w:vMerge w:val="restart"/>
            <w:tcMar>
              <w:left w:type="dxa" w:w="28"/>
              <w:right w:type="dxa" w:w="28"/>
            </w:tcMar>
            <w:vAlign w:val="center"/>
          </w:tcPr>
          <w:p w14:paraId="9E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</w:t>
            </w:r>
          </w:p>
        </w:tc>
        <w:tc>
          <w:tcPr>
            <w:tcW w:type="dxa" w:w="10554"/>
            <w:gridSpan w:val="16"/>
            <w:tcMar>
              <w:left w:type="dxa" w:w="28"/>
              <w:right w:type="dxa" w:w="28"/>
            </w:tcMar>
            <w:vAlign w:val="center"/>
          </w:tcPr>
          <w:p w14:paraId="9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 общих и профессиональны</w:t>
            </w:r>
            <w:r>
              <w:rPr>
                <w:rFonts w:ascii="Times New Roman" w:hAnsi="Times New Roman"/>
                <w:sz w:val="20"/>
              </w:rPr>
              <w:t xml:space="preserve">х </w:t>
            </w:r>
            <w:r>
              <w:rPr>
                <w:rFonts w:ascii="Times New Roman" w:hAnsi="Times New Roman"/>
                <w:sz w:val="20"/>
              </w:rPr>
              <w:t>компетенций, осваиваемых в рамках дисциплин (профессиональных модулей)</w:t>
            </w:r>
          </w:p>
        </w:tc>
      </w:tr>
      <w:tr>
        <w:tc>
          <w:tcPr>
            <w:tcW w:type="dxa" w:w="852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912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5593"/>
            <w:gridSpan w:val="9"/>
            <w:tcMar>
              <w:left w:type="dxa" w:w="28"/>
              <w:right w:type="dxa" w:w="28"/>
            </w:tcMar>
            <w:vAlign w:val="center"/>
          </w:tcPr>
          <w:p w14:paraId="A0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type="dxa" w:w="4961"/>
            <w:gridSpan w:val="7"/>
            <w:tcMar>
              <w:left w:type="dxa" w:w="28"/>
              <w:right w:type="dxa" w:w="28"/>
            </w:tcMar>
            <w:vAlign w:val="center"/>
          </w:tcPr>
          <w:p w14:paraId="A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Профессиональные</w:t>
            </w:r>
            <w:r>
              <w:rPr>
                <w:rFonts w:ascii="Times New Roman" w:hAnsi="Times New Roman"/>
                <w:sz w:val="20"/>
              </w:rPr>
              <w:t xml:space="preserve">      </w:t>
            </w:r>
            <w:r>
              <w:rPr>
                <w:rFonts w:ascii="Times New Roman" w:hAnsi="Times New Roman"/>
                <w:sz w:val="20"/>
              </w:rPr>
              <w:t>компетенции (ПК)</w:t>
            </w:r>
          </w:p>
        </w:tc>
      </w:tr>
      <w:tr>
        <w:trPr>
          <w:trHeight w:hRule="atLeast" w:val="473"/>
        </w:trPr>
        <w:tc>
          <w:tcPr>
            <w:tcW w:type="dxa" w:w="852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912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468"/>
            <w:tcMar>
              <w:left w:type="dxa" w:w="28"/>
              <w:right w:type="dxa" w:w="28"/>
            </w:tcMar>
          </w:tcPr>
          <w:p w14:paraId="A2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type="dxa" w:w="589"/>
            <w:tcMar>
              <w:left w:type="dxa" w:w="28"/>
              <w:right w:type="dxa" w:w="28"/>
            </w:tcMar>
          </w:tcPr>
          <w:p w14:paraId="A3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4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5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A6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type="dxa" w:w="851"/>
            <w:tcMar>
              <w:left w:type="dxa" w:w="28"/>
              <w:right w:type="dxa" w:w="28"/>
            </w:tcMar>
          </w:tcPr>
          <w:p w14:paraId="A7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8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9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AA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</w:p>
        </w:tc>
        <w:tc>
          <w:tcPr>
            <w:tcW w:type="dxa" w:w="850"/>
            <w:tcMar>
              <w:left w:type="dxa" w:w="28"/>
              <w:right w:type="dxa" w:w="28"/>
            </w:tcMar>
          </w:tcPr>
          <w:p w14:paraId="AB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AC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AD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AE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F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B0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B1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>
        <w:tc>
          <w:tcPr>
            <w:tcW w:type="dxa" w:w="3764"/>
            <w:gridSpan w:val="2"/>
            <w:tcMar>
              <w:left w:type="dxa" w:w="28"/>
              <w:right w:type="dxa" w:w="28"/>
            </w:tcMar>
          </w:tcPr>
          <w:p w14:paraId="B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</w:tcPr>
          <w:p w14:paraId="B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9"/>
            <w:tcMar>
              <w:left w:type="dxa" w:w="28"/>
              <w:right w:type="dxa" w:w="28"/>
            </w:tcMar>
          </w:tcPr>
          <w:p w14:paraId="B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B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1"/>
            <w:tcMar>
              <w:left w:type="dxa" w:w="28"/>
              <w:right w:type="dxa" w:w="28"/>
            </w:tcMar>
          </w:tcPr>
          <w:p w14:paraId="B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B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0"/>
            <w:tcMar>
              <w:left w:type="dxa" w:w="28"/>
              <w:right w:type="dxa" w:w="28"/>
            </w:tcMar>
          </w:tcPr>
          <w:p w14:paraId="B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B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B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B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C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C2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2"/>
            <w:tcMar>
              <w:left w:type="dxa" w:w="28"/>
              <w:right w:type="dxa" w:w="28"/>
            </w:tcMar>
            <w:vAlign w:val="center"/>
          </w:tcPr>
          <w:p w14:paraId="C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sz w:val="20"/>
              </w:rPr>
              <w:t xml:space="preserve">СГ.00 </w:t>
            </w:r>
          </w:p>
        </w:tc>
        <w:tc>
          <w:tcPr>
            <w:tcW w:type="dxa" w:w="2912"/>
            <w:tcMar>
              <w:left w:type="dxa" w:w="28"/>
              <w:right w:type="dxa" w:w="28"/>
            </w:tcMar>
            <w:vAlign w:val="center"/>
          </w:tcPr>
          <w:p w14:paraId="C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sz w:val="20"/>
              </w:rPr>
              <w:t xml:space="preserve">Социально-гуманитарный цикл 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</w:tcPr>
          <w:p w14:paraId="C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9"/>
            <w:tcMar>
              <w:left w:type="dxa" w:w="28"/>
              <w:right w:type="dxa" w:w="28"/>
            </w:tcMar>
          </w:tcPr>
          <w:p w14:paraId="C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C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1"/>
            <w:tcMar>
              <w:left w:type="dxa" w:w="28"/>
              <w:right w:type="dxa" w:w="28"/>
            </w:tcMar>
          </w:tcPr>
          <w:p w14:paraId="C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C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0"/>
            <w:tcMar>
              <w:left w:type="dxa" w:w="28"/>
              <w:right w:type="dxa" w:w="28"/>
            </w:tcMar>
          </w:tcPr>
          <w:p w14:paraId="C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C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D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D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D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D4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2"/>
            <w:tcMar>
              <w:left w:type="dxa" w:w="28"/>
              <w:right w:type="dxa" w:w="28"/>
            </w:tcMar>
          </w:tcPr>
          <w:p w14:paraId="D5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type="dxa" w:w="2912"/>
            <w:tcMar>
              <w:left w:type="dxa" w:w="28"/>
              <w:right w:type="dxa" w:w="28"/>
            </w:tcMar>
          </w:tcPr>
          <w:p w14:paraId="D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</w:tcPr>
          <w:p w14:paraId="D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9"/>
            <w:tcMar>
              <w:left w:type="dxa" w:w="28"/>
              <w:right w:type="dxa" w:w="28"/>
            </w:tcMar>
          </w:tcPr>
          <w:p w14:paraId="D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D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1"/>
            <w:tcMar>
              <w:left w:type="dxa" w:w="28"/>
              <w:right w:type="dxa" w:w="28"/>
            </w:tcMar>
          </w:tcPr>
          <w:p w14:paraId="D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D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0"/>
            <w:tcMar>
              <w:left w:type="dxa" w:w="28"/>
              <w:right w:type="dxa" w:w="28"/>
            </w:tcMar>
          </w:tcPr>
          <w:p w14:paraId="E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E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E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E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E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E6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46"/>
        </w:trPr>
        <w:tc>
          <w:tcPr>
            <w:tcW w:type="dxa" w:w="852"/>
            <w:tcMar>
              <w:left w:type="dxa" w:w="28"/>
              <w:right w:type="dxa" w:w="28"/>
            </w:tcMar>
          </w:tcPr>
          <w:p w14:paraId="E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type="dxa" w:w="2912"/>
            <w:tcMar>
              <w:left w:type="dxa" w:w="28"/>
              <w:right w:type="dxa" w:w="28"/>
            </w:tcMar>
          </w:tcPr>
          <w:p w14:paraId="E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</w:tcPr>
          <w:p w14:paraId="E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9"/>
            <w:tcMar>
              <w:left w:type="dxa" w:w="28"/>
              <w:right w:type="dxa" w:w="28"/>
            </w:tcMar>
          </w:tcPr>
          <w:p w14:paraId="E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ED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1"/>
            <w:tcMar>
              <w:left w:type="dxa" w:w="28"/>
              <w:right w:type="dxa" w:w="28"/>
            </w:tcMar>
          </w:tcPr>
          <w:p w14:paraId="EE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F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0"/>
            <w:tcMar>
              <w:left w:type="dxa" w:w="28"/>
              <w:right w:type="dxa" w:w="28"/>
            </w:tcMar>
          </w:tcPr>
          <w:p w14:paraId="F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F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F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F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F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F8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91"/>
        </w:trPr>
        <w:tc>
          <w:tcPr>
            <w:tcW w:type="dxa" w:w="852"/>
            <w:tcMar>
              <w:left w:type="dxa" w:w="28"/>
              <w:right w:type="dxa" w:w="28"/>
            </w:tcMar>
          </w:tcPr>
          <w:p w14:paraId="F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type="dxa" w:w="2912"/>
            <w:tcMar>
              <w:left w:type="dxa" w:w="28"/>
              <w:right w:type="dxa" w:w="28"/>
            </w:tcMar>
          </w:tcPr>
          <w:p w14:paraId="F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</w:tcPr>
          <w:p w14:paraId="F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9"/>
            <w:tcMar>
              <w:left w:type="dxa" w:w="28"/>
              <w:right w:type="dxa" w:w="28"/>
            </w:tcMar>
          </w:tcPr>
          <w:p w14:paraId="F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E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F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1"/>
            <w:tcMar>
              <w:left w:type="dxa" w:w="28"/>
              <w:right w:type="dxa" w:w="28"/>
            </w:tcMar>
          </w:tcPr>
          <w:p w14:paraId="0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0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0"/>
            <w:tcMar>
              <w:left w:type="dxa" w:w="28"/>
              <w:right w:type="dxa" w:w="28"/>
            </w:tcMar>
          </w:tcPr>
          <w:p w14:paraId="0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0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0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0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0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0A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39"/>
        </w:trPr>
        <w:tc>
          <w:tcPr>
            <w:tcW w:type="dxa" w:w="852"/>
            <w:tcMar>
              <w:left w:type="dxa" w:w="28"/>
              <w:right w:type="dxa" w:w="28"/>
            </w:tcMar>
          </w:tcPr>
          <w:p w14:paraId="0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type="dxa" w:w="2912"/>
            <w:tcMar>
              <w:left w:type="dxa" w:w="28"/>
              <w:right w:type="dxa" w:w="28"/>
            </w:tcMar>
          </w:tcPr>
          <w:p w14:paraId="0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</w:tcPr>
          <w:p w14:paraId="0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9"/>
            <w:tcMar>
              <w:left w:type="dxa" w:w="28"/>
              <w:right w:type="dxa" w:w="28"/>
            </w:tcMar>
          </w:tcPr>
          <w:p w14:paraId="0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1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1"/>
            <w:tcMar>
              <w:left w:type="dxa" w:w="28"/>
              <w:right w:type="dxa" w:w="28"/>
            </w:tcMar>
          </w:tcPr>
          <w:p w14:paraId="1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1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0"/>
            <w:tcMar>
              <w:left w:type="dxa" w:w="28"/>
              <w:right w:type="dxa" w:w="28"/>
            </w:tcMar>
          </w:tcPr>
          <w:p w14:paraId="1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1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1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1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1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1C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05"/>
        </w:trPr>
        <w:tc>
          <w:tcPr>
            <w:tcW w:type="dxa" w:w="852"/>
            <w:tcMar>
              <w:left w:type="dxa" w:w="28"/>
              <w:right w:type="dxa" w:w="28"/>
            </w:tcMar>
          </w:tcPr>
          <w:p w14:paraId="1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type="dxa" w:w="2912"/>
            <w:tcMar>
              <w:left w:type="dxa" w:w="28"/>
              <w:right w:type="dxa" w:w="28"/>
            </w:tcMar>
          </w:tcPr>
          <w:p w14:paraId="1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</w:tcPr>
          <w:p w14:paraId="1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9"/>
            <w:tcMar>
              <w:left w:type="dxa" w:w="28"/>
              <w:right w:type="dxa" w:w="28"/>
            </w:tcMar>
          </w:tcPr>
          <w:p w14:paraId="2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2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1"/>
            <w:tcMar>
              <w:left w:type="dxa" w:w="28"/>
              <w:right w:type="dxa" w:w="28"/>
            </w:tcMar>
          </w:tcPr>
          <w:p w14:paraId="2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2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0"/>
            <w:tcMar>
              <w:left w:type="dxa" w:w="28"/>
              <w:right w:type="dxa" w:w="28"/>
            </w:tcMar>
          </w:tcPr>
          <w:p w14:paraId="2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2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2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2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2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2E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852"/>
            <w:tcMar>
              <w:left w:type="dxa" w:w="28"/>
              <w:right w:type="dxa" w:w="28"/>
            </w:tcMar>
          </w:tcPr>
          <w:p w14:paraId="2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type="dxa" w:w="2912"/>
            <w:tcMar>
              <w:left w:type="dxa" w:w="28"/>
              <w:right w:type="dxa" w:w="28"/>
            </w:tcMar>
          </w:tcPr>
          <w:p w14:paraId="3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финансовой грамотности</w:t>
            </w:r>
            <w:r>
              <w:rPr>
                <w:rStyle w:val="Style_14_ch"/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</w:tcPr>
          <w:p w14:paraId="3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9"/>
            <w:tcMar>
              <w:left w:type="dxa" w:w="28"/>
              <w:right w:type="dxa" w:w="28"/>
            </w:tcMar>
          </w:tcPr>
          <w:p w14:paraId="3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3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1"/>
            <w:tcMar>
              <w:left w:type="dxa" w:w="28"/>
              <w:right w:type="dxa" w:w="28"/>
            </w:tcMar>
          </w:tcPr>
          <w:p w14:paraId="3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3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0"/>
            <w:tcMar>
              <w:left w:type="dxa" w:w="28"/>
              <w:right w:type="dxa" w:w="28"/>
            </w:tcMar>
          </w:tcPr>
          <w:p w14:paraId="3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3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3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3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3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40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2"/>
            <w:tcMar>
              <w:left w:type="dxa" w:w="28"/>
              <w:right w:type="dxa" w:w="28"/>
            </w:tcMar>
          </w:tcPr>
          <w:p w14:paraId="4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ОП.00</w:t>
            </w:r>
          </w:p>
        </w:tc>
        <w:tc>
          <w:tcPr>
            <w:tcW w:type="dxa" w:w="2912"/>
            <w:tcMar>
              <w:left w:type="dxa" w:w="28"/>
              <w:right w:type="dxa" w:w="28"/>
            </w:tcMar>
          </w:tcPr>
          <w:p w14:paraId="4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Общепрофессиональный цикл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</w:tcPr>
          <w:p w14:paraId="4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9"/>
            <w:tcMar>
              <w:left w:type="dxa" w:w="28"/>
              <w:right w:type="dxa" w:w="28"/>
            </w:tcMar>
          </w:tcPr>
          <w:p w14:paraId="4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4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1"/>
            <w:tcMar>
              <w:left w:type="dxa" w:w="28"/>
              <w:right w:type="dxa" w:w="28"/>
            </w:tcMar>
          </w:tcPr>
          <w:p w14:paraId="4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4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0"/>
            <w:tcMar>
              <w:left w:type="dxa" w:w="28"/>
              <w:right w:type="dxa" w:w="28"/>
            </w:tcMar>
          </w:tcPr>
          <w:p w14:paraId="4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4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4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4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5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52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2"/>
            <w:shd w:themeFill="background1" w:val="clear"/>
            <w:tcMar>
              <w:left w:type="dxa" w:w="28"/>
              <w:right w:type="dxa" w:w="28"/>
            </w:tcMar>
          </w:tcPr>
          <w:p w14:paraId="5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type="dxa" w:w="291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5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Электротехника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  <w:vAlign w:val="center"/>
          </w:tcPr>
          <w:p w14:paraId="5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9"/>
            <w:tcMar>
              <w:left w:type="dxa" w:w="28"/>
              <w:right w:type="dxa" w:w="28"/>
            </w:tcMar>
            <w:vAlign w:val="center"/>
          </w:tcPr>
          <w:p w14:paraId="5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5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1"/>
            <w:tcMar>
              <w:left w:type="dxa" w:w="28"/>
              <w:right w:type="dxa" w:w="28"/>
            </w:tcMar>
            <w:vAlign w:val="center"/>
          </w:tcPr>
          <w:p w14:paraId="5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5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0"/>
            <w:tcMar>
              <w:left w:type="dxa" w:w="28"/>
              <w:right w:type="dxa" w:w="28"/>
            </w:tcMar>
            <w:vAlign w:val="center"/>
          </w:tcPr>
          <w:p w14:paraId="5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5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6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6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6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64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6"/>
        </w:trPr>
        <w:tc>
          <w:tcPr>
            <w:tcW w:type="dxa" w:w="852"/>
            <w:shd w:themeFill="background1" w:val="clear"/>
            <w:tcMar>
              <w:left w:type="dxa" w:w="28"/>
              <w:right w:type="dxa" w:w="28"/>
            </w:tcMar>
          </w:tcPr>
          <w:p w14:paraId="6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ОП.02 </w:t>
            </w:r>
          </w:p>
        </w:tc>
        <w:tc>
          <w:tcPr>
            <w:tcW w:type="dxa" w:w="291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6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Общая технология электромонтажных работ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  <w:vAlign w:val="center"/>
          </w:tcPr>
          <w:p w14:paraId="6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9"/>
            <w:tcMar>
              <w:left w:type="dxa" w:w="28"/>
              <w:right w:type="dxa" w:w="28"/>
            </w:tcMar>
            <w:vAlign w:val="center"/>
          </w:tcPr>
          <w:p w14:paraId="6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6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1"/>
            <w:tcMar>
              <w:left w:type="dxa" w:w="28"/>
              <w:right w:type="dxa" w:w="28"/>
            </w:tcMar>
            <w:vAlign w:val="center"/>
          </w:tcPr>
          <w:p w14:paraId="6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6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0"/>
            <w:tcMar>
              <w:left w:type="dxa" w:w="28"/>
              <w:right w:type="dxa" w:w="28"/>
            </w:tcMar>
            <w:vAlign w:val="center"/>
          </w:tcPr>
          <w:p w14:paraId="7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7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6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6"/>
        </w:trPr>
        <w:tc>
          <w:tcPr>
            <w:tcW w:type="dxa" w:w="85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7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ОП.03</w:t>
            </w:r>
          </w:p>
        </w:tc>
        <w:tc>
          <w:tcPr>
            <w:tcW w:type="dxa" w:w="291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7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  <w:vAlign w:val="center"/>
          </w:tcPr>
          <w:p w14:paraId="7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9"/>
            <w:tcMar>
              <w:left w:type="dxa" w:w="28"/>
              <w:right w:type="dxa" w:w="28"/>
            </w:tcMar>
            <w:vAlign w:val="center"/>
          </w:tcPr>
          <w:p w14:paraId="7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7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1"/>
            <w:tcMar>
              <w:left w:type="dxa" w:w="28"/>
              <w:right w:type="dxa" w:w="28"/>
            </w:tcMar>
            <w:vAlign w:val="center"/>
          </w:tcPr>
          <w:p w14:paraId="7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0"/>
            <w:tcMar>
              <w:left w:type="dxa" w:w="28"/>
              <w:right w:type="dxa" w:w="28"/>
            </w:tcMar>
            <w:vAlign w:val="center"/>
          </w:tcPr>
          <w:p w14:paraId="8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8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8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2"/>
            <w:tcMar>
              <w:left w:type="dxa" w:w="28"/>
              <w:right w:type="dxa" w:w="28"/>
            </w:tcMar>
            <w:vAlign w:val="center"/>
          </w:tcPr>
          <w:p w14:paraId="8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П.00</w:t>
            </w:r>
          </w:p>
        </w:tc>
        <w:tc>
          <w:tcPr>
            <w:tcW w:type="dxa" w:w="2912"/>
            <w:tcMar>
              <w:left w:type="dxa" w:w="28"/>
              <w:right w:type="dxa" w:w="28"/>
            </w:tcMar>
            <w:vAlign w:val="center"/>
          </w:tcPr>
          <w:p w14:paraId="8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Профессиональный цикл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  <w:vAlign w:val="center"/>
          </w:tcPr>
          <w:p w14:paraId="8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9"/>
            <w:tcMar>
              <w:left w:type="dxa" w:w="28"/>
              <w:right w:type="dxa" w:w="28"/>
            </w:tcMar>
            <w:vAlign w:val="center"/>
          </w:tcPr>
          <w:p w14:paraId="8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8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1"/>
            <w:tcMar>
              <w:left w:type="dxa" w:w="28"/>
              <w:right w:type="dxa" w:w="28"/>
            </w:tcMar>
            <w:vAlign w:val="center"/>
          </w:tcPr>
          <w:p w14:paraId="9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9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0"/>
            <w:tcMar>
              <w:left w:type="dxa" w:w="28"/>
              <w:right w:type="dxa" w:w="28"/>
            </w:tcMar>
            <w:vAlign w:val="center"/>
          </w:tcPr>
          <w:p w14:paraId="9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9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9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9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9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9A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9B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ПМ.01</w:t>
            </w:r>
          </w:p>
        </w:tc>
        <w:tc>
          <w:tcPr>
            <w:tcW w:type="dxa" w:w="291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9C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Выполнение работ по установке и монтажу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</w:tcPr>
          <w:p w14:paraId="9D040000">
            <w:pPr>
              <w:rPr>
                <w:rFonts w:ascii="Times New Roman" w:hAnsi="Times New Roman"/>
                <w:sz w:val="20"/>
              </w:rPr>
            </w:pPr>
          </w:p>
          <w:p w14:paraId="9E040000">
            <w:pPr>
              <w:rPr>
                <w:rFonts w:ascii="Times New Roman" w:hAnsi="Times New Roman"/>
                <w:sz w:val="20"/>
              </w:rPr>
            </w:pPr>
          </w:p>
          <w:p w14:paraId="9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9"/>
            <w:tcMar>
              <w:left w:type="dxa" w:w="28"/>
              <w:right w:type="dxa" w:w="28"/>
            </w:tcMar>
          </w:tcPr>
          <w:p w14:paraId="A0040000">
            <w:pPr>
              <w:rPr>
                <w:rFonts w:ascii="Times New Roman" w:hAnsi="Times New Roman"/>
                <w:sz w:val="20"/>
              </w:rPr>
            </w:pPr>
          </w:p>
          <w:p w14:paraId="A1040000">
            <w:pPr>
              <w:rPr>
                <w:rFonts w:ascii="Times New Roman" w:hAnsi="Times New Roman"/>
                <w:sz w:val="20"/>
              </w:rPr>
            </w:pPr>
          </w:p>
          <w:p w14:paraId="A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4040000">
            <w:pPr>
              <w:rPr>
                <w:rFonts w:ascii="Times New Roman" w:hAnsi="Times New Roman"/>
                <w:sz w:val="20"/>
              </w:rPr>
            </w:pPr>
          </w:p>
          <w:p w14:paraId="A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A6040000">
            <w:pPr>
              <w:rPr>
                <w:rFonts w:ascii="Times New Roman" w:hAnsi="Times New Roman"/>
                <w:sz w:val="20"/>
              </w:rPr>
            </w:pPr>
          </w:p>
          <w:p w14:paraId="A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1"/>
            <w:tcMar>
              <w:left w:type="dxa" w:w="28"/>
              <w:right w:type="dxa" w:w="28"/>
            </w:tcMar>
            <w:vAlign w:val="center"/>
          </w:tcPr>
          <w:p w14:paraId="A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AB040000">
            <w:pPr>
              <w:rPr>
                <w:rFonts w:ascii="Times New Roman" w:hAnsi="Times New Roman"/>
                <w:sz w:val="20"/>
              </w:rPr>
            </w:pPr>
          </w:p>
          <w:p w14:paraId="A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0"/>
            <w:tcMar>
              <w:left w:type="dxa" w:w="28"/>
              <w:right w:type="dxa" w:w="28"/>
            </w:tcMar>
          </w:tcPr>
          <w:p w14:paraId="AD040000">
            <w:pPr>
              <w:rPr>
                <w:rFonts w:ascii="Times New Roman" w:hAnsi="Times New Roman"/>
                <w:sz w:val="20"/>
              </w:rPr>
            </w:pPr>
          </w:p>
          <w:p w14:paraId="AE040000">
            <w:pPr>
              <w:rPr>
                <w:rFonts w:ascii="Times New Roman" w:hAnsi="Times New Roman"/>
                <w:sz w:val="20"/>
              </w:rPr>
            </w:pPr>
          </w:p>
          <w:p w14:paraId="A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B0040000">
            <w:pPr>
              <w:rPr>
                <w:rFonts w:ascii="Times New Roman" w:hAnsi="Times New Roman"/>
                <w:sz w:val="20"/>
              </w:rPr>
            </w:pPr>
          </w:p>
          <w:p w14:paraId="B1040000">
            <w:pPr>
              <w:rPr>
                <w:rFonts w:ascii="Times New Roman" w:hAnsi="Times New Roman"/>
                <w:sz w:val="20"/>
              </w:rPr>
            </w:pPr>
          </w:p>
          <w:p w14:paraId="B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B3040000">
            <w:pPr>
              <w:rPr>
                <w:rFonts w:ascii="Times New Roman" w:hAnsi="Times New Roman"/>
                <w:sz w:val="20"/>
              </w:rPr>
            </w:pPr>
          </w:p>
          <w:p w14:paraId="B4040000">
            <w:pPr>
              <w:rPr>
                <w:rFonts w:ascii="Times New Roman" w:hAnsi="Times New Roman"/>
                <w:sz w:val="20"/>
              </w:rPr>
            </w:pPr>
          </w:p>
          <w:p w14:paraId="B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B6040000">
            <w:pPr>
              <w:rPr>
                <w:rFonts w:ascii="Times New Roman" w:hAnsi="Times New Roman"/>
                <w:sz w:val="20"/>
              </w:rPr>
            </w:pPr>
          </w:p>
          <w:p w14:paraId="B7040000">
            <w:pPr>
              <w:rPr>
                <w:rFonts w:ascii="Times New Roman" w:hAnsi="Times New Roman"/>
                <w:sz w:val="20"/>
              </w:rPr>
            </w:pPr>
          </w:p>
          <w:p w14:paraId="B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B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BB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BC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 01.01</w:t>
            </w:r>
          </w:p>
        </w:tc>
        <w:tc>
          <w:tcPr>
            <w:tcW w:type="dxa" w:w="291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BD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Технология выполнения работ по установке и монтажу оборудования, аппаратуры и приборов сигнализации, тревожной и охранно-пожарной сигнализаций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</w:tcPr>
          <w:p w14:paraId="BE040000">
            <w:pPr>
              <w:rPr>
                <w:rFonts w:ascii="Times New Roman" w:hAnsi="Times New Roman"/>
                <w:sz w:val="20"/>
              </w:rPr>
            </w:pPr>
          </w:p>
          <w:p w14:paraId="BF040000">
            <w:pPr>
              <w:rPr>
                <w:rFonts w:ascii="Times New Roman" w:hAnsi="Times New Roman"/>
                <w:sz w:val="20"/>
              </w:rPr>
            </w:pPr>
          </w:p>
          <w:p w14:paraId="C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9"/>
            <w:tcMar>
              <w:left w:type="dxa" w:w="28"/>
              <w:right w:type="dxa" w:w="28"/>
            </w:tcMar>
          </w:tcPr>
          <w:p w14:paraId="C1040000">
            <w:pPr>
              <w:rPr>
                <w:rFonts w:ascii="Times New Roman" w:hAnsi="Times New Roman"/>
                <w:sz w:val="20"/>
              </w:rPr>
            </w:pPr>
          </w:p>
          <w:p w14:paraId="C2040000">
            <w:pPr>
              <w:rPr>
                <w:rFonts w:ascii="Times New Roman" w:hAnsi="Times New Roman"/>
                <w:sz w:val="20"/>
              </w:rPr>
            </w:pPr>
          </w:p>
          <w:p w14:paraId="C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5040000">
            <w:pPr>
              <w:rPr>
                <w:rFonts w:ascii="Times New Roman" w:hAnsi="Times New Roman"/>
                <w:sz w:val="20"/>
              </w:rPr>
            </w:pPr>
          </w:p>
          <w:p w14:paraId="C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C7040000">
            <w:pPr>
              <w:rPr>
                <w:rFonts w:ascii="Times New Roman" w:hAnsi="Times New Roman"/>
                <w:sz w:val="20"/>
              </w:rPr>
            </w:pPr>
          </w:p>
          <w:p w14:paraId="C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1"/>
            <w:tcMar>
              <w:left w:type="dxa" w:w="28"/>
              <w:right w:type="dxa" w:w="28"/>
            </w:tcMar>
            <w:vAlign w:val="center"/>
          </w:tcPr>
          <w:p w14:paraId="C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C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0"/>
            <w:tcMar>
              <w:left w:type="dxa" w:w="28"/>
              <w:right w:type="dxa" w:w="28"/>
            </w:tcMar>
          </w:tcPr>
          <w:p w14:paraId="CD040000">
            <w:pPr>
              <w:rPr>
                <w:rFonts w:ascii="Times New Roman" w:hAnsi="Times New Roman"/>
                <w:sz w:val="20"/>
              </w:rPr>
            </w:pPr>
          </w:p>
          <w:p w14:paraId="CE040000">
            <w:pPr>
              <w:rPr>
                <w:rFonts w:ascii="Times New Roman" w:hAnsi="Times New Roman"/>
                <w:sz w:val="20"/>
              </w:rPr>
            </w:pPr>
          </w:p>
          <w:p w14:paraId="C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D0040000">
            <w:pPr>
              <w:rPr>
                <w:rFonts w:ascii="Times New Roman" w:hAnsi="Times New Roman"/>
                <w:sz w:val="20"/>
              </w:rPr>
            </w:pPr>
          </w:p>
          <w:p w14:paraId="D1040000">
            <w:pPr>
              <w:rPr>
                <w:rFonts w:ascii="Times New Roman" w:hAnsi="Times New Roman"/>
                <w:sz w:val="20"/>
              </w:rPr>
            </w:pPr>
          </w:p>
          <w:p w14:paraId="D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D3040000">
            <w:pPr>
              <w:rPr>
                <w:rFonts w:ascii="Times New Roman" w:hAnsi="Times New Roman"/>
                <w:sz w:val="20"/>
              </w:rPr>
            </w:pPr>
          </w:p>
          <w:p w14:paraId="D4040000">
            <w:pPr>
              <w:rPr>
                <w:rFonts w:ascii="Times New Roman" w:hAnsi="Times New Roman"/>
                <w:sz w:val="20"/>
              </w:rPr>
            </w:pPr>
          </w:p>
          <w:p w14:paraId="D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D6040000">
            <w:pPr>
              <w:rPr>
                <w:rFonts w:ascii="Times New Roman" w:hAnsi="Times New Roman"/>
                <w:sz w:val="20"/>
              </w:rPr>
            </w:pPr>
          </w:p>
          <w:p w14:paraId="D7040000">
            <w:pPr>
              <w:rPr>
                <w:rFonts w:ascii="Times New Roman" w:hAnsi="Times New Roman"/>
                <w:sz w:val="20"/>
              </w:rPr>
            </w:pPr>
          </w:p>
          <w:p w14:paraId="D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D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DB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DC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УП. 01</w:t>
            </w:r>
          </w:p>
        </w:tc>
        <w:tc>
          <w:tcPr>
            <w:tcW w:type="dxa" w:w="291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DD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Учебная практика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</w:tcPr>
          <w:p w14:paraId="D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9"/>
            <w:tcMar>
              <w:left w:type="dxa" w:w="28"/>
              <w:right w:type="dxa" w:w="28"/>
            </w:tcMar>
          </w:tcPr>
          <w:p w14:paraId="D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E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1"/>
            <w:tcMar>
              <w:left w:type="dxa" w:w="28"/>
              <w:right w:type="dxa" w:w="28"/>
            </w:tcMar>
            <w:vAlign w:val="center"/>
          </w:tcPr>
          <w:p w14:paraId="E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E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0"/>
            <w:tcMar>
              <w:left w:type="dxa" w:w="28"/>
              <w:right w:type="dxa" w:w="28"/>
            </w:tcMar>
          </w:tcPr>
          <w:p w14:paraId="E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E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E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E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E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ED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EE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ПП. 01</w:t>
            </w:r>
          </w:p>
        </w:tc>
        <w:tc>
          <w:tcPr>
            <w:tcW w:type="dxa" w:w="291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EF04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Производственная практика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</w:tcPr>
          <w:p w14:paraId="F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9"/>
            <w:tcMar>
              <w:left w:type="dxa" w:w="28"/>
              <w:right w:type="dxa" w:w="28"/>
            </w:tcMar>
          </w:tcPr>
          <w:p w14:paraId="F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F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1"/>
            <w:tcMar>
              <w:left w:type="dxa" w:w="28"/>
              <w:right w:type="dxa" w:w="28"/>
            </w:tcMar>
            <w:vAlign w:val="center"/>
          </w:tcPr>
          <w:p w14:paraId="F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F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0"/>
            <w:tcMar>
              <w:left w:type="dxa" w:w="28"/>
              <w:right w:type="dxa" w:w="28"/>
            </w:tcMar>
          </w:tcPr>
          <w:p w14:paraId="F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F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F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F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F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FF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46"/>
        </w:trPr>
        <w:tc>
          <w:tcPr>
            <w:tcW w:type="dxa" w:w="85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00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ПМ.02</w:t>
            </w:r>
          </w:p>
        </w:tc>
        <w:tc>
          <w:tcPr>
            <w:tcW w:type="dxa" w:w="291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01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Техническая эксплуатация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  <w:vAlign w:val="center"/>
          </w:tcPr>
          <w:p w14:paraId="0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9"/>
            <w:tcMar>
              <w:left w:type="dxa" w:w="28"/>
              <w:right w:type="dxa" w:w="28"/>
            </w:tcMar>
            <w:vAlign w:val="center"/>
          </w:tcPr>
          <w:p w14:paraId="0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0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1"/>
            <w:tcMar>
              <w:left w:type="dxa" w:w="28"/>
              <w:right w:type="dxa" w:w="28"/>
            </w:tcMar>
            <w:vAlign w:val="center"/>
          </w:tcPr>
          <w:p w14:paraId="0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0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0"/>
            <w:tcMar>
              <w:left w:type="dxa" w:w="28"/>
              <w:right w:type="dxa" w:w="28"/>
            </w:tcMar>
            <w:vAlign w:val="center"/>
          </w:tcPr>
          <w:p w14:paraId="0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0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0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0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1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1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225"/>
        </w:trPr>
        <w:tc>
          <w:tcPr>
            <w:tcW w:type="dxa" w:w="85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12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 02.01</w:t>
            </w:r>
          </w:p>
        </w:tc>
        <w:tc>
          <w:tcPr>
            <w:tcW w:type="dxa" w:w="291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13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Техническая эксплуатация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  <w:vAlign w:val="center"/>
          </w:tcPr>
          <w:p w14:paraId="1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9"/>
            <w:tcMar>
              <w:left w:type="dxa" w:w="28"/>
              <w:right w:type="dxa" w:w="28"/>
            </w:tcMar>
            <w:vAlign w:val="center"/>
          </w:tcPr>
          <w:p w14:paraId="1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1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1"/>
            <w:tcMar>
              <w:left w:type="dxa" w:w="28"/>
              <w:right w:type="dxa" w:w="28"/>
            </w:tcMar>
            <w:vAlign w:val="center"/>
          </w:tcPr>
          <w:p w14:paraId="1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1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0"/>
            <w:tcMar>
              <w:left w:type="dxa" w:w="28"/>
              <w:right w:type="dxa" w:w="28"/>
            </w:tcMar>
            <w:vAlign w:val="center"/>
          </w:tcPr>
          <w:p w14:paraId="1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1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1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2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2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2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220"/>
        </w:trPr>
        <w:tc>
          <w:tcPr>
            <w:tcW w:type="dxa" w:w="85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24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УП. 02</w:t>
            </w:r>
          </w:p>
        </w:tc>
        <w:tc>
          <w:tcPr>
            <w:tcW w:type="dxa" w:w="291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25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Учебная практика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  <w:vAlign w:val="center"/>
          </w:tcPr>
          <w:p w14:paraId="2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9"/>
            <w:tcMar>
              <w:left w:type="dxa" w:w="28"/>
              <w:right w:type="dxa" w:w="28"/>
            </w:tcMar>
            <w:vAlign w:val="center"/>
          </w:tcPr>
          <w:p w14:paraId="2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2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1"/>
            <w:tcMar>
              <w:left w:type="dxa" w:w="28"/>
              <w:right w:type="dxa" w:w="28"/>
            </w:tcMar>
            <w:vAlign w:val="center"/>
          </w:tcPr>
          <w:p w14:paraId="2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2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0"/>
            <w:tcMar>
              <w:left w:type="dxa" w:w="28"/>
              <w:right w:type="dxa" w:w="28"/>
            </w:tcMar>
            <w:vAlign w:val="center"/>
          </w:tcPr>
          <w:p w14:paraId="2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3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3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3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3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3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412"/>
        </w:trPr>
        <w:tc>
          <w:tcPr>
            <w:tcW w:type="dxa" w:w="85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36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ПП. 02</w:t>
            </w:r>
          </w:p>
        </w:tc>
        <w:tc>
          <w:tcPr>
            <w:tcW w:type="dxa" w:w="2912"/>
            <w:shd w:fill="FFFFFF" w:val="clear"/>
            <w:tcMar>
              <w:left w:type="dxa" w:w="28"/>
              <w:right w:type="dxa" w:w="28"/>
            </w:tcMar>
            <w:vAlign w:val="center"/>
          </w:tcPr>
          <w:p w14:paraId="3705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Производственная практика</w:t>
            </w:r>
          </w:p>
        </w:tc>
        <w:tc>
          <w:tcPr>
            <w:tcW w:type="dxa" w:w="468"/>
            <w:tcMar>
              <w:left w:type="dxa" w:w="28"/>
              <w:right w:type="dxa" w:w="28"/>
            </w:tcMar>
            <w:vAlign w:val="center"/>
          </w:tcPr>
          <w:p w14:paraId="3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89"/>
            <w:tcMar>
              <w:left w:type="dxa" w:w="28"/>
              <w:right w:type="dxa" w:w="28"/>
            </w:tcMar>
            <w:vAlign w:val="center"/>
          </w:tcPr>
          <w:p w14:paraId="3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3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1"/>
            <w:tcMar>
              <w:left w:type="dxa" w:w="28"/>
              <w:right w:type="dxa" w:w="28"/>
            </w:tcMar>
            <w:vAlign w:val="center"/>
          </w:tcPr>
          <w:p w14:paraId="3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4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850"/>
            <w:tcMar>
              <w:left w:type="dxa" w:w="28"/>
              <w:right w:type="dxa" w:w="28"/>
            </w:tcMar>
            <w:vAlign w:val="center"/>
          </w:tcPr>
          <w:p w14:paraId="4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4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4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4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4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4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</w:tbl>
    <w:p w14:paraId="4805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49050000">
      <w:bookmarkStart w:id="24" w:name="__RefHeading___14"/>
      <w:bookmarkEnd w:id="24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4A050000">
      <w:bookmarkStart w:id="25" w:name="__RefHeading___15"/>
      <w:bookmarkEnd w:id="25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4_ch"/>
        </w:rPr>
        <w:footnoteReference w:id="3"/>
      </w:r>
      <w:r>
        <w:t xml:space="preserve"> </w:t>
      </w:r>
    </w:p>
    <w:p w14:paraId="4B05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56"/>
        <w:gridCol w:w="6521"/>
        <w:gridCol w:w="1335"/>
        <w:gridCol w:w="792"/>
        <w:gridCol w:w="797"/>
        <w:gridCol w:w="800"/>
        <w:gridCol w:w="797"/>
        <w:gridCol w:w="800"/>
        <w:gridCol w:w="659"/>
        <w:gridCol w:w="910"/>
      </w:tblGrid>
      <w:tr>
        <w:tc>
          <w:tcPr>
            <w:tcW w:type="dxa" w:w="135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type="dxa" w:w="65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4"/>
            </w:r>
          </w:p>
        </w:tc>
        <w:tc>
          <w:tcPr>
            <w:tcW w:type="dxa" w:w="13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E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7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F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3853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1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51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>
        <w:trPr>
          <w:trHeight w:hRule="atLeast" w:val="1853"/>
        </w:trPr>
        <w:tc>
          <w:tcPr>
            <w:tcW w:type="dxa" w:w="13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5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7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52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53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54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Курсовой проект (работа)</w:t>
            </w:r>
            <w:r>
              <w:rPr>
                <w:rStyle w:val="Style_14_ch"/>
                <w:rFonts w:ascii="Times New Roman" w:hAnsi="Times New Roman"/>
                <w:color w:val="000000"/>
                <w:sz w:val="20"/>
              </w:rPr>
              <w:footnoteReference w:id="5"/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55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6"/>
            </w: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56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type="dxa" w:w="9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>
        <w:tc>
          <w:tcPr>
            <w:tcW w:type="dxa" w:w="7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5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</w:t>
            </w:r>
            <w:r>
              <w:rPr>
                <w:rFonts w:ascii="Times New Roman" w:hAnsi="Times New Roman"/>
                <w:b w:val="1"/>
                <w:sz w:val="20"/>
              </w:rPr>
              <w:t>008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786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504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468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A05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СГ.00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B05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 xml:space="preserve">Социально-гуманитарный цикл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C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sz w:val="20"/>
              </w:rPr>
              <w:t>32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D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</w:t>
            </w:r>
            <w:r>
              <w:rPr>
                <w:rFonts w:ascii="Times New Roman" w:hAnsi="Times New Roman"/>
                <w:b w:val="1"/>
                <w:sz w:val="20"/>
              </w:rPr>
              <w:t>48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232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5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bookmarkStart w:id="26" w:name="_Hlk164256111"/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5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6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rPr>
          <w:trHeight w:hRule="atLeast" w:val="21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5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5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0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rPr>
          <w:trHeight w:hRule="atLeast" w:val="8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5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5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A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rPr>
          <w:trHeight w:hRule="atLeast" w:val="135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5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5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4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rPr>
          <w:trHeight w:hRule="atLeast" w:val="12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5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СГ.05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5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E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rPr>
          <w:trHeight w:hRule="atLeast" w:val="12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5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СГ.06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5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финансовой грамотности</w:t>
            </w:r>
            <w:r>
              <w:rPr>
                <w:rStyle w:val="Style_14_ch"/>
                <w:rFonts w:ascii="Times New Roman" w:hAnsi="Times New Roman"/>
              </w:rPr>
              <w:t xml:space="preserve">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8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5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5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bookmarkStart w:id="27" w:name="_Hlk164264914"/>
            <w:r>
              <w:rPr>
                <w:rFonts w:ascii="Times New Roman" w:hAnsi="Times New Roman"/>
                <w:b w:val="1"/>
                <w:sz w:val="20"/>
              </w:rPr>
              <w:t>Общепрофессиональный цикл</w:t>
            </w:r>
            <w:bookmarkEnd w:id="27"/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70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A05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B05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Электротехника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C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D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rPr>
          <w:trHeight w:hRule="atLeast" w:val="135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405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ОП.02 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505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Общая технология электромонтажных работ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6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7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rPr>
          <w:trHeight w:hRule="atLeast" w:val="135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E05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ОП.03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F05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0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1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bookmarkEnd w:id="26"/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5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5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668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568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164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</w:t>
            </w:r>
            <w:r>
              <w:rPr>
                <w:rFonts w:ascii="Times New Roman" w:hAnsi="Times New Roman"/>
                <w:b w:val="1"/>
                <w:sz w:val="20"/>
              </w:rPr>
              <w:t>68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205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305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Выполнение работ по установке и монтажу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4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380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5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316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sz w:val="20"/>
              </w:rPr>
              <w:t>52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20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C05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МДК 01.01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D05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Технология выполнения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работ по установке и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монтажу оборудования, аппаратуры и приборов сигнализации, тревожной и охранно-пожарной сигнализаций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E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F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20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605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 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705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8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9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5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0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 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106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2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3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A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B060000">
            <w:pPr>
              <w:ind/>
              <w:contextualSpacing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Техническая эксплуатация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C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0D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E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0F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252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11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13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216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16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8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МДК 02.01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9060000">
            <w:pPr>
              <w:ind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Техническая эксплуатация оборудования, аппаратуры и приборов систем сигнализации, тревожной и охранно-пожарной сигнализаций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A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B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16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206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 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306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4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5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C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 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D06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E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F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7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432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324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2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ГИА.00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7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60000">
            <w:pPr>
              <w:ind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Итого: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1496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1146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504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</w:t>
            </w:r>
            <w:r>
              <w:rPr>
                <w:rFonts w:ascii="Times New Roman" w:hAnsi="Times New Roman"/>
                <w:b w:val="1"/>
                <w:sz w:val="20"/>
              </w:rPr>
              <w:t>68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66060000">
      <w:pPr>
        <w:pStyle w:val="Style_9"/>
        <w:spacing w:after="0" w:line="240" w:lineRule="auto"/>
        <w:ind/>
      </w:pPr>
    </w:p>
    <w:p w14:paraId="67060000">
      <w:pPr>
        <w:pStyle w:val="Style_9"/>
        <w:spacing w:after="0" w:line="240" w:lineRule="auto"/>
        <w:ind/>
      </w:pPr>
    </w:p>
    <w:p w14:paraId="68060000">
      <w:pPr>
        <w:pStyle w:val="Style_9"/>
        <w:spacing w:after="0" w:line="240" w:lineRule="auto"/>
        <w:ind/>
      </w:pPr>
    </w:p>
    <w:p w14:paraId="69060000"/>
    <w:p w14:paraId="6A060000">
      <w:pPr>
        <w:rPr>
          <w:rFonts w:ascii="Times New Roman" w:hAnsi="Times New Roman"/>
          <w:sz w:val="24"/>
        </w:rPr>
      </w:pPr>
      <w:r>
        <w:br w:type="page"/>
      </w:r>
    </w:p>
    <w:p w14:paraId="6B060000">
      <w:bookmarkStart w:id="28" w:name="__RefHeading___16"/>
      <w:bookmarkEnd w:id="28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7"/>
      </w:r>
    </w:p>
    <w:p w14:paraId="6C060000">
      <w:pPr>
        <w:pStyle w:val="Style_9"/>
        <w:spacing w:after="0" w:line="240" w:lineRule="auto"/>
        <w:ind/>
      </w:pPr>
    </w:p>
    <w:p w14:paraId="6D06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7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600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603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1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7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7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7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7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7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7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7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1A070000">
      <w:pPr>
        <w:pStyle w:val="Style_9"/>
        <w:spacing w:after="0" w:line="240" w:lineRule="auto"/>
        <w:ind/>
      </w:pPr>
    </w:p>
    <w:p w14:paraId="1B070000">
      <w:pPr>
        <w:pStyle w:val="Style_9"/>
        <w:spacing w:after="0" w:line="240" w:lineRule="auto"/>
        <w:ind/>
      </w:pPr>
    </w:p>
    <w:p w14:paraId="1C070000">
      <w:pPr>
        <w:rPr>
          <w:rFonts w:ascii="Times New Roman" w:hAnsi="Times New Roman"/>
          <w:b w:val="1"/>
          <w:sz w:val="24"/>
        </w:rPr>
      </w:pPr>
    </w:p>
    <w:p w14:paraId="1D070000">
      <w:pPr>
        <w:ind w:firstLine="709" w:left="0"/>
        <w:jc w:val="both"/>
        <w:rPr>
          <w:rFonts w:ascii="Times New Roman" w:hAnsi="Times New Roman"/>
          <w:sz w:val="18"/>
        </w:rPr>
      </w:pPr>
    </w:p>
    <w:p w14:paraId="1E07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1F07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7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7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1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7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6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7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C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D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1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4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46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8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9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B07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4F07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50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1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D07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E070000">
      <w:pPr>
        <w:ind w:firstLine="709" w:left="0"/>
        <w:jc w:val="both"/>
        <w:rPr>
          <w:rFonts w:ascii="Times New Roman" w:hAnsi="Times New Roman"/>
          <w:sz w:val="28"/>
        </w:rPr>
      </w:pPr>
    </w:p>
    <w:p w14:paraId="5F070000">
      <w:pPr>
        <w:ind w:firstLine="709" w:left="0"/>
        <w:jc w:val="both"/>
        <w:rPr>
          <w:rFonts w:ascii="Times New Roman" w:hAnsi="Times New Roman"/>
          <w:sz w:val="28"/>
        </w:rPr>
      </w:pPr>
    </w:p>
    <w:p w14:paraId="60070000">
      <w:pPr>
        <w:rPr>
          <w:rFonts w:ascii="Times New Roman" w:hAnsi="Times New Roman"/>
          <w:sz w:val="28"/>
        </w:rPr>
      </w:pPr>
    </w:p>
    <w:p w14:paraId="61070000">
      <w:pPr>
        <w:rPr>
          <w:rFonts w:ascii="Times New Roman" w:hAnsi="Times New Roman"/>
          <w:sz w:val="28"/>
        </w:rPr>
      </w:pPr>
    </w:p>
    <w:p w14:paraId="62070000">
      <w:pPr>
        <w:rPr>
          <w:rFonts w:ascii="Times New Roman" w:hAnsi="Times New Roman"/>
          <w:sz w:val="28"/>
        </w:rPr>
      </w:pPr>
    </w:p>
    <w:p w14:paraId="63070000">
      <w:pPr>
        <w:rPr>
          <w:rFonts w:ascii="Times New Roman" w:hAnsi="Times New Roman"/>
          <w:sz w:val="28"/>
        </w:rPr>
      </w:pPr>
    </w:p>
    <w:p w14:paraId="64070000">
      <w:pPr>
        <w:sectPr>
          <w:headerReference r:id="rId10" w:type="default"/>
          <w:headerReference r:id="rId12" w:type="first"/>
          <w:footerReference r:id="rId11" w:type="default"/>
          <w:pgSz w:h="11906" w:orient="landscape" w:w="16838"/>
          <w:pgMar w:bottom="850" w:footer="708" w:gutter="0" w:header="708" w:left="1134" w:right="962" w:top="1701"/>
        </w:sectPr>
      </w:pPr>
    </w:p>
    <w:p w14:paraId="65070000">
      <w:bookmarkStart w:id="29" w:name="__RefHeading___17"/>
      <w:bookmarkEnd w:id="29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66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67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8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69070000">
      <w:pPr>
        <w:rPr>
          <w:rFonts w:ascii="Times New Roman" w:hAnsi="Times New Roman"/>
        </w:rPr>
      </w:pPr>
    </w:p>
    <w:p w14:paraId="6A070000">
      <w:bookmarkStart w:id="30" w:name="__RefHeading___18"/>
      <w:bookmarkEnd w:id="30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6B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C07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6D070000">
      <w:pPr>
        <w:rPr>
          <w:rFonts w:ascii="Times New Roman" w:hAnsi="Times New Roman"/>
          <w:color w:val="000000"/>
          <w:sz w:val="24"/>
        </w:rPr>
      </w:pPr>
    </w:p>
    <w:p w14:paraId="6E070000">
      <w:bookmarkStart w:id="31" w:name="__RefHeading___19"/>
      <w:bookmarkEnd w:id="31"/>
      <w:pPr>
        <w:pStyle w:val="Style_9"/>
        <w:spacing w:after="0" w:line="240" w:lineRule="auto"/>
        <w:ind/>
      </w:pPr>
      <w:r>
        <w:t>5.5. Практическая подготовка</w:t>
      </w:r>
    </w:p>
    <w:p w14:paraId="6F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70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71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7207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7307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4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5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607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77070000">
      <w:bookmarkStart w:id="32" w:name="__RefHeading___20"/>
      <w:bookmarkEnd w:id="32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7807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79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7A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</w:t>
      </w:r>
    </w:p>
    <w:p w14:paraId="7B07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3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r>
        <w:rPr>
          <w:rFonts w:ascii="Times New Roman" w:hAnsi="Times New Roman"/>
          <w:sz w:val="24"/>
        </w:rPr>
        <w:t xml:space="preserve"> </w:t>
      </w:r>
      <w:bookmarkEnd w:id="33"/>
    </w:p>
    <w:p w14:paraId="7C0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</w:p>
    <w:p w14:paraId="7D07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7E070000">
      <w:bookmarkStart w:id="34" w:name="__RefHeading___21"/>
      <w:bookmarkEnd w:id="34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7F070000"/>
    <w:p w14:paraId="80070000">
      <w:bookmarkStart w:id="35" w:name="__RefHeading___22"/>
      <w:bookmarkEnd w:id="35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81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8207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8307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8407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85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86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МДК</w:t>
      </w:r>
    </w:p>
    <w:p w14:paraId="87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амостоятельной и воспитательной работы</w:t>
      </w:r>
      <w:r>
        <w:rPr>
          <w:rFonts w:ascii="Times New Roman" w:hAnsi="Times New Roman"/>
          <w:i w:val="1"/>
          <w:sz w:val="24"/>
        </w:rPr>
        <w:t>.</w:t>
      </w:r>
    </w:p>
    <w:p w14:paraId="88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89070000">
      <w:pPr>
        <w:spacing w:line="276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Безопасность жизнедеятельности</w:t>
      </w:r>
    </w:p>
    <w:p w14:paraId="8A070000">
      <w:pPr>
        <w:spacing w:line="276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</w:t>
      </w:r>
      <w:r>
        <w:rPr>
          <w:rFonts w:ascii="Times New Roman" w:hAnsi="Times New Roman"/>
          <w:sz w:val="24"/>
        </w:rPr>
        <w:t>лектротехники</w:t>
      </w:r>
    </w:p>
    <w:p w14:paraId="8B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</w:t>
      </w:r>
      <w:r>
        <w:rPr>
          <w:rFonts w:ascii="Times New Roman" w:hAnsi="Times New Roman"/>
          <w:sz w:val="24"/>
        </w:rPr>
        <w:t>/зоны по видам работ</w:t>
      </w:r>
      <w:r>
        <w:rPr>
          <w:rFonts w:ascii="Times New Roman" w:hAnsi="Times New Roman"/>
          <w:sz w:val="24"/>
        </w:rPr>
        <w:t xml:space="preserve">: </w:t>
      </w:r>
    </w:p>
    <w:p w14:paraId="8C07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</w:t>
      </w:r>
      <w:r>
        <w:rPr>
          <w:rFonts w:ascii="Times New Roman" w:hAnsi="Times New Roman"/>
          <w:sz w:val="24"/>
        </w:rPr>
        <w:t xml:space="preserve">лектромонтажная </w:t>
      </w:r>
    </w:p>
    <w:p w14:paraId="8D07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8"/>
      </w:r>
    </w:p>
    <w:p w14:paraId="8E07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8F07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9007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91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92070000">
      <w:pPr>
        <w:ind w:firstLine="709" w:left="0"/>
        <w:jc w:val="both"/>
        <w:rPr>
          <w:rFonts w:ascii="Times New Roman" w:hAnsi="Times New Roman"/>
          <w:sz w:val="24"/>
        </w:rPr>
      </w:pPr>
    </w:p>
    <w:p w14:paraId="93070000">
      <w:bookmarkStart w:id="36" w:name="__RefHeading___23"/>
      <w:bookmarkEnd w:id="36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94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95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96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97070000">
      <w:pPr>
        <w:ind/>
        <w:jc w:val="both"/>
        <w:rPr>
          <w:rFonts w:ascii="Times New Roman" w:hAnsi="Times New Roman"/>
          <w:sz w:val="24"/>
        </w:rPr>
      </w:pPr>
    </w:p>
    <w:p w14:paraId="98070000">
      <w:bookmarkStart w:id="37" w:name="__RefHeading___24"/>
      <w:bookmarkEnd w:id="37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99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9A070000">
      <w:pPr>
        <w:pStyle w:val="Style_11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>16 Строительство и жилищно-коммунальное хозяйство</w:t>
      </w:r>
      <w:r>
        <w:t>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9B07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16 Строительство и жилищно-коммунальное хозяйство</w:t>
      </w:r>
      <w:r>
        <w:t>,</w:t>
      </w:r>
      <w:r>
        <w:t xml:space="preserve">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9C07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</w:t>
      </w:r>
      <w:r>
        <w:t xml:space="preserve"> </w:t>
      </w:r>
      <w:r>
        <w:t xml:space="preserve">% </w:t>
      </w:r>
      <w:r>
        <w:t>.</w:t>
      </w:r>
    </w:p>
    <w:p w14:paraId="9D070000">
      <w:pPr>
        <w:pStyle w:val="Style_11"/>
        <w:ind/>
        <w:jc w:val="both"/>
        <w:rPr>
          <w:b w:val="1"/>
        </w:rPr>
      </w:pPr>
    </w:p>
    <w:p w14:paraId="9E070000">
      <w:bookmarkStart w:id="38" w:name="__RefHeading___25"/>
      <w:bookmarkEnd w:id="38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9F070000">
      <w:pPr>
        <w:pStyle w:val="Style_11"/>
        <w:ind w:firstLine="709" w:left="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r>
        <w:t>Минпросвещения</w:t>
      </w:r>
      <w:r>
        <w:t xml:space="preserve"> России ежегодно.</w:t>
      </w:r>
    </w:p>
    <w:p w14:paraId="A007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A1070000">
      <w:pPr>
        <w:pStyle w:val="Style_15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6"/>
    </w:p>
    <w:p w14:paraId="A2070000"/>
    <w:p w14:paraId="A3070000"/>
    <w:p w14:paraId="A4070000"/>
    <w:p w14:paraId="A5070000"/>
    <w:p w14:paraId="A6070000"/>
    <w:p w14:paraId="A7070000"/>
    <w:p w14:paraId="A8070000">
      <w:pPr>
        <w:rPr>
          <w:rFonts w:ascii="Times New Roman" w:hAnsi="Times New Roman"/>
          <w:sz w:val="24"/>
        </w:rPr>
      </w:pPr>
    </w:p>
    <w:p w14:paraId="A9070000">
      <w:pPr>
        <w:rPr>
          <w:rFonts w:ascii="Times New Roman" w:hAnsi="Times New Roman"/>
        </w:rPr>
      </w:pPr>
      <w:r>
        <w:tab/>
      </w:r>
    </w:p>
    <w:p w14:paraId="AA070000">
      <w:pPr>
        <w:tabs>
          <w:tab w:leader="none" w:pos="1170" w:val="left"/>
        </w:tabs>
        <w:ind/>
      </w:pPr>
    </w:p>
    <w:sectPr>
      <w:headerReference r:id="rId1" w:type="default"/>
      <w:headerReference r:id="rId15" w:type="first"/>
      <w:footerReference r:id="rId2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AB070000">
      <w:pPr>
        <w:pStyle w:val="Style_192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2">
    <w:p w14:paraId="AC070000">
      <w:pPr>
        <w:pStyle w:val="Style_192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3">
    <w:p w14:paraId="AD070000">
      <w:pPr>
        <w:pStyle w:val="Style_192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AE070000">
      <w:pPr>
        <w:pStyle w:val="Style_192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5">
    <w:p w14:paraId="AF070000">
      <w:pPr>
        <w:pStyle w:val="Style_192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>Для программ подготовки специалистов среднего звена</w:t>
      </w:r>
      <w:r>
        <w:rPr>
          <w:sz w:val="18"/>
        </w:rPr>
        <w:t xml:space="preserve">. В данную колонку вносятся также часы, выделенные на реализацию сквозного проектного модуля. </w:t>
      </w:r>
    </w:p>
  </w:footnote>
  <w:footnote w:id="6">
    <w:p w14:paraId="B0070000">
      <w:pPr>
        <w:pStyle w:val="Style_192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Style_191_ch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7">
    <w:p w14:paraId="B107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  <w:footnote w:id="8">
    <w:p w14:paraId="B2070000">
      <w:pPr>
        <w:pStyle w:val="Style_192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  <w:p w14:paraId="08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</w:style>
  <w:style w:default="1" w:styleId="Style_16_ch" w:type="character">
    <w:name w:val="Normal"/>
    <w:link w:val="Style_16"/>
  </w:style>
  <w:style w:styleId="Style_17" w:type="paragraph">
    <w:name w:val="xl143"/>
    <w:basedOn w:val="Style_16"/>
    <w:link w:val="Style_1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7_ch" w:type="character">
    <w:name w:val="xl143"/>
    <w:basedOn w:val="Style_16_ch"/>
    <w:link w:val="Style_17"/>
    <w:rPr>
      <w:rFonts w:ascii="Times New Roman" w:hAnsi="Times New Roman"/>
      <w:color w:val="000000"/>
      <w:sz w:val="16"/>
    </w:rPr>
  </w:style>
  <w:style w:styleId="Style_18" w:type="paragraph">
    <w:name w:val="c18"/>
    <w:basedOn w:val="Style_16"/>
    <w:link w:val="Style_18_ch"/>
    <w:pPr>
      <w:spacing w:afterAutospacing="on" w:beforeAutospacing="on"/>
      <w:ind/>
    </w:pPr>
    <w:rPr>
      <w:rFonts w:ascii="Times New Roman" w:hAnsi="Times New Roman"/>
      <w:sz w:val="24"/>
    </w:rPr>
  </w:style>
  <w:style w:styleId="Style_18_ch" w:type="character">
    <w:name w:val="c18"/>
    <w:basedOn w:val="Style_16_ch"/>
    <w:link w:val="Style_18"/>
    <w:rPr>
      <w:rFonts w:ascii="Times New Roman" w:hAnsi="Times New Roman"/>
      <w:sz w:val="24"/>
    </w:rPr>
  </w:style>
  <w:style w:styleId="Style_19" w:type="paragraph">
    <w:name w:val="Опечатки"/>
    <w:link w:val="Style_19_ch"/>
    <w:rPr>
      <w:color w:val="FF0000"/>
    </w:rPr>
  </w:style>
  <w:style w:styleId="Style_19_ch" w:type="character">
    <w:name w:val="Опечатки"/>
    <w:link w:val="Style_19"/>
    <w:rPr>
      <w:color w:val="FF0000"/>
    </w:rPr>
  </w:style>
  <w:style w:styleId="Style_20" w:type="paragraph">
    <w:name w:val="Body Text Indent 2"/>
    <w:basedOn w:val="Style_16"/>
    <w:link w:val="Style_20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0_ch" w:type="character">
    <w:name w:val="Body Text Indent 2"/>
    <w:basedOn w:val="Style_16_ch"/>
    <w:link w:val="Style_20"/>
    <w:rPr>
      <w:rFonts w:ascii="Times New Roman" w:hAnsi="Times New Roman"/>
      <w:sz w:val="24"/>
    </w:rPr>
  </w:style>
  <w:style w:styleId="Style_21" w:type="paragraph">
    <w:name w:val="Table Paragraph"/>
    <w:basedOn w:val="Style_16"/>
    <w:link w:val="Style_21_ch"/>
    <w:pPr>
      <w:widowControl w:val="0"/>
      <w:ind/>
    </w:pPr>
    <w:rPr>
      <w:rFonts w:ascii="Times New Roman" w:hAnsi="Times New Roman"/>
    </w:rPr>
  </w:style>
  <w:style w:styleId="Style_21_ch" w:type="character">
    <w:name w:val="Table Paragraph"/>
    <w:basedOn w:val="Style_16_ch"/>
    <w:link w:val="Style_21"/>
    <w:rPr>
      <w:rFonts w:ascii="Times New Roman" w:hAnsi="Times New Roman"/>
    </w:rPr>
  </w:style>
  <w:style w:styleId="Style_22" w:type="paragraph">
    <w:name w:val="Сравнение редакций. Добавленный фрагмент"/>
    <w:link w:val="Style_22_ch"/>
    <w:rPr>
      <w:color w:val="000000"/>
      <w:shd w:fill="C1D7FF" w:val="clear"/>
    </w:rPr>
  </w:style>
  <w:style w:styleId="Style_22_ch" w:type="character">
    <w:name w:val="Сравнение редакций. Добавленный фрагмент"/>
    <w:link w:val="Style_22"/>
    <w:rPr>
      <w:color w:val="000000"/>
      <w:shd w:fill="C1D7FF" w:val="clear"/>
    </w:rPr>
  </w:style>
  <w:style w:styleId="Style_23" w:type="paragraph">
    <w:name w:val="Постоянная часть"/>
    <w:basedOn w:val="Style_24"/>
    <w:next w:val="Style_16"/>
    <w:link w:val="Style_23_ch"/>
    <w:rPr>
      <w:sz w:val="20"/>
    </w:rPr>
  </w:style>
  <w:style w:styleId="Style_23_ch" w:type="character">
    <w:name w:val="Постоянная часть"/>
    <w:basedOn w:val="Style_24_ch"/>
    <w:link w:val="Style_23"/>
    <w:rPr>
      <w:sz w:val="20"/>
    </w:rPr>
  </w:style>
  <w:style w:styleId="Style_25" w:type="paragraph">
    <w:name w:val="annotation text"/>
    <w:basedOn w:val="Style_16"/>
    <w:link w:val="Style_25_ch"/>
    <w:rPr>
      <w:sz w:val="20"/>
    </w:rPr>
  </w:style>
  <w:style w:styleId="Style_25_ch" w:type="character">
    <w:name w:val="annotation text"/>
    <w:basedOn w:val="Style_16_ch"/>
    <w:link w:val="Style_25"/>
    <w:rPr>
      <w:sz w:val="20"/>
    </w:rPr>
  </w:style>
  <w:style w:styleId="Style_26" w:type="paragraph">
    <w:name w:val="Обычный (Интернет) Знак"/>
    <w:link w:val="Style_26_ch"/>
    <w:rPr>
      <w:rFonts w:ascii="Times New Roman" w:hAnsi="Times New Roman"/>
      <w:sz w:val="24"/>
    </w:rPr>
  </w:style>
  <w:style w:styleId="Style_26_ch" w:type="character">
    <w:name w:val="Обычный (Интернет) Знак"/>
    <w:link w:val="Style_26"/>
    <w:rPr>
      <w:rFonts w:ascii="Times New Roman" w:hAnsi="Times New Roman"/>
      <w:sz w:val="24"/>
    </w:rPr>
  </w:style>
  <w:style w:styleId="Style_7" w:type="paragraph">
    <w:name w:val="toc 2"/>
    <w:basedOn w:val="Style_16"/>
    <w:next w:val="Style_16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6_ch"/>
    <w:link w:val="Style_7"/>
    <w:rPr>
      <w:rFonts w:ascii="Calibri" w:hAnsi="Calibri"/>
      <w:i w:val="1"/>
      <w:sz w:val="20"/>
    </w:rPr>
  </w:style>
  <w:style w:styleId="Style_27" w:type="paragraph">
    <w:name w:val="xl122"/>
    <w:basedOn w:val="Style_16"/>
    <w:link w:val="Style_27_ch"/>
    <w:pPr>
      <w:spacing w:afterAutospacing="on" w:beforeAutospacing="on"/>
      <w:ind/>
    </w:pPr>
    <w:rPr>
      <w:rFonts w:ascii="Times New Roman" w:hAnsi="Times New Roman"/>
      <w:sz w:val="16"/>
    </w:rPr>
  </w:style>
  <w:style w:styleId="Style_27_ch" w:type="character">
    <w:name w:val="xl122"/>
    <w:basedOn w:val="Style_16_ch"/>
    <w:link w:val="Style_27"/>
    <w:rPr>
      <w:rFonts w:ascii="Times New Roman" w:hAnsi="Times New Roman"/>
      <w:sz w:val="16"/>
    </w:rPr>
  </w:style>
  <w:style w:styleId="Style_28" w:type="paragraph">
    <w:name w:val="xl134"/>
    <w:basedOn w:val="Style_16"/>
    <w:link w:val="Style_28_ch"/>
    <w:pPr>
      <w:spacing w:afterAutospacing="on" w:beforeAutospacing="on"/>
      <w:ind/>
    </w:pPr>
    <w:rPr>
      <w:rFonts w:ascii="Times New Roman" w:hAnsi="Times New Roman"/>
      <w:sz w:val="14"/>
    </w:rPr>
  </w:style>
  <w:style w:styleId="Style_28_ch" w:type="character">
    <w:name w:val="xl134"/>
    <w:basedOn w:val="Style_16_ch"/>
    <w:link w:val="Style_28"/>
    <w:rPr>
      <w:rFonts w:ascii="Times New Roman" w:hAnsi="Times New Roman"/>
      <w:sz w:val="14"/>
    </w:rPr>
  </w:style>
  <w:style w:styleId="Style_29" w:type="paragraph">
    <w:name w:val="Текст в таблице"/>
    <w:basedOn w:val="Style_30"/>
    <w:next w:val="Style_16"/>
    <w:link w:val="Style_29_ch"/>
    <w:pPr>
      <w:ind w:firstLine="500" w:left="0"/>
    </w:pPr>
  </w:style>
  <w:style w:styleId="Style_29_ch" w:type="character">
    <w:name w:val="Текст в таблице"/>
    <w:basedOn w:val="Style_30_ch"/>
    <w:link w:val="Style_29"/>
  </w:style>
  <w:style w:styleId="Style_31" w:type="paragraph">
    <w:name w:val="page number"/>
    <w:link w:val="Style_31_ch"/>
    <w:rPr>
      <w:rFonts w:ascii="Times New Roman" w:hAnsi="Times New Roman"/>
    </w:rPr>
  </w:style>
  <w:style w:styleId="Style_31_ch" w:type="character">
    <w:name w:val="page number"/>
    <w:link w:val="Style_31"/>
    <w:rPr>
      <w:rFonts w:ascii="Times New Roman" w:hAnsi="Times New Roman"/>
    </w:rPr>
  </w:style>
  <w:style w:styleId="Style_32" w:type="paragraph">
    <w:name w:val="Примечание."/>
    <w:basedOn w:val="Style_33"/>
    <w:next w:val="Style_16"/>
    <w:link w:val="Style_32_ch"/>
  </w:style>
  <w:style w:styleId="Style_32_ch" w:type="character">
    <w:name w:val="Примечание."/>
    <w:basedOn w:val="Style_33_ch"/>
    <w:link w:val="Style_32"/>
  </w:style>
  <w:style w:styleId="Style_34" w:type="paragraph">
    <w:name w:val="xl147"/>
    <w:basedOn w:val="Style_16"/>
    <w:link w:val="Style_3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4_ch" w:type="character">
    <w:name w:val="xl147"/>
    <w:basedOn w:val="Style_16_ch"/>
    <w:link w:val="Style_34"/>
    <w:rPr>
      <w:rFonts w:ascii="Times New Roman" w:hAnsi="Times New Roman"/>
      <w:color w:val="000000"/>
      <w:sz w:val="16"/>
    </w:rPr>
  </w:style>
  <w:style w:styleId="Style_35" w:type="paragraph">
    <w:name w:val="xl67"/>
    <w:basedOn w:val="Style_16"/>
    <w:link w:val="Style_35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35_ch" w:type="character">
    <w:name w:val="xl67"/>
    <w:basedOn w:val="Style_16_ch"/>
    <w:link w:val="Style_35"/>
    <w:rPr>
      <w:rFonts w:ascii="Times New Roman" w:hAnsi="Times New Roman"/>
      <w:color w:val="000000"/>
      <w:sz w:val="16"/>
    </w:rPr>
  </w:style>
  <w:style w:styleId="Style_36" w:type="paragraph">
    <w:name w:val="toc 4"/>
    <w:basedOn w:val="Style_16"/>
    <w:next w:val="Style_16"/>
    <w:link w:val="Style_36_ch"/>
    <w:uiPriority w:val="39"/>
    <w:pPr>
      <w:ind w:firstLine="0" w:left="720"/>
    </w:pPr>
    <w:rPr>
      <w:rFonts w:ascii="Calibri" w:hAnsi="Calibri"/>
      <w:sz w:val="20"/>
    </w:rPr>
  </w:style>
  <w:style w:styleId="Style_36_ch" w:type="character">
    <w:name w:val="toc 4"/>
    <w:basedOn w:val="Style_16_ch"/>
    <w:link w:val="Style_36"/>
    <w:rPr>
      <w:rFonts w:ascii="Calibri" w:hAnsi="Calibri"/>
      <w:sz w:val="20"/>
    </w:rPr>
  </w:style>
  <w:style w:styleId="Style_37" w:type="paragraph">
    <w:name w:val="xl155"/>
    <w:basedOn w:val="Style_16"/>
    <w:link w:val="Style_3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7_ch" w:type="character">
    <w:name w:val="xl155"/>
    <w:basedOn w:val="Style_16_ch"/>
    <w:link w:val="Style_37"/>
    <w:rPr>
      <w:rFonts w:ascii="Times New Roman" w:hAnsi="Times New Roman"/>
      <w:i w:val="1"/>
      <w:sz w:val="14"/>
    </w:rPr>
  </w:style>
  <w:style w:styleId="Style_38" w:type="paragraph">
    <w:name w:val="xl95"/>
    <w:basedOn w:val="Style_16"/>
    <w:link w:val="Style_38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38_ch" w:type="character">
    <w:name w:val="xl95"/>
    <w:basedOn w:val="Style_16_ch"/>
    <w:link w:val="Style_38"/>
    <w:rPr>
      <w:rFonts w:ascii="Times New Roman" w:hAnsi="Times New Roman"/>
      <w:color w:val="FFFFFF"/>
      <w:sz w:val="24"/>
    </w:rPr>
  </w:style>
  <w:style w:styleId="Style_39" w:type="paragraph">
    <w:name w:val="xl140"/>
    <w:basedOn w:val="Style_16"/>
    <w:link w:val="Style_3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9_ch" w:type="character">
    <w:name w:val="xl140"/>
    <w:basedOn w:val="Style_16_ch"/>
    <w:link w:val="Style_39"/>
    <w:rPr>
      <w:rFonts w:ascii="Times New Roman" w:hAnsi="Times New Roman"/>
      <w:b w:val="1"/>
      <w:sz w:val="16"/>
    </w:rPr>
  </w:style>
  <w:style w:styleId="Style_40" w:type="paragraph">
    <w:name w:val="Font Style11"/>
    <w:link w:val="Style_40_ch"/>
    <w:rPr>
      <w:rFonts w:ascii="Times New Roman" w:hAnsi="Times New Roman"/>
      <w:sz w:val="22"/>
    </w:rPr>
  </w:style>
  <w:style w:styleId="Style_40_ch" w:type="character">
    <w:name w:val="Font Style11"/>
    <w:link w:val="Style_40"/>
    <w:rPr>
      <w:rFonts w:ascii="Times New Roman" w:hAnsi="Times New Roman"/>
      <w:sz w:val="22"/>
    </w:rPr>
  </w:style>
  <w:style w:styleId="Style_41" w:type="paragraph">
    <w:name w:val="Заголовок группы контролов"/>
    <w:basedOn w:val="Style_16"/>
    <w:next w:val="Style_16"/>
    <w:link w:val="Style_41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41_ch" w:type="character">
    <w:name w:val="Заголовок группы контролов"/>
    <w:basedOn w:val="Style_16_ch"/>
    <w:link w:val="Style_41"/>
    <w:rPr>
      <w:rFonts w:ascii="Times New Roman" w:hAnsi="Times New Roman"/>
      <w:b w:val="1"/>
      <w:color w:val="000000"/>
      <w:sz w:val="24"/>
    </w:rPr>
  </w:style>
  <w:style w:styleId="Style_42" w:type="paragraph">
    <w:name w:val="Основной текст3"/>
    <w:basedOn w:val="Style_16"/>
    <w:link w:val="Style_42_ch"/>
    <w:pPr>
      <w:widowControl w:val="0"/>
      <w:spacing w:after="900" w:line="240" w:lineRule="atLeast"/>
      <w:ind/>
      <w:jc w:val="center"/>
    </w:pPr>
    <w:rPr>
      <w:rFonts w:ascii="Times New Roman" w:hAnsi="Times New Roman"/>
      <w:sz w:val="23"/>
    </w:rPr>
  </w:style>
  <w:style w:styleId="Style_42_ch" w:type="character">
    <w:name w:val="Основной текст3"/>
    <w:basedOn w:val="Style_16_ch"/>
    <w:link w:val="Style_42"/>
    <w:rPr>
      <w:rFonts w:ascii="Times New Roman" w:hAnsi="Times New Roman"/>
      <w:sz w:val="23"/>
    </w:rPr>
  </w:style>
  <w:style w:styleId="Style_43" w:type="paragraph">
    <w:name w:val="xl79"/>
    <w:basedOn w:val="Style_16"/>
    <w:link w:val="Style_43_ch"/>
    <w:pPr>
      <w:spacing w:afterAutospacing="on" w:beforeAutospacing="on"/>
      <w:ind/>
    </w:pPr>
    <w:rPr>
      <w:rFonts w:ascii="Times New Roman" w:hAnsi="Times New Roman"/>
      <w:sz w:val="14"/>
    </w:rPr>
  </w:style>
  <w:style w:styleId="Style_43_ch" w:type="character">
    <w:name w:val="xl79"/>
    <w:basedOn w:val="Style_16_ch"/>
    <w:link w:val="Style_43"/>
    <w:rPr>
      <w:rFonts w:ascii="Times New Roman" w:hAnsi="Times New Roman"/>
      <w:sz w:val="14"/>
    </w:rPr>
  </w:style>
  <w:style w:styleId="Style_44" w:type="paragraph">
    <w:name w:val="Текст (справка)"/>
    <w:basedOn w:val="Style_16"/>
    <w:next w:val="Style_16"/>
    <w:link w:val="Style_44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44_ch" w:type="character">
    <w:name w:val="Текст (справка)"/>
    <w:basedOn w:val="Style_16_ch"/>
    <w:link w:val="Style_44"/>
    <w:rPr>
      <w:rFonts w:ascii="Times New Roman" w:hAnsi="Times New Roman"/>
      <w:sz w:val="24"/>
    </w:rPr>
  </w:style>
  <w:style w:styleId="Style_13" w:type="paragraph">
    <w:name w:val="pTextStyleCenter"/>
    <w:basedOn w:val="Style_16"/>
    <w:link w:val="Style_13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3_ch" w:type="character">
    <w:name w:val="pTextStyleCenter"/>
    <w:basedOn w:val="Style_16_ch"/>
    <w:link w:val="Style_13"/>
    <w:rPr>
      <w:rFonts w:ascii="Times New Roman" w:hAnsi="Times New Roman"/>
      <w:sz w:val="24"/>
    </w:rPr>
  </w:style>
  <w:style w:styleId="Style_45" w:type="paragraph">
    <w:name w:val="toc 6"/>
    <w:basedOn w:val="Style_16"/>
    <w:next w:val="Style_16"/>
    <w:link w:val="Style_45_ch"/>
    <w:uiPriority w:val="39"/>
    <w:pPr>
      <w:ind w:firstLine="0" w:left="1200"/>
    </w:pPr>
    <w:rPr>
      <w:rFonts w:ascii="Calibri" w:hAnsi="Calibri"/>
      <w:sz w:val="20"/>
    </w:rPr>
  </w:style>
  <w:style w:styleId="Style_45_ch" w:type="character">
    <w:name w:val="toc 6"/>
    <w:basedOn w:val="Style_16_ch"/>
    <w:link w:val="Style_45"/>
    <w:rPr>
      <w:rFonts w:ascii="Calibri" w:hAnsi="Calibri"/>
      <w:sz w:val="20"/>
    </w:rPr>
  </w:style>
  <w:style w:styleId="Style_46" w:type="paragraph">
    <w:name w:val="xl120"/>
    <w:basedOn w:val="Style_16"/>
    <w:link w:val="Style_46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46_ch" w:type="character">
    <w:name w:val="xl120"/>
    <w:basedOn w:val="Style_16_ch"/>
    <w:link w:val="Style_46"/>
    <w:rPr>
      <w:rFonts w:ascii="Times New Roman" w:hAnsi="Times New Roman"/>
      <w:b w:val="1"/>
      <w:i w:val="1"/>
      <w:color w:val="000000"/>
      <w:sz w:val="16"/>
    </w:rPr>
  </w:style>
  <w:style w:styleId="Style_47" w:type="paragraph">
    <w:name w:val="Основной текст (2)"/>
    <w:basedOn w:val="Style_16"/>
    <w:link w:val="Style_47_ch"/>
    <w:pPr>
      <w:widowControl w:val="0"/>
      <w:spacing w:before="360" w:line="240" w:lineRule="atLeast"/>
      <w:ind/>
      <w:jc w:val="both"/>
    </w:pPr>
    <w:rPr>
      <w:sz w:val="28"/>
    </w:rPr>
  </w:style>
  <w:style w:styleId="Style_47_ch" w:type="character">
    <w:name w:val="Основной текст (2)"/>
    <w:basedOn w:val="Style_16_ch"/>
    <w:link w:val="Style_47"/>
    <w:rPr>
      <w:sz w:val="28"/>
    </w:rPr>
  </w:style>
  <w:style w:styleId="Style_48" w:type="paragraph">
    <w:name w:val="xl93"/>
    <w:basedOn w:val="Style_16"/>
    <w:link w:val="Style_48_ch"/>
    <w:pPr>
      <w:spacing w:afterAutospacing="on" w:beforeAutospacing="on"/>
      <w:ind/>
    </w:pPr>
    <w:rPr>
      <w:rFonts w:ascii="Times New Roman" w:hAnsi="Times New Roman"/>
      <w:sz w:val="24"/>
    </w:rPr>
  </w:style>
  <w:style w:styleId="Style_48_ch" w:type="character">
    <w:name w:val="xl93"/>
    <w:basedOn w:val="Style_16_ch"/>
    <w:link w:val="Style_48"/>
    <w:rPr>
      <w:rFonts w:ascii="Times New Roman" w:hAnsi="Times New Roman"/>
      <w:sz w:val="24"/>
    </w:rPr>
  </w:style>
  <w:style w:styleId="Style_49" w:type="paragraph">
    <w:name w:val="toc 7"/>
    <w:basedOn w:val="Style_16"/>
    <w:next w:val="Style_16"/>
    <w:link w:val="Style_49_ch"/>
    <w:uiPriority w:val="39"/>
    <w:pPr>
      <w:ind w:firstLine="0" w:left="1440"/>
    </w:pPr>
    <w:rPr>
      <w:rFonts w:ascii="Calibri" w:hAnsi="Calibri"/>
      <w:sz w:val="20"/>
    </w:rPr>
  </w:style>
  <w:style w:styleId="Style_49_ch" w:type="character">
    <w:name w:val="toc 7"/>
    <w:basedOn w:val="Style_16_ch"/>
    <w:link w:val="Style_49"/>
    <w:rPr>
      <w:rFonts w:ascii="Calibri" w:hAnsi="Calibri"/>
      <w:sz w:val="20"/>
    </w:rPr>
  </w:style>
  <w:style w:styleId="Style_50" w:type="paragraph">
    <w:name w:val="xl105"/>
    <w:basedOn w:val="Style_16"/>
    <w:link w:val="Style_5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50_ch" w:type="character">
    <w:name w:val="xl105"/>
    <w:basedOn w:val="Style_16_ch"/>
    <w:link w:val="Style_50"/>
    <w:rPr>
      <w:rFonts w:ascii="Times New Roman" w:hAnsi="Times New Roman"/>
      <w:b w:val="1"/>
      <w:color w:val="000000"/>
      <w:sz w:val="16"/>
    </w:rPr>
  </w:style>
  <w:style w:styleId="Style_51" w:type="paragraph">
    <w:name w:val="Body Text Indent"/>
    <w:basedOn w:val="Style_16"/>
    <w:link w:val="Style_51_ch"/>
    <w:pPr>
      <w:spacing w:after="120" w:line="276" w:lineRule="auto"/>
      <w:ind w:firstLine="0" w:left="283"/>
    </w:pPr>
    <w:rPr>
      <w:rFonts w:ascii="Calibri" w:hAnsi="Calibri"/>
    </w:rPr>
  </w:style>
  <w:style w:styleId="Style_51_ch" w:type="character">
    <w:name w:val="Body Text Indent"/>
    <w:basedOn w:val="Style_16_ch"/>
    <w:link w:val="Style_51"/>
    <w:rPr>
      <w:rFonts w:ascii="Calibri" w:hAnsi="Calibri"/>
    </w:rPr>
  </w:style>
  <w:style w:styleId="Style_52" w:type="paragraph">
    <w:name w:val="Выделение для Базового Поиска (курсив)"/>
    <w:link w:val="Style_52_ch"/>
    <w:rPr>
      <w:b w:val="1"/>
      <w:i w:val="1"/>
      <w:color w:val="0058A9"/>
    </w:rPr>
  </w:style>
  <w:style w:styleId="Style_52_ch" w:type="character">
    <w:name w:val="Выделение для Базового Поиска (курсив)"/>
    <w:link w:val="Style_52"/>
    <w:rPr>
      <w:b w:val="1"/>
      <w:i w:val="1"/>
      <w:color w:val="0058A9"/>
    </w:rPr>
  </w:style>
  <w:style w:styleId="Style_53" w:type="paragraph">
    <w:name w:val="c7"/>
    <w:link w:val="Style_53_ch"/>
  </w:style>
  <w:style w:styleId="Style_53_ch" w:type="character">
    <w:name w:val="c7"/>
    <w:link w:val="Style_53"/>
  </w:style>
  <w:style w:styleId="Style_54" w:type="paragraph">
    <w:name w:val="xl141"/>
    <w:basedOn w:val="Style_16"/>
    <w:link w:val="Style_54_ch"/>
    <w:pPr>
      <w:spacing w:afterAutospacing="on" w:beforeAutospacing="on"/>
      <w:ind/>
    </w:pPr>
    <w:rPr>
      <w:rFonts w:ascii="Times New Roman" w:hAnsi="Times New Roman"/>
      <w:sz w:val="14"/>
    </w:rPr>
  </w:style>
  <w:style w:styleId="Style_54_ch" w:type="character">
    <w:name w:val="xl141"/>
    <w:basedOn w:val="Style_16_ch"/>
    <w:link w:val="Style_54"/>
    <w:rPr>
      <w:rFonts w:ascii="Times New Roman" w:hAnsi="Times New Roman"/>
      <w:sz w:val="14"/>
    </w:rPr>
  </w:style>
  <w:style w:styleId="Style_55" w:type="paragraph">
    <w:name w:val="Ссылка на официальную публикацию"/>
    <w:basedOn w:val="Style_16"/>
    <w:next w:val="Style_16"/>
    <w:link w:val="Style_55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55_ch" w:type="character">
    <w:name w:val="Ссылка на официальную публикацию"/>
    <w:basedOn w:val="Style_16_ch"/>
    <w:link w:val="Style_55"/>
    <w:rPr>
      <w:rFonts w:ascii="Times New Roman" w:hAnsi="Times New Roman"/>
      <w:sz w:val="24"/>
    </w:rPr>
  </w:style>
  <w:style w:styleId="Style_56" w:type="paragraph">
    <w:name w:val="Основной текст 2 Знак1"/>
    <w:link w:val="Style_56_ch"/>
    <w:rPr>
      <w:sz w:val="22"/>
    </w:rPr>
  </w:style>
  <w:style w:styleId="Style_56_ch" w:type="character">
    <w:name w:val="Основной текст 2 Знак1"/>
    <w:link w:val="Style_56"/>
    <w:rPr>
      <w:sz w:val="22"/>
    </w:rPr>
  </w:style>
  <w:style w:styleId="Style_57" w:type="paragraph">
    <w:name w:val="Style2"/>
    <w:basedOn w:val="Style_16"/>
    <w:link w:val="Style_57_ch"/>
    <w:pPr>
      <w:widowControl w:val="0"/>
      <w:ind/>
    </w:pPr>
    <w:rPr>
      <w:rFonts w:ascii="Arial" w:hAnsi="Arial"/>
      <w:sz w:val="24"/>
    </w:rPr>
  </w:style>
  <w:style w:styleId="Style_57_ch" w:type="character">
    <w:name w:val="Style2"/>
    <w:basedOn w:val="Style_16_ch"/>
    <w:link w:val="Style_57"/>
    <w:rPr>
      <w:rFonts w:ascii="Arial" w:hAnsi="Arial"/>
      <w:sz w:val="24"/>
    </w:rPr>
  </w:style>
  <w:style w:styleId="Style_58" w:type="paragraph">
    <w:name w:val="xl157"/>
    <w:basedOn w:val="Style_16"/>
    <w:link w:val="Style_5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58_ch" w:type="character">
    <w:name w:val="xl157"/>
    <w:basedOn w:val="Style_16_ch"/>
    <w:link w:val="Style_58"/>
    <w:rPr>
      <w:rFonts w:ascii="Times New Roman" w:hAnsi="Times New Roman"/>
      <w:b w:val="1"/>
      <w:sz w:val="24"/>
    </w:rPr>
  </w:style>
  <w:style w:styleId="Style_59" w:type="paragraph">
    <w:name w:val="Основной текст (2) + 10 pt1"/>
    <w:link w:val="Style_59_ch"/>
    <w:rPr>
      <w:rFonts w:ascii="Times New Roman" w:hAnsi="Times New Roman"/>
      <w:b w:val="1"/>
      <w:color w:val="000000"/>
      <w:spacing w:val="0"/>
      <w:sz w:val="20"/>
      <w:u w:val="none"/>
    </w:rPr>
  </w:style>
  <w:style w:styleId="Style_59_ch" w:type="character">
    <w:name w:val="Основной текст (2) + 10 pt1"/>
    <w:link w:val="Style_59"/>
    <w:rPr>
      <w:rFonts w:ascii="Times New Roman" w:hAnsi="Times New Roman"/>
      <w:b w:val="1"/>
      <w:color w:val="000000"/>
      <w:spacing w:val="0"/>
      <w:sz w:val="20"/>
      <w:u w:val="none"/>
    </w:rPr>
  </w:style>
  <w:style w:styleId="Style_60" w:type="paragraph">
    <w:name w:val="Моноширинный"/>
    <w:basedOn w:val="Style_16"/>
    <w:next w:val="Style_16"/>
    <w:link w:val="Style_60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60_ch" w:type="character">
    <w:name w:val="Моноширинный"/>
    <w:basedOn w:val="Style_16_ch"/>
    <w:link w:val="Style_60"/>
    <w:rPr>
      <w:rFonts w:ascii="Courier New" w:hAnsi="Courier New"/>
      <w:sz w:val="24"/>
    </w:rPr>
  </w:style>
  <w:style w:styleId="Style_61" w:type="paragraph">
    <w:name w:val="xl179"/>
    <w:basedOn w:val="Style_16"/>
    <w:link w:val="Style_6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61_ch" w:type="character">
    <w:name w:val="xl179"/>
    <w:basedOn w:val="Style_16_ch"/>
    <w:link w:val="Style_61"/>
    <w:rPr>
      <w:rFonts w:ascii="Times New Roman" w:hAnsi="Times New Roman"/>
      <w:sz w:val="14"/>
    </w:rPr>
  </w:style>
  <w:style w:styleId="Style_62" w:type="paragraph">
    <w:name w:val="Текст ЭР (см. также)"/>
    <w:basedOn w:val="Style_16"/>
    <w:next w:val="Style_16"/>
    <w:link w:val="Style_62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62_ch" w:type="character">
    <w:name w:val="Текст ЭР (см. также)"/>
    <w:basedOn w:val="Style_16_ch"/>
    <w:link w:val="Style_62"/>
    <w:rPr>
      <w:rFonts w:ascii="Times New Roman" w:hAnsi="Times New Roman"/>
      <w:sz w:val="20"/>
    </w:rPr>
  </w:style>
  <w:style w:styleId="Style_63" w:type="paragraph">
    <w:name w:val="c0"/>
    <w:basedOn w:val="Style_16"/>
    <w:link w:val="Style_63_ch"/>
    <w:pPr>
      <w:spacing w:afterAutospacing="on" w:beforeAutospacing="on"/>
      <w:ind/>
    </w:pPr>
    <w:rPr>
      <w:rFonts w:ascii="Times New Roman" w:hAnsi="Times New Roman"/>
      <w:sz w:val="24"/>
    </w:rPr>
  </w:style>
  <w:style w:styleId="Style_63_ch" w:type="character">
    <w:name w:val="c0"/>
    <w:basedOn w:val="Style_16_ch"/>
    <w:link w:val="Style_63"/>
    <w:rPr>
      <w:rFonts w:ascii="Times New Roman" w:hAnsi="Times New Roman"/>
      <w:sz w:val="24"/>
    </w:rPr>
  </w:style>
  <w:style w:styleId="Style_64" w:type="paragraph">
    <w:name w:val="xl171"/>
    <w:basedOn w:val="Style_16"/>
    <w:link w:val="Style_6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4_ch" w:type="character">
    <w:name w:val="xl171"/>
    <w:basedOn w:val="Style_16_ch"/>
    <w:link w:val="Style_64"/>
    <w:rPr>
      <w:rFonts w:ascii="Times New Roman" w:hAnsi="Times New Roman"/>
      <w:i w:val="1"/>
      <w:sz w:val="14"/>
    </w:rPr>
  </w:style>
  <w:style w:styleId="Style_65" w:type="paragraph">
    <w:name w:val="Endnote"/>
    <w:basedOn w:val="Style_16"/>
    <w:link w:val="Style_65_ch"/>
    <w:rPr>
      <w:rFonts w:ascii="Calibri" w:hAnsi="Calibri"/>
      <w:sz w:val="20"/>
    </w:rPr>
  </w:style>
  <w:style w:styleId="Style_65_ch" w:type="character">
    <w:name w:val="Endnote"/>
    <w:basedOn w:val="Style_16_ch"/>
    <w:link w:val="Style_65"/>
    <w:rPr>
      <w:rFonts w:ascii="Calibri" w:hAnsi="Calibri"/>
      <w:sz w:val="20"/>
    </w:rPr>
  </w:style>
  <w:style w:styleId="Style_66" w:type="paragraph">
    <w:name w:val="heading 3"/>
    <w:basedOn w:val="Style_16"/>
    <w:next w:val="Style_16"/>
    <w:link w:val="Style_66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6_ch" w:type="character">
    <w:name w:val="heading 3"/>
    <w:basedOn w:val="Style_16_ch"/>
    <w:link w:val="Style_66"/>
    <w:rPr>
      <w:rFonts w:ascii="Arial" w:hAnsi="Arial"/>
      <w:b w:val="1"/>
      <w:sz w:val="26"/>
    </w:rPr>
  </w:style>
  <w:style w:styleId="Style_67" w:type="paragraph">
    <w:name w:val="Прижатый влево"/>
    <w:basedOn w:val="Style_16"/>
    <w:next w:val="Style_16"/>
    <w:link w:val="Style_67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67_ch" w:type="character">
    <w:name w:val="Прижатый влево"/>
    <w:basedOn w:val="Style_16_ch"/>
    <w:link w:val="Style_67"/>
    <w:rPr>
      <w:rFonts w:ascii="Times New Roman" w:hAnsi="Times New Roman"/>
      <w:sz w:val="24"/>
    </w:rPr>
  </w:style>
  <w:style w:styleId="Style_68" w:type="paragraph">
    <w:name w:val="xl70"/>
    <w:basedOn w:val="Style_16"/>
    <w:link w:val="Style_6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8_ch" w:type="character">
    <w:name w:val="xl70"/>
    <w:basedOn w:val="Style_16_ch"/>
    <w:link w:val="Style_68"/>
    <w:rPr>
      <w:rFonts w:ascii="Times New Roman" w:hAnsi="Times New Roman"/>
      <w:color w:val="000000"/>
      <w:sz w:val="16"/>
    </w:rPr>
  </w:style>
  <w:style w:styleId="Style_69" w:type="paragraph">
    <w:name w:val="xl75"/>
    <w:basedOn w:val="Style_16"/>
    <w:link w:val="Style_6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69_ch" w:type="character">
    <w:name w:val="xl75"/>
    <w:basedOn w:val="Style_16_ch"/>
    <w:link w:val="Style_69"/>
    <w:rPr>
      <w:rFonts w:ascii="Times New Roman" w:hAnsi="Times New Roman"/>
      <w:sz w:val="16"/>
    </w:rPr>
  </w:style>
  <w:style w:styleId="Style_70" w:type="paragraph">
    <w:name w:val="xl153"/>
    <w:basedOn w:val="Style_16"/>
    <w:link w:val="Style_7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0_ch" w:type="character">
    <w:name w:val="xl153"/>
    <w:basedOn w:val="Style_16_ch"/>
    <w:link w:val="Style_70"/>
    <w:rPr>
      <w:rFonts w:ascii="Times New Roman" w:hAnsi="Times New Roman"/>
      <w:i w:val="1"/>
      <w:sz w:val="14"/>
    </w:rPr>
  </w:style>
  <w:style w:styleId="Style_71" w:type="paragraph">
    <w:name w:val="xl133"/>
    <w:basedOn w:val="Style_16"/>
    <w:link w:val="Style_71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71_ch" w:type="character">
    <w:name w:val="xl133"/>
    <w:basedOn w:val="Style_16_ch"/>
    <w:link w:val="Style_71"/>
    <w:rPr>
      <w:rFonts w:ascii="Times New Roman" w:hAnsi="Times New Roman"/>
      <w:color w:val="FFFFFF"/>
      <w:sz w:val="24"/>
    </w:rPr>
  </w:style>
  <w:style w:styleId="Style_72" w:type="paragraph">
    <w:name w:val="No Spacing"/>
    <w:link w:val="Style_72_ch"/>
    <w:rPr>
      <w:rFonts w:ascii="Calibri" w:hAnsi="Calibri"/>
    </w:rPr>
  </w:style>
  <w:style w:styleId="Style_72_ch" w:type="character">
    <w:name w:val="No Spacing"/>
    <w:link w:val="Style_72"/>
    <w:rPr>
      <w:rFonts w:ascii="Calibri" w:hAnsi="Calibri"/>
    </w:rPr>
  </w:style>
  <w:style w:styleId="Style_73" w:type="paragraph">
    <w:name w:val="ConsPlusCell"/>
    <w:link w:val="Style_73_ch"/>
    <w:rPr>
      <w:rFonts w:ascii="Arial" w:hAnsi="Arial"/>
      <w:sz w:val="20"/>
    </w:rPr>
  </w:style>
  <w:style w:styleId="Style_73_ch" w:type="character">
    <w:name w:val="ConsPlusCell"/>
    <w:link w:val="Style_73"/>
    <w:rPr>
      <w:rFonts w:ascii="Arial" w:hAnsi="Arial"/>
      <w:sz w:val="20"/>
    </w:rPr>
  </w:style>
  <w:style w:styleId="Style_74" w:type="paragraph">
    <w:name w:val="xl127"/>
    <w:basedOn w:val="Style_16"/>
    <w:link w:val="Style_7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4_ch" w:type="character">
    <w:name w:val="xl127"/>
    <w:basedOn w:val="Style_16_ch"/>
    <w:link w:val="Style_74"/>
    <w:rPr>
      <w:rFonts w:ascii="Times New Roman" w:hAnsi="Times New Roman"/>
      <w:b w:val="1"/>
      <w:sz w:val="16"/>
    </w:rPr>
  </w:style>
  <w:style w:styleId="Style_75" w:type="paragraph">
    <w:name w:val="Основной текст (2) + 12 pt"/>
    <w:link w:val="Style_75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75_ch" w:type="character">
    <w:name w:val="Основной текст (2) + 12 pt"/>
    <w:link w:val="Style_75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76" w:type="paragraph">
    <w:name w:val="Базовый"/>
    <w:link w:val="Style_76_ch"/>
    <w:pPr>
      <w:spacing w:after="200" w:line="276" w:lineRule="auto"/>
      <w:ind/>
    </w:pPr>
    <w:rPr>
      <w:rFonts w:ascii="Times New Roman" w:hAnsi="Times New Roman"/>
      <w:sz w:val="24"/>
    </w:rPr>
  </w:style>
  <w:style w:styleId="Style_76_ch" w:type="character">
    <w:name w:val="Базовый"/>
    <w:link w:val="Style_76"/>
    <w:rPr>
      <w:rFonts w:ascii="Times New Roman" w:hAnsi="Times New Roman"/>
      <w:sz w:val="24"/>
    </w:rPr>
  </w:style>
  <w:style w:styleId="Style_77" w:type="paragraph">
    <w:name w:val="Колонтитул (левый)"/>
    <w:basedOn w:val="Style_78"/>
    <w:next w:val="Style_16"/>
    <w:link w:val="Style_77_ch"/>
    <w:rPr>
      <w:sz w:val="14"/>
    </w:rPr>
  </w:style>
  <w:style w:styleId="Style_77_ch" w:type="character">
    <w:name w:val="Колонтитул (левый)"/>
    <w:basedOn w:val="Style_78_ch"/>
    <w:link w:val="Style_77"/>
    <w:rPr>
      <w:sz w:val="14"/>
    </w:rPr>
  </w:style>
  <w:style w:styleId="Style_79" w:type="paragraph">
    <w:name w:val="Неразрешенное упоминание3"/>
    <w:link w:val="Style_79_ch"/>
    <w:rPr>
      <w:color w:val="605E5C"/>
      <w:shd w:fill="E1DFDD" w:val="clear"/>
    </w:rPr>
  </w:style>
  <w:style w:styleId="Style_79_ch" w:type="character">
    <w:name w:val="Неразрешенное упоминание3"/>
    <w:link w:val="Style_79"/>
    <w:rPr>
      <w:color w:val="605E5C"/>
      <w:shd w:fill="E1DFDD" w:val="clear"/>
    </w:rPr>
  </w:style>
  <w:style w:styleId="Style_80" w:type="paragraph">
    <w:name w:val="c10"/>
    <w:link w:val="Style_80_ch"/>
  </w:style>
  <w:style w:styleId="Style_80_ch" w:type="character">
    <w:name w:val="c10"/>
    <w:link w:val="Style_80"/>
  </w:style>
  <w:style w:styleId="Style_81" w:type="paragraph">
    <w:name w:val="Гипертекстовая ссылка"/>
    <w:link w:val="Style_81_ch"/>
    <w:rPr>
      <w:b w:val="1"/>
      <w:color w:val="106BBE"/>
    </w:rPr>
  </w:style>
  <w:style w:styleId="Style_81_ch" w:type="character">
    <w:name w:val="Гипертекстовая ссылка"/>
    <w:link w:val="Style_81"/>
    <w:rPr>
      <w:b w:val="1"/>
      <w:color w:val="106BBE"/>
    </w:rPr>
  </w:style>
  <w:style w:styleId="Style_82" w:type="paragraph">
    <w:name w:val="xl168"/>
    <w:basedOn w:val="Style_16"/>
    <w:link w:val="Style_82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82_ch" w:type="character">
    <w:name w:val="xl168"/>
    <w:basedOn w:val="Style_16_ch"/>
    <w:link w:val="Style_82"/>
    <w:rPr>
      <w:rFonts w:ascii="Times New Roman" w:hAnsi="Times New Roman"/>
      <w:b w:val="1"/>
      <w:sz w:val="14"/>
    </w:rPr>
  </w:style>
  <w:style w:styleId="Style_83" w:type="paragraph">
    <w:name w:val="xl174"/>
    <w:basedOn w:val="Style_16"/>
    <w:link w:val="Style_8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3_ch" w:type="character">
    <w:name w:val="xl174"/>
    <w:basedOn w:val="Style_16_ch"/>
    <w:link w:val="Style_83"/>
    <w:rPr>
      <w:rFonts w:ascii="Times New Roman" w:hAnsi="Times New Roman"/>
      <w:i w:val="1"/>
      <w:sz w:val="14"/>
    </w:rPr>
  </w:style>
  <w:style w:styleId="Style_84" w:type="paragraph">
    <w:name w:val="Текст информации об изменениях"/>
    <w:basedOn w:val="Style_16"/>
    <w:next w:val="Style_16"/>
    <w:link w:val="Style_84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84_ch" w:type="character">
    <w:name w:val="Текст информации об изменениях"/>
    <w:basedOn w:val="Style_16_ch"/>
    <w:link w:val="Style_84"/>
    <w:rPr>
      <w:rFonts w:ascii="Times New Roman" w:hAnsi="Times New Roman"/>
      <w:color w:val="353842"/>
      <w:sz w:val="18"/>
    </w:rPr>
  </w:style>
  <w:style w:styleId="Style_85" w:type="paragraph">
    <w:name w:val="xl91"/>
    <w:basedOn w:val="Style_16"/>
    <w:link w:val="Style_85_ch"/>
    <w:pPr>
      <w:spacing w:afterAutospacing="on" w:beforeAutospacing="on"/>
      <w:ind/>
    </w:pPr>
    <w:rPr>
      <w:rFonts w:ascii="Times New Roman" w:hAnsi="Times New Roman"/>
      <w:sz w:val="14"/>
    </w:rPr>
  </w:style>
  <w:style w:styleId="Style_85_ch" w:type="character">
    <w:name w:val="xl91"/>
    <w:basedOn w:val="Style_16_ch"/>
    <w:link w:val="Style_85"/>
    <w:rPr>
      <w:rFonts w:ascii="Times New Roman" w:hAnsi="Times New Roman"/>
      <w:sz w:val="14"/>
    </w:rPr>
  </w:style>
  <w:style w:styleId="Style_86" w:type="paragraph">
    <w:name w:val="xl137"/>
    <w:basedOn w:val="Style_16"/>
    <w:link w:val="Style_8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86_ch" w:type="character">
    <w:name w:val="xl137"/>
    <w:basedOn w:val="Style_16_ch"/>
    <w:link w:val="Style_86"/>
    <w:rPr>
      <w:rFonts w:ascii="Times New Roman" w:hAnsi="Times New Roman"/>
      <w:b w:val="1"/>
      <w:color w:val="000000"/>
      <w:sz w:val="16"/>
    </w:rPr>
  </w:style>
  <w:style w:styleId="Style_87" w:type="paragraph">
    <w:name w:val="Заголовок статьи"/>
    <w:basedOn w:val="Style_16"/>
    <w:next w:val="Style_16"/>
    <w:link w:val="Style_87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87_ch" w:type="character">
    <w:name w:val="Заголовок статьи"/>
    <w:basedOn w:val="Style_16_ch"/>
    <w:link w:val="Style_87"/>
    <w:rPr>
      <w:rFonts w:ascii="Times New Roman" w:hAnsi="Times New Roman"/>
      <w:sz w:val="24"/>
    </w:rPr>
  </w:style>
  <w:style w:styleId="Style_88" w:type="paragraph">
    <w:name w:val="Напишите нам"/>
    <w:basedOn w:val="Style_16"/>
    <w:next w:val="Style_16"/>
    <w:link w:val="Style_88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88_ch" w:type="character">
    <w:name w:val="Напишите нам"/>
    <w:basedOn w:val="Style_16_ch"/>
    <w:link w:val="Style_88"/>
    <w:rPr>
      <w:rFonts w:ascii="Times New Roman" w:hAnsi="Times New Roman"/>
      <w:sz w:val="20"/>
    </w:rPr>
  </w:style>
  <w:style w:styleId="Style_89" w:type="paragraph">
    <w:name w:val="Куда обратиться?"/>
    <w:basedOn w:val="Style_33"/>
    <w:next w:val="Style_16"/>
    <w:link w:val="Style_89_ch"/>
  </w:style>
  <w:style w:styleId="Style_89_ch" w:type="character">
    <w:name w:val="Куда обратиться?"/>
    <w:basedOn w:val="Style_33_ch"/>
    <w:link w:val="Style_89"/>
  </w:style>
  <w:style w:styleId="Style_90" w:type="paragraph">
    <w:name w:val="Основной текст (8)"/>
    <w:link w:val="Style_90_ch"/>
    <w:rPr>
      <w:rFonts w:ascii="Century Schoolbook" w:hAnsi="Century Schoolbook"/>
      <w:color w:val="000000"/>
      <w:spacing w:val="0"/>
      <w:sz w:val="18"/>
      <w:u w:val="none"/>
    </w:rPr>
  </w:style>
  <w:style w:styleId="Style_90_ch" w:type="character">
    <w:name w:val="Основной текст (8)"/>
    <w:link w:val="Style_90"/>
    <w:rPr>
      <w:rFonts w:ascii="Century Schoolbook" w:hAnsi="Century Schoolbook"/>
      <w:color w:val="000000"/>
      <w:spacing w:val="0"/>
      <w:sz w:val="18"/>
      <w:u w:val="none"/>
    </w:rPr>
  </w:style>
  <w:style w:styleId="Style_91" w:type="paragraph">
    <w:name w:val="Заголовок ЭР (правое окно)"/>
    <w:basedOn w:val="Style_92"/>
    <w:next w:val="Style_16"/>
    <w:link w:val="Style_91_ch"/>
    <w:pPr>
      <w:spacing w:after="0"/>
      <w:ind/>
      <w:jc w:val="left"/>
    </w:pPr>
  </w:style>
  <w:style w:styleId="Style_91_ch" w:type="character">
    <w:name w:val="Заголовок ЭР (правое окно)"/>
    <w:basedOn w:val="Style_92_ch"/>
    <w:link w:val="Style_91"/>
  </w:style>
  <w:style w:styleId="Style_93" w:type="paragraph">
    <w:name w:val="c14"/>
    <w:basedOn w:val="Style_16"/>
    <w:link w:val="Style_93_ch"/>
    <w:pPr>
      <w:spacing w:afterAutospacing="on" w:beforeAutospacing="on"/>
      <w:ind/>
    </w:pPr>
    <w:rPr>
      <w:rFonts w:ascii="Times New Roman" w:hAnsi="Times New Roman"/>
      <w:sz w:val="24"/>
    </w:rPr>
  </w:style>
  <w:style w:styleId="Style_93_ch" w:type="character">
    <w:name w:val="c14"/>
    <w:basedOn w:val="Style_16_ch"/>
    <w:link w:val="Style_93"/>
    <w:rPr>
      <w:rFonts w:ascii="Times New Roman" w:hAnsi="Times New Roman"/>
      <w:sz w:val="24"/>
    </w:rPr>
  </w:style>
  <w:style w:styleId="Style_78" w:type="paragraph">
    <w:name w:val="Текст (лев. подпись)"/>
    <w:basedOn w:val="Style_16"/>
    <w:next w:val="Style_16"/>
    <w:link w:val="Style_78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78_ch" w:type="character">
    <w:name w:val="Текст (лев. подпись)"/>
    <w:basedOn w:val="Style_16_ch"/>
    <w:link w:val="Style_78"/>
    <w:rPr>
      <w:rFonts w:ascii="Times New Roman" w:hAnsi="Times New Roman"/>
      <w:sz w:val="24"/>
    </w:rPr>
  </w:style>
  <w:style w:styleId="Style_94" w:type="paragraph">
    <w:name w:val="Информация об изменениях"/>
    <w:basedOn w:val="Style_84"/>
    <w:next w:val="Style_16"/>
    <w:link w:val="Style_94_ch"/>
    <w:pPr>
      <w:spacing w:before="180"/>
      <w:ind w:firstLine="0" w:left="360" w:right="360"/>
    </w:pPr>
  </w:style>
  <w:style w:styleId="Style_94_ch" w:type="character">
    <w:name w:val="Информация об изменениях"/>
    <w:basedOn w:val="Style_84_ch"/>
    <w:link w:val="Style_94"/>
  </w:style>
  <w:style w:styleId="Style_95" w:type="paragraph">
    <w:name w:val="xl126"/>
    <w:basedOn w:val="Style_16"/>
    <w:link w:val="Style_9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5_ch" w:type="character">
    <w:name w:val="xl126"/>
    <w:basedOn w:val="Style_16_ch"/>
    <w:link w:val="Style_95"/>
    <w:rPr>
      <w:rFonts w:ascii="Times New Roman" w:hAnsi="Times New Roman"/>
      <w:b w:val="1"/>
      <w:sz w:val="16"/>
    </w:rPr>
  </w:style>
  <w:style w:styleId="Style_96" w:type="paragraph">
    <w:name w:val="Интерактивный заголовок"/>
    <w:basedOn w:val="Style_97"/>
    <w:next w:val="Style_16"/>
    <w:link w:val="Style_96_ch"/>
    <w:rPr>
      <w:u w:val="single"/>
    </w:rPr>
  </w:style>
  <w:style w:styleId="Style_96_ch" w:type="character">
    <w:name w:val="Интерактивный заголовок"/>
    <w:basedOn w:val="Style_97_ch"/>
    <w:link w:val="Style_96"/>
    <w:rPr>
      <w:u w:val="single"/>
    </w:rPr>
  </w:style>
  <w:style w:styleId="Style_98" w:type="paragraph">
    <w:name w:val="Комментарий пользователя"/>
    <w:basedOn w:val="Style_99"/>
    <w:next w:val="Style_16"/>
    <w:link w:val="Style_98_ch"/>
    <w:pPr>
      <w:ind/>
      <w:jc w:val="left"/>
    </w:pPr>
  </w:style>
  <w:style w:styleId="Style_98_ch" w:type="character">
    <w:name w:val="Комментарий пользователя"/>
    <w:basedOn w:val="Style_99_ch"/>
    <w:link w:val="Style_98"/>
  </w:style>
  <w:style w:styleId="Style_4" w:type="paragraph">
    <w:name w:val="TOC Heading"/>
    <w:basedOn w:val="Style_8"/>
    <w:next w:val="Style_16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100" w:type="paragraph">
    <w:name w:val="xl160"/>
    <w:basedOn w:val="Style_16"/>
    <w:link w:val="Style_10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0_ch" w:type="character">
    <w:name w:val="xl160"/>
    <w:basedOn w:val="Style_16_ch"/>
    <w:link w:val="Style_100"/>
    <w:rPr>
      <w:rFonts w:ascii="Times New Roman" w:hAnsi="Times New Roman"/>
      <w:b w:val="1"/>
      <w:sz w:val="16"/>
    </w:rPr>
  </w:style>
  <w:style w:styleId="Style_101" w:type="paragraph">
    <w:name w:val="xl123"/>
    <w:basedOn w:val="Style_16"/>
    <w:link w:val="Style_10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01_ch" w:type="character">
    <w:name w:val="xl123"/>
    <w:basedOn w:val="Style_16_ch"/>
    <w:link w:val="Style_101"/>
    <w:rPr>
      <w:rFonts w:ascii="Times New Roman" w:hAnsi="Times New Roman"/>
      <w:b w:val="1"/>
      <w:color w:val="000000"/>
      <w:sz w:val="16"/>
    </w:rPr>
  </w:style>
  <w:style w:styleId="Style_102" w:type="paragraph">
    <w:name w:val="Сравнение редакций"/>
    <w:link w:val="Style_102_ch"/>
    <w:rPr>
      <w:b w:val="1"/>
      <w:color w:val="26282F"/>
    </w:rPr>
  </w:style>
  <w:style w:styleId="Style_102_ch" w:type="character">
    <w:name w:val="Сравнение редакций"/>
    <w:link w:val="Style_102"/>
    <w:rPr>
      <w:b w:val="1"/>
      <w:color w:val="26282F"/>
    </w:rPr>
  </w:style>
  <w:style w:styleId="Style_103" w:type="paragraph">
    <w:name w:val="Внимание: недобросовестность!"/>
    <w:basedOn w:val="Style_33"/>
    <w:next w:val="Style_16"/>
    <w:link w:val="Style_103_ch"/>
  </w:style>
  <w:style w:styleId="Style_103_ch" w:type="character">
    <w:name w:val="Внимание: недобросовестность!"/>
    <w:basedOn w:val="Style_33_ch"/>
    <w:link w:val="Style_103"/>
  </w:style>
  <w:style w:styleId="Style_104" w:type="paragraph">
    <w:name w:val="Заголовок чужого сообщения"/>
    <w:link w:val="Style_104_ch"/>
    <w:rPr>
      <w:b w:val="1"/>
      <w:color w:val="FF0000"/>
    </w:rPr>
  </w:style>
  <w:style w:styleId="Style_104_ch" w:type="character">
    <w:name w:val="Заголовок чужого сообщения"/>
    <w:link w:val="Style_104"/>
    <w:rPr>
      <w:b w:val="1"/>
      <w:color w:val="FF0000"/>
    </w:rPr>
  </w:style>
  <w:style w:styleId="Style_105" w:type="paragraph">
    <w:name w:val="Абзац списка1"/>
    <w:basedOn w:val="Style_16"/>
    <w:link w:val="Style_105_ch"/>
    <w:pPr>
      <w:ind w:firstLine="0" w:left="720"/>
    </w:pPr>
    <w:rPr>
      <w:rFonts w:ascii="Times New Roman" w:hAnsi="Times New Roman"/>
      <w:sz w:val="24"/>
    </w:rPr>
  </w:style>
  <w:style w:styleId="Style_105_ch" w:type="character">
    <w:name w:val="Абзац списка1"/>
    <w:basedOn w:val="Style_16_ch"/>
    <w:link w:val="Style_105"/>
    <w:rPr>
      <w:rFonts w:ascii="Times New Roman" w:hAnsi="Times New Roman"/>
      <w:sz w:val="24"/>
    </w:rPr>
  </w:style>
  <w:style w:styleId="Style_106" w:type="paragraph">
    <w:name w:val="Style12"/>
    <w:basedOn w:val="Style_16"/>
    <w:link w:val="Style_106_ch"/>
    <w:pPr>
      <w:widowControl w:val="0"/>
      <w:spacing w:line="317" w:lineRule="exact"/>
      <w:ind/>
    </w:pPr>
    <w:rPr>
      <w:rFonts w:ascii="Times New Roman" w:hAnsi="Times New Roman"/>
      <w:sz w:val="24"/>
    </w:rPr>
  </w:style>
  <w:style w:styleId="Style_106_ch" w:type="character">
    <w:name w:val="Style12"/>
    <w:basedOn w:val="Style_16_ch"/>
    <w:link w:val="Style_106"/>
    <w:rPr>
      <w:rFonts w:ascii="Times New Roman" w:hAnsi="Times New Roman"/>
      <w:sz w:val="24"/>
    </w:rPr>
  </w:style>
  <w:style w:styleId="Style_107" w:type="paragraph">
    <w:name w:val="Font Style55"/>
    <w:link w:val="Style_107_ch"/>
    <w:rPr>
      <w:rFonts w:ascii="Times New Roman" w:hAnsi="Times New Roman"/>
      <w:sz w:val="22"/>
    </w:rPr>
  </w:style>
  <w:style w:styleId="Style_107_ch" w:type="character">
    <w:name w:val="Font Style55"/>
    <w:link w:val="Style_107"/>
    <w:rPr>
      <w:rFonts w:ascii="Times New Roman" w:hAnsi="Times New Roman"/>
      <w:sz w:val="22"/>
    </w:rPr>
  </w:style>
  <w:style w:styleId="Style_108" w:type="paragraph">
    <w:name w:val="xl92"/>
    <w:basedOn w:val="Style_16"/>
    <w:link w:val="Style_108_ch"/>
    <w:pPr>
      <w:spacing w:afterAutospacing="on" w:beforeAutospacing="on"/>
      <w:ind/>
    </w:pPr>
    <w:rPr>
      <w:rFonts w:ascii="Times New Roman" w:hAnsi="Times New Roman"/>
      <w:sz w:val="14"/>
    </w:rPr>
  </w:style>
  <w:style w:styleId="Style_108_ch" w:type="character">
    <w:name w:val="xl92"/>
    <w:basedOn w:val="Style_16_ch"/>
    <w:link w:val="Style_108"/>
    <w:rPr>
      <w:rFonts w:ascii="Times New Roman" w:hAnsi="Times New Roman"/>
      <w:sz w:val="14"/>
    </w:rPr>
  </w:style>
  <w:style w:styleId="Style_109" w:type="paragraph">
    <w:name w:val="Body Text 2"/>
    <w:basedOn w:val="Style_16"/>
    <w:link w:val="Style_109_ch"/>
    <w:pPr>
      <w:ind w:right="-57"/>
      <w:jc w:val="both"/>
    </w:pPr>
    <w:rPr>
      <w:rFonts w:ascii="Times New Roman" w:hAnsi="Times New Roman"/>
      <w:sz w:val="24"/>
    </w:rPr>
  </w:style>
  <w:style w:styleId="Style_109_ch" w:type="character">
    <w:name w:val="Body Text 2"/>
    <w:basedOn w:val="Style_16_ch"/>
    <w:link w:val="Style_109"/>
    <w:rPr>
      <w:rFonts w:ascii="Times New Roman" w:hAnsi="Times New Roman"/>
      <w:sz w:val="24"/>
    </w:rPr>
  </w:style>
  <w:style w:styleId="Style_110" w:type="paragraph">
    <w:name w:val="Сравнение редакций. Удаленный фрагмент"/>
    <w:link w:val="Style_110_ch"/>
    <w:rPr>
      <w:color w:val="000000"/>
      <w:shd w:fill="C4C413" w:val="clear"/>
    </w:rPr>
  </w:style>
  <w:style w:styleId="Style_110_ch" w:type="character">
    <w:name w:val="Сравнение редакций. Удаленный фрагмент"/>
    <w:link w:val="Style_110"/>
    <w:rPr>
      <w:color w:val="000000"/>
      <w:shd w:fill="C4C413" w:val="clear"/>
    </w:rPr>
  </w:style>
  <w:style w:styleId="Style_111" w:type="paragraph">
    <w:name w:val="xl76"/>
    <w:basedOn w:val="Style_16"/>
    <w:link w:val="Style_111_ch"/>
    <w:pPr>
      <w:spacing w:afterAutospacing="on" w:beforeAutospacing="on"/>
      <w:ind/>
    </w:pPr>
    <w:rPr>
      <w:rFonts w:ascii="Times New Roman" w:hAnsi="Times New Roman"/>
      <w:sz w:val="16"/>
    </w:rPr>
  </w:style>
  <w:style w:styleId="Style_111_ch" w:type="character">
    <w:name w:val="xl76"/>
    <w:basedOn w:val="Style_16_ch"/>
    <w:link w:val="Style_111"/>
    <w:rPr>
      <w:rFonts w:ascii="Times New Roman" w:hAnsi="Times New Roman"/>
      <w:sz w:val="16"/>
    </w:rPr>
  </w:style>
  <w:style w:styleId="Style_112" w:type="paragraph">
    <w:name w:val="xl83"/>
    <w:basedOn w:val="Style_16"/>
    <w:link w:val="Style_112_ch"/>
    <w:pPr>
      <w:spacing w:afterAutospacing="on" w:beforeAutospacing="on"/>
      <w:ind/>
    </w:pPr>
    <w:rPr>
      <w:rFonts w:ascii="Times New Roman" w:hAnsi="Times New Roman"/>
      <w:sz w:val="14"/>
    </w:rPr>
  </w:style>
  <w:style w:styleId="Style_112_ch" w:type="character">
    <w:name w:val="xl83"/>
    <w:basedOn w:val="Style_16_ch"/>
    <w:link w:val="Style_112"/>
    <w:rPr>
      <w:rFonts w:ascii="Times New Roman" w:hAnsi="Times New Roman"/>
      <w:sz w:val="14"/>
    </w:rPr>
  </w:style>
  <w:style w:styleId="Style_113" w:type="paragraph">
    <w:name w:val="p24"/>
    <w:basedOn w:val="Style_16"/>
    <w:link w:val="Style_113_ch"/>
    <w:pPr>
      <w:spacing w:afterAutospacing="on" w:beforeAutospacing="on"/>
      <w:ind/>
    </w:pPr>
    <w:rPr>
      <w:rFonts w:ascii="Times New Roman" w:hAnsi="Times New Roman"/>
      <w:sz w:val="24"/>
    </w:rPr>
  </w:style>
  <w:style w:styleId="Style_113_ch" w:type="character">
    <w:name w:val="p24"/>
    <w:basedOn w:val="Style_16_ch"/>
    <w:link w:val="Style_113"/>
    <w:rPr>
      <w:rFonts w:ascii="Times New Roman" w:hAnsi="Times New Roman"/>
      <w:sz w:val="24"/>
    </w:rPr>
  </w:style>
  <w:style w:styleId="Style_114" w:type="paragraph">
    <w:name w:val="xl163"/>
    <w:basedOn w:val="Style_16"/>
    <w:link w:val="Style_11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4_ch" w:type="character">
    <w:name w:val="xl163"/>
    <w:basedOn w:val="Style_16_ch"/>
    <w:link w:val="Style_114"/>
    <w:rPr>
      <w:rFonts w:ascii="Times New Roman" w:hAnsi="Times New Roman"/>
      <w:b w:val="1"/>
      <w:sz w:val="16"/>
    </w:rPr>
  </w:style>
  <w:style w:styleId="Style_115" w:type="paragraph">
    <w:name w:val="xl71"/>
    <w:basedOn w:val="Style_16"/>
    <w:link w:val="Style_115_ch"/>
    <w:pPr>
      <w:spacing w:afterAutospacing="on" w:beforeAutospacing="on"/>
      <w:ind/>
    </w:pPr>
    <w:rPr>
      <w:rFonts w:ascii="Times New Roman" w:hAnsi="Times New Roman"/>
      <w:sz w:val="14"/>
    </w:rPr>
  </w:style>
  <w:style w:styleId="Style_115_ch" w:type="character">
    <w:name w:val="xl71"/>
    <w:basedOn w:val="Style_16_ch"/>
    <w:link w:val="Style_115"/>
    <w:rPr>
      <w:rFonts w:ascii="Times New Roman" w:hAnsi="Times New Roman"/>
      <w:sz w:val="14"/>
    </w:rPr>
  </w:style>
  <w:style w:styleId="Style_116" w:type="paragraph">
    <w:name w:val="Дочерний элемент списка"/>
    <w:basedOn w:val="Style_16"/>
    <w:next w:val="Style_16"/>
    <w:link w:val="Style_116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16_ch" w:type="character">
    <w:name w:val="Дочерний элемент списка"/>
    <w:basedOn w:val="Style_16_ch"/>
    <w:link w:val="Style_116"/>
    <w:rPr>
      <w:rFonts w:ascii="Times New Roman" w:hAnsi="Times New Roman"/>
      <w:color w:val="868381"/>
      <w:sz w:val="20"/>
    </w:rPr>
  </w:style>
  <w:style w:styleId="Style_117" w:type="paragraph">
    <w:name w:val="Основной текст Знак1"/>
    <w:link w:val="Style_117_ch"/>
    <w:rPr>
      <w:sz w:val="22"/>
    </w:rPr>
  </w:style>
  <w:style w:styleId="Style_117_ch" w:type="character">
    <w:name w:val="Основной текст Знак1"/>
    <w:link w:val="Style_117"/>
    <w:rPr>
      <w:sz w:val="22"/>
    </w:rPr>
  </w:style>
  <w:style w:styleId="Style_118" w:type="paragraph">
    <w:name w:val="xl65"/>
    <w:basedOn w:val="Style_16"/>
    <w:link w:val="Style_118_ch"/>
    <w:pPr>
      <w:spacing w:afterAutospacing="on" w:beforeAutospacing="on"/>
      <w:ind/>
    </w:pPr>
    <w:rPr>
      <w:rFonts w:ascii="Times New Roman" w:hAnsi="Times New Roman"/>
      <w:sz w:val="14"/>
    </w:rPr>
  </w:style>
  <w:style w:styleId="Style_118_ch" w:type="character">
    <w:name w:val="xl65"/>
    <w:basedOn w:val="Style_16_ch"/>
    <w:link w:val="Style_118"/>
    <w:rPr>
      <w:rFonts w:ascii="Times New Roman" w:hAnsi="Times New Roman"/>
      <w:sz w:val="14"/>
    </w:rPr>
  </w:style>
  <w:style w:styleId="Style_119" w:type="paragraph">
    <w:name w:val="Основной текст (9) Exact"/>
    <w:link w:val="Style_119_ch"/>
    <w:rPr>
      <w:rFonts w:ascii="Times New Roman" w:hAnsi="Times New Roman"/>
      <w:u w:val="none"/>
    </w:rPr>
  </w:style>
  <w:style w:styleId="Style_119_ch" w:type="character">
    <w:name w:val="Основной текст (9) Exact"/>
    <w:link w:val="Style_119"/>
    <w:rPr>
      <w:rFonts w:ascii="Times New Roman" w:hAnsi="Times New Roman"/>
      <w:u w:val="none"/>
    </w:rPr>
  </w:style>
  <w:style w:styleId="Style_120" w:type="paragraph">
    <w:name w:val="xl159"/>
    <w:basedOn w:val="Style_16"/>
    <w:link w:val="Style_12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0_ch" w:type="character">
    <w:name w:val="xl159"/>
    <w:basedOn w:val="Style_16_ch"/>
    <w:link w:val="Style_120"/>
    <w:rPr>
      <w:rFonts w:ascii="Times New Roman" w:hAnsi="Times New Roman"/>
      <w:b w:val="1"/>
      <w:sz w:val="16"/>
    </w:rPr>
  </w:style>
  <w:style w:styleId="Style_121" w:type="paragraph">
    <w:name w:val="xl124"/>
    <w:basedOn w:val="Style_16"/>
    <w:link w:val="Style_12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21_ch" w:type="character">
    <w:name w:val="xl124"/>
    <w:basedOn w:val="Style_16_ch"/>
    <w:link w:val="Style_121"/>
    <w:rPr>
      <w:rFonts w:ascii="Times New Roman" w:hAnsi="Times New Roman"/>
      <w:b w:val="1"/>
      <w:color w:val="000000"/>
      <w:sz w:val="16"/>
    </w:rPr>
  </w:style>
  <w:style w:styleId="Style_122" w:type="paragraph">
    <w:name w:val="xl86"/>
    <w:basedOn w:val="Style_16"/>
    <w:link w:val="Style_12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2_ch" w:type="character">
    <w:name w:val="xl86"/>
    <w:basedOn w:val="Style_16_ch"/>
    <w:link w:val="Style_122"/>
    <w:rPr>
      <w:rFonts w:ascii="Times New Roman" w:hAnsi="Times New Roman"/>
      <w:i w:val="1"/>
      <w:sz w:val="14"/>
    </w:rPr>
  </w:style>
  <w:style w:styleId="Style_123" w:type="paragraph">
    <w:name w:val="Выделение для Базового Поиска"/>
    <w:link w:val="Style_123_ch"/>
    <w:rPr>
      <w:b w:val="1"/>
      <w:color w:val="0058A9"/>
    </w:rPr>
  </w:style>
  <w:style w:styleId="Style_123_ch" w:type="character">
    <w:name w:val="Выделение для Базового Поиска"/>
    <w:link w:val="Style_123"/>
    <w:rPr>
      <w:b w:val="1"/>
      <w:color w:val="0058A9"/>
    </w:rPr>
  </w:style>
  <w:style w:styleId="Style_124" w:type="paragraph">
    <w:name w:val="xl115"/>
    <w:basedOn w:val="Style_16"/>
    <w:link w:val="Style_12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4_ch" w:type="character">
    <w:name w:val="xl115"/>
    <w:basedOn w:val="Style_16_ch"/>
    <w:link w:val="Style_124"/>
    <w:rPr>
      <w:rFonts w:ascii="Times New Roman" w:hAnsi="Times New Roman"/>
      <w:b w:val="1"/>
      <w:sz w:val="16"/>
    </w:rPr>
  </w:style>
  <w:style w:styleId="Style_125" w:type="paragraph">
    <w:name w:val="xl106"/>
    <w:basedOn w:val="Style_16"/>
    <w:link w:val="Style_12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5_ch" w:type="character">
    <w:name w:val="xl106"/>
    <w:basedOn w:val="Style_16_ch"/>
    <w:link w:val="Style_125"/>
    <w:rPr>
      <w:rFonts w:ascii="Times New Roman" w:hAnsi="Times New Roman"/>
      <w:b w:val="1"/>
      <w:sz w:val="16"/>
    </w:rPr>
  </w:style>
  <w:style w:styleId="Style_126" w:type="paragraph">
    <w:name w:val="Strong"/>
    <w:link w:val="Style_126_ch"/>
    <w:rPr>
      <w:b w:val="1"/>
    </w:rPr>
  </w:style>
  <w:style w:styleId="Style_126_ch" w:type="character">
    <w:name w:val="Strong"/>
    <w:link w:val="Style_126"/>
    <w:rPr>
      <w:b w:val="1"/>
    </w:rPr>
  </w:style>
  <w:style w:styleId="Style_127" w:type="paragraph">
    <w:name w:val="xl165"/>
    <w:basedOn w:val="Style_16"/>
    <w:link w:val="Style_127_ch"/>
    <w:pPr>
      <w:spacing w:afterAutospacing="on" w:beforeAutospacing="on"/>
      <w:ind/>
    </w:pPr>
    <w:rPr>
      <w:rFonts w:ascii="Times New Roman" w:hAnsi="Times New Roman"/>
      <w:sz w:val="14"/>
    </w:rPr>
  </w:style>
  <w:style w:styleId="Style_127_ch" w:type="character">
    <w:name w:val="xl165"/>
    <w:basedOn w:val="Style_16_ch"/>
    <w:link w:val="Style_127"/>
    <w:rPr>
      <w:rFonts w:ascii="Times New Roman" w:hAnsi="Times New Roman"/>
      <w:sz w:val="14"/>
    </w:rPr>
  </w:style>
  <w:style w:styleId="Style_128" w:type="paragraph">
    <w:name w:val="List 2"/>
    <w:basedOn w:val="Style_16"/>
    <w:link w:val="Style_128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28_ch" w:type="character">
    <w:name w:val="List 2"/>
    <w:basedOn w:val="Style_16_ch"/>
    <w:link w:val="Style_128"/>
    <w:rPr>
      <w:rFonts w:ascii="Arial" w:hAnsi="Arial"/>
      <w:sz w:val="20"/>
    </w:rPr>
  </w:style>
  <w:style w:styleId="Style_129" w:type="paragraph">
    <w:name w:val="xl121"/>
    <w:basedOn w:val="Style_16"/>
    <w:link w:val="Style_129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29_ch" w:type="character">
    <w:name w:val="xl121"/>
    <w:basedOn w:val="Style_16_ch"/>
    <w:link w:val="Style_129"/>
    <w:rPr>
      <w:rFonts w:ascii="Times New Roman" w:hAnsi="Times New Roman"/>
      <w:b w:val="1"/>
      <w:i w:val="1"/>
      <w:color w:val="000000"/>
      <w:sz w:val="16"/>
    </w:rPr>
  </w:style>
  <w:style w:styleId="Style_130" w:type="paragraph">
    <w:name w:val="xl145"/>
    <w:basedOn w:val="Style_16"/>
    <w:link w:val="Style_13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30_ch" w:type="character">
    <w:name w:val="xl145"/>
    <w:basedOn w:val="Style_16_ch"/>
    <w:link w:val="Style_130"/>
    <w:rPr>
      <w:rFonts w:ascii="Times New Roman" w:hAnsi="Times New Roman"/>
      <w:b w:val="1"/>
      <w:color w:val="000000"/>
      <w:sz w:val="16"/>
    </w:rPr>
  </w:style>
  <w:style w:styleId="Style_131" w:type="paragraph">
    <w:name w:val="xl99"/>
    <w:basedOn w:val="Style_16"/>
    <w:link w:val="Style_131_ch"/>
    <w:pPr>
      <w:spacing w:afterAutospacing="on" w:beforeAutospacing="on"/>
      <w:ind/>
    </w:pPr>
    <w:rPr>
      <w:rFonts w:ascii="Times New Roman" w:hAnsi="Times New Roman"/>
      <w:sz w:val="24"/>
    </w:rPr>
  </w:style>
  <w:style w:styleId="Style_131_ch" w:type="character">
    <w:name w:val="xl99"/>
    <w:basedOn w:val="Style_16_ch"/>
    <w:link w:val="Style_131"/>
    <w:rPr>
      <w:rFonts w:ascii="Times New Roman" w:hAnsi="Times New Roman"/>
      <w:sz w:val="24"/>
    </w:rPr>
  </w:style>
  <w:style w:styleId="Style_132" w:type="paragraph">
    <w:name w:val="xl80"/>
    <w:basedOn w:val="Style_16"/>
    <w:link w:val="Style_132_ch"/>
    <w:pPr>
      <w:spacing w:afterAutospacing="on" w:beforeAutospacing="on"/>
      <w:ind/>
    </w:pPr>
    <w:rPr>
      <w:rFonts w:ascii="Times New Roman" w:hAnsi="Times New Roman"/>
      <w:sz w:val="24"/>
    </w:rPr>
  </w:style>
  <w:style w:styleId="Style_132_ch" w:type="character">
    <w:name w:val="xl80"/>
    <w:basedOn w:val="Style_16_ch"/>
    <w:link w:val="Style_132"/>
    <w:rPr>
      <w:rFonts w:ascii="Times New Roman" w:hAnsi="Times New Roman"/>
      <w:sz w:val="24"/>
    </w:rPr>
  </w:style>
  <w:style w:styleId="Style_133" w:type="paragraph">
    <w:name w:val="xl74"/>
    <w:basedOn w:val="Style_16"/>
    <w:link w:val="Style_13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33_ch" w:type="character">
    <w:name w:val="xl74"/>
    <w:basedOn w:val="Style_16_ch"/>
    <w:link w:val="Style_133"/>
    <w:rPr>
      <w:rFonts w:ascii="Times New Roman" w:hAnsi="Times New Roman"/>
      <w:color w:val="000000"/>
      <w:sz w:val="16"/>
    </w:rPr>
  </w:style>
  <w:style w:styleId="Style_134" w:type="paragraph">
    <w:name w:val="xl66"/>
    <w:basedOn w:val="Style_16"/>
    <w:link w:val="Style_134_ch"/>
    <w:pPr>
      <w:spacing w:afterAutospacing="on" w:beforeAutospacing="on"/>
      <w:ind/>
    </w:pPr>
    <w:rPr>
      <w:rFonts w:ascii="Times New Roman" w:hAnsi="Times New Roman"/>
      <w:sz w:val="24"/>
    </w:rPr>
  </w:style>
  <w:style w:styleId="Style_134_ch" w:type="character">
    <w:name w:val="xl66"/>
    <w:basedOn w:val="Style_16_ch"/>
    <w:link w:val="Style_134"/>
    <w:rPr>
      <w:rFonts w:ascii="Times New Roman" w:hAnsi="Times New Roman"/>
      <w:sz w:val="24"/>
    </w:rPr>
  </w:style>
  <w:style w:styleId="Style_135" w:type="paragraph">
    <w:name w:val="Раздел 1"/>
    <w:basedOn w:val="Style_8"/>
    <w:link w:val="Style_135_ch"/>
    <w:pPr>
      <w:keepNext w:val="1"/>
      <w:ind w:firstLine="0" w:left="0"/>
      <w:jc w:val="center"/>
    </w:pPr>
  </w:style>
  <w:style w:styleId="Style_135_ch" w:type="character">
    <w:name w:val="Раздел 1"/>
    <w:basedOn w:val="Style_8_ch"/>
    <w:link w:val="Style_135"/>
  </w:style>
  <w:style w:styleId="Style_136" w:type="paragraph">
    <w:name w:val="xl144"/>
    <w:basedOn w:val="Style_16"/>
    <w:link w:val="Style_13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36_ch" w:type="character">
    <w:name w:val="xl144"/>
    <w:basedOn w:val="Style_16_ch"/>
    <w:link w:val="Style_136"/>
    <w:rPr>
      <w:rFonts w:ascii="Times New Roman" w:hAnsi="Times New Roman"/>
      <w:color w:val="000000"/>
      <w:sz w:val="16"/>
    </w:rPr>
  </w:style>
  <w:style w:styleId="Style_137" w:type="paragraph">
    <w:name w:val="Ссылка на утративший силу документ"/>
    <w:link w:val="Style_137_ch"/>
    <w:rPr>
      <w:b w:val="1"/>
      <w:color w:val="749232"/>
    </w:rPr>
  </w:style>
  <w:style w:styleId="Style_137_ch" w:type="character">
    <w:name w:val="Ссылка на утративший силу документ"/>
    <w:link w:val="Style_137"/>
    <w:rPr>
      <w:b w:val="1"/>
      <w:color w:val="749232"/>
    </w:rPr>
  </w:style>
  <w:style w:styleId="Style_138" w:type="paragraph">
    <w:name w:val="xl110"/>
    <w:basedOn w:val="Style_16"/>
    <w:link w:val="Style_13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38_ch" w:type="character">
    <w:name w:val="xl110"/>
    <w:basedOn w:val="Style_16_ch"/>
    <w:link w:val="Style_138"/>
    <w:rPr>
      <w:rFonts w:ascii="Times New Roman" w:hAnsi="Times New Roman"/>
      <w:b w:val="1"/>
      <w:i w:val="1"/>
      <w:color w:val="000000"/>
      <w:sz w:val="16"/>
    </w:rPr>
  </w:style>
  <w:style w:styleId="Style_99" w:type="paragraph">
    <w:name w:val="Комментарий"/>
    <w:basedOn w:val="Style_44"/>
    <w:next w:val="Style_16"/>
    <w:link w:val="Style_99_ch"/>
    <w:pPr>
      <w:spacing w:before="75"/>
      <w:ind w:right="0"/>
      <w:jc w:val="both"/>
    </w:pPr>
    <w:rPr>
      <w:color w:val="353842"/>
    </w:rPr>
  </w:style>
  <w:style w:styleId="Style_99_ch" w:type="character">
    <w:name w:val="Комментарий"/>
    <w:basedOn w:val="Style_44_ch"/>
    <w:link w:val="Style_99"/>
    <w:rPr>
      <w:color w:val="353842"/>
    </w:rPr>
  </w:style>
  <w:style w:styleId="Style_139" w:type="paragraph">
    <w:name w:val="xl173"/>
    <w:basedOn w:val="Style_16"/>
    <w:link w:val="Style_13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9_ch" w:type="character">
    <w:name w:val="xl173"/>
    <w:basedOn w:val="Style_16_ch"/>
    <w:link w:val="Style_139"/>
    <w:rPr>
      <w:rFonts w:ascii="Times New Roman" w:hAnsi="Times New Roman"/>
      <w:i w:val="1"/>
      <w:sz w:val="14"/>
    </w:rPr>
  </w:style>
  <w:style w:styleId="Style_140" w:type="paragraph">
    <w:name w:val="Subtle Emphasis"/>
    <w:link w:val="Style_140_ch"/>
    <w:rPr>
      <w:i w:val="1"/>
      <w:color w:val="404040"/>
    </w:rPr>
  </w:style>
  <w:style w:styleId="Style_140_ch" w:type="character">
    <w:name w:val="Subtle Emphasis"/>
    <w:link w:val="Style_140"/>
    <w:rPr>
      <w:i w:val="1"/>
      <w:color w:val="404040"/>
    </w:rPr>
  </w:style>
  <w:style w:styleId="Style_141" w:type="paragraph">
    <w:name w:val="xl107"/>
    <w:basedOn w:val="Style_16"/>
    <w:link w:val="Style_14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41_ch" w:type="character">
    <w:name w:val="xl107"/>
    <w:basedOn w:val="Style_16_ch"/>
    <w:link w:val="Style_141"/>
    <w:rPr>
      <w:rFonts w:ascii="Times New Roman" w:hAnsi="Times New Roman"/>
      <w:color w:val="000000"/>
      <w:sz w:val="16"/>
    </w:rPr>
  </w:style>
  <w:style w:styleId="Style_142" w:type="paragraph">
    <w:name w:val="xl109"/>
    <w:basedOn w:val="Style_16"/>
    <w:link w:val="Style_142_ch"/>
    <w:pPr>
      <w:spacing w:afterAutospacing="on" w:beforeAutospacing="on"/>
      <w:ind/>
    </w:pPr>
    <w:rPr>
      <w:rFonts w:ascii="Times New Roman" w:hAnsi="Times New Roman"/>
      <w:sz w:val="14"/>
    </w:rPr>
  </w:style>
  <w:style w:styleId="Style_142_ch" w:type="character">
    <w:name w:val="xl109"/>
    <w:basedOn w:val="Style_16_ch"/>
    <w:link w:val="Style_142"/>
    <w:rPr>
      <w:rFonts w:ascii="Times New Roman" w:hAnsi="Times New Roman"/>
      <w:sz w:val="14"/>
    </w:rPr>
  </w:style>
  <w:style w:styleId="Style_143" w:type="paragraph">
    <w:name w:val="Нижний колонтитул Знак1"/>
    <w:basedOn w:val="Style_144"/>
    <w:link w:val="Style_143_ch"/>
    <w:rPr>
      <w:rFonts w:ascii="Calibri" w:hAnsi="Calibri"/>
    </w:rPr>
  </w:style>
  <w:style w:styleId="Style_143_ch" w:type="character">
    <w:name w:val="Нижний колонтитул Знак1"/>
    <w:basedOn w:val="Style_144_ch"/>
    <w:link w:val="Style_143"/>
    <w:rPr>
      <w:rFonts w:ascii="Calibri" w:hAnsi="Calibri"/>
    </w:rPr>
  </w:style>
  <w:style w:styleId="Style_145" w:type="paragraph">
    <w:name w:val="toc 3"/>
    <w:basedOn w:val="Style_16"/>
    <w:next w:val="Style_16"/>
    <w:link w:val="Style_145_ch"/>
    <w:uiPriority w:val="39"/>
    <w:pPr>
      <w:ind w:firstLine="0" w:left="480"/>
    </w:pPr>
    <w:rPr>
      <w:rFonts w:ascii="Times New Roman" w:hAnsi="Times New Roman"/>
      <w:sz w:val="28"/>
    </w:rPr>
  </w:style>
  <w:style w:styleId="Style_145_ch" w:type="character">
    <w:name w:val="toc 3"/>
    <w:basedOn w:val="Style_16_ch"/>
    <w:link w:val="Style_145"/>
    <w:rPr>
      <w:rFonts w:ascii="Times New Roman" w:hAnsi="Times New Roman"/>
      <w:sz w:val="28"/>
    </w:rPr>
  </w:style>
  <w:style w:styleId="Style_146" w:type="paragraph">
    <w:name w:val="xl101"/>
    <w:basedOn w:val="Style_16"/>
    <w:link w:val="Style_14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46_ch" w:type="character">
    <w:name w:val="xl101"/>
    <w:basedOn w:val="Style_16_ch"/>
    <w:link w:val="Style_146"/>
    <w:rPr>
      <w:rFonts w:ascii="Times New Roman" w:hAnsi="Times New Roman"/>
      <w:color w:val="FFFFFF"/>
      <w:sz w:val="14"/>
    </w:rPr>
  </w:style>
  <w:style w:styleId="Style_147" w:type="paragraph">
    <w:name w:val="Текст выноски Знак1"/>
    <w:link w:val="Style_147_ch"/>
    <w:rPr>
      <w:rFonts w:ascii="Segoe UI" w:hAnsi="Segoe UI"/>
      <w:sz w:val="18"/>
    </w:rPr>
  </w:style>
  <w:style w:styleId="Style_147_ch" w:type="character">
    <w:name w:val="Текст выноски Знак1"/>
    <w:link w:val="Style_147"/>
    <w:rPr>
      <w:rFonts w:ascii="Segoe UI" w:hAnsi="Segoe UI"/>
      <w:sz w:val="18"/>
    </w:rPr>
  </w:style>
  <w:style w:styleId="Style_148" w:type="paragraph">
    <w:name w:val="Колонтитул (правый)"/>
    <w:basedOn w:val="Style_149"/>
    <w:next w:val="Style_16"/>
    <w:link w:val="Style_148_ch"/>
    <w:rPr>
      <w:sz w:val="14"/>
    </w:rPr>
  </w:style>
  <w:style w:styleId="Style_148_ch" w:type="character">
    <w:name w:val="Колонтитул (правый)"/>
    <w:basedOn w:val="Style_149_ch"/>
    <w:link w:val="Style_148"/>
    <w:rPr>
      <w:sz w:val="14"/>
    </w:rPr>
  </w:style>
  <w:style w:styleId="Style_150" w:type="paragraph">
    <w:name w:val="Название Знак1"/>
    <w:link w:val="Style_150_ch"/>
    <w:rPr>
      <w:rFonts w:ascii="Times New Roman" w:hAnsi="Times New Roman"/>
      <w:sz w:val="24"/>
    </w:rPr>
  </w:style>
  <w:style w:styleId="Style_150_ch" w:type="character">
    <w:name w:val="Название Знак1"/>
    <w:link w:val="Style_150"/>
    <w:rPr>
      <w:rFonts w:ascii="Times New Roman" w:hAnsi="Times New Roman"/>
      <w:sz w:val="24"/>
    </w:rPr>
  </w:style>
  <w:style w:styleId="Style_151" w:type="paragraph">
    <w:name w:val="xl72"/>
    <w:basedOn w:val="Style_16"/>
    <w:link w:val="Style_15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51_ch" w:type="character">
    <w:name w:val="xl72"/>
    <w:basedOn w:val="Style_16_ch"/>
    <w:link w:val="Style_151"/>
    <w:rPr>
      <w:rFonts w:ascii="Times New Roman" w:hAnsi="Times New Roman"/>
      <w:b w:val="1"/>
      <w:color w:val="000000"/>
      <w:sz w:val="16"/>
    </w:rPr>
  </w:style>
  <w:style w:styleId="Style_152" w:type="paragraph">
    <w:name w:val="xl158"/>
    <w:basedOn w:val="Style_16"/>
    <w:link w:val="Style_15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2_ch" w:type="character">
    <w:name w:val="xl158"/>
    <w:basedOn w:val="Style_16_ch"/>
    <w:link w:val="Style_152"/>
    <w:rPr>
      <w:rFonts w:ascii="Times New Roman" w:hAnsi="Times New Roman"/>
      <w:b w:val="1"/>
      <w:sz w:val="16"/>
    </w:rPr>
  </w:style>
  <w:style w:styleId="Style_153" w:type="paragraph">
    <w:name w:val="xl102"/>
    <w:basedOn w:val="Style_16"/>
    <w:link w:val="Style_15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3_ch" w:type="character">
    <w:name w:val="xl102"/>
    <w:basedOn w:val="Style_16_ch"/>
    <w:link w:val="Style_153"/>
    <w:rPr>
      <w:rFonts w:ascii="Times New Roman" w:hAnsi="Times New Roman"/>
      <w:color w:val="000000"/>
      <w:sz w:val="16"/>
    </w:rPr>
  </w:style>
  <w:style w:styleId="Style_154" w:type="paragraph">
    <w:name w:val="pTextStyle"/>
    <w:basedOn w:val="Style_16"/>
    <w:link w:val="Style_154_ch"/>
    <w:pPr>
      <w:spacing w:line="252" w:lineRule="auto"/>
      <w:ind/>
    </w:pPr>
    <w:rPr>
      <w:rFonts w:ascii="Times New Roman" w:hAnsi="Times New Roman"/>
      <w:sz w:val="24"/>
    </w:rPr>
  </w:style>
  <w:style w:styleId="Style_154_ch" w:type="character">
    <w:name w:val="pTextStyle"/>
    <w:basedOn w:val="Style_16_ch"/>
    <w:link w:val="Style_154"/>
    <w:rPr>
      <w:rFonts w:ascii="Times New Roman" w:hAnsi="Times New Roman"/>
      <w:sz w:val="24"/>
    </w:rPr>
  </w:style>
  <w:style w:styleId="Style_155" w:type="paragraph">
    <w:name w:val="xl125"/>
    <w:basedOn w:val="Style_16"/>
    <w:link w:val="Style_15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55_ch" w:type="character">
    <w:name w:val="xl125"/>
    <w:basedOn w:val="Style_16_ch"/>
    <w:link w:val="Style_155"/>
    <w:rPr>
      <w:rFonts w:ascii="Times New Roman" w:hAnsi="Times New Roman"/>
      <w:b w:val="1"/>
      <w:color w:val="000000"/>
      <w:sz w:val="16"/>
    </w:rPr>
  </w:style>
  <w:style w:styleId="Style_156" w:type="paragraph">
    <w:name w:val="xl81"/>
    <w:basedOn w:val="Style_16"/>
    <w:link w:val="Style_15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56_ch" w:type="character">
    <w:name w:val="xl81"/>
    <w:basedOn w:val="Style_16_ch"/>
    <w:link w:val="Style_156"/>
    <w:rPr>
      <w:rFonts w:ascii="Times New Roman" w:hAnsi="Times New Roman"/>
      <w:color w:val="FF0000"/>
      <w:sz w:val="14"/>
    </w:rPr>
  </w:style>
  <w:style w:styleId="Style_157" w:type="paragraph">
    <w:name w:val="xl117"/>
    <w:basedOn w:val="Style_16"/>
    <w:link w:val="Style_157_ch"/>
    <w:pPr>
      <w:spacing w:afterAutospacing="on" w:beforeAutospacing="on"/>
      <w:ind/>
    </w:pPr>
    <w:rPr>
      <w:rFonts w:ascii="Times New Roman" w:hAnsi="Times New Roman"/>
      <w:sz w:val="14"/>
    </w:rPr>
  </w:style>
  <w:style w:styleId="Style_157_ch" w:type="character">
    <w:name w:val="xl117"/>
    <w:basedOn w:val="Style_16_ch"/>
    <w:link w:val="Style_157"/>
    <w:rPr>
      <w:rFonts w:ascii="Times New Roman" w:hAnsi="Times New Roman"/>
      <w:sz w:val="14"/>
    </w:rPr>
  </w:style>
  <w:style w:styleId="Style_33" w:type="paragraph">
    <w:name w:val="Внимание"/>
    <w:basedOn w:val="Style_16"/>
    <w:next w:val="Style_16"/>
    <w:link w:val="Style_3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33_ch" w:type="character">
    <w:name w:val="Внимание"/>
    <w:basedOn w:val="Style_16_ch"/>
    <w:link w:val="Style_33"/>
    <w:rPr>
      <w:rFonts w:ascii="Times New Roman" w:hAnsi="Times New Roman"/>
      <w:sz w:val="24"/>
    </w:rPr>
  </w:style>
  <w:style w:styleId="Style_158" w:type="paragraph">
    <w:name w:val="xl103"/>
    <w:basedOn w:val="Style_16"/>
    <w:link w:val="Style_15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58_ch" w:type="character">
    <w:name w:val="xl103"/>
    <w:basedOn w:val="Style_16_ch"/>
    <w:link w:val="Style_158"/>
    <w:rPr>
      <w:rFonts w:ascii="Times New Roman" w:hAnsi="Times New Roman"/>
      <w:b w:val="1"/>
      <w:color w:val="000000"/>
      <w:sz w:val="16"/>
    </w:rPr>
  </w:style>
  <w:style w:styleId="Style_159" w:type="paragraph">
    <w:name w:val="xl138"/>
    <w:basedOn w:val="Style_16"/>
    <w:link w:val="Style_15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59_ch" w:type="character">
    <w:name w:val="xl138"/>
    <w:basedOn w:val="Style_16_ch"/>
    <w:link w:val="Style_159"/>
    <w:rPr>
      <w:rFonts w:ascii="Times New Roman" w:hAnsi="Times New Roman"/>
      <w:b w:val="1"/>
      <w:color w:val="000000"/>
      <w:sz w:val="16"/>
    </w:rPr>
  </w:style>
  <w:style w:styleId="Style_160" w:type="paragraph">
    <w:name w:val="s_1"/>
    <w:basedOn w:val="Style_16"/>
    <w:link w:val="Style_160_ch"/>
    <w:pPr>
      <w:spacing w:afterAutospacing="on" w:beforeAutospacing="on"/>
      <w:ind/>
    </w:pPr>
    <w:rPr>
      <w:rFonts w:ascii="Times New Roman" w:hAnsi="Times New Roman"/>
      <w:sz w:val="24"/>
    </w:rPr>
  </w:style>
  <w:style w:styleId="Style_160_ch" w:type="character">
    <w:name w:val="s_1"/>
    <w:basedOn w:val="Style_16_ch"/>
    <w:link w:val="Style_160"/>
    <w:rPr>
      <w:rFonts w:ascii="Times New Roman" w:hAnsi="Times New Roman"/>
      <w:sz w:val="24"/>
    </w:rPr>
  </w:style>
  <w:style w:styleId="Style_161" w:type="paragraph">
    <w:name w:val="annotation subject"/>
    <w:basedOn w:val="Style_25"/>
    <w:next w:val="Style_25"/>
    <w:link w:val="Style_161_ch"/>
    <w:rPr>
      <w:b w:val="1"/>
    </w:rPr>
  </w:style>
  <w:style w:styleId="Style_161_ch" w:type="character">
    <w:name w:val="annotation subject"/>
    <w:basedOn w:val="Style_25_ch"/>
    <w:link w:val="Style_161"/>
    <w:rPr>
      <w:b w:val="1"/>
    </w:rPr>
  </w:style>
  <w:style w:styleId="Style_162" w:type="paragraph">
    <w:name w:val="Подчёркнуный текст"/>
    <w:basedOn w:val="Style_16"/>
    <w:next w:val="Style_16"/>
    <w:link w:val="Style_162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62_ch" w:type="character">
    <w:name w:val="Подчёркнуный текст"/>
    <w:basedOn w:val="Style_16_ch"/>
    <w:link w:val="Style_162"/>
    <w:rPr>
      <w:rFonts w:ascii="Times New Roman" w:hAnsi="Times New Roman"/>
      <w:sz w:val="24"/>
    </w:rPr>
  </w:style>
  <w:style w:styleId="Style_163" w:type="paragraph">
    <w:name w:val="Неразрешенное упоминание6"/>
    <w:link w:val="Style_163_ch"/>
    <w:rPr>
      <w:color w:val="605E5C"/>
      <w:shd w:fill="E1DFDD" w:val="clear"/>
    </w:rPr>
  </w:style>
  <w:style w:styleId="Style_163_ch" w:type="character">
    <w:name w:val="Неразрешенное упоминание6"/>
    <w:link w:val="Style_163"/>
    <w:rPr>
      <w:color w:val="605E5C"/>
      <w:shd w:fill="E1DFDD" w:val="clear"/>
    </w:rPr>
  </w:style>
  <w:style w:styleId="Style_164" w:type="paragraph">
    <w:name w:val="xl131"/>
    <w:basedOn w:val="Style_16"/>
    <w:link w:val="Style_16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4_ch" w:type="character">
    <w:name w:val="xl131"/>
    <w:basedOn w:val="Style_16_ch"/>
    <w:link w:val="Style_164"/>
    <w:rPr>
      <w:rFonts w:ascii="Times New Roman" w:hAnsi="Times New Roman"/>
      <w:b w:val="1"/>
      <w:sz w:val="16"/>
    </w:rPr>
  </w:style>
  <w:style w:styleId="Style_165" w:type="paragraph">
    <w:name w:val="Цветовое выделение для Текст"/>
    <w:link w:val="Style_165_ch"/>
    <w:rPr>
      <w:rFonts w:ascii="Times New Roman CYR" w:hAnsi="Times New Roman CYR"/>
    </w:rPr>
  </w:style>
  <w:style w:styleId="Style_165_ch" w:type="character">
    <w:name w:val="Цветовое выделение для Текст"/>
    <w:link w:val="Style_165"/>
    <w:rPr>
      <w:rFonts w:ascii="Times New Roman CYR" w:hAnsi="Times New Roman CYR"/>
    </w:rPr>
  </w:style>
  <w:style w:styleId="Style_166" w:type="paragraph">
    <w:name w:val="xl150"/>
    <w:basedOn w:val="Style_16"/>
    <w:link w:val="Style_1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6_ch" w:type="character">
    <w:name w:val="xl150"/>
    <w:basedOn w:val="Style_16_ch"/>
    <w:link w:val="Style_166"/>
    <w:rPr>
      <w:rFonts w:ascii="Times New Roman" w:hAnsi="Times New Roman"/>
      <w:i w:val="1"/>
      <w:sz w:val="14"/>
    </w:rPr>
  </w:style>
  <w:style w:styleId="Style_167" w:type="paragraph">
    <w:name w:val="xl154"/>
    <w:basedOn w:val="Style_16"/>
    <w:link w:val="Style_16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7_ch" w:type="character">
    <w:name w:val="xl154"/>
    <w:basedOn w:val="Style_16_ch"/>
    <w:link w:val="Style_167"/>
    <w:rPr>
      <w:rFonts w:ascii="Times New Roman" w:hAnsi="Times New Roman"/>
      <w:i w:val="1"/>
      <w:sz w:val="14"/>
    </w:rPr>
  </w:style>
  <w:style w:styleId="Style_168" w:type="paragraph">
    <w:name w:val="xl177"/>
    <w:basedOn w:val="Style_16"/>
    <w:link w:val="Style_16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68_ch" w:type="character">
    <w:name w:val="xl177"/>
    <w:basedOn w:val="Style_16_ch"/>
    <w:link w:val="Style_168"/>
    <w:rPr>
      <w:rFonts w:ascii="Times New Roman" w:hAnsi="Times New Roman"/>
      <w:sz w:val="14"/>
    </w:rPr>
  </w:style>
  <w:style w:styleId="Style_169" w:type="paragraph">
    <w:name w:val="Центрированный (таблица)"/>
    <w:basedOn w:val="Style_30"/>
    <w:next w:val="Style_16"/>
    <w:link w:val="Style_169_ch"/>
    <w:pPr>
      <w:ind/>
      <w:jc w:val="center"/>
    </w:pPr>
  </w:style>
  <w:style w:styleId="Style_169_ch" w:type="character">
    <w:name w:val="Центрированный (таблица)"/>
    <w:basedOn w:val="Style_30_ch"/>
    <w:link w:val="Style_169"/>
  </w:style>
  <w:style w:styleId="Style_170" w:type="paragraph">
    <w:name w:val="Balloon Text"/>
    <w:basedOn w:val="Style_16"/>
    <w:link w:val="Style_170_ch"/>
    <w:rPr>
      <w:rFonts w:ascii="Segoe UI" w:hAnsi="Segoe UI"/>
      <w:sz w:val="18"/>
    </w:rPr>
  </w:style>
  <w:style w:styleId="Style_170_ch" w:type="character">
    <w:name w:val="Balloon Text"/>
    <w:basedOn w:val="Style_16_ch"/>
    <w:link w:val="Style_170"/>
    <w:rPr>
      <w:rFonts w:ascii="Segoe UI" w:hAnsi="Segoe UI"/>
      <w:sz w:val="18"/>
    </w:rPr>
  </w:style>
  <w:style w:styleId="Style_171" w:type="paragraph">
    <w:name w:val="xl172"/>
    <w:basedOn w:val="Style_16"/>
    <w:link w:val="Style_17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1_ch" w:type="character">
    <w:name w:val="xl172"/>
    <w:basedOn w:val="Style_16_ch"/>
    <w:link w:val="Style_171"/>
    <w:rPr>
      <w:rFonts w:ascii="Times New Roman" w:hAnsi="Times New Roman"/>
      <w:i w:val="1"/>
      <w:sz w:val="14"/>
    </w:rPr>
  </w:style>
  <w:style w:styleId="Style_172" w:type="paragraph">
    <w:name w:val="xl112"/>
    <w:basedOn w:val="Style_16"/>
    <w:link w:val="Style_17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72_ch" w:type="character">
    <w:name w:val="xl112"/>
    <w:basedOn w:val="Style_16_ch"/>
    <w:link w:val="Style_172"/>
    <w:rPr>
      <w:rFonts w:ascii="Times New Roman" w:hAnsi="Times New Roman"/>
      <w:color w:val="000000"/>
      <w:sz w:val="16"/>
    </w:rPr>
  </w:style>
  <w:style w:styleId="Style_173" w:type="paragraph">
    <w:name w:val="c11"/>
    <w:link w:val="Style_173_ch"/>
  </w:style>
  <w:style w:styleId="Style_173_ch" w:type="character">
    <w:name w:val="c11"/>
    <w:link w:val="Style_173"/>
  </w:style>
  <w:style w:styleId="Style_174" w:type="paragraph">
    <w:name w:val="heading 5"/>
    <w:basedOn w:val="Style_16"/>
    <w:next w:val="Style_16"/>
    <w:link w:val="Style_174_ch"/>
    <w:uiPriority w:val="9"/>
    <w:qFormat/>
    <w:pPr>
      <w:keepNext w:val="1"/>
      <w:keepLines w:val="1"/>
      <w:spacing w:before="200" w:line="276" w:lineRule="auto"/>
      <w:ind/>
      <w:outlineLvl w:val="4"/>
    </w:pPr>
    <w:rPr>
      <w:rFonts w:ascii="Cambria" w:hAnsi="Cambria"/>
      <w:color w:val="243F60"/>
    </w:rPr>
  </w:style>
  <w:style w:styleId="Style_174_ch" w:type="character">
    <w:name w:val="heading 5"/>
    <w:basedOn w:val="Style_16_ch"/>
    <w:link w:val="Style_174"/>
    <w:rPr>
      <w:rFonts w:ascii="Cambria" w:hAnsi="Cambria"/>
      <w:color w:val="243F60"/>
    </w:rPr>
  </w:style>
  <w:style w:styleId="Style_24" w:type="paragraph">
    <w:name w:val="Основное меню (преемственное)"/>
    <w:basedOn w:val="Style_16"/>
    <w:next w:val="Style_16"/>
    <w:link w:val="Style_24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24_ch" w:type="character">
    <w:name w:val="Основное меню (преемственное)"/>
    <w:basedOn w:val="Style_16_ch"/>
    <w:link w:val="Style_24"/>
    <w:rPr>
      <w:rFonts w:ascii="Verdana" w:hAnsi="Verdana"/>
    </w:rPr>
  </w:style>
  <w:style w:styleId="Style_175" w:type="paragraph">
    <w:name w:val="p25"/>
    <w:basedOn w:val="Style_16"/>
    <w:link w:val="Style_175_ch"/>
    <w:pPr>
      <w:spacing w:afterAutospacing="on" w:beforeAutospacing="on"/>
      <w:ind/>
    </w:pPr>
    <w:rPr>
      <w:rFonts w:ascii="Times New Roman" w:hAnsi="Times New Roman"/>
      <w:sz w:val="24"/>
    </w:rPr>
  </w:style>
  <w:style w:styleId="Style_175_ch" w:type="character">
    <w:name w:val="p25"/>
    <w:basedOn w:val="Style_16_ch"/>
    <w:link w:val="Style_175"/>
    <w:rPr>
      <w:rFonts w:ascii="Times New Roman" w:hAnsi="Times New Roman"/>
      <w:sz w:val="24"/>
    </w:rPr>
  </w:style>
  <w:style w:styleId="Style_176" w:type="paragraph">
    <w:name w:val="xl130"/>
    <w:basedOn w:val="Style_16"/>
    <w:link w:val="Style_17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6_ch" w:type="character">
    <w:name w:val="xl130"/>
    <w:basedOn w:val="Style_16_ch"/>
    <w:link w:val="Style_176"/>
    <w:rPr>
      <w:rFonts w:ascii="Times New Roman" w:hAnsi="Times New Roman"/>
      <w:b w:val="1"/>
      <w:sz w:val="16"/>
    </w:rPr>
  </w:style>
  <w:style w:styleId="Style_177" w:type="paragraph">
    <w:name w:val="xl113"/>
    <w:basedOn w:val="Style_16"/>
    <w:link w:val="Style_17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77_ch" w:type="character">
    <w:name w:val="xl113"/>
    <w:basedOn w:val="Style_16_ch"/>
    <w:link w:val="Style_177"/>
    <w:rPr>
      <w:rFonts w:ascii="Times New Roman" w:hAnsi="Times New Roman"/>
      <w:color w:val="000000"/>
      <w:sz w:val="16"/>
    </w:rPr>
  </w:style>
  <w:style w:styleId="Style_178" w:type="paragraph">
    <w:name w:val="blk"/>
    <w:link w:val="Style_178_ch"/>
  </w:style>
  <w:style w:styleId="Style_178_ch" w:type="character">
    <w:name w:val="blk"/>
    <w:link w:val="Style_178"/>
  </w:style>
  <w:style w:styleId="Style_179" w:type="paragraph">
    <w:link w:val="Style_179_ch"/>
    <w:semiHidden w:val="1"/>
    <w:unhideWhenUsed w:val="1"/>
  </w:style>
  <w:style w:styleId="Style_179_ch" w:type="character">
    <w:link w:val="Style_179"/>
    <w:semiHidden w:val="1"/>
    <w:unhideWhenUsed w:val="1"/>
  </w:style>
  <w:style w:styleId="Style_180" w:type="paragraph">
    <w:name w:val="p23"/>
    <w:basedOn w:val="Style_16"/>
    <w:link w:val="Style_180_ch"/>
    <w:pPr>
      <w:spacing w:afterAutospacing="on" w:beforeAutospacing="on"/>
      <w:ind/>
    </w:pPr>
    <w:rPr>
      <w:rFonts w:ascii="Times New Roman" w:hAnsi="Times New Roman"/>
      <w:sz w:val="24"/>
    </w:rPr>
  </w:style>
  <w:style w:styleId="Style_180_ch" w:type="character">
    <w:name w:val="p23"/>
    <w:basedOn w:val="Style_16_ch"/>
    <w:link w:val="Style_180"/>
    <w:rPr>
      <w:rFonts w:ascii="Times New Roman" w:hAnsi="Times New Roman"/>
      <w:sz w:val="24"/>
    </w:rPr>
  </w:style>
  <w:style w:styleId="Style_181" w:type="paragraph">
    <w:name w:val="xl176"/>
    <w:basedOn w:val="Style_16"/>
    <w:link w:val="Style_18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1_ch" w:type="character">
    <w:name w:val="xl176"/>
    <w:basedOn w:val="Style_16_ch"/>
    <w:link w:val="Style_181"/>
    <w:rPr>
      <w:rFonts w:ascii="Times New Roman" w:hAnsi="Times New Roman"/>
      <w:i w:val="1"/>
      <w:sz w:val="14"/>
    </w:rPr>
  </w:style>
  <w:style w:styleId="Style_30" w:type="paragraph">
    <w:name w:val="Нормальный (таблица)"/>
    <w:basedOn w:val="Style_16"/>
    <w:next w:val="Style_16"/>
    <w:link w:val="Style_30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30_ch" w:type="character">
    <w:name w:val="Нормальный (таблица)"/>
    <w:basedOn w:val="Style_16_ch"/>
    <w:link w:val="Style_30"/>
    <w:rPr>
      <w:rFonts w:ascii="Times New Roman" w:hAnsi="Times New Roman"/>
      <w:sz w:val="24"/>
    </w:rPr>
  </w:style>
  <w:style w:styleId="Style_97" w:type="paragraph">
    <w:name w:val="Заголовок1"/>
    <w:basedOn w:val="Style_24"/>
    <w:next w:val="Style_16"/>
    <w:link w:val="Style_97_ch"/>
    <w:rPr>
      <w:b w:val="1"/>
      <w:color w:val="0058A9"/>
    </w:rPr>
  </w:style>
  <w:style w:styleId="Style_97_ch" w:type="character">
    <w:name w:val="Заголовок1"/>
    <w:basedOn w:val="Style_24_ch"/>
    <w:link w:val="Style_97"/>
    <w:rPr>
      <w:b w:val="1"/>
      <w:color w:val="0058A9"/>
    </w:rPr>
  </w:style>
  <w:style w:styleId="Style_182" w:type="paragraph">
    <w:name w:val="s_16"/>
    <w:basedOn w:val="Style_16"/>
    <w:link w:val="Style_182_ch"/>
    <w:pPr>
      <w:spacing w:afterAutospacing="on" w:beforeAutospacing="on"/>
      <w:ind/>
    </w:pPr>
    <w:rPr>
      <w:rFonts w:ascii="Times New Roman" w:hAnsi="Times New Roman"/>
      <w:sz w:val="24"/>
    </w:rPr>
  </w:style>
  <w:style w:styleId="Style_182_ch" w:type="character">
    <w:name w:val="s_16"/>
    <w:basedOn w:val="Style_16_ch"/>
    <w:link w:val="Style_182"/>
    <w:rPr>
      <w:rFonts w:ascii="Times New Roman" w:hAnsi="Times New Roman"/>
      <w:sz w:val="24"/>
    </w:rPr>
  </w:style>
  <w:style w:styleId="Style_183" w:type="paragraph">
    <w:name w:val="Подвал для информации об изменениях"/>
    <w:basedOn w:val="Style_8"/>
    <w:next w:val="Style_16"/>
    <w:link w:val="Style_183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83_ch" w:type="character">
    <w:name w:val="Подвал для информации об изменениях"/>
    <w:basedOn w:val="Style_8_ch"/>
    <w:link w:val="Style_183"/>
    <w:rPr>
      <w:b w:val="0"/>
      <w:sz w:val="18"/>
    </w:rPr>
  </w:style>
  <w:style w:styleId="Style_8" w:type="paragraph">
    <w:name w:val="heading 1"/>
    <w:basedOn w:val="Style_16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6_ch"/>
    <w:link w:val="Style_8"/>
    <w:rPr>
      <w:rFonts w:ascii="Times New Roman" w:hAnsi="Times New Roman"/>
      <w:b w:val="1"/>
      <w:sz w:val="24"/>
    </w:rPr>
  </w:style>
  <w:style w:styleId="Style_184" w:type="paragraph">
    <w:name w:val="xl164"/>
    <w:basedOn w:val="Style_16"/>
    <w:link w:val="Style_18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4_ch" w:type="character">
    <w:name w:val="xl164"/>
    <w:basedOn w:val="Style_16_ch"/>
    <w:link w:val="Style_184"/>
    <w:rPr>
      <w:rFonts w:ascii="Times New Roman" w:hAnsi="Times New Roman"/>
      <w:i w:val="1"/>
      <w:sz w:val="14"/>
    </w:rPr>
  </w:style>
  <w:style w:styleId="Style_185" w:type="paragraph">
    <w:name w:val="Неразрешенное упоминание4"/>
    <w:basedOn w:val="Style_144"/>
    <w:link w:val="Style_185_ch"/>
    <w:rPr>
      <w:color w:val="605E5C"/>
      <w:shd w:fill="E1DFDD" w:val="clear"/>
    </w:rPr>
  </w:style>
  <w:style w:styleId="Style_185_ch" w:type="character">
    <w:name w:val="Неразрешенное упоминание4"/>
    <w:basedOn w:val="Style_144_ch"/>
    <w:link w:val="Style_185"/>
    <w:rPr>
      <w:color w:val="605E5C"/>
      <w:shd w:fill="E1DFDD" w:val="clear"/>
    </w:rPr>
  </w:style>
  <w:style w:styleId="Style_186" w:type="paragraph">
    <w:name w:val="xl161"/>
    <w:basedOn w:val="Style_16"/>
    <w:link w:val="Style_18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6_ch" w:type="character">
    <w:name w:val="xl161"/>
    <w:basedOn w:val="Style_16_ch"/>
    <w:link w:val="Style_186"/>
    <w:rPr>
      <w:rFonts w:ascii="Times New Roman" w:hAnsi="Times New Roman"/>
      <w:b w:val="1"/>
      <w:sz w:val="16"/>
    </w:rPr>
  </w:style>
  <w:style w:styleId="Style_187" w:type="paragraph">
    <w:name w:val="ConsPlusNonformat"/>
    <w:link w:val="Style_187_ch"/>
    <w:pPr>
      <w:widowControl w:val="0"/>
      <w:ind/>
    </w:pPr>
    <w:rPr>
      <w:rFonts w:ascii="Courier New" w:hAnsi="Courier New"/>
      <w:sz w:val="20"/>
    </w:rPr>
  </w:style>
  <w:style w:styleId="Style_187_ch" w:type="character">
    <w:name w:val="ConsPlusNonformat"/>
    <w:link w:val="Style_187"/>
    <w:rPr>
      <w:rFonts w:ascii="Courier New" w:hAnsi="Courier New"/>
      <w:sz w:val="20"/>
    </w:rPr>
  </w:style>
  <w:style w:styleId="Style_188" w:type="paragraph">
    <w:name w:val="Основной текст с отступом 2 Знак1"/>
    <w:link w:val="Style_188_ch"/>
    <w:rPr>
      <w:sz w:val="22"/>
    </w:rPr>
  </w:style>
  <w:style w:styleId="Style_188_ch" w:type="character">
    <w:name w:val="Основной текст с отступом 2 Знак1"/>
    <w:link w:val="Style_188"/>
    <w:rPr>
      <w:sz w:val="22"/>
    </w:rPr>
  </w:style>
  <w:style w:styleId="Style_189" w:type="paragraph">
    <w:name w:val="xl69"/>
    <w:basedOn w:val="Style_16"/>
    <w:link w:val="Style_18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9_ch" w:type="character">
    <w:name w:val="xl69"/>
    <w:basedOn w:val="Style_16_ch"/>
    <w:link w:val="Style_189"/>
    <w:rPr>
      <w:rFonts w:ascii="Times New Roman" w:hAnsi="Times New Roman"/>
      <w:color w:val="000000"/>
      <w:sz w:val="16"/>
    </w:rPr>
  </w:style>
  <w:style w:styleId="Style_190" w:type="paragraph">
    <w:name w:val="xl82"/>
    <w:basedOn w:val="Style_16"/>
    <w:link w:val="Style_19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90_ch" w:type="character">
    <w:name w:val="xl82"/>
    <w:basedOn w:val="Style_16_ch"/>
    <w:link w:val="Style_190"/>
    <w:rPr>
      <w:rFonts w:ascii="Times New Roman" w:hAnsi="Times New Roman"/>
      <w:color w:val="FF0000"/>
      <w:sz w:val="14"/>
    </w:rPr>
  </w:style>
  <w:style w:styleId="Style_2" w:type="paragraph">
    <w:name w:val="footer"/>
    <w:basedOn w:val="Style_1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6_ch"/>
    <w:link w:val="Style_2"/>
  </w:style>
  <w:style w:styleId="Style_191" w:type="paragraph">
    <w:name w:val="Emphasis"/>
    <w:link w:val="Style_191_ch"/>
    <w:rPr>
      <w:rFonts w:ascii="Times New Roman" w:hAnsi="Times New Roman"/>
      <w:i w:val="1"/>
    </w:rPr>
  </w:style>
  <w:style w:styleId="Style_191_ch" w:type="character">
    <w:name w:val="Emphasis"/>
    <w:link w:val="Style_191"/>
    <w:rPr>
      <w:rFonts w:ascii="Times New Roman" w:hAnsi="Times New Roman"/>
      <w:i w:val="1"/>
    </w:rPr>
  </w:style>
  <w:style w:styleId="Style_5" w:type="paragraph">
    <w:name w:val="Hyperlink"/>
    <w:basedOn w:val="Style_144"/>
    <w:link w:val="Style_5_ch"/>
    <w:rPr>
      <w:color w:themeColor="hyperlink" w:val="0563C1"/>
      <w:u w:val="single"/>
    </w:rPr>
  </w:style>
  <w:style w:styleId="Style_5_ch" w:type="character">
    <w:name w:val="Hyperlink"/>
    <w:basedOn w:val="Style_144_ch"/>
    <w:link w:val="Style_5"/>
    <w:rPr>
      <w:color w:themeColor="hyperlink" w:val="0563C1"/>
      <w:u w:val="single"/>
    </w:rPr>
  </w:style>
  <w:style w:styleId="Style_192" w:type="paragraph">
    <w:name w:val="Footnote"/>
    <w:basedOn w:val="Style_16"/>
    <w:link w:val="Style_192_ch"/>
    <w:rPr>
      <w:rFonts w:ascii="Times New Roman" w:hAnsi="Times New Roman"/>
      <w:sz w:val="20"/>
    </w:rPr>
  </w:style>
  <w:style w:styleId="Style_192_ch" w:type="character">
    <w:name w:val="Footnote"/>
    <w:basedOn w:val="Style_16_ch"/>
    <w:link w:val="Style_192"/>
    <w:rPr>
      <w:rFonts w:ascii="Times New Roman" w:hAnsi="Times New Roman"/>
      <w:sz w:val="20"/>
    </w:rPr>
  </w:style>
  <w:style w:styleId="Style_193" w:type="paragraph">
    <w:name w:val="Основной текст (8) + Курсив"/>
    <w:link w:val="Style_193_ch"/>
    <w:rPr>
      <w:rFonts w:ascii="Century Schoolbook" w:hAnsi="Century Schoolbook"/>
      <w:i w:val="1"/>
      <w:color w:val="000000"/>
      <w:spacing w:val="0"/>
      <w:sz w:val="18"/>
      <w:u w:val="none"/>
    </w:rPr>
  </w:style>
  <w:style w:styleId="Style_193_ch" w:type="character">
    <w:name w:val="Основной текст (8) + Курсив"/>
    <w:link w:val="Style_193"/>
    <w:rPr>
      <w:rFonts w:ascii="Century Schoolbook" w:hAnsi="Century Schoolbook"/>
      <w:i w:val="1"/>
      <w:color w:val="000000"/>
      <w:spacing w:val="0"/>
      <w:sz w:val="18"/>
      <w:u w:val="none"/>
    </w:rPr>
  </w:style>
  <w:style w:styleId="Style_194" w:type="paragraph">
    <w:name w:val="xl146"/>
    <w:basedOn w:val="Style_16"/>
    <w:link w:val="Style_19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94_ch" w:type="character">
    <w:name w:val="xl146"/>
    <w:basedOn w:val="Style_16_ch"/>
    <w:link w:val="Style_194"/>
    <w:rPr>
      <w:rFonts w:ascii="Times New Roman" w:hAnsi="Times New Roman"/>
      <w:b w:val="1"/>
      <w:color w:val="000000"/>
      <w:sz w:val="16"/>
    </w:rPr>
  </w:style>
  <w:style w:styleId="Style_195" w:type="paragraph">
    <w:name w:val="Основной текст4"/>
    <w:basedOn w:val="Style_16"/>
    <w:link w:val="Style_195_ch"/>
    <w:pPr>
      <w:widowControl w:val="0"/>
      <w:spacing w:after="240" w:before="420" w:line="298" w:lineRule="exact"/>
      <w:ind w:hanging="360" w:left="360"/>
      <w:jc w:val="both"/>
    </w:pPr>
  </w:style>
  <w:style w:styleId="Style_195_ch" w:type="character">
    <w:name w:val="Основной текст4"/>
    <w:basedOn w:val="Style_16_ch"/>
    <w:link w:val="Style_195"/>
  </w:style>
  <w:style w:styleId="Style_196" w:type="paragraph">
    <w:name w:val="Информация об изменениях документа"/>
    <w:basedOn w:val="Style_99"/>
    <w:next w:val="Style_16"/>
    <w:link w:val="Style_196_ch"/>
    <w:rPr>
      <w:i w:val="1"/>
    </w:rPr>
  </w:style>
  <w:style w:styleId="Style_196_ch" w:type="character">
    <w:name w:val="Информация об изменениях документа"/>
    <w:basedOn w:val="Style_99_ch"/>
    <w:link w:val="Style_196"/>
    <w:rPr>
      <w:i w:val="1"/>
    </w:rPr>
  </w:style>
  <w:style w:styleId="Style_6" w:type="paragraph">
    <w:name w:val="toc 1"/>
    <w:basedOn w:val="Style_16"/>
    <w:next w:val="Style_16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6_ch"/>
    <w:link w:val="Style_6"/>
    <w:rPr>
      <w:rFonts w:ascii="Times New Roman" w:hAnsi="Times New Roman"/>
      <w:b w:val="1"/>
    </w:rPr>
  </w:style>
  <w:style w:styleId="Style_197" w:type="paragraph">
    <w:name w:val="Heading 11"/>
    <w:basedOn w:val="Style_16"/>
    <w:link w:val="Style_197_ch"/>
    <w:pPr>
      <w:widowControl w:val="0"/>
      <w:ind w:hanging="448" w:left="1117"/>
      <w:outlineLvl w:val="1"/>
    </w:pPr>
    <w:rPr>
      <w:rFonts w:ascii="Verdana" w:hAnsi="Verdana"/>
      <w:b w:val="1"/>
      <w:sz w:val="18"/>
    </w:rPr>
  </w:style>
  <w:style w:styleId="Style_197_ch" w:type="character">
    <w:name w:val="Heading 11"/>
    <w:basedOn w:val="Style_16_ch"/>
    <w:link w:val="Style_197"/>
    <w:rPr>
      <w:rFonts w:ascii="Verdana" w:hAnsi="Verdana"/>
      <w:b w:val="1"/>
      <w:sz w:val="18"/>
    </w:rPr>
  </w:style>
  <w:style w:styleId="Style_198" w:type="paragraph">
    <w:name w:val="Подзаголовок для информации об изменениях"/>
    <w:basedOn w:val="Style_84"/>
    <w:next w:val="Style_16"/>
    <w:link w:val="Style_198_ch"/>
    <w:rPr>
      <w:b w:val="1"/>
    </w:rPr>
  </w:style>
  <w:style w:styleId="Style_198_ch" w:type="character">
    <w:name w:val="Подзаголовок для информации об изменениях"/>
    <w:basedOn w:val="Style_84_ch"/>
    <w:link w:val="Style_198"/>
    <w:rPr>
      <w:b w:val="1"/>
    </w:rPr>
  </w:style>
  <w:style w:styleId="Style_199" w:type="paragraph">
    <w:name w:val="Header and Footer"/>
    <w:link w:val="Style_199_ch"/>
    <w:pPr>
      <w:spacing w:line="240" w:lineRule="auto"/>
      <w:ind/>
      <w:jc w:val="both"/>
    </w:pPr>
    <w:rPr>
      <w:rFonts w:ascii="XO Thames" w:hAnsi="XO Thames"/>
      <w:sz w:val="28"/>
    </w:rPr>
  </w:style>
  <w:style w:styleId="Style_199_ch" w:type="character">
    <w:name w:val="Header and Footer"/>
    <w:link w:val="Style_199"/>
    <w:rPr>
      <w:rFonts w:ascii="XO Thames" w:hAnsi="XO Thames"/>
      <w:sz w:val="28"/>
    </w:rPr>
  </w:style>
  <w:style w:styleId="Style_200" w:type="paragraph">
    <w:name w:val="Неразрешенное упоминание5"/>
    <w:link w:val="Style_200_ch"/>
    <w:rPr>
      <w:color w:val="605E5C"/>
      <w:shd w:fill="E1DFDD" w:val="clear"/>
    </w:rPr>
  </w:style>
  <w:style w:styleId="Style_200_ch" w:type="character">
    <w:name w:val="Неразрешенное упоминание5"/>
    <w:link w:val="Style_200"/>
    <w:rPr>
      <w:color w:val="605E5C"/>
      <w:shd w:fill="E1DFDD" w:val="clear"/>
    </w:rPr>
  </w:style>
  <w:style w:styleId="Style_201" w:type="paragraph">
    <w:name w:val="Найденные слова"/>
    <w:link w:val="Style_201_ch"/>
    <w:rPr>
      <w:b w:val="1"/>
      <w:color w:val="26282F"/>
      <w:shd w:fill="FFF580" w:val="clear"/>
    </w:rPr>
  </w:style>
  <w:style w:styleId="Style_201_ch" w:type="character">
    <w:name w:val="Найденные слова"/>
    <w:link w:val="Style_201"/>
    <w:rPr>
      <w:b w:val="1"/>
      <w:color w:val="26282F"/>
      <w:shd w:fill="FFF580" w:val="clear"/>
    </w:rPr>
  </w:style>
  <w:style w:styleId="Style_202" w:type="paragraph">
    <w:name w:val="Продолжение ссылки"/>
    <w:link w:val="Style_202_ch"/>
  </w:style>
  <w:style w:styleId="Style_202_ch" w:type="character">
    <w:name w:val="Продолжение ссылки"/>
    <w:link w:val="Style_202"/>
  </w:style>
  <w:style w:styleId="Style_203" w:type="paragraph">
    <w:name w:val="xl166"/>
    <w:basedOn w:val="Style_16"/>
    <w:link w:val="Style_20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03_ch" w:type="character">
    <w:name w:val="xl166"/>
    <w:basedOn w:val="Style_16_ch"/>
    <w:link w:val="Style_203"/>
    <w:rPr>
      <w:rFonts w:ascii="Times New Roman" w:hAnsi="Times New Roman"/>
      <w:b w:val="1"/>
      <w:sz w:val="14"/>
    </w:rPr>
  </w:style>
  <w:style w:styleId="Style_204" w:type="paragraph">
    <w:name w:val="Утратил силу"/>
    <w:link w:val="Style_204_ch"/>
    <w:rPr>
      <w:b w:val="1"/>
      <w:strike w:val="1"/>
      <w:color w:val="666600"/>
    </w:rPr>
  </w:style>
  <w:style w:styleId="Style_204_ch" w:type="character">
    <w:name w:val="Утратил силу"/>
    <w:link w:val="Style_204"/>
    <w:rPr>
      <w:b w:val="1"/>
      <w:strike w:val="1"/>
      <w:color w:val="666600"/>
    </w:rPr>
  </w:style>
  <w:style w:styleId="Style_205" w:type="paragraph">
    <w:name w:val="markedcontent"/>
    <w:basedOn w:val="Style_144"/>
    <w:link w:val="Style_205_ch"/>
  </w:style>
  <w:style w:styleId="Style_205_ch" w:type="character">
    <w:name w:val="markedcontent"/>
    <w:basedOn w:val="Style_144_ch"/>
    <w:link w:val="Style_205"/>
  </w:style>
  <w:style w:styleId="Style_206" w:type="paragraph">
    <w:name w:val="xl63"/>
    <w:basedOn w:val="Style_16"/>
    <w:link w:val="Style_206_ch"/>
    <w:pPr>
      <w:spacing w:afterAutospacing="on" w:beforeAutospacing="on"/>
      <w:ind/>
    </w:pPr>
    <w:rPr>
      <w:rFonts w:ascii="Times New Roman" w:hAnsi="Times New Roman"/>
      <w:sz w:val="24"/>
    </w:rPr>
  </w:style>
  <w:style w:styleId="Style_206_ch" w:type="character">
    <w:name w:val="xl63"/>
    <w:basedOn w:val="Style_16_ch"/>
    <w:link w:val="Style_206"/>
    <w:rPr>
      <w:rFonts w:ascii="Times New Roman" w:hAnsi="Times New Roman"/>
      <w:sz w:val="24"/>
    </w:rPr>
  </w:style>
  <w:style w:styleId="Style_207" w:type="paragraph">
    <w:name w:val="Цветовое выделение"/>
    <w:link w:val="Style_207_ch"/>
    <w:rPr>
      <w:b w:val="1"/>
      <w:color w:val="26282F"/>
    </w:rPr>
  </w:style>
  <w:style w:styleId="Style_207_ch" w:type="character">
    <w:name w:val="Цветовое выделение"/>
    <w:link w:val="Style_207"/>
    <w:rPr>
      <w:b w:val="1"/>
      <w:color w:val="26282F"/>
    </w:rPr>
  </w:style>
  <w:style w:styleId="Style_208" w:type="paragraph">
    <w:name w:val="xl132"/>
    <w:basedOn w:val="Style_16"/>
    <w:link w:val="Style_208_ch"/>
    <w:pPr>
      <w:spacing w:afterAutospacing="on" w:beforeAutospacing="on"/>
      <w:ind/>
    </w:pPr>
    <w:rPr>
      <w:rFonts w:ascii="Times New Roman" w:hAnsi="Times New Roman"/>
      <w:sz w:val="24"/>
    </w:rPr>
  </w:style>
  <w:style w:styleId="Style_208_ch" w:type="character">
    <w:name w:val="xl132"/>
    <w:basedOn w:val="Style_16_ch"/>
    <w:link w:val="Style_208"/>
    <w:rPr>
      <w:rFonts w:ascii="Times New Roman" w:hAnsi="Times New Roman"/>
      <w:sz w:val="24"/>
    </w:rPr>
  </w:style>
  <w:style w:styleId="Style_209" w:type="paragraph">
    <w:name w:val="toc 9"/>
    <w:basedOn w:val="Style_16"/>
    <w:next w:val="Style_16"/>
    <w:link w:val="Style_209_ch"/>
    <w:uiPriority w:val="39"/>
    <w:pPr>
      <w:ind w:firstLine="0" w:left="1920"/>
    </w:pPr>
    <w:rPr>
      <w:rFonts w:ascii="Calibri" w:hAnsi="Calibri"/>
      <w:sz w:val="20"/>
    </w:rPr>
  </w:style>
  <w:style w:styleId="Style_209_ch" w:type="character">
    <w:name w:val="toc 9"/>
    <w:basedOn w:val="Style_16_ch"/>
    <w:link w:val="Style_209"/>
    <w:rPr>
      <w:rFonts w:ascii="Calibri" w:hAnsi="Calibri"/>
      <w:sz w:val="20"/>
    </w:rPr>
  </w:style>
  <w:style w:styleId="Style_210" w:type="paragraph">
    <w:name w:val="xl89"/>
    <w:basedOn w:val="Style_16"/>
    <w:link w:val="Style_210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10_ch" w:type="character">
    <w:name w:val="xl89"/>
    <w:basedOn w:val="Style_16_ch"/>
    <w:link w:val="Style_210"/>
    <w:rPr>
      <w:rFonts w:ascii="Times New Roman" w:hAnsi="Times New Roman"/>
      <w:i w:val="1"/>
      <w:sz w:val="14"/>
    </w:rPr>
  </w:style>
  <w:style w:styleId="Style_211" w:type="paragraph">
    <w:name w:val="annotation reference"/>
    <w:basedOn w:val="Style_144"/>
    <w:link w:val="Style_211_ch"/>
    <w:rPr>
      <w:sz w:val="16"/>
    </w:rPr>
  </w:style>
  <w:style w:styleId="Style_211_ch" w:type="character">
    <w:name w:val="annotation reference"/>
    <w:basedOn w:val="Style_144_ch"/>
    <w:link w:val="Style_211"/>
    <w:rPr>
      <w:sz w:val="16"/>
    </w:rPr>
  </w:style>
  <w:style w:styleId="Style_212" w:type="paragraph">
    <w:name w:val="Тема примечания Знак11"/>
    <w:link w:val="Style_212_ch"/>
    <w:rPr>
      <w:rFonts w:ascii="Times New Roman" w:hAnsi="Times New Roman"/>
      <w:b w:val="1"/>
      <w:sz w:val="20"/>
    </w:rPr>
  </w:style>
  <w:style w:styleId="Style_212_ch" w:type="character">
    <w:name w:val="Тема примечания Знак11"/>
    <w:link w:val="Style_212"/>
    <w:rPr>
      <w:rFonts w:ascii="Times New Roman" w:hAnsi="Times New Roman"/>
      <w:b w:val="1"/>
      <w:sz w:val="20"/>
    </w:rPr>
  </w:style>
  <w:style w:styleId="Style_213" w:type="paragraph">
    <w:name w:val="Активная гипертекстовая ссылка"/>
    <w:link w:val="Style_213_ch"/>
    <w:rPr>
      <w:b w:val="1"/>
      <w:color w:val="106BBE"/>
      <w:u w:val="single"/>
    </w:rPr>
  </w:style>
  <w:style w:styleId="Style_213_ch" w:type="character">
    <w:name w:val="Активная гипертекстовая ссылка"/>
    <w:link w:val="Style_213"/>
    <w:rPr>
      <w:b w:val="1"/>
      <w:color w:val="106BBE"/>
      <w:u w:val="single"/>
    </w:rPr>
  </w:style>
  <w:style w:styleId="Style_214" w:type="paragraph">
    <w:name w:val="xl84"/>
    <w:basedOn w:val="Style_16"/>
    <w:link w:val="Style_214_ch"/>
    <w:pPr>
      <w:spacing w:afterAutospacing="on" w:beforeAutospacing="on"/>
      <w:ind/>
    </w:pPr>
    <w:rPr>
      <w:rFonts w:ascii="Times New Roman" w:hAnsi="Times New Roman"/>
      <w:sz w:val="14"/>
    </w:rPr>
  </w:style>
  <w:style w:styleId="Style_214_ch" w:type="character">
    <w:name w:val="xl84"/>
    <w:basedOn w:val="Style_16_ch"/>
    <w:link w:val="Style_214"/>
    <w:rPr>
      <w:rFonts w:ascii="Times New Roman" w:hAnsi="Times New Roman"/>
      <w:sz w:val="14"/>
    </w:rPr>
  </w:style>
  <w:style w:styleId="Style_149" w:type="paragraph">
    <w:name w:val="Текст (прав. подпись)"/>
    <w:basedOn w:val="Style_16"/>
    <w:next w:val="Style_16"/>
    <w:link w:val="Style_149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49_ch" w:type="character">
    <w:name w:val="Текст (прав. подпись)"/>
    <w:basedOn w:val="Style_16_ch"/>
    <w:link w:val="Style_149"/>
    <w:rPr>
      <w:rFonts w:ascii="Times New Roman" w:hAnsi="Times New Roman"/>
      <w:sz w:val="24"/>
    </w:rPr>
  </w:style>
  <w:style w:styleId="Style_215" w:type="paragraph">
    <w:name w:val="Default"/>
    <w:link w:val="Style_215_ch"/>
    <w:rPr>
      <w:rFonts w:ascii="Times New Roman" w:hAnsi="Times New Roman"/>
      <w:color w:val="000000"/>
      <w:sz w:val="24"/>
    </w:rPr>
  </w:style>
  <w:style w:styleId="Style_215_ch" w:type="character">
    <w:name w:val="Default"/>
    <w:link w:val="Style_215"/>
    <w:rPr>
      <w:rFonts w:ascii="Times New Roman" w:hAnsi="Times New Roman"/>
      <w:color w:val="000000"/>
      <w:sz w:val="24"/>
    </w:rPr>
  </w:style>
  <w:style w:styleId="Style_216" w:type="paragraph">
    <w:name w:val="Неразрешенное упоминание2"/>
    <w:link w:val="Style_216_ch"/>
    <w:rPr>
      <w:color w:val="605E5C"/>
      <w:shd w:fill="E1DFDD" w:val="clear"/>
    </w:rPr>
  </w:style>
  <w:style w:styleId="Style_216_ch" w:type="character">
    <w:name w:val="Неразрешенное упоминание2"/>
    <w:link w:val="Style_216"/>
    <w:rPr>
      <w:color w:val="605E5C"/>
      <w:shd w:fill="E1DFDD" w:val="clear"/>
    </w:rPr>
  </w:style>
  <w:style w:styleId="Style_217" w:type="paragraph">
    <w:name w:val="Заголовок своего сообщения"/>
    <w:link w:val="Style_217_ch"/>
    <w:rPr>
      <w:b w:val="1"/>
      <w:color w:val="26282F"/>
    </w:rPr>
  </w:style>
  <w:style w:styleId="Style_217_ch" w:type="character">
    <w:name w:val="Заголовок своего сообщения"/>
    <w:link w:val="Style_217"/>
    <w:rPr>
      <w:b w:val="1"/>
      <w:color w:val="26282F"/>
    </w:rPr>
  </w:style>
  <w:style w:styleId="Style_218" w:type="paragraph">
    <w:name w:val="xl97"/>
    <w:basedOn w:val="Style_16"/>
    <w:link w:val="Style_218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18_ch" w:type="character">
    <w:name w:val="xl97"/>
    <w:basedOn w:val="Style_16_ch"/>
    <w:link w:val="Style_218"/>
    <w:rPr>
      <w:rFonts w:ascii="Times New Roman" w:hAnsi="Times New Roman"/>
      <w:color w:val="FF0000"/>
      <w:sz w:val="24"/>
    </w:rPr>
  </w:style>
  <w:style w:styleId="Style_219" w:type="paragraph">
    <w:name w:val="!Текст"/>
    <w:basedOn w:val="Style_16"/>
    <w:link w:val="Style_219_ch"/>
    <w:pPr>
      <w:spacing w:line="360" w:lineRule="auto"/>
      <w:ind/>
      <w:jc w:val="both"/>
    </w:pPr>
    <w:rPr>
      <w:rFonts w:ascii="Times New Roman" w:hAnsi="Times New Roman"/>
    </w:rPr>
  </w:style>
  <w:style w:styleId="Style_219_ch" w:type="character">
    <w:name w:val="!Текст"/>
    <w:basedOn w:val="Style_16_ch"/>
    <w:link w:val="Style_219"/>
    <w:rPr>
      <w:rFonts w:ascii="Times New Roman" w:hAnsi="Times New Roman"/>
    </w:rPr>
  </w:style>
  <w:style w:styleId="Style_220" w:type="paragraph">
    <w:name w:val="Текст примечания Знак11"/>
    <w:link w:val="Style_220_ch"/>
    <w:rPr>
      <w:rFonts w:ascii="Times New Roman" w:hAnsi="Times New Roman"/>
      <w:sz w:val="20"/>
    </w:rPr>
  </w:style>
  <w:style w:styleId="Style_220_ch" w:type="character">
    <w:name w:val="Текст примечания Знак11"/>
    <w:link w:val="Style_220"/>
    <w:rPr>
      <w:rFonts w:ascii="Times New Roman" w:hAnsi="Times New Roman"/>
      <w:sz w:val="20"/>
    </w:rPr>
  </w:style>
  <w:style w:styleId="Style_221" w:type="paragraph">
    <w:name w:val="xl169"/>
    <w:basedOn w:val="Style_16"/>
    <w:link w:val="Style_22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1_ch" w:type="character">
    <w:name w:val="xl169"/>
    <w:basedOn w:val="Style_16_ch"/>
    <w:link w:val="Style_221"/>
    <w:rPr>
      <w:rFonts w:ascii="Times New Roman" w:hAnsi="Times New Roman"/>
      <w:i w:val="1"/>
      <w:sz w:val="14"/>
    </w:rPr>
  </w:style>
  <w:style w:styleId="Style_222" w:type="paragraph">
    <w:name w:val="Основной текст1"/>
    <w:link w:val="Style_222_ch"/>
    <w:rPr>
      <w:rFonts w:ascii="Times New Roman" w:hAnsi="Times New Roman"/>
      <w:color w:val="000000"/>
      <w:spacing w:val="0"/>
      <w:sz w:val="22"/>
      <w:highlight w:val="white"/>
      <w:u w:val="none"/>
    </w:rPr>
  </w:style>
  <w:style w:styleId="Style_222_ch" w:type="character">
    <w:name w:val="Основной текст1"/>
    <w:link w:val="Style_222"/>
    <w:rPr>
      <w:rFonts w:ascii="Times New Roman" w:hAnsi="Times New Roman"/>
      <w:color w:val="000000"/>
      <w:spacing w:val="0"/>
      <w:sz w:val="22"/>
      <w:highlight w:val="white"/>
      <w:u w:val="none"/>
    </w:rPr>
  </w:style>
  <w:style w:styleId="Style_223" w:type="paragraph">
    <w:name w:val="Текст примечания Знак1"/>
    <w:link w:val="Style_223_ch"/>
    <w:rPr>
      <w:rFonts w:ascii="Times New Roman" w:hAnsi="Times New Roman"/>
      <w:sz w:val="20"/>
    </w:rPr>
  </w:style>
  <w:style w:styleId="Style_223_ch" w:type="character">
    <w:name w:val="Текст примечания Знак1"/>
    <w:link w:val="Style_223"/>
    <w:rPr>
      <w:rFonts w:ascii="Times New Roman" w:hAnsi="Times New Roman"/>
      <w:sz w:val="20"/>
    </w:rPr>
  </w:style>
  <w:style w:styleId="Style_224" w:type="paragraph">
    <w:name w:val="xl156"/>
    <w:basedOn w:val="Style_16"/>
    <w:link w:val="Style_224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24_ch" w:type="character">
    <w:name w:val="xl156"/>
    <w:basedOn w:val="Style_16_ch"/>
    <w:link w:val="Style_224"/>
    <w:rPr>
      <w:rFonts w:ascii="Times New Roman" w:hAnsi="Times New Roman"/>
      <w:b w:val="1"/>
      <w:sz w:val="24"/>
    </w:rPr>
  </w:style>
  <w:style w:styleId="Style_225" w:type="paragraph">
    <w:name w:val="xl148"/>
    <w:basedOn w:val="Style_16"/>
    <w:link w:val="Style_22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5_ch" w:type="character">
    <w:name w:val="xl148"/>
    <w:basedOn w:val="Style_16_ch"/>
    <w:link w:val="Style_225"/>
    <w:rPr>
      <w:rFonts w:ascii="Times New Roman" w:hAnsi="Times New Roman"/>
      <w:b w:val="1"/>
      <w:sz w:val="16"/>
    </w:rPr>
  </w:style>
  <w:style w:styleId="Style_226" w:type="paragraph">
    <w:name w:val="Document Map"/>
    <w:basedOn w:val="Style_16"/>
    <w:link w:val="Style_226_ch"/>
    <w:pPr>
      <w:spacing w:after="200" w:line="276" w:lineRule="auto"/>
      <w:ind/>
    </w:pPr>
    <w:rPr>
      <w:rFonts w:ascii="Tahoma" w:hAnsi="Tahoma"/>
      <w:sz w:val="16"/>
    </w:rPr>
  </w:style>
  <w:style w:styleId="Style_226_ch" w:type="character">
    <w:name w:val="Document Map"/>
    <w:basedOn w:val="Style_16_ch"/>
    <w:link w:val="Style_226"/>
    <w:rPr>
      <w:rFonts w:ascii="Tahoma" w:hAnsi="Tahoma"/>
      <w:sz w:val="16"/>
    </w:rPr>
  </w:style>
  <w:style w:styleId="Style_1" w:type="paragraph">
    <w:name w:val="header"/>
    <w:basedOn w:val="Style_1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6_ch"/>
    <w:link w:val="Style_1"/>
  </w:style>
  <w:style w:styleId="Style_227" w:type="paragraph">
    <w:name w:val="Необходимые документы"/>
    <w:basedOn w:val="Style_33"/>
    <w:next w:val="Style_16"/>
    <w:link w:val="Style_227_ch"/>
    <w:pPr>
      <w:ind w:firstLine="118" w:left="0"/>
    </w:pPr>
  </w:style>
  <w:style w:styleId="Style_227_ch" w:type="character">
    <w:name w:val="Необходимые документы"/>
    <w:basedOn w:val="Style_33_ch"/>
    <w:link w:val="Style_227"/>
  </w:style>
  <w:style w:styleId="Style_228" w:type="paragraph">
    <w:name w:val="toc 8"/>
    <w:basedOn w:val="Style_16"/>
    <w:next w:val="Style_16"/>
    <w:link w:val="Style_228_ch"/>
    <w:uiPriority w:val="39"/>
    <w:pPr>
      <w:ind w:firstLine="0" w:left="1680"/>
    </w:pPr>
    <w:rPr>
      <w:rFonts w:ascii="Calibri" w:hAnsi="Calibri"/>
      <w:sz w:val="20"/>
    </w:rPr>
  </w:style>
  <w:style w:styleId="Style_228_ch" w:type="character">
    <w:name w:val="toc 8"/>
    <w:basedOn w:val="Style_16_ch"/>
    <w:link w:val="Style_228"/>
    <w:rPr>
      <w:rFonts w:ascii="Calibri" w:hAnsi="Calibri"/>
      <w:sz w:val="20"/>
    </w:rPr>
  </w:style>
  <w:style w:styleId="Style_229" w:type="paragraph">
    <w:name w:val="Заголовок распахивающейся части диалога"/>
    <w:basedOn w:val="Style_16"/>
    <w:next w:val="Style_16"/>
    <w:link w:val="Style_229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29_ch" w:type="character">
    <w:name w:val="Заголовок распахивающейся части диалога"/>
    <w:basedOn w:val="Style_16_ch"/>
    <w:link w:val="Style_229"/>
    <w:rPr>
      <w:rFonts w:ascii="Times New Roman" w:hAnsi="Times New Roman"/>
      <w:i w:val="1"/>
      <w:color w:val="000080"/>
    </w:rPr>
  </w:style>
  <w:style w:styleId="Style_230" w:type="paragraph">
    <w:name w:val="Оглавление"/>
    <w:basedOn w:val="Style_231"/>
    <w:next w:val="Style_16"/>
    <w:link w:val="Style_230_ch"/>
    <w:pPr>
      <w:ind w:firstLine="0" w:left="140"/>
    </w:pPr>
  </w:style>
  <w:style w:styleId="Style_230_ch" w:type="character">
    <w:name w:val="Оглавление"/>
    <w:basedOn w:val="Style_231_ch"/>
    <w:link w:val="Style_230"/>
  </w:style>
  <w:style w:styleId="Style_232" w:type="paragraph">
    <w:name w:val="xl135"/>
    <w:basedOn w:val="Style_16"/>
    <w:link w:val="Style_23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2_ch" w:type="character">
    <w:name w:val="xl135"/>
    <w:basedOn w:val="Style_16_ch"/>
    <w:link w:val="Style_232"/>
    <w:rPr>
      <w:rFonts w:ascii="Times New Roman" w:hAnsi="Times New Roman"/>
      <w:b w:val="1"/>
      <w:sz w:val="16"/>
    </w:rPr>
  </w:style>
  <w:style w:styleId="Style_15" w:type="paragraph">
    <w:name w:val="Normal (Web)"/>
    <w:basedOn w:val="Style_16"/>
    <w:link w:val="Style_15_ch"/>
    <w:pPr>
      <w:spacing w:after="200" w:line="276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16_ch"/>
    <w:link w:val="Style_15"/>
    <w:rPr>
      <w:rFonts w:ascii="Times New Roman" w:hAnsi="Times New Roman"/>
      <w:sz w:val="24"/>
    </w:rPr>
  </w:style>
  <w:style w:styleId="Style_233" w:type="paragraph">
    <w:name w:val="c1"/>
    <w:link w:val="Style_233_ch"/>
  </w:style>
  <w:style w:styleId="Style_233_ch" w:type="character">
    <w:name w:val="c1"/>
    <w:link w:val="Style_233"/>
  </w:style>
  <w:style w:styleId="Style_234" w:type="paragraph">
    <w:name w:val="Основной текст с отступом 31"/>
    <w:basedOn w:val="Style_16"/>
    <w:link w:val="Style_234_ch"/>
    <w:pPr>
      <w:ind w:firstLine="720" w:left="0"/>
    </w:pPr>
    <w:rPr>
      <w:rFonts w:ascii="Times New Roman" w:hAnsi="Times New Roman"/>
      <w:sz w:val="28"/>
    </w:rPr>
  </w:style>
  <w:style w:styleId="Style_234_ch" w:type="character">
    <w:name w:val="Основной текст с отступом 31"/>
    <w:basedOn w:val="Style_16_ch"/>
    <w:link w:val="Style_234"/>
    <w:rPr>
      <w:rFonts w:ascii="Times New Roman" w:hAnsi="Times New Roman"/>
      <w:sz w:val="28"/>
    </w:rPr>
  </w:style>
  <w:style w:styleId="Style_235" w:type="paragraph">
    <w:name w:val="xl162"/>
    <w:basedOn w:val="Style_16"/>
    <w:link w:val="Style_23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5_ch" w:type="character">
    <w:name w:val="xl162"/>
    <w:basedOn w:val="Style_16_ch"/>
    <w:link w:val="Style_235"/>
    <w:rPr>
      <w:rFonts w:ascii="Times New Roman" w:hAnsi="Times New Roman"/>
      <w:b w:val="1"/>
      <w:sz w:val="16"/>
    </w:rPr>
  </w:style>
  <w:style w:styleId="Style_236" w:type="paragraph">
    <w:name w:val="Font Style15"/>
    <w:link w:val="Style_236_ch"/>
    <w:rPr>
      <w:rFonts w:ascii="Cambria" w:hAnsi="Cambria"/>
      <w:sz w:val="24"/>
    </w:rPr>
  </w:style>
  <w:style w:styleId="Style_236_ch" w:type="character">
    <w:name w:val="Font Style15"/>
    <w:link w:val="Style_236"/>
    <w:rPr>
      <w:rFonts w:ascii="Cambria" w:hAnsi="Cambria"/>
      <w:sz w:val="24"/>
    </w:rPr>
  </w:style>
  <w:style w:styleId="Style_9" w:type="paragraph">
    <w:name w:val="Раздел 1.1"/>
    <w:basedOn w:val="Style_237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237_ch"/>
    <w:link w:val="Style_9"/>
    <w:rPr>
      <w:rFonts w:ascii="Times New Roman" w:hAnsi="Times New Roman"/>
      <w:color w:val="000000"/>
      <w:spacing w:val="0"/>
      <w:sz w:val="24"/>
    </w:rPr>
  </w:style>
  <w:style w:styleId="Style_238" w:type="paragraph">
    <w:name w:val="xl175"/>
    <w:basedOn w:val="Style_16"/>
    <w:link w:val="Style_23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8_ch" w:type="character">
    <w:name w:val="xl175"/>
    <w:basedOn w:val="Style_16_ch"/>
    <w:link w:val="Style_238"/>
    <w:rPr>
      <w:rFonts w:ascii="Times New Roman" w:hAnsi="Times New Roman"/>
      <w:i w:val="1"/>
      <w:sz w:val="14"/>
    </w:rPr>
  </w:style>
  <w:style w:styleId="Style_239" w:type="paragraph">
    <w:name w:val="Основной текст (2) + 10 pt"/>
    <w:link w:val="Style_239_ch"/>
    <w:rPr>
      <w:rFonts w:ascii="Times New Roman" w:hAnsi="Times New Roman"/>
      <w:b w:val="1"/>
      <w:color w:val="000000"/>
      <w:spacing w:val="0"/>
      <w:sz w:val="20"/>
      <w:u w:val="none"/>
    </w:rPr>
  </w:style>
  <w:style w:styleId="Style_239_ch" w:type="character">
    <w:name w:val="Основной текст (2) + 10 pt"/>
    <w:link w:val="Style_239"/>
    <w:rPr>
      <w:rFonts w:ascii="Times New Roman" w:hAnsi="Times New Roman"/>
      <w:b w:val="1"/>
      <w:color w:val="000000"/>
      <w:spacing w:val="0"/>
      <w:sz w:val="20"/>
      <w:u w:val="none"/>
    </w:rPr>
  </w:style>
  <w:style w:styleId="Style_240" w:type="paragraph">
    <w:name w:val="xl167"/>
    <w:basedOn w:val="Style_16"/>
    <w:link w:val="Style_240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40_ch" w:type="character">
    <w:name w:val="xl167"/>
    <w:basedOn w:val="Style_16_ch"/>
    <w:link w:val="Style_240"/>
    <w:rPr>
      <w:rFonts w:ascii="Times New Roman" w:hAnsi="Times New Roman"/>
      <w:b w:val="1"/>
      <w:sz w:val="14"/>
    </w:rPr>
  </w:style>
  <w:style w:styleId="Style_241" w:type="paragraph">
    <w:name w:val="ConsPlusNormal"/>
    <w:link w:val="Style_241_ch"/>
    <w:pPr>
      <w:widowControl w:val="0"/>
      <w:ind/>
    </w:pPr>
    <w:rPr>
      <w:rFonts w:ascii="Arial" w:hAnsi="Arial"/>
      <w:sz w:val="20"/>
    </w:rPr>
  </w:style>
  <w:style w:styleId="Style_241_ch" w:type="character">
    <w:name w:val="ConsPlusNormal"/>
    <w:link w:val="Style_241"/>
    <w:rPr>
      <w:rFonts w:ascii="Arial" w:hAnsi="Arial"/>
      <w:sz w:val="20"/>
    </w:rPr>
  </w:style>
  <w:style w:styleId="Style_242" w:type="paragraph">
    <w:name w:val="xl68"/>
    <w:basedOn w:val="Style_16"/>
    <w:link w:val="Style_24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42_ch" w:type="character">
    <w:name w:val="xl68"/>
    <w:basedOn w:val="Style_16_ch"/>
    <w:link w:val="Style_242"/>
    <w:rPr>
      <w:rFonts w:ascii="Times New Roman" w:hAnsi="Times New Roman"/>
      <w:color w:val="000000"/>
      <w:sz w:val="16"/>
    </w:rPr>
  </w:style>
  <w:style w:styleId="Style_243" w:type="paragraph">
    <w:name w:val="xl152"/>
    <w:basedOn w:val="Style_16"/>
    <w:link w:val="Style_243_ch"/>
    <w:pPr>
      <w:spacing w:afterAutospacing="on" w:beforeAutospacing="on"/>
      <w:ind/>
    </w:pPr>
    <w:rPr>
      <w:rFonts w:ascii="Times New Roman" w:hAnsi="Times New Roman"/>
      <w:sz w:val="24"/>
    </w:rPr>
  </w:style>
  <w:style w:styleId="Style_243_ch" w:type="character">
    <w:name w:val="xl152"/>
    <w:basedOn w:val="Style_16_ch"/>
    <w:link w:val="Style_243"/>
    <w:rPr>
      <w:rFonts w:ascii="Times New Roman" w:hAnsi="Times New Roman"/>
      <w:sz w:val="24"/>
    </w:rPr>
  </w:style>
  <w:style w:styleId="Style_244" w:type="paragraph">
    <w:name w:val="c15"/>
    <w:basedOn w:val="Style_144"/>
    <w:link w:val="Style_244_ch"/>
  </w:style>
  <w:style w:styleId="Style_244_ch" w:type="character">
    <w:name w:val="c15"/>
    <w:basedOn w:val="Style_144_ch"/>
    <w:link w:val="Style_244"/>
  </w:style>
  <w:style w:styleId="Style_245" w:type="paragraph">
    <w:name w:val="Верхний колонтитул Знак1"/>
    <w:link w:val="Style_245_ch"/>
    <w:rPr>
      <w:sz w:val="22"/>
    </w:rPr>
  </w:style>
  <w:style w:styleId="Style_245_ch" w:type="character">
    <w:name w:val="Верхний колонтитул Знак1"/>
    <w:link w:val="Style_245"/>
    <w:rPr>
      <w:sz w:val="22"/>
    </w:rPr>
  </w:style>
  <w:style w:styleId="Style_246" w:type="paragraph">
    <w:name w:val="xl151"/>
    <w:basedOn w:val="Style_16"/>
    <w:link w:val="Style_24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6_ch" w:type="character">
    <w:name w:val="xl151"/>
    <w:basedOn w:val="Style_16_ch"/>
    <w:link w:val="Style_246"/>
    <w:rPr>
      <w:rFonts w:ascii="Times New Roman" w:hAnsi="Times New Roman"/>
      <w:i w:val="1"/>
      <w:sz w:val="14"/>
    </w:rPr>
  </w:style>
  <w:style w:styleId="Style_247" w:type="paragraph">
    <w:name w:val="FollowedHyperlink"/>
    <w:basedOn w:val="Style_144"/>
    <w:link w:val="Style_247_ch"/>
    <w:rPr>
      <w:color w:themeColor="followedHyperlink" w:val="954F72"/>
      <w:u w:val="single"/>
    </w:rPr>
  </w:style>
  <w:style w:styleId="Style_247_ch" w:type="character">
    <w:name w:val="FollowedHyperlink"/>
    <w:basedOn w:val="Style_144_ch"/>
    <w:link w:val="Style_247"/>
    <w:rPr>
      <w:color w:themeColor="followedHyperlink" w:val="954F72"/>
      <w:u w:val="single"/>
    </w:rPr>
  </w:style>
  <w:style w:styleId="Style_248" w:type="paragraph">
    <w:name w:val="xl73"/>
    <w:basedOn w:val="Style_16"/>
    <w:link w:val="Style_24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8_ch" w:type="character">
    <w:name w:val="xl73"/>
    <w:basedOn w:val="Style_16_ch"/>
    <w:link w:val="Style_248"/>
    <w:rPr>
      <w:rFonts w:ascii="Times New Roman" w:hAnsi="Times New Roman"/>
      <w:color w:val="000000"/>
      <w:sz w:val="16"/>
    </w:rPr>
  </w:style>
  <w:style w:styleId="Style_14" w:type="paragraph">
    <w:name w:val="Знак сноски1"/>
    <w:basedOn w:val="Style_16"/>
    <w:link w:val="Style_14_ch"/>
    <w:rPr>
      <w:vertAlign w:val="superscript"/>
    </w:rPr>
  </w:style>
  <w:style w:styleId="Style_14_ch" w:type="character">
    <w:name w:val="Знак сноски1"/>
    <w:basedOn w:val="Style_16_ch"/>
    <w:link w:val="Style_14"/>
    <w:rPr>
      <w:vertAlign w:val="superscript"/>
    </w:rPr>
  </w:style>
  <w:style w:styleId="Style_249" w:type="paragraph">
    <w:name w:val="Заголовок Знак"/>
    <w:basedOn w:val="Style_144"/>
    <w:link w:val="Style_249_ch"/>
    <w:rPr>
      <w:rFonts w:asciiTheme="majorAscii" w:hAnsiTheme="majorHAnsi"/>
      <w:spacing w:val="-10"/>
      <w:sz w:val="56"/>
    </w:rPr>
  </w:style>
  <w:style w:styleId="Style_249_ch" w:type="character">
    <w:name w:val="Заголовок Знак"/>
    <w:basedOn w:val="Style_144_ch"/>
    <w:link w:val="Style_249"/>
    <w:rPr>
      <w:rFonts w:asciiTheme="majorAscii" w:hAnsiTheme="majorHAnsi"/>
      <w:spacing w:val="-10"/>
      <w:sz w:val="56"/>
    </w:rPr>
  </w:style>
  <w:style w:styleId="Style_250" w:type="paragraph">
    <w:name w:val="Body Text"/>
    <w:basedOn w:val="Style_16"/>
    <w:link w:val="Style_250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250_ch" w:type="character">
    <w:name w:val="Body Text"/>
    <w:basedOn w:val="Style_16_ch"/>
    <w:link w:val="Style_250"/>
    <w:rPr>
      <w:rFonts w:ascii="Times New Roman" w:hAnsi="Times New Roman"/>
      <w:sz w:val="24"/>
    </w:rPr>
  </w:style>
  <w:style w:styleId="Style_251" w:type="paragraph">
    <w:name w:val="xl108"/>
    <w:basedOn w:val="Style_16"/>
    <w:link w:val="Style_25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51_ch" w:type="character">
    <w:name w:val="xl108"/>
    <w:basedOn w:val="Style_16_ch"/>
    <w:link w:val="Style_251"/>
    <w:rPr>
      <w:rFonts w:ascii="Times New Roman" w:hAnsi="Times New Roman"/>
      <w:color w:val="000000"/>
      <w:sz w:val="16"/>
    </w:rPr>
  </w:style>
  <w:style w:styleId="Style_11" w:type="paragraph">
    <w:name w:val="Обычный (веб)1"/>
    <w:basedOn w:val="Style_16"/>
    <w:next w:val="Style_15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6_ch"/>
    <w:link w:val="Style_11"/>
    <w:rPr>
      <w:rFonts w:ascii="Times New Roman" w:hAnsi="Times New Roman"/>
      <w:sz w:val="24"/>
    </w:rPr>
  </w:style>
  <w:style w:styleId="Style_252" w:type="paragraph">
    <w:name w:val="xl90"/>
    <w:basedOn w:val="Style_16"/>
    <w:link w:val="Style_252_ch"/>
    <w:pPr>
      <w:spacing w:afterAutospacing="on" w:beforeAutospacing="on"/>
      <w:ind/>
    </w:pPr>
    <w:rPr>
      <w:rFonts w:ascii="Times New Roman" w:hAnsi="Times New Roman"/>
      <w:sz w:val="14"/>
    </w:rPr>
  </w:style>
  <w:style w:styleId="Style_252_ch" w:type="character">
    <w:name w:val="xl90"/>
    <w:basedOn w:val="Style_16_ch"/>
    <w:link w:val="Style_252"/>
    <w:rPr>
      <w:rFonts w:ascii="Times New Roman" w:hAnsi="Times New Roman"/>
      <w:sz w:val="14"/>
    </w:rPr>
  </w:style>
  <w:style w:styleId="Style_253" w:type="paragraph">
    <w:name w:val="msonormal"/>
    <w:basedOn w:val="Style_16"/>
    <w:link w:val="Style_253_ch"/>
    <w:pPr>
      <w:spacing w:after="200" w:line="276" w:lineRule="auto"/>
      <w:ind/>
    </w:pPr>
    <w:rPr>
      <w:rFonts w:ascii="Times New Roman" w:hAnsi="Times New Roman"/>
      <w:sz w:val="24"/>
    </w:rPr>
  </w:style>
  <w:style w:styleId="Style_253_ch" w:type="character">
    <w:name w:val="msonormal"/>
    <w:basedOn w:val="Style_16_ch"/>
    <w:link w:val="Style_253"/>
    <w:rPr>
      <w:rFonts w:ascii="Times New Roman" w:hAnsi="Times New Roman"/>
      <w:sz w:val="24"/>
    </w:rPr>
  </w:style>
  <w:style w:styleId="Style_231" w:type="paragraph">
    <w:name w:val="Таблицы (моноширинный)"/>
    <w:basedOn w:val="Style_16"/>
    <w:next w:val="Style_16"/>
    <w:link w:val="Style_231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31_ch" w:type="character">
    <w:name w:val="Таблицы (моноширинный)"/>
    <w:basedOn w:val="Style_16_ch"/>
    <w:link w:val="Style_231"/>
    <w:rPr>
      <w:rFonts w:ascii="Courier New" w:hAnsi="Courier New"/>
      <w:sz w:val="24"/>
    </w:rPr>
  </w:style>
  <w:style w:styleId="Style_254" w:type="paragraph">
    <w:name w:val="xl128"/>
    <w:basedOn w:val="Style_16"/>
    <w:link w:val="Style_254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54_ch" w:type="character">
    <w:name w:val="xl128"/>
    <w:basedOn w:val="Style_16_ch"/>
    <w:link w:val="Style_254"/>
    <w:rPr>
      <w:rFonts w:ascii="Times New Roman" w:hAnsi="Times New Roman"/>
      <w:b w:val="1"/>
      <w:i w:val="1"/>
      <w:color w:val="000000"/>
      <w:sz w:val="16"/>
    </w:rPr>
  </w:style>
  <w:style w:styleId="Style_255" w:type="paragraph">
    <w:name w:val="toc 5"/>
    <w:basedOn w:val="Style_16"/>
    <w:next w:val="Style_16"/>
    <w:link w:val="Style_255_ch"/>
    <w:uiPriority w:val="39"/>
    <w:pPr>
      <w:ind w:firstLine="0" w:left="960"/>
    </w:pPr>
    <w:rPr>
      <w:rFonts w:ascii="Calibri" w:hAnsi="Calibri"/>
      <w:sz w:val="20"/>
    </w:rPr>
  </w:style>
  <w:style w:styleId="Style_255_ch" w:type="character">
    <w:name w:val="toc 5"/>
    <w:basedOn w:val="Style_16_ch"/>
    <w:link w:val="Style_255"/>
    <w:rPr>
      <w:rFonts w:ascii="Calibri" w:hAnsi="Calibri"/>
      <w:sz w:val="20"/>
    </w:rPr>
  </w:style>
  <w:style w:styleId="Style_10" w:type="paragraph">
    <w:name w:val="List Paragraph"/>
    <w:basedOn w:val="Style_16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6_ch"/>
    <w:link w:val="Style_10"/>
  </w:style>
  <w:style w:styleId="Style_256" w:type="paragraph">
    <w:name w:val="Основной текст Exact"/>
    <w:link w:val="Style_256_ch"/>
    <w:rPr>
      <w:rFonts w:ascii="Times New Roman" w:hAnsi="Times New Roman"/>
      <w:spacing w:val="-3"/>
      <w:sz w:val="22"/>
      <w:u w:val="none"/>
    </w:rPr>
  </w:style>
  <w:style w:styleId="Style_256_ch" w:type="character">
    <w:name w:val="Основной текст Exact"/>
    <w:link w:val="Style_256"/>
    <w:rPr>
      <w:rFonts w:ascii="Times New Roman" w:hAnsi="Times New Roman"/>
      <w:spacing w:val="-3"/>
      <w:sz w:val="22"/>
      <w:u w:val="none"/>
    </w:rPr>
  </w:style>
  <w:style w:styleId="Style_257" w:type="paragraph">
    <w:name w:val="xl139"/>
    <w:basedOn w:val="Style_16"/>
    <w:link w:val="Style_25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57_ch" w:type="character">
    <w:name w:val="xl139"/>
    <w:basedOn w:val="Style_16_ch"/>
    <w:link w:val="Style_257"/>
    <w:rPr>
      <w:rFonts w:ascii="Times New Roman" w:hAnsi="Times New Roman"/>
      <w:b w:val="1"/>
      <w:sz w:val="16"/>
    </w:rPr>
  </w:style>
  <w:style w:styleId="Style_258" w:type="paragraph">
    <w:name w:val="Гиперссылка1"/>
    <w:basedOn w:val="Style_144"/>
    <w:link w:val="Style_258_ch"/>
    <w:rPr>
      <w:color w:val="0000FF"/>
      <w:u w:val="single"/>
    </w:rPr>
  </w:style>
  <w:style w:styleId="Style_258_ch" w:type="character">
    <w:name w:val="Гиперссылка1"/>
    <w:basedOn w:val="Style_144_ch"/>
    <w:link w:val="Style_258"/>
    <w:rPr>
      <w:color w:val="0000FF"/>
      <w:u w:val="single"/>
    </w:rPr>
  </w:style>
  <w:style w:styleId="Style_259" w:type="paragraph">
    <w:name w:val="apple-converted-space"/>
    <w:link w:val="Style_259_ch"/>
  </w:style>
  <w:style w:styleId="Style_259_ch" w:type="character">
    <w:name w:val="apple-converted-space"/>
    <w:link w:val="Style_259"/>
  </w:style>
  <w:style w:styleId="Style_260" w:type="paragraph">
    <w:name w:val="Текст концевой сноски Знак1"/>
    <w:link w:val="Style_260_ch"/>
  </w:style>
  <w:style w:styleId="Style_260_ch" w:type="character">
    <w:name w:val="Текст концевой сноски Знак1"/>
    <w:link w:val="Style_260"/>
  </w:style>
  <w:style w:styleId="Style_261" w:type="paragraph">
    <w:name w:val="xl119"/>
    <w:basedOn w:val="Style_16"/>
    <w:link w:val="Style_26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61_ch" w:type="character">
    <w:name w:val="xl119"/>
    <w:basedOn w:val="Style_16_ch"/>
    <w:link w:val="Style_261"/>
    <w:rPr>
      <w:rFonts w:ascii="Times New Roman" w:hAnsi="Times New Roman"/>
      <w:color w:val="FFFFFF"/>
      <w:sz w:val="14"/>
    </w:rPr>
  </w:style>
  <w:style w:styleId="Style_262" w:type="paragraph">
    <w:name w:val="xl136"/>
    <w:basedOn w:val="Style_16"/>
    <w:link w:val="Style_26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2_ch" w:type="character">
    <w:name w:val="xl136"/>
    <w:basedOn w:val="Style_16_ch"/>
    <w:link w:val="Style_262"/>
    <w:rPr>
      <w:rFonts w:ascii="Times New Roman" w:hAnsi="Times New Roman"/>
      <w:b w:val="1"/>
      <w:sz w:val="16"/>
    </w:rPr>
  </w:style>
  <w:style w:styleId="Style_263" w:type="paragraph">
    <w:name w:val="Текст сноски Знак1"/>
    <w:link w:val="Style_263_ch"/>
  </w:style>
  <w:style w:styleId="Style_263_ch" w:type="character">
    <w:name w:val="Текст сноски Знак1"/>
    <w:link w:val="Style_263"/>
  </w:style>
  <w:style w:styleId="Style_264" w:type="paragraph">
    <w:name w:val="Переменная часть"/>
    <w:basedOn w:val="Style_24"/>
    <w:next w:val="Style_16"/>
    <w:link w:val="Style_264_ch"/>
    <w:rPr>
      <w:sz w:val="18"/>
    </w:rPr>
  </w:style>
  <w:style w:styleId="Style_264_ch" w:type="character">
    <w:name w:val="Переменная часть"/>
    <w:basedOn w:val="Style_24_ch"/>
    <w:link w:val="Style_264"/>
    <w:rPr>
      <w:sz w:val="18"/>
    </w:rPr>
  </w:style>
  <w:style w:styleId="Style_265" w:type="paragraph">
    <w:name w:val="xl78"/>
    <w:basedOn w:val="Style_16"/>
    <w:link w:val="Style_265_ch"/>
    <w:pPr>
      <w:spacing w:afterAutospacing="on" w:beforeAutospacing="on"/>
      <w:ind/>
    </w:pPr>
    <w:rPr>
      <w:rFonts w:ascii="Times New Roman" w:hAnsi="Times New Roman"/>
      <w:sz w:val="14"/>
    </w:rPr>
  </w:style>
  <w:style w:styleId="Style_265_ch" w:type="character">
    <w:name w:val="xl78"/>
    <w:basedOn w:val="Style_16_ch"/>
    <w:link w:val="Style_265"/>
    <w:rPr>
      <w:rFonts w:ascii="Times New Roman" w:hAnsi="Times New Roman"/>
      <w:sz w:val="14"/>
    </w:rPr>
  </w:style>
  <w:style w:styleId="Style_266" w:type="paragraph">
    <w:name w:val="ЭР-содержание (правое окно)"/>
    <w:basedOn w:val="Style_16"/>
    <w:next w:val="Style_16"/>
    <w:link w:val="Style_266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66_ch" w:type="character">
    <w:name w:val="ЭР-содержание (правое окно)"/>
    <w:basedOn w:val="Style_16_ch"/>
    <w:link w:val="Style_266"/>
    <w:rPr>
      <w:rFonts w:ascii="Times New Roman" w:hAnsi="Times New Roman"/>
      <w:sz w:val="24"/>
    </w:rPr>
  </w:style>
  <w:style w:styleId="Style_267" w:type="paragraph">
    <w:name w:val="xl88"/>
    <w:basedOn w:val="Style_16"/>
    <w:link w:val="Style_26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7_ch" w:type="character">
    <w:name w:val="xl88"/>
    <w:basedOn w:val="Style_16_ch"/>
    <w:link w:val="Style_267"/>
    <w:rPr>
      <w:rFonts w:ascii="Times New Roman" w:hAnsi="Times New Roman"/>
      <w:i w:val="1"/>
      <w:sz w:val="14"/>
    </w:rPr>
  </w:style>
  <w:style w:styleId="Style_268" w:type="paragraph">
    <w:name w:val="xl129"/>
    <w:basedOn w:val="Style_16"/>
    <w:link w:val="Style_268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68_ch" w:type="character">
    <w:name w:val="xl129"/>
    <w:basedOn w:val="Style_16_ch"/>
    <w:link w:val="Style_268"/>
    <w:rPr>
      <w:rFonts w:ascii="Times New Roman" w:hAnsi="Times New Roman"/>
      <w:b w:val="1"/>
      <w:i w:val="1"/>
      <w:color w:val="000000"/>
      <w:sz w:val="16"/>
    </w:rPr>
  </w:style>
  <w:style w:styleId="Style_269" w:type="paragraph">
    <w:name w:val="xl64"/>
    <w:basedOn w:val="Style_16"/>
    <w:link w:val="Style_269_ch"/>
    <w:pPr>
      <w:spacing w:afterAutospacing="on" w:beforeAutospacing="on"/>
      <w:ind/>
    </w:pPr>
    <w:rPr>
      <w:rFonts w:ascii="Times New Roman" w:hAnsi="Times New Roman"/>
      <w:sz w:val="24"/>
    </w:rPr>
  </w:style>
  <w:style w:styleId="Style_269_ch" w:type="character">
    <w:name w:val="xl64"/>
    <w:basedOn w:val="Style_16_ch"/>
    <w:link w:val="Style_269"/>
    <w:rPr>
      <w:rFonts w:ascii="Times New Roman" w:hAnsi="Times New Roman"/>
      <w:sz w:val="24"/>
    </w:rPr>
  </w:style>
  <w:style w:styleId="Style_270" w:type="paragraph">
    <w:name w:val="xl87"/>
    <w:basedOn w:val="Style_16"/>
    <w:link w:val="Style_27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70_ch" w:type="character">
    <w:name w:val="xl87"/>
    <w:basedOn w:val="Style_16_ch"/>
    <w:link w:val="Style_270"/>
    <w:rPr>
      <w:rFonts w:ascii="Times New Roman" w:hAnsi="Times New Roman"/>
      <w:i w:val="1"/>
      <w:sz w:val="14"/>
    </w:rPr>
  </w:style>
  <w:style w:styleId="Style_271" w:type="paragraph">
    <w:name w:val="Не вступил в силу"/>
    <w:link w:val="Style_271_ch"/>
    <w:rPr>
      <w:b w:val="1"/>
      <w:color w:val="000000"/>
      <w:shd w:fill="D8EDE8" w:val="clear"/>
    </w:rPr>
  </w:style>
  <w:style w:styleId="Style_271_ch" w:type="character">
    <w:name w:val="Не вступил в силу"/>
    <w:link w:val="Style_271"/>
    <w:rPr>
      <w:b w:val="1"/>
      <w:color w:val="000000"/>
      <w:shd w:fill="D8EDE8" w:val="clear"/>
    </w:rPr>
  </w:style>
  <w:style w:styleId="Style_272" w:type="paragraph">
    <w:name w:val="Пример."/>
    <w:basedOn w:val="Style_33"/>
    <w:next w:val="Style_16"/>
    <w:link w:val="Style_272_ch"/>
  </w:style>
  <w:style w:styleId="Style_272_ch" w:type="character">
    <w:name w:val="Пример."/>
    <w:basedOn w:val="Style_33_ch"/>
    <w:link w:val="Style_272"/>
  </w:style>
  <w:style w:styleId="Style_273" w:type="paragraph">
    <w:name w:val="xl142"/>
    <w:basedOn w:val="Style_16"/>
    <w:link w:val="Style_27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73_ch" w:type="character">
    <w:name w:val="xl142"/>
    <w:basedOn w:val="Style_16_ch"/>
    <w:link w:val="Style_273"/>
    <w:rPr>
      <w:rFonts w:ascii="Times New Roman" w:hAnsi="Times New Roman"/>
      <w:color w:val="000000"/>
      <w:sz w:val="16"/>
    </w:rPr>
  </w:style>
  <w:style w:styleId="Style_274" w:type="paragraph">
    <w:name w:val="xl114"/>
    <w:basedOn w:val="Style_16"/>
    <w:link w:val="Style_274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74_ch" w:type="character">
    <w:name w:val="xl114"/>
    <w:basedOn w:val="Style_16_ch"/>
    <w:link w:val="Style_274"/>
    <w:rPr>
      <w:rFonts w:ascii="Times New Roman" w:hAnsi="Times New Roman"/>
      <w:b w:val="1"/>
      <w:i w:val="1"/>
      <w:color w:val="000000"/>
      <w:sz w:val="16"/>
    </w:rPr>
  </w:style>
  <w:style w:styleId="Style_275" w:type="paragraph">
    <w:name w:val="xl100"/>
    <w:basedOn w:val="Style_16"/>
    <w:link w:val="Style_275_ch"/>
    <w:pPr>
      <w:spacing w:afterAutospacing="on" w:beforeAutospacing="on"/>
      <w:ind/>
    </w:pPr>
    <w:rPr>
      <w:rFonts w:ascii="Times New Roman" w:hAnsi="Times New Roman"/>
      <w:sz w:val="14"/>
    </w:rPr>
  </w:style>
  <w:style w:styleId="Style_275_ch" w:type="character">
    <w:name w:val="xl100"/>
    <w:basedOn w:val="Style_16_ch"/>
    <w:link w:val="Style_275"/>
    <w:rPr>
      <w:rFonts w:ascii="Times New Roman" w:hAnsi="Times New Roman"/>
      <w:sz w:val="14"/>
    </w:rPr>
  </w:style>
  <w:style w:styleId="Style_276" w:type="paragraph">
    <w:name w:val="bodytext"/>
    <w:basedOn w:val="Style_16"/>
    <w:link w:val="Style_276_ch"/>
    <w:pPr>
      <w:spacing w:afterAutospacing="on" w:beforeAutospacing="on"/>
      <w:ind/>
    </w:pPr>
    <w:rPr>
      <w:rFonts w:ascii="Times New Roman" w:hAnsi="Times New Roman"/>
      <w:sz w:val="24"/>
    </w:rPr>
  </w:style>
  <w:style w:styleId="Style_276_ch" w:type="character">
    <w:name w:val="bodytext"/>
    <w:basedOn w:val="Style_16_ch"/>
    <w:link w:val="Style_276"/>
    <w:rPr>
      <w:rFonts w:ascii="Times New Roman" w:hAnsi="Times New Roman"/>
      <w:sz w:val="24"/>
    </w:rPr>
  </w:style>
  <w:style w:styleId="Style_277" w:type="paragraph">
    <w:name w:val="Формула"/>
    <w:basedOn w:val="Style_16"/>
    <w:next w:val="Style_16"/>
    <w:link w:val="Style_277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77_ch" w:type="character">
    <w:name w:val="Формула"/>
    <w:basedOn w:val="Style_16_ch"/>
    <w:link w:val="Style_277"/>
    <w:rPr>
      <w:rFonts w:ascii="Times New Roman" w:hAnsi="Times New Roman"/>
      <w:sz w:val="24"/>
    </w:rPr>
  </w:style>
  <w:style w:styleId="Style_278" w:type="paragraph">
    <w:name w:val="Основной текст + 7 pt"/>
    <w:link w:val="Style_278_ch"/>
    <w:rPr>
      <w:rFonts w:ascii="Microsoft Sans Serif" w:hAnsi="Microsoft Sans Serif"/>
      <w:color w:val="000000"/>
      <w:spacing w:val="0"/>
      <w:sz w:val="14"/>
      <w:highlight w:val="white"/>
      <w:u w:val="none"/>
    </w:rPr>
  </w:style>
  <w:style w:styleId="Style_278_ch" w:type="character">
    <w:name w:val="Основной текст + 7 pt"/>
    <w:link w:val="Style_278"/>
    <w:rPr>
      <w:rFonts w:ascii="Microsoft Sans Serif" w:hAnsi="Microsoft Sans Serif"/>
      <w:color w:val="000000"/>
      <w:spacing w:val="0"/>
      <w:sz w:val="14"/>
      <w:highlight w:val="white"/>
      <w:u w:val="none"/>
    </w:rPr>
  </w:style>
  <w:style w:styleId="Style_144" w:type="paragraph">
    <w:name w:val="Default Paragraph Font"/>
    <w:link w:val="Style_144_ch"/>
  </w:style>
  <w:style w:styleId="Style_144_ch" w:type="character">
    <w:name w:val="Default Paragraph Font"/>
    <w:link w:val="Style_144"/>
  </w:style>
  <w:style w:styleId="Style_237" w:type="paragraph">
    <w:name w:val="Subtitle"/>
    <w:basedOn w:val="Style_16"/>
    <w:next w:val="Style_16"/>
    <w:link w:val="Style_237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37_ch" w:type="character">
    <w:name w:val="Subtitle"/>
    <w:basedOn w:val="Style_16_ch"/>
    <w:link w:val="Style_237"/>
    <w:rPr>
      <w:color w:themeColor="text1" w:themeTint="A5" w:val="595959"/>
      <w:spacing w:val="15"/>
    </w:rPr>
  </w:style>
  <w:style w:styleId="Style_279" w:type="paragraph">
    <w:name w:val="Неразрешенное упоминание1"/>
    <w:basedOn w:val="Style_144"/>
    <w:link w:val="Style_279_ch"/>
    <w:rPr>
      <w:color w:val="605E5C"/>
      <w:shd w:fill="E1DFDD" w:val="clear"/>
    </w:rPr>
  </w:style>
  <w:style w:styleId="Style_279_ch" w:type="character">
    <w:name w:val="Неразрешенное упоминание1"/>
    <w:basedOn w:val="Style_144_ch"/>
    <w:link w:val="Style_279"/>
    <w:rPr>
      <w:color w:val="605E5C"/>
      <w:shd w:fill="E1DFDD" w:val="clear"/>
    </w:rPr>
  </w:style>
  <w:style w:styleId="Style_280" w:type="paragraph">
    <w:name w:val="formattext"/>
    <w:basedOn w:val="Style_16"/>
    <w:link w:val="Style_280_ch"/>
    <w:pPr>
      <w:spacing w:afterAutospacing="on" w:beforeAutospacing="on"/>
      <w:ind/>
    </w:pPr>
    <w:rPr>
      <w:rFonts w:ascii="Times New Roman" w:hAnsi="Times New Roman"/>
      <w:sz w:val="24"/>
    </w:rPr>
  </w:style>
  <w:style w:styleId="Style_280_ch" w:type="character">
    <w:name w:val="formattext"/>
    <w:basedOn w:val="Style_16_ch"/>
    <w:link w:val="Style_280"/>
    <w:rPr>
      <w:rFonts w:ascii="Times New Roman" w:hAnsi="Times New Roman"/>
      <w:sz w:val="24"/>
    </w:rPr>
  </w:style>
  <w:style w:styleId="Style_281" w:type="paragraph">
    <w:name w:val="xl77"/>
    <w:basedOn w:val="Style_16"/>
    <w:link w:val="Style_28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81_ch" w:type="character">
    <w:name w:val="xl77"/>
    <w:basedOn w:val="Style_16_ch"/>
    <w:link w:val="Style_281"/>
    <w:rPr>
      <w:rFonts w:ascii="Times New Roman" w:hAnsi="Times New Roman"/>
      <w:color w:val="000000"/>
      <w:sz w:val="16"/>
    </w:rPr>
  </w:style>
  <w:style w:styleId="Style_282" w:type="paragraph">
    <w:name w:val="xl180"/>
    <w:basedOn w:val="Style_16"/>
    <w:link w:val="Style_282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82_ch" w:type="character">
    <w:name w:val="xl180"/>
    <w:basedOn w:val="Style_16_ch"/>
    <w:link w:val="Style_282"/>
    <w:rPr>
      <w:rFonts w:ascii="Times New Roman" w:hAnsi="Times New Roman"/>
      <w:sz w:val="14"/>
    </w:rPr>
  </w:style>
  <w:style w:styleId="Style_283" w:type="paragraph">
    <w:name w:val="Заголовок Знак1"/>
    <w:basedOn w:val="Style_144"/>
    <w:link w:val="Style_283_ch"/>
    <w:rPr>
      <w:rFonts w:asciiTheme="majorAscii" w:hAnsiTheme="majorHAnsi"/>
      <w:spacing w:val="-10"/>
      <w:sz w:val="56"/>
    </w:rPr>
  </w:style>
  <w:style w:styleId="Style_283_ch" w:type="character">
    <w:name w:val="Заголовок Знак1"/>
    <w:basedOn w:val="Style_144_ch"/>
    <w:link w:val="Style_283"/>
    <w:rPr>
      <w:rFonts w:asciiTheme="majorAscii" w:hAnsiTheme="majorHAnsi"/>
      <w:spacing w:val="-10"/>
      <w:sz w:val="56"/>
    </w:rPr>
  </w:style>
  <w:style w:styleId="Style_284" w:type="paragraph">
    <w:name w:val="xl116"/>
    <w:basedOn w:val="Style_16"/>
    <w:link w:val="Style_28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84_ch" w:type="character">
    <w:name w:val="xl116"/>
    <w:basedOn w:val="Style_16_ch"/>
    <w:link w:val="Style_284"/>
    <w:rPr>
      <w:rFonts w:ascii="Times New Roman" w:hAnsi="Times New Roman"/>
      <w:b w:val="1"/>
      <w:sz w:val="16"/>
    </w:rPr>
  </w:style>
  <w:style w:styleId="Style_285" w:type="paragraph">
    <w:name w:val="xl98"/>
    <w:basedOn w:val="Style_16"/>
    <w:link w:val="Style_28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85_ch" w:type="character">
    <w:name w:val="xl98"/>
    <w:basedOn w:val="Style_16_ch"/>
    <w:link w:val="Style_285"/>
    <w:rPr>
      <w:rFonts w:ascii="Times New Roman" w:hAnsi="Times New Roman"/>
      <w:color w:val="FF0000"/>
      <w:sz w:val="14"/>
    </w:rPr>
  </w:style>
  <w:style w:styleId="Style_286" w:type="paragraph">
    <w:name w:val="Тема примечания Знак1"/>
    <w:link w:val="Style_286_ch"/>
    <w:rPr>
      <w:rFonts w:ascii="Times New Roman" w:hAnsi="Times New Roman"/>
      <w:b w:val="1"/>
      <w:sz w:val="20"/>
    </w:rPr>
  </w:style>
  <w:style w:styleId="Style_286_ch" w:type="character">
    <w:name w:val="Тема примечания Знак1"/>
    <w:link w:val="Style_286"/>
    <w:rPr>
      <w:rFonts w:ascii="Times New Roman" w:hAnsi="Times New Roman"/>
      <w:b w:val="1"/>
      <w:sz w:val="20"/>
    </w:rPr>
  </w:style>
  <w:style w:styleId="Style_287" w:type="paragraph">
    <w:name w:val="c21"/>
    <w:basedOn w:val="Style_144"/>
    <w:link w:val="Style_287_ch"/>
  </w:style>
  <w:style w:styleId="Style_287_ch" w:type="character">
    <w:name w:val="c21"/>
    <w:basedOn w:val="Style_144_ch"/>
    <w:link w:val="Style_287"/>
  </w:style>
  <w:style w:styleId="Style_288" w:type="paragraph">
    <w:name w:val="Title"/>
    <w:basedOn w:val="Style_16"/>
    <w:next w:val="Style_16"/>
    <w:link w:val="Style_288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88_ch" w:type="character">
    <w:name w:val="Title"/>
    <w:basedOn w:val="Style_16_ch"/>
    <w:link w:val="Style_288"/>
    <w:rPr>
      <w:rFonts w:ascii="Segoe UI" w:hAnsi="Segoe UI"/>
      <w:sz w:val="24"/>
    </w:rPr>
  </w:style>
  <w:style w:styleId="Style_289" w:type="paragraph">
    <w:name w:val="Footnote Text Char"/>
    <w:link w:val="Style_289_ch"/>
    <w:rPr>
      <w:rFonts w:ascii="Times New Roman" w:hAnsi="Times New Roman"/>
      <w:sz w:val="20"/>
    </w:rPr>
  </w:style>
  <w:style w:styleId="Style_289_ch" w:type="character">
    <w:name w:val="Footnote Text Char"/>
    <w:link w:val="Style_289"/>
    <w:rPr>
      <w:rFonts w:ascii="Times New Roman" w:hAnsi="Times New Roman"/>
      <w:sz w:val="20"/>
    </w:rPr>
  </w:style>
  <w:style w:styleId="Style_290" w:type="paragraph">
    <w:name w:val="heading 4"/>
    <w:basedOn w:val="Style_66"/>
    <w:next w:val="Style_16"/>
    <w:link w:val="Style_290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90_ch" w:type="character">
    <w:name w:val="heading 4"/>
    <w:basedOn w:val="Style_66_ch"/>
    <w:link w:val="Style_290"/>
    <w:rPr>
      <w:rFonts w:ascii="Times New Roman" w:hAnsi="Times New Roman"/>
      <w:sz w:val="24"/>
    </w:rPr>
  </w:style>
  <w:style w:styleId="Style_291" w:type="paragraph">
    <w:name w:val="таблСлева12"/>
    <w:basedOn w:val="Style_16"/>
    <w:link w:val="Style_291_ch"/>
    <w:rPr>
      <w:rFonts w:ascii="Segoe UI" w:hAnsi="Segoe UI"/>
      <w:sz w:val="24"/>
    </w:rPr>
  </w:style>
  <w:style w:styleId="Style_291_ch" w:type="character">
    <w:name w:val="таблСлева12"/>
    <w:basedOn w:val="Style_16_ch"/>
    <w:link w:val="Style_291"/>
    <w:rPr>
      <w:rFonts w:ascii="Segoe UI" w:hAnsi="Segoe UI"/>
      <w:sz w:val="24"/>
    </w:rPr>
  </w:style>
  <w:style w:styleId="Style_292" w:type="paragraph">
    <w:name w:val="Просмотренная гиперссылка1"/>
    <w:basedOn w:val="Style_144"/>
    <w:link w:val="Style_292_ch"/>
    <w:rPr>
      <w:color w:val="800080"/>
      <w:u w:val="single"/>
    </w:rPr>
  </w:style>
  <w:style w:styleId="Style_292_ch" w:type="character">
    <w:name w:val="Просмотренная гиперссылка1"/>
    <w:basedOn w:val="Style_144_ch"/>
    <w:link w:val="Style_292"/>
    <w:rPr>
      <w:color w:val="800080"/>
      <w:u w:val="single"/>
    </w:rPr>
  </w:style>
  <w:style w:styleId="Style_293" w:type="paragraph">
    <w:name w:val="xl85"/>
    <w:basedOn w:val="Style_16"/>
    <w:link w:val="Style_293_ch"/>
    <w:pPr>
      <w:spacing w:afterAutospacing="on" w:beforeAutospacing="on"/>
      <w:ind/>
    </w:pPr>
    <w:rPr>
      <w:rFonts w:ascii="Times New Roman" w:hAnsi="Times New Roman"/>
      <w:sz w:val="14"/>
    </w:rPr>
  </w:style>
  <w:style w:styleId="Style_293_ch" w:type="character">
    <w:name w:val="xl85"/>
    <w:basedOn w:val="Style_16_ch"/>
    <w:link w:val="Style_293"/>
    <w:rPr>
      <w:rFonts w:ascii="Times New Roman" w:hAnsi="Times New Roman"/>
      <w:sz w:val="14"/>
    </w:rPr>
  </w:style>
  <w:style w:styleId="Style_294" w:type="paragraph">
    <w:name w:val="xl178"/>
    <w:basedOn w:val="Style_16"/>
    <w:link w:val="Style_294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94_ch" w:type="character">
    <w:name w:val="xl178"/>
    <w:basedOn w:val="Style_16_ch"/>
    <w:link w:val="Style_294"/>
    <w:rPr>
      <w:rFonts w:ascii="Times New Roman" w:hAnsi="Times New Roman"/>
      <w:sz w:val="14"/>
    </w:rPr>
  </w:style>
  <w:style w:styleId="Style_295" w:type="paragraph">
    <w:name w:val="xl111"/>
    <w:basedOn w:val="Style_16"/>
    <w:link w:val="Style_29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95_ch" w:type="character">
    <w:name w:val="xl111"/>
    <w:basedOn w:val="Style_16_ch"/>
    <w:link w:val="Style_295"/>
    <w:rPr>
      <w:rFonts w:ascii="Times New Roman" w:hAnsi="Times New Roman"/>
      <w:color w:val="000000"/>
      <w:sz w:val="16"/>
    </w:rPr>
  </w:style>
  <w:style w:styleId="Style_296" w:type="paragraph">
    <w:name w:val="Знак2"/>
    <w:basedOn w:val="Style_16"/>
    <w:link w:val="Style_296_ch"/>
    <w:pPr>
      <w:tabs>
        <w:tab w:leader="none" w:pos="708" w:val="left"/>
      </w:tabs>
      <w:spacing w:after="160" w:line="240" w:lineRule="exact"/>
      <w:ind/>
    </w:pPr>
    <w:rPr>
      <w:rFonts w:ascii="Verdana" w:hAnsi="Verdana"/>
      <w:sz w:val="20"/>
    </w:rPr>
  </w:style>
  <w:style w:styleId="Style_296_ch" w:type="character">
    <w:name w:val="Знак2"/>
    <w:basedOn w:val="Style_16_ch"/>
    <w:link w:val="Style_296"/>
    <w:rPr>
      <w:rFonts w:ascii="Verdana" w:hAnsi="Verdana"/>
      <w:sz w:val="20"/>
    </w:rPr>
  </w:style>
  <w:style w:styleId="Style_297" w:type="paragraph">
    <w:name w:val="heading 2"/>
    <w:basedOn w:val="Style_16"/>
    <w:next w:val="Style_16"/>
    <w:link w:val="Style_297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97_ch" w:type="character">
    <w:name w:val="heading 2"/>
    <w:basedOn w:val="Style_16_ch"/>
    <w:link w:val="Style_297"/>
    <w:rPr>
      <w:rFonts w:ascii="Arial" w:hAnsi="Arial"/>
      <w:b w:val="1"/>
      <w:i w:val="1"/>
      <w:sz w:val="28"/>
    </w:rPr>
  </w:style>
  <w:style w:styleId="Style_298" w:type="paragraph">
    <w:name w:val="xl118"/>
    <w:basedOn w:val="Style_16"/>
    <w:link w:val="Style_298_ch"/>
    <w:pPr>
      <w:spacing w:afterAutospacing="on" w:beforeAutospacing="on"/>
      <w:ind/>
    </w:pPr>
    <w:rPr>
      <w:rFonts w:ascii="Times New Roman" w:hAnsi="Times New Roman"/>
      <w:sz w:val="14"/>
    </w:rPr>
  </w:style>
  <w:style w:styleId="Style_298_ch" w:type="character">
    <w:name w:val="xl118"/>
    <w:basedOn w:val="Style_16_ch"/>
    <w:link w:val="Style_298"/>
    <w:rPr>
      <w:rFonts w:ascii="Times New Roman" w:hAnsi="Times New Roman"/>
      <w:sz w:val="14"/>
    </w:rPr>
  </w:style>
  <w:style w:styleId="Style_92" w:type="paragraph">
    <w:name w:val="Заголовок ЭР (левое окно)"/>
    <w:basedOn w:val="Style_16"/>
    <w:next w:val="Style_16"/>
    <w:link w:val="Style_92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92_ch" w:type="character">
    <w:name w:val="Заголовок ЭР (левое окно)"/>
    <w:basedOn w:val="Style_16_ch"/>
    <w:link w:val="Style_92"/>
    <w:rPr>
      <w:rFonts w:ascii="Times New Roman" w:hAnsi="Times New Roman"/>
      <w:b w:val="1"/>
      <w:color w:val="26282F"/>
      <w:sz w:val="26"/>
    </w:rPr>
  </w:style>
  <w:style w:styleId="Style_299" w:type="paragraph">
    <w:name w:val="Заголовок для информации об изменениях"/>
    <w:basedOn w:val="Style_8"/>
    <w:next w:val="Style_16"/>
    <w:link w:val="Style_299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99_ch" w:type="character">
    <w:name w:val="Заголовок для информации об изменениях"/>
    <w:basedOn w:val="Style_8_ch"/>
    <w:link w:val="Style_299"/>
    <w:rPr>
      <w:b w:val="0"/>
      <w:sz w:val="18"/>
    </w:rPr>
  </w:style>
  <w:style w:styleId="Style_300" w:type="paragraph">
    <w:name w:val="Внимание: криминал!!"/>
    <w:basedOn w:val="Style_33"/>
    <w:next w:val="Style_16"/>
    <w:link w:val="Style_300_ch"/>
  </w:style>
  <w:style w:styleId="Style_300_ch" w:type="character">
    <w:name w:val="Внимание: криминал!!"/>
    <w:basedOn w:val="Style_33_ch"/>
    <w:link w:val="Style_300"/>
  </w:style>
  <w:style w:styleId="Style_301" w:type="paragraph">
    <w:name w:val="Основной текст2"/>
    <w:link w:val="Style_301_ch"/>
    <w:rPr>
      <w:rFonts w:ascii="Arial" w:hAnsi="Arial"/>
      <w:color w:val="000000"/>
      <w:spacing w:val="0"/>
      <w:sz w:val="23"/>
      <w:highlight w:val="white"/>
    </w:rPr>
  </w:style>
  <w:style w:styleId="Style_301_ch" w:type="character">
    <w:name w:val="Основной текст2"/>
    <w:link w:val="Style_301"/>
    <w:rPr>
      <w:rFonts w:ascii="Arial" w:hAnsi="Arial"/>
      <w:color w:val="000000"/>
      <w:spacing w:val="0"/>
      <w:sz w:val="23"/>
      <w:highlight w:val="white"/>
    </w:rPr>
  </w:style>
  <w:style w:styleId="Style_302" w:type="paragraph">
    <w:name w:val="xl170"/>
    <w:basedOn w:val="Style_16"/>
    <w:link w:val="Style_30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02_ch" w:type="character">
    <w:name w:val="xl170"/>
    <w:basedOn w:val="Style_16_ch"/>
    <w:link w:val="Style_302"/>
    <w:rPr>
      <w:rFonts w:ascii="Times New Roman" w:hAnsi="Times New Roman"/>
      <w:i w:val="1"/>
      <w:sz w:val="14"/>
    </w:rPr>
  </w:style>
  <w:style w:styleId="Style_303" w:type="paragraph">
    <w:name w:val="Технический комментарий"/>
    <w:basedOn w:val="Style_16"/>
    <w:next w:val="Style_16"/>
    <w:link w:val="Style_303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303_ch" w:type="character">
    <w:name w:val="Технический комментарий"/>
    <w:basedOn w:val="Style_16_ch"/>
    <w:link w:val="Style_303"/>
    <w:rPr>
      <w:rFonts w:ascii="Times New Roman" w:hAnsi="Times New Roman"/>
      <w:color w:val="463F31"/>
      <w:sz w:val="24"/>
    </w:rPr>
  </w:style>
  <w:style w:styleId="Style_304" w:type="paragraph">
    <w:name w:val="xl104"/>
    <w:basedOn w:val="Style_16"/>
    <w:link w:val="Style_30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04_ch" w:type="character">
    <w:name w:val="xl104"/>
    <w:basedOn w:val="Style_16_ch"/>
    <w:link w:val="Style_304"/>
    <w:rPr>
      <w:rFonts w:ascii="Times New Roman" w:hAnsi="Times New Roman"/>
      <w:b w:val="1"/>
      <w:color w:val="000000"/>
      <w:sz w:val="16"/>
    </w:rPr>
  </w:style>
  <w:style w:styleId="Style_305" w:type="paragraph">
    <w:name w:val="Основной текст + Полужирный"/>
    <w:link w:val="Style_305_ch"/>
    <w:rPr>
      <w:rFonts w:ascii="Times New Roman" w:hAnsi="Times New Roman"/>
      <w:b w:val="1"/>
      <w:color w:val="000000"/>
      <w:spacing w:val="0"/>
      <w:sz w:val="22"/>
      <w:u w:val="none"/>
    </w:rPr>
  </w:style>
  <w:style w:styleId="Style_305_ch" w:type="character">
    <w:name w:val="Основной текст + Полужирный"/>
    <w:link w:val="Style_305"/>
    <w:rPr>
      <w:rFonts w:ascii="Times New Roman" w:hAnsi="Times New Roman"/>
      <w:b w:val="1"/>
      <w:color w:val="000000"/>
      <w:spacing w:val="0"/>
      <w:sz w:val="22"/>
      <w:u w:val="none"/>
    </w:rPr>
  </w:style>
  <w:style w:styleId="Style_306" w:type="paragraph">
    <w:name w:val="xl94"/>
    <w:basedOn w:val="Style_16"/>
    <w:link w:val="Style_30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306_ch" w:type="character">
    <w:name w:val="xl94"/>
    <w:basedOn w:val="Style_16_ch"/>
    <w:link w:val="Style_306"/>
    <w:rPr>
      <w:rFonts w:ascii="Times New Roman" w:hAnsi="Times New Roman"/>
      <w:color w:val="FFFFFF"/>
      <w:sz w:val="14"/>
    </w:rPr>
  </w:style>
  <w:style w:styleId="Style_307" w:type="paragraph">
    <w:name w:val="endnote reference"/>
    <w:link w:val="Style_307_ch"/>
    <w:rPr>
      <w:rFonts w:ascii="Times New Roman" w:hAnsi="Times New Roman"/>
      <w:vertAlign w:val="superscript"/>
    </w:rPr>
  </w:style>
  <w:style w:styleId="Style_307_ch" w:type="character">
    <w:name w:val="endnote reference"/>
    <w:link w:val="Style_307"/>
    <w:rPr>
      <w:rFonts w:ascii="Times New Roman" w:hAnsi="Times New Roman"/>
      <w:vertAlign w:val="superscript"/>
    </w:rPr>
  </w:style>
  <w:style w:styleId="Style_308" w:type="paragraph">
    <w:name w:val="xl96"/>
    <w:basedOn w:val="Style_16"/>
    <w:link w:val="Style_308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308_ch" w:type="character">
    <w:name w:val="xl96"/>
    <w:basedOn w:val="Style_16_ch"/>
    <w:link w:val="Style_308"/>
    <w:rPr>
      <w:rFonts w:ascii="Times New Roman" w:hAnsi="Times New Roman"/>
      <w:color w:val="FF0000"/>
      <w:sz w:val="14"/>
    </w:rPr>
  </w:style>
  <w:style w:styleId="Style_309" w:type="paragraph">
    <w:name w:val="xl149"/>
    <w:basedOn w:val="Style_16"/>
    <w:link w:val="Style_30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09_ch" w:type="character">
    <w:name w:val="xl149"/>
    <w:basedOn w:val="Style_16_ch"/>
    <w:link w:val="Style_309"/>
    <w:rPr>
      <w:rFonts w:ascii="Times New Roman" w:hAnsi="Times New Roman"/>
      <w:b w:val="1"/>
      <w:sz w:val="16"/>
    </w:rPr>
  </w:style>
  <w:style w:styleId="Style_310" w:type="paragraph">
    <w:name w:val="Словарная статья"/>
    <w:basedOn w:val="Style_16"/>
    <w:next w:val="Style_16"/>
    <w:link w:val="Style_310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310_ch" w:type="character">
    <w:name w:val="Словарная статья"/>
    <w:basedOn w:val="Style_16_ch"/>
    <w:link w:val="Style_310"/>
    <w:rPr>
      <w:rFonts w:ascii="Times New Roman" w:hAnsi="Times New Roman"/>
      <w:sz w:val="24"/>
    </w:rPr>
  </w:style>
  <w:style w:styleId="Style_311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12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3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4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5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16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7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8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9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0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1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2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3" w:type="table">
    <w:name w:val="Таблица простая 32"/>
    <w:basedOn w:val="Style_3"/>
    <w:rPr>
      <w:rFonts w:ascii="Calibri" w:hAnsi="Calibri"/>
      <w:sz w:val="20"/>
    </w:rPr>
  </w:style>
  <w:style w:styleId="Style_324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5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6" w:type="table">
    <w:name w:val="Таблица простая 31"/>
    <w:basedOn w:val="Style_3"/>
    <w:rPr>
      <w:rFonts w:ascii="Verdana" w:hAnsi="Verdana"/>
      <w:sz w:val="20"/>
    </w:rPr>
  </w:style>
  <w:style w:styleId="Style_327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328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9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0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1" w:type="table">
    <w:name w:val="Table Normal14"/>
    <w:pPr>
      <w:widowControl w:val="0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2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3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4" w:type="table">
    <w:name w:val="Сетка таблицы12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5" w:type="table">
    <w:name w:val="Сетка таблицы5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6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footer14.xml" Type="http://schemas.openxmlformats.org/officeDocument/2006/relationships/foot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footer11.xml" Type="http://schemas.openxmlformats.org/officeDocument/2006/relationships/foot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footer2.xml" Type="http://schemas.openxmlformats.org/officeDocument/2006/relationships/foot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header15.xml" Type="http://schemas.openxmlformats.org/officeDocument/2006/relationships/head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2024-12-26T06:59:24Z</dcterms:modified>
</cp:coreProperties>
</file>