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0.xml"/>
  <Override ContentType="application/vnd.openxmlformats-officedocument.wordprocessingml.footer+xml" PartName="/word/footer12.xml"/>
  <Override ContentType="application/vnd.openxmlformats-officedocument.wordprocessingml.footer+xml" PartName="/word/footer15.xml"/>
  <Override ContentType="application/vnd.openxmlformats-officedocument.wordprocessingml.footer+xml" PartName="/word/footer2.xml"/>
  <Override ContentType="application/vnd.openxmlformats-officedocument.wordprocessingml.footer+xml" PartName="/word/footer6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1.xml"/>
  <Override ContentType="application/vnd.openxmlformats-officedocument.wordprocessingml.header+xml" PartName="/word/header13.xml"/>
  <Override ContentType="application/vnd.openxmlformats-officedocument.wordprocessingml.header+xml" PartName="/word/header14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подготовки квалифицированных рабочих, служащих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Профессия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  <w:sz w:val="24"/>
        </w:rPr>
        <w:br/>
      </w:r>
      <w:r>
        <w:rPr>
          <w:rFonts w:ascii="Times New Roman" w:hAnsi="Times New Roman"/>
          <w:b w:val="1"/>
          <w:sz w:val="24"/>
        </w:rPr>
        <w:t>15.01.38 Оператор-наладчик металлообрабатывающих станков</w:t>
      </w:r>
    </w:p>
    <w:p w14:paraId="21000000">
      <w:pPr>
        <w:ind/>
        <w:jc w:val="center"/>
        <w:rPr>
          <w:rFonts w:ascii="Times New Roman" w:hAnsi="Times New Roman"/>
          <w:i w:val="1"/>
        </w:rPr>
      </w:pPr>
    </w:p>
    <w:p w14:paraId="22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3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4000000">
      <w:pPr>
        <w:ind/>
        <w:jc w:val="center"/>
        <w:rPr>
          <w:rFonts w:ascii="Times New Roman" w:hAnsi="Times New Roman"/>
          <w:sz w:val="24"/>
        </w:rPr>
      </w:pPr>
    </w:p>
    <w:p w14:paraId="25000000">
      <w:pPr>
        <w:ind/>
        <w:jc w:val="center"/>
        <w:rPr>
          <w:rFonts w:ascii="Times New Roman" w:hAnsi="Times New Roman"/>
          <w:sz w:val="24"/>
        </w:rPr>
      </w:pPr>
    </w:p>
    <w:p w14:paraId="2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7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оператор-наладчик металлообрабатывающих станков</w:t>
      </w:r>
    </w:p>
    <w:p w14:paraId="28000000">
      <w:pPr>
        <w:rPr>
          <w:rFonts w:ascii="Times New Roman" w:hAnsi="Times New Roman"/>
          <w:sz w:val="24"/>
        </w:rPr>
      </w:pPr>
    </w:p>
    <w:p w14:paraId="29000000">
      <w:pPr>
        <w:rPr>
          <w:rFonts w:ascii="Times New Roman" w:hAnsi="Times New Roman"/>
          <w:sz w:val="24"/>
        </w:rPr>
      </w:pPr>
    </w:p>
    <w:p w14:paraId="2A000000">
      <w:pPr>
        <w:rPr>
          <w:rFonts w:ascii="Times New Roman" w:hAnsi="Times New Roman"/>
          <w:sz w:val="24"/>
        </w:rPr>
      </w:pPr>
    </w:p>
    <w:p w14:paraId="2B000000">
      <w:pPr>
        <w:rPr>
          <w:rFonts w:ascii="Times New Roman" w:hAnsi="Times New Roman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2F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15.00.00 Машиностроение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0000000">
            <w:pPr>
              <w:rPr>
                <w:rFonts w:ascii="Times New Roman" w:hAnsi="Times New Roman"/>
                <w:sz w:val="24"/>
              </w:rPr>
            </w:pPr>
          </w:p>
          <w:p w14:paraId="31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2000000">
            <w:pPr>
              <w:ind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22.11.2024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4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5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57/2024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9000000">
            <w:pPr>
              <w:rPr>
                <w:rFonts w:ascii="Times New Roman" w:hAnsi="Times New Roman"/>
              </w:rPr>
            </w:pPr>
          </w:p>
          <w:p w14:paraId="3A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B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3C000000">
      <w:pPr>
        <w:rPr>
          <w:rFonts w:ascii="Times New Roman" w:hAnsi="Times New Roman"/>
          <w:sz w:val="24"/>
        </w:rPr>
      </w:pPr>
    </w:p>
    <w:p w14:paraId="3D000000">
      <w:pPr>
        <w:rPr>
          <w:rFonts w:ascii="Times New Roman" w:hAnsi="Times New Roman"/>
          <w:sz w:val="24"/>
        </w:rPr>
      </w:pPr>
    </w:p>
    <w:p w14:paraId="3E000000">
      <w:pPr>
        <w:rPr>
          <w:rFonts w:ascii="Times New Roman" w:hAnsi="Times New Roman"/>
          <w:sz w:val="24"/>
        </w:rPr>
      </w:pPr>
    </w:p>
    <w:p w14:paraId="3F000000">
      <w:pPr>
        <w:rPr>
          <w:rFonts w:ascii="Times New Roman" w:hAnsi="Times New Roman"/>
          <w:sz w:val="24"/>
        </w:rPr>
      </w:pPr>
    </w:p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>4</w:t>
      </w:r>
      <w:r>
        <w:rPr>
          <w:rFonts w:ascii="Times New Roman" w:hAnsi="Times New Roman"/>
          <w:b w:val="1"/>
          <w:sz w:val="24"/>
        </w:rPr>
        <w:t xml:space="preserve"> год</w:t>
      </w:r>
    </w:p>
    <w:p w14:paraId="45000000">
      <w:pPr>
        <w:sectPr>
          <w:headerReference r:id="rId1" w:type="default"/>
          <w:headerReference r:id="rId13" w:type="first"/>
          <w:footerReference r:id="rId2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6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</w:t>
      </w:r>
      <w:r>
        <w:rPr>
          <w:rFonts w:ascii="Times New Roman" w:hAnsi="Times New Roman"/>
          <w:b w:val="1"/>
          <w:sz w:val="24"/>
        </w:rPr>
        <w:t>Профессионалитет</w:t>
      </w:r>
      <w:r>
        <w:rPr>
          <w:rFonts w:ascii="Times New Roman" w:hAnsi="Times New Roman"/>
          <w:b w:val="1"/>
          <w:sz w:val="24"/>
        </w:rPr>
        <w:t>»</w:t>
      </w:r>
    </w:p>
    <w:p w14:paraId="47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9000000">
            <w:pPr>
              <w:ind w:firstLine="567" w:left="-14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6000000">
      <w:pPr>
        <w:ind w:firstLine="567" w:left="-142"/>
        <w:rPr>
          <w:rFonts w:ascii="Times New Roman" w:hAnsi="Times New Roman"/>
          <w:sz w:val="24"/>
        </w:rPr>
      </w:pPr>
    </w:p>
    <w:p w14:paraId="57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/>
        <w:jc w:val="both"/>
        <w:rPr>
          <w:rFonts w:ascii="Times New Roman" w:hAnsi="Times New Roman"/>
          <w:sz w:val="24"/>
        </w:rPr>
      </w:pPr>
    </w:p>
    <w:p w14:paraId="70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1000000">
      <w:pPr>
        <w:sectPr>
          <w:headerReference r:id="rId9" w:type="default"/>
          <w:headerReference r:id="rId4" w:type="first"/>
          <w:footerReference r:id="rId10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2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3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документы.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сокращений.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6</w:t>
      </w:r>
      <w:r>
        <w:fldChar w:fldCharType="end"/>
      </w:r>
      <w:r>
        <w:fldChar w:fldCharType="end"/>
      </w:r>
    </w:p>
    <w:p w14:paraId="78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9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Области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14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Наименование направленности 3 Станочник широкого профиля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Наименование направленности 4 Токарь (универсал) - оператор - наладчик станков с программным управлением (включая многокоординатные обрабатывающие центры)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7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Наименование направленности 5 Фрезеровщик (универсал) - оператор - наладчик станков с программным управлением (включая многокоординатные обрабатывающие центры)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15</w:t>
      </w:r>
      <w:r>
        <w:fldChar w:fldCharType="end"/>
      </w:r>
      <w:r>
        <w:fldChar w:fldCharType="end"/>
      </w:r>
    </w:p>
    <w:p w14:paraId="80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16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18</w:t>
      </w:r>
      <w:r>
        <w:fldChar w:fldCharType="end"/>
      </w:r>
      <w:r>
        <w:fldChar w:fldCharType="end"/>
      </w:r>
    </w:p>
    <w:p w14:paraId="83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30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Наименование направленности 3 Станочник широкого профиля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36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Наименование направленности 4 Токарь (универсал) - оператор - наладчик станков с программным управлением  (включая многокоординатные обрабатывающие центры)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Наименование направленности 5 Фрезеровщик (универсал) - оператор - наладчик станков с программным управлением  (включая многокоординатные обрабатывающие центры)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43</w:t>
      </w:r>
      <w:r>
        <w:fldChar w:fldCharType="end"/>
      </w:r>
      <w:r>
        <w:fldChar w:fldCharType="end"/>
      </w:r>
    </w:p>
    <w:p w14:paraId="87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61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66</w:t>
      </w:r>
      <w:r>
        <w:fldChar w:fldCharType="end"/>
      </w:r>
      <w:r>
        <w:fldChar w:fldCharType="end"/>
      </w:r>
    </w:p>
    <w:p w14:paraId="8A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"__RefHeading___26"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__RefHeading___26 \h</w:instrText>
      </w:r>
      <w:r>
        <w:fldChar w:fldCharType="separate"/>
      </w:r>
      <w:r>
        <w:t>67</w:t>
      </w:r>
      <w:r>
        <w:fldChar w:fldCharType="end"/>
      </w:r>
      <w:r>
        <w:fldChar w:fldCharType="end"/>
      </w:r>
    </w:p>
    <w:p w14:paraId="8E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"__RefHeading___27"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__RefHeading___27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8F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"__RefHeading___28"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__RefHeading___28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9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"__RefHeading___29"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__RefHeading___29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9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"__RefHeading___30"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__RefHeading___30 \h</w:instrText>
      </w:r>
      <w:r>
        <w:fldChar w:fldCharType="separate"/>
      </w:r>
      <w:r>
        <w:t>68</w:t>
      </w:r>
      <w:r>
        <w:fldChar w:fldCharType="end"/>
      </w:r>
      <w:r>
        <w:fldChar w:fldCharType="end"/>
      </w:r>
    </w:p>
    <w:p w14:paraId="9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"__RefHeading___31"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__RefHeading___31 \h</w:instrText>
      </w:r>
      <w:r>
        <w:fldChar w:fldCharType="separate"/>
      </w:r>
      <w:r>
        <w:t>69</w:t>
      </w:r>
      <w:r>
        <w:fldChar w:fldCharType="end"/>
      </w:r>
      <w:r>
        <w:fldChar w:fldCharType="end"/>
      </w:r>
    </w:p>
    <w:p>
      <w:r>
        <w:fldChar w:fldCharType="end"/>
      </w:r>
    </w:p>
    <w:p w14:paraId="9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5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6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7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8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9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A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B000000">
      <w:pPr>
        <w:pStyle w:val="Style_8"/>
        <w:spacing w:after="0" w:before="0"/>
        <w:ind/>
      </w:pPr>
    </w:p>
    <w:p w14:paraId="9C000000">
      <w:bookmarkStart w:id="6" w:name="__RefHeading___2"/>
      <w:bookmarkEnd w:id="6"/>
      <w:pPr>
        <w:pStyle w:val="Style_9"/>
        <w:spacing w:after="0" w:line="240" w:lineRule="auto"/>
        <w:ind/>
        <w:rPr>
          <w:b w:val="1"/>
        </w:rPr>
      </w:pPr>
      <w:r>
        <w:rPr>
          <w:b w:val="1"/>
        </w:rPr>
        <w:t>1.1. Назначение примерной образовательной программы</w:t>
      </w:r>
    </w:p>
    <w:p w14:paraId="9D000000">
      <w:pPr>
        <w:pStyle w:val="Style_10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</w:t>
      </w:r>
      <w:r>
        <w:rPr>
          <w:rFonts w:ascii="Times New Roman" w:hAnsi="Times New Roman"/>
          <w:sz w:val="24"/>
        </w:rPr>
        <w:t>Профессионалитет</w:t>
      </w:r>
      <w:r>
        <w:rPr>
          <w:rFonts w:ascii="Times New Roman" w:hAnsi="Times New Roman"/>
          <w:sz w:val="24"/>
        </w:rPr>
        <w:t xml:space="preserve">» (далее – ПОП-П) по </w:t>
      </w:r>
      <w:r>
        <w:rPr>
          <w:rFonts w:ascii="Times New Roman" w:hAnsi="Times New Roman"/>
          <w:sz w:val="24"/>
        </w:rPr>
        <w:t xml:space="preserve">профессии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 15.01.38 Оператор-наладчик металлообрабатывающих станков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утвержденным приказом </w:t>
      </w:r>
      <w:r>
        <w:rPr>
          <w:rFonts w:ascii="Times New Roman" w:hAnsi="Times New Roman"/>
          <w:sz w:val="24"/>
        </w:rPr>
        <w:t xml:space="preserve">Министерства просвещения Российской Федерации от </w:t>
      </w:r>
      <w:r>
        <w:rPr>
          <w:rFonts w:ascii="Times New Roman" w:hAnsi="Times New Roman"/>
          <w:sz w:val="24"/>
        </w:rPr>
        <w:t xml:space="preserve">15.11.2023 г. № 862 </w:t>
      </w:r>
      <w:r>
        <w:rPr>
          <w:rFonts w:ascii="Times New Roman" w:hAnsi="Times New Roman"/>
          <w:sz w:val="24"/>
        </w:rPr>
        <w:t xml:space="preserve">(далее – ФГОС, ФГОС СПО). </w:t>
      </w:r>
    </w:p>
    <w:p w14:paraId="9E000000">
      <w:pPr>
        <w:pStyle w:val="Style_10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ПОП-П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15.01.38 Оператор-наладчик металлообрабатывающих станков</w:t>
      </w:r>
      <w:r>
        <w:rPr>
          <w:rFonts w:ascii="Times New Roman" w:hAnsi="Times New Roman"/>
          <w:sz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среднего профессионального образования.</w:t>
      </w:r>
    </w:p>
    <w:p w14:paraId="A1000000">
      <w:pPr>
        <w:pStyle w:val="Style_11"/>
      </w:pPr>
    </w:p>
    <w:p w14:paraId="A2000000">
      <w:bookmarkStart w:id="7" w:name="__RefHeading___3"/>
      <w:bookmarkEnd w:id="7"/>
      <w:pPr>
        <w:pStyle w:val="Style_9"/>
        <w:spacing w:after="0" w:line="240" w:lineRule="auto"/>
        <w:ind/>
        <w:rPr>
          <w:b w:val="1"/>
        </w:rPr>
      </w:pPr>
      <w:r>
        <w:rPr>
          <w:b w:val="1"/>
        </w:rPr>
        <w:t>1.2. Нормативные документы.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08.04.2021 № 153);</w:t>
      </w:r>
    </w:p>
    <w:p w14:paraId="A5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</w:t>
      </w:r>
      <w:r>
        <w:rPr>
          <w:rFonts w:ascii="Times New Roman" w:hAnsi="Times New Roman"/>
          <w:sz w:val="24"/>
        </w:rPr>
        <w:t>профессии</w:t>
      </w:r>
      <w:r>
        <w:rPr>
          <w:rFonts w:ascii="Times New Roman" w:hAnsi="Times New Roman"/>
          <w:sz w:val="24"/>
        </w:rPr>
        <w:t xml:space="preserve"> 15.01.38 Оператор-наладчик металлообрабатывающих станков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</w:t>
      </w:r>
      <w:r>
        <w:rPr>
          <w:rFonts w:ascii="Times New Roman" w:hAnsi="Times New Roman"/>
          <w:sz w:val="24"/>
        </w:rPr>
        <w:t>15.11.2023 г. № 862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24.08.2022 № 762)</w:t>
      </w:r>
      <w:r>
        <w:rPr>
          <w:rFonts w:ascii="Times New Roman" w:hAnsi="Times New Roman"/>
          <w:sz w:val="24"/>
        </w:rPr>
        <w:t>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08.11.2021 № 800);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№ 390 от 05.08.2020);</w:t>
      </w:r>
    </w:p>
    <w:p w14:paraId="A9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14.07.2023 № 534);</w:t>
      </w: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</w:t>
      </w:r>
      <w:r>
        <w:rPr>
          <w:rFonts w:ascii="Times New Roman" w:hAnsi="Times New Roman"/>
          <w:sz w:val="24"/>
        </w:rPr>
        <w:t xml:space="preserve"> России от 13.12.2023 N 932</w:t>
      </w:r>
      <w:r>
        <w:rPr>
          <w:rFonts w:ascii="Times New Roman" w:hAnsi="Times New Roman"/>
          <w:sz w:val="24"/>
        </w:rPr>
        <w:t>);</w:t>
      </w:r>
    </w:p>
    <w:p w14:paraId="A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Министерства просвещени</w:t>
      </w:r>
      <w:r>
        <w:rPr>
          <w:rFonts w:ascii="Times New Roman" w:hAnsi="Times New Roman"/>
          <w:sz w:val="24"/>
        </w:rPr>
        <w:t xml:space="preserve">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A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02 июня 2021</w:t>
      </w:r>
      <w:r>
        <w:rPr>
          <w:rFonts w:ascii="Times New Roman" w:hAnsi="Times New Roman"/>
          <w:sz w:val="24"/>
        </w:rPr>
        <w:t xml:space="preserve"> г. </w:t>
      </w:r>
      <w:r>
        <w:rPr>
          <w:rFonts w:ascii="Times New Roman" w:hAnsi="Times New Roman"/>
          <w:sz w:val="24"/>
        </w:rPr>
        <w:t xml:space="preserve"> № 364н «Об утверждении профессионального стандарта</w:t>
      </w:r>
      <w:r>
        <w:rPr>
          <w:rFonts w:ascii="Times New Roman" w:hAnsi="Times New Roman"/>
          <w:color w:val="000000"/>
          <w:sz w:val="24"/>
        </w:rPr>
        <w:t xml:space="preserve"> «Токарь»</w:t>
      </w:r>
      <w:r>
        <w:rPr>
          <w:rFonts w:ascii="Times New Roman" w:hAnsi="Times New Roman"/>
          <w:i w:val="1"/>
          <w:color w:val="000000"/>
          <w:sz w:val="24"/>
        </w:rPr>
        <w:t>;</w:t>
      </w:r>
    </w:p>
    <w:p w14:paraId="AD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26 июля 2021 </w:t>
      </w:r>
      <w:r>
        <w:rPr>
          <w:rFonts w:ascii="Times New Roman" w:hAnsi="Times New Roman"/>
          <w:sz w:val="24"/>
        </w:rPr>
        <w:t xml:space="preserve">г. </w:t>
      </w:r>
      <w:r>
        <w:rPr>
          <w:rFonts w:ascii="Times New Roman" w:hAnsi="Times New Roman"/>
          <w:sz w:val="24"/>
        </w:rPr>
        <w:t>№ 505н «Об утверждении профессионального стандарта</w:t>
      </w:r>
      <w:r>
        <w:rPr>
          <w:rFonts w:ascii="Times New Roman" w:hAnsi="Times New Roman"/>
          <w:color w:val="000000"/>
          <w:sz w:val="24"/>
        </w:rPr>
        <w:t xml:space="preserve"> «Фрезеровщик»</w:t>
      </w:r>
      <w:r>
        <w:rPr>
          <w:rFonts w:ascii="Times New Roman" w:hAnsi="Times New Roman"/>
          <w:i w:val="1"/>
          <w:color w:val="000000"/>
          <w:sz w:val="24"/>
        </w:rPr>
        <w:t>;</w:t>
      </w:r>
    </w:p>
    <w:p w14:paraId="AE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29 июня 2021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№ 431н «Об утверждении профессионального стандарта «Оператор металлорежущих станков с числовым программным управлением»;</w:t>
      </w:r>
    </w:p>
    <w:p w14:paraId="A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24 мая 2021</w:t>
      </w:r>
      <w:r>
        <w:rPr>
          <w:rFonts w:ascii="Times New Roman" w:hAnsi="Times New Roman"/>
          <w:sz w:val="24"/>
        </w:rPr>
        <w:t xml:space="preserve"> г.</w:t>
      </w:r>
      <w:r>
        <w:rPr>
          <w:rFonts w:ascii="Times New Roman" w:hAnsi="Times New Roman"/>
          <w:sz w:val="24"/>
        </w:rPr>
        <w:t xml:space="preserve"> года № 324н «Об утверждении профессионального стандарта «Наладчик металлорежущих станков с числовым программным управлением». </w:t>
      </w:r>
    </w:p>
    <w:p w14:paraId="B0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24</w:t>
      </w:r>
      <w:r>
        <w:rPr>
          <w:rFonts w:ascii="Times New Roman" w:hAnsi="Times New Roman"/>
          <w:color w:val="000000"/>
          <w:sz w:val="24"/>
        </w:rPr>
        <w:t xml:space="preserve"> октября </w:t>
      </w:r>
      <w:r>
        <w:rPr>
          <w:rFonts w:ascii="Times New Roman" w:hAnsi="Times New Roman"/>
          <w:color w:val="000000"/>
          <w:sz w:val="24"/>
        </w:rPr>
        <w:t>2022 № 681н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«Об утверждении профессионального стандарта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Шлифовщик</w:t>
      </w:r>
      <w:r>
        <w:rPr>
          <w:rFonts w:ascii="Times New Roman" w:hAnsi="Times New Roman"/>
          <w:color w:val="000000"/>
          <w:sz w:val="24"/>
        </w:rPr>
        <w:t>»;</w:t>
      </w:r>
    </w:p>
    <w:p w14:paraId="B1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Приказ Министерства труда и социальной защиты Российской Федерации от 9</w:t>
      </w:r>
      <w:r>
        <w:rPr>
          <w:rFonts w:ascii="Times New Roman" w:hAnsi="Times New Roman"/>
          <w:color w:val="000000"/>
          <w:sz w:val="24"/>
        </w:rPr>
        <w:t xml:space="preserve"> июля </w:t>
      </w:r>
      <w:r>
        <w:rPr>
          <w:rFonts w:ascii="Times New Roman" w:hAnsi="Times New Roman"/>
          <w:color w:val="000000"/>
          <w:sz w:val="24"/>
        </w:rPr>
        <w:t>2018</w:t>
      </w:r>
      <w:r>
        <w:rPr>
          <w:rFonts w:ascii="Times New Roman" w:hAnsi="Times New Roman"/>
          <w:color w:val="000000"/>
          <w:sz w:val="24"/>
        </w:rPr>
        <w:t xml:space="preserve"> г.</w:t>
      </w:r>
      <w:r>
        <w:rPr>
          <w:rFonts w:ascii="Times New Roman" w:hAnsi="Times New Roman"/>
          <w:color w:val="000000"/>
          <w:sz w:val="24"/>
        </w:rPr>
        <w:t xml:space="preserve"> № 462н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color w:val="000000"/>
          <w:sz w:val="24"/>
        </w:rPr>
        <w:t>Станочник широкого профиля</w:t>
      </w:r>
      <w:r>
        <w:rPr>
          <w:rFonts w:ascii="Times New Roman" w:hAnsi="Times New Roman"/>
          <w:sz w:val="24"/>
        </w:rPr>
        <w:t>»;</w:t>
      </w:r>
    </w:p>
    <w:p w14:paraId="B2000000">
      <w:pPr>
        <w:rPr>
          <w:rFonts w:ascii="Times New Roman" w:hAnsi="Times New Roman"/>
          <w:color w:themeColor="text1" w:val="000000"/>
          <w:spacing w:val="-6"/>
          <w:sz w:val="24"/>
        </w:rPr>
      </w:pPr>
      <w:r>
        <w:rPr>
          <w:rFonts w:ascii="Times New Roman" w:hAnsi="Times New Roman"/>
          <w:i w:val="1"/>
          <w:color w:themeColor="text1" w:val="000000"/>
          <w:spacing w:val="-6"/>
          <w:sz w:val="20"/>
        </w:rPr>
        <w:t xml:space="preserve">             </w:t>
      </w:r>
      <w:r>
        <w:rPr>
          <w:rFonts w:ascii="Times New Roman" w:hAnsi="Times New Roman"/>
          <w:color w:themeColor="text1" w:val="000000"/>
          <w:spacing w:val="-6"/>
          <w:sz w:val="24"/>
        </w:rPr>
        <w:t xml:space="preserve">Приказ Министерства труда и социальной защиты </w:t>
      </w:r>
      <w:r>
        <w:rPr>
          <w:rFonts w:ascii="Times New Roman" w:hAnsi="Times New Roman"/>
          <w:color w:themeColor="text1" w:val="000000"/>
          <w:spacing w:val="-6"/>
          <w:sz w:val="24"/>
        </w:rPr>
        <w:t>Российской Федерации</w:t>
      </w:r>
      <w:r>
        <w:rPr>
          <w:rFonts w:ascii="Times New Roman" w:hAnsi="Times New Roman"/>
          <w:color w:themeColor="text1" w:val="000000"/>
          <w:spacing w:val="-6"/>
          <w:sz w:val="24"/>
        </w:rPr>
        <w:t xml:space="preserve"> от 3 октября 2022 г. № 610н «Об утверждении профессионального стандарта «Расточник».</w:t>
      </w:r>
    </w:p>
    <w:p w14:paraId="B3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B4000000">
      <w:bookmarkStart w:id="8" w:name="__RefHeading___4"/>
      <w:bookmarkEnd w:id="8"/>
      <w:pPr>
        <w:pStyle w:val="Style_9"/>
        <w:spacing w:after="0" w:line="240" w:lineRule="auto"/>
        <w:ind/>
      </w:pPr>
      <w:r>
        <w:t>1.3. Перечень сокращений</w:t>
      </w:r>
      <w:r>
        <w:t>.</w:t>
      </w:r>
    </w:p>
    <w:p w14:paraId="B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 xml:space="preserve">– </w:t>
      </w:r>
      <w:r>
        <w:rPr>
          <w:rFonts w:ascii="Times New Roman" w:hAnsi="Times New Roman"/>
          <w:sz w:val="24"/>
        </w:rPr>
        <w:t>общие компетенции;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BD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</w:t>
      </w:r>
      <w:r>
        <w:rPr>
          <w:rFonts w:ascii="Times New Roman" w:hAnsi="Times New Roman"/>
          <w:color w:val="000000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 xml:space="preserve">– примерная образовательная программа </w:t>
      </w:r>
      <w:r>
        <w:rPr>
          <w:rFonts w:ascii="Times New Roman" w:hAnsi="Times New Roman"/>
          <w:color w:val="000000"/>
          <w:sz w:val="24"/>
        </w:rPr>
        <w:t>«</w:t>
      </w:r>
      <w:r>
        <w:rPr>
          <w:rFonts w:ascii="Times New Roman" w:hAnsi="Times New Roman"/>
          <w:color w:val="000000"/>
          <w:sz w:val="24"/>
        </w:rPr>
        <w:t>Профессионалитет</w:t>
      </w:r>
      <w:r>
        <w:rPr>
          <w:rFonts w:ascii="Times New Roman" w:hAnsi="Times New Roman"/>
          <w:color w:val="000000"/>
          <w:sz w:val="24"/>
        </w:rPr>
        <w:t>»;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C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C5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стандарт,</w:t>
      </w:r>
    </w:p>
    <w:p w14:paraId="C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C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C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C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B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C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D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E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F000000">
      <w:pPr>
        <w:ind w:firstLine="709" w:left="0"/>
        <w:jc w:val="both"/>
        <w:rPr>
          <w:rFonts w:ascii="Times New Roman" w:hAnsi="Times New Roman"/>
          <w:i w:val="1"/>
        </w:rPr>
      </w:pPr>
    </w:p>
    <w:p w14:paraId="D0000000">
      <w:pPr>
        <w:ind w:firstLine="709" w:left="0"/>
        <w:jc w:val="both"/>
        <w:rPr>
          <w:rFonts w:ascii="Times New Roman" w:hAnsi="Times New Roman"/>
          <w:i w:val="1"/>
        </w:rPr>
      </w:pPr>
    </w:p>
    <w:p w14:paraId="D1000000">
      <w:pPr>
        <w:ind w:firstLine="709" w:left="0"/>
        <w:jc w:val="both"/>
        <w:rPr>
          <w:rFonts w:ascii="Times New Roman" w:hAnsi="Times New Roman"/>
          <w:i w:val="1"/>
        </w:rPr>
      </w:pPr>
    </w:p>
    <w:p w14:paraId="D2000000">
      <w:pPr>
        <w:ind w:firstLine="709" w:left="0"/>
        <w:jc w:val="both"/>
        <w:rPr>
          <w:rFonts w:ascii="Times New Roman" w:hAnsi="Times New Roman"/>
          <w:i w:val="1"/>
        </w:rPr>
      </w:pPr>
    </w:p>
    <w:p w14:paraId="D3000000">
      <w:pPr>
        <w:ind w:firstLine="709" w:left="0"/>
        <w:jc w:val="both"/>
        <w:rPr>
          <w:rFonts w:ascii="Times New Roman" w:hAnsi="Times New Roman"/>
          <w:i w:val="1"/>
        </w:rPr>
      </w:pPr>
    </w:p>
    <w:p w14:paraId="D4000000">
      <w:bookmarkStart w:id="9" w:name="__RefHeading___5"/>
      <w:bookmarkEnd w:id="9"/>
      <w:pPr>
        <w:pStyle w:val="Style_8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tbl>
      <w:tblPr>
        <w:tblStyle w:val="Style_3"/>
        <w:tblW w:type="auto" w:w="0"/>
        <w:tblInd w:type="dxa" w:w="-14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261"/>
        <w:gridCol w:w="2014"/>
        <w:gridCol w:w="635"/>
        <w:gridCol w:w="469"/>
        <w:gridCol w:w="3119"/>
      </w:tblGrid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  <w:p w14:paraId="D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  <w:p w14:paraId="D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D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Атомная отрасль</w:t>
            </w:r>
          </w:p>
          <w:p w14:paraId="D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Радиоэлектроника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40.078 Токарь </w:t>
            </w:r>
          </w:p>
          <w:p w14:paraId="DF000000">
            <w:pPr>
              <w:rPr>
                <w:rFonts w:ascii="Times New Roman" w:hAnsi="Times New Roman"/>
                <w:i w:val="1"/>
                <w:spacing w:val="-6"/>
                <w:sz w:val="24"/>
              </w:rPr>
            </w:pPr>
            <w:r>
              <w:rPr>
                <w:rFonts w:ascii="Times New Roman" w:hAnsi="Times New Roman"/>
                <w:i w:val="1"/>
                <w:spacing w:val="-6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риказ Министерства труда и социальной защиты РФ от 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>02.06.2021 г. № 364н)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 </w:t>
            </w:r>
          </w:p>
          <w:p w14:paraId="E0000000">
            <w:pPr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40.021 Фрезеровщик</w:t>
            </w:r>
          </w:p>
          <w:p w14:paraId="E1000000">
            <w:pPr>
              <w:rPr>
                <w:rFonts w:ascii="Times New Roman" w:hAnsi="Times New Roman"/>
                <w:i w:val="1"/>
                <w:spacing w:val="-6"/>
                <w:sz w:val="24"/>
              </w:rPr>
            </w:pPr>
            <w:r>
              <w:rPr>
                <w:rFonts w:ascii="Times New Roman" w:hAnsi="Times New Roman"/>
                <w:i w:val="1"/>
                <w:spacing w:val="-6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риказ Министерства труда и социальной защиты РФ от 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26.07.2021 г. № 505н) 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 </w:t>
            </w:r>
          </w:p>
          <w:p w14:paraId="E2000000">
            <w:pPr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40.222 Оператор металлорежущих станков с числовым программным управлением</w:t>
            </w:r>
          </w:p>
          <w:p w14:paraId="E3000000">
            <w:pPr>
              <w:rPr>
                <w:rFonts w:ascii="Times New Roman" w:hAnsi="Times New Roman"/>
                <w:i w:val="1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>(</w:t>
            </w:r>
            <w:r>
              <w:rPr>
                <w:rFonts w:ascii="Times New Roman" w:hAnsi="Times New Roman"/>
                <w:spacing w:val="-6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риказ Министерства труда и социальной защиты РФ от 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29.06.2021 г. № 431н) </w:t>
            </w:r>
          </w:p>
          <w:p w14:paraId="E4000000">
            <w:pPr>
              <w:rPr>
                <w:rFonts w:ascii="Times New Roman" w:hAnsi="Times New Roman"/>
                <w:spacing w:val="-6"/>
                <w:sz w:val="24"/>
              </w:rPr>
            </w:pPr>
            <w:r>
              <w:rPr>
                <w:rFonts w:ascii="Times New Roman" w:hAnsi="Times New Roman"/>
                <w:spacing w:val="-6"/>
                <w:sz w:val="24"/>
              </w:rPr>
              <w:t xml:space="preserve">40.026 Наладчик металлорежущих станков с числовым программным управлением </w:t>
            </w:r>
          </w:p>
          <w:p w14:paraId="E5000000">
            <w:pPr>
              <w:rPr>
                <w:rFonts w:ascii="Times New Roman" w:hAnsi="Times New Roman"/>
                <w:i w:val="1"/>
                <w:spacing w:val="-6"/>
                <w:sz w:val="24"/>
              </w:rPr>
            </w:pPr>
            <w:r>
              <w:rPr>
                <w:rFonts w:ascii="Times New Roman" w:hAnsi="Times New Roman"/>
                <w:i w:val="1"/>
                <w:spacing w:val="-6"/>
                <w:sz w:val="24"/>
              </w:rPr>
              <w:t>(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>П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 xml:space="preserve">риказ Министерства труда и социальной защиты РФ от </w:t>
            </w:r>
            <w:r>
              <w:rPr>
                <w:rFonts w:ascii="Times New Roman" w:hAnsi="Times New Roman"/>
                <w:i w:val="1"/>
                <w:spacing w:val="-6"/>
                <w:sz w:val="24"/>
              </w:rPr>
              <w:t>24.05.2021 г. № 324н)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</w:p>
        </w:tc>
      </w:tr>
      <w:tr>
        <w:trPr>
          <w:trHeight w:hRule="atLeast" w:val="269"/>
        </w:trPr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35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rPr>
          <w:trHeight w:hRule="atLeast" w:val="2478"/>
        </w:trPr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rPr>
                <w:rFonts w:ascii="Times New Roman" w:hAnsi="Times New Roman"/>
                <w:color w:themeColor="text1" w:val="000000"/>
                <w:spacing w:val="-6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pacing w:val="-6"/>
                <w:sz w:val="24"/>
              </w:rPr>
              <w:t>40.129 Расточник</w:t>
            </w:r>
          </w:p>
          <w:p w14:paraId="EA000000">
            <w:pPr>
              <w:rPr>
                <w:rFonts w:ascii="Times New Roman" w:hAnsi="Times New Roman"/>
                <w:i w:val="1"/>
                <w:color w:themeColor="text1" w:val="000000"/>
                <w:spacing w:val="-6"/>
                <w:sz w:val="24"/>
              </w:rPr>
            </w:pPr>
            <w:r>
              <w:rPr>
                <w:rFonts w:ascii="Times New Roman" w:hAnsi="Times New Roman"/>
                <w:i w:val="1"/>
                <w:color w:themeColor="text1" w:val="000000"/>
                <w:spacing w:val="-6"/>
                <w:sz w:val="24"/>
              </w:rPr>
              <w:t>(Приказ Министерства труда и социальной защиты РФ от 03.10.2022 г. № 610н)</w:t>
            </w:r>
          </w:p>
          <w:p w14:paraId="EB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58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40.076 Шлифовщик</w:t>
            </w:r>
          </w:p>
          <w:p w14:paraId="E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РФ от 24.10.2022 № 681н)</w:t>
            </w:r>
          </w:p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40.092 Станочник широкого профиля</w:t>
            </w:r>
          </w:p>
          <w:p w14:paraId="EF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(Приказ Министерства труда и социальной защиты РФ от 09.07.2018 № 462н)</w:t>
            </w:r>
          </w:p>
          <w:p w14:paraId="F000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92"/>
        </w:trPr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color w:themeColor="text1" w:val="000000"/>
                <w:spacing w:val="-6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pacing w:val="-6"/>
                <w:sz w:val="24"/>
              </w:rPr>
              <w:t>Топливно-энергетический комплекс</w:t>
            </w:r>
          </w:p>
          <w:p w14:paraId="F2000000">
            <w:pPr>
              <w:rPr>
                <w:rFonts w:ascii="Times New Roman" w:hAnsi="Times New Roman"/>
                <w:color w:themeColor="text1" w:val="000000"/>
                <w:spacing w:val="-6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pacing w:val="-6"/>
                <w:sz w:val="24"/>
              </w:rPr>
              <w:t>Атомная отрасль</w:t>
            </w:r>
          </w:p>
          <w:p w14:paraId="F3000000">
            <w:pPr>
              <w:rPr>
                <w:rFonts w:ascii="Times New Roman" w:hAnsi="Times New Roman"/>
                <w:color w:themeColor="text1" w:val="000000"/>
                <w:spacing w:val="-6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pacing w:val="-6"/>
                <w:sz w:val="24"/>
              </w:rPr>
              <w:t>Радиоэлектроника</w:t>
            </w:r>
          </w:p>
        </w:tc>
        <w:tc>
          <w:tcPr>
            <w:tcW w:type="dxa" w:w="3588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67"/>
        </w:trPr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00000">
            <w:pPr>
              <w:rPr>
                <w:rFonts w:ascii="Times New Roman" w:hAnsi="Times New Roman"/>
                <w:color w:themeColor="text1" w:val="000000"/>
                <w:spacing w:val="-6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pacing w:val="-6"/>
                <w:sz w:val="24"/>
              </w:rPr>
              <w:t>-</w:t>
            </w:r>
          </w:p>
        </w:tc>
        <w:tc>
          <w:tcPr>
            <w:tcW w:type="dxa" w:w="3588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рохождение обязательных предварительных и периодических медицинских осмотров.</w:t>
            </w:r>
          </w:p>
          <w:p w14:paraId="F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обучения мерам пожарной безопасности.</w:t>
            </w:r>
          </w:p>
          <w:p w14:paraId="F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прохождение инструктажа по охране труда на рабочем месте.</w:t>
            </w:r>
          </w:p>
          <w:p w14:paraId="F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рохождение инструктажа на рабочем месте и проверки навыков по зацепке грузов (при работе с заготовками и технологической оснасткой массой более 16 кг).</w:t>
            </w:r>
          </w:p>
          <w:p w14:paraId="F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аличие удостоверения на право самостоятельной работы с подъемными сооружениями по соответствующим видам деятельности, выданное в порядке, установленном эксплуатирующей организацией (при работе с заготовками и технологической оснасткой массой более 16 кг).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Министерства просвещения России от 15.11.2023 г.№ 862</w:t>
            </w:r>
            <w:r>
              <w:rPr>
                <w:rFonts w:ascii="Times New Roman" w:hAnsi="Times New Roman"/>
                <w:sz w:val="24"/>
              </w:rPr>
              <w:t xml:space="preserve"> «Об утверждении ф</w:t>
            </w:r>
            <w:r>
              <w:rPr>
                <w:rFonts w:ascii="Times New Roman" w:hAnsi="Times New Roman"/>
                <w:sz w:val="24"/>
              </w:rPr>
              <w:t>едеральн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государственн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образовательн</w:t>
            </w:r>
            <w:r>
              <w:rPr>
                <w:rFonts w:ascii="Times New Roman" w:hAnsi="Times New Roman"/>
                <w:sz w:val="24"/>
              </w:rPr>
              <w:t>ого</w:t>
            </w:r>
            <w:r>
              <w:rPr>
                <w:rFonts w:ascii="Times New Roman" w:hAnsi="Times New Roman"/>
                <w:sz w:val="24"/>
              </w:rPr>
              <w:t xml:space="preserve"> стандарт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 xml:space="preserve"> среднего профессионального образования по </w:t>
            </w:r>
            <w:r>
              <w:rPr>
                <w:rFonts w:ascii="Times New Roman" w:hAnsi="Times New Roman"/>
                <w:sz w:val="24"/>
              </w:rPr>
              <w:t xml:space="preserve">профессии 15.01.38 Оператор-наладчик металлообрабатывающих станков </w:t>
            </w:r>
          </w:p>
        </w:tc>
      </w:tr>
      <w:tr>
        <w:trPr>
          <w:trHeight w:hRule="atLeast" w:val="117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оператор-наладчик металлообрабатывающих станков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Токарь (универсал) – оператор станков с программным управлением (токарные работы);</w:t>
            </w:r>
          </w:p>
          <w:p w14:paraId="0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2.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Фрезеровщик (универсал) - оператор станков с программным управлением (фрезерные работы);</w:t>
            </w:r>
          </w:p>
          <w:p w14:paraId="0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3.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Станочник широкого профиля (токарь-универсал, фрезеровщик-универсал);</w:t>
            </w:r>
          </w:p>
          <w:p w14:paraId="0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4.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Токарь (универсал) - оператор - наладчик станков с программным управлением (включая токарные обрабатывающие центры);</w:t>
            </w:r>
          </w:p>
          <w:p w14:paraId="0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Фрезеровщик (универсал) - оператор - наладчик станков с программным управлением (включая фрезерные обрабатывающие центры)</w:t>
            </w:r>
          </w:p>
        </w:tc>
      </w:tr>
      <w:tr>
        <w:trPr>
          <w:trHeight w:hRule="atLeast" w:val="401"/>
        </w:trPr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31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/>
              <w:jc w:val="both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rPr>
          <w:trHeight w:hRule="atLeast" w:val="644"/>
        </w:trPr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станков с программным управлением</w:t>
            </w:r>
          </w:p>
          <w:p w14:paraId="0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Токарь-расточник</w:t>
            </w:r>
          </w:p>
          <w:p w14:paraId="0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токарных станков с числовым программным управлением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Шлифовщик </w:t>
            </w:r>
          </w:p>
          <w:p w14:paraId="0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Станочник широкого профиля </w:t>
            </w:r>
          </w:p>
          <w:p w14:paraId="0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Токарь</w:t>
            </w:r>
          </w:p>
          <w:p w14:paraId="0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Оператор станков с программным управлением</w:t>
            </w:r>
          </w:p>
        </w:tc>
      </w:tr>
      <w:t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Нормативный срок </w:t>
            </w:r>
            <w:r>
              <w:rPr>
                <w:rFonts w:ascii="Times New Roman" w:hAnsi="Times New Roman"/>
                <w:sz w:val="24"/>
              </w:rPr>
              <w:t xml:space="preserve">и объем </w:t>
            </w:r>
            <w:r>
              <w:rPr>
                <w:rFonts w:ascii="Times New Roman" w:hAnsi="Times New Roman"/>
                <w:sz w:val="24"/>
              </w:rPr>
              <w:t>реализации</w:t>
            </w:r>
            <w:r>
              <w:rPr>
                <w:rFonts w:ascii="Times New Roman" w:hAnsi="Times New Roman"/>
                <w:sz w:val="24"/>
              </w:rPr>
              <w:t xml:space="preserve"> образовательной программы</w:t>
            </w:r>
          </w:p>
          <w:p w14:paraId="1101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ООО:</w:t>
            </w:r>
          </w:p>
          <w:p w14:paraId="12010000">
            <w:pPr>
              <w:ind w:firstLine="0" w:left="3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СОО: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10000">
            <w:pPr>
              <w:rPr>
                <w:rFonts w:ascii="Times New Roman" w:hAnsi="Times New Roman"/>
                <w:sz w:val="24"/>
              </w:rPr>
            </w:pPr>
          </w:p>
          <w:p w14:paraId="1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10 месяцев / 1476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1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</w:t>
            </w:r>
            <w:r>
              <w:rPr>
                <w:rFonts w:ascii="Times New Roman" w:hAnsi="Times New Roman"/>
                <w:sz w:val="24"/>
              </w:rPr>
              <w:t xml:space="preserve">яцев / 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  <w:p w14:paraId="1601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63"/>
        </w:trPr>
        <w:tc>
          <w:tcPr>
            <w:tcW w:type="dxa" w:w="326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31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Металлургия</w:t>
            </w:r>
          </w:p>
        </w:tc>
      </w:tr>
      <w:tr>
        <w:trPr>
          <w:trHeight w:hRule="atLeast" w:val="510"/>
        </w:trPr>
        <w:tc>
          <w:tcPr>
            <w:tcW w:type="dxa" w:w="326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3118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месяцев / 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  <w:tc>
          <w:tcPr>
            <w:tcW w:type="dxa" w:w="31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 год 10 месяцев /2952 </w:t>
            </w:r>
            <w:r>
              <w:rPr>
                <w:rFonts w:ascii="Times New Roman" w:hAnsi="Times New Roman"/>
                <w:sz w:val="24"/>
              </w:rPr>
              <w:t>ак</w:t>
            </w:r>
            <w:r>
              <w:rPr>
                <w:rFonts w:ascii="Times New Roman" w:hAnsi="Times New Roman"/>
                <w:sz w:val="24"/>
              </w:rPr>
              <w:t>. ч</w:t>
            </w:r>
          </w:p>
        </w:tc>
      </w:tr>
      <w:tr>
        <w:trPr>
          <w:trHeight w:hRule="atLeast" w:val="1080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6237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540/324</w:t>
            </w:r>
          </w:p>
        </w:tc>
      </w:tr>
      <w:tr>
        <w:trPr>
          <w:trHeight w:hRule="atLeast" w:val="238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Объем, в </w:t>
            </w:r>
            <w:r>
              <w:rPr>
                <w:rFonts w:ascii="Times New Roman" w:hAnsi="Times New Roman"/>
                <w:b w:val="1"/>
                <w:sz w:val="24"/>
              </w:rPr>
              <w:t>ак.ч</w:t>
            </w:r>
            <w:r>
              <w:rPr>
                <w:rFonts w:ascii="Times New Roman" w:hAnsi="Times New Roman"/>
                <w:b w:val="1"/>
                <w:sz w:val="24"/>
              </w:rPr>
              <w:t>.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1152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868</w:t>
            </w:r>
          </w:p>
        </w:tc>
      </w:tr>
      <w:tr>
        <w:trPr>
          <w:trHeight w:hRule="atLeast" w:val="366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</w:t>
            </w:r>
          </w:p>
        </w:tc>
      </w:tr>
      <w:tr>
        <w:trPr>
          <w:trHeight w:hRule="atLeast" w:val="374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>
        <w:trPr>
          <w:trHeight w:hRule="atLeast" w:val="407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</w:t>
            </w:r>
          </w:p>
        </w:tc>
      </w:tr>
      <w:tr>
        <w:trPr>
          <w:trHeight w:hRule="atLeast" w:val="1080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2F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30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14:paraId="32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- 216</w:t>
            </w:r>
          </w:p>
          <w:p w14:paraId="33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- 324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540</w:t>
            </w:r>
          </w:p>
          <w:p w14:paraId="35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- 216</w:t>
            </w:r>
          </w:p>
          <w:p w14:paraId="3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- 324</w:t>
            </w:r>
          </w:p>
        </w:tc>
      </w:tr>
      <w:tr>
        <w:trPr>
          <w:trHeight w:hRule="atLeast" w:val="190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288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252</w:t>
            </w:r>
          </w:p>
        </w:tc>
      </w:tr>
      <w:tr>
        <w:trPr>
          <w:trHeight w:hRule="atLeast" w:val="190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</w:tr>
      <w:tr>
        <w:trPr>
          <w:trHeight w:hRule="atLeast" w:val="190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ГИА в форме демонстрационного экзамена 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36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</w:p>
        </w:tc>
      </w:tr>
      <w:tr>
        <w:trPr>
          <w:trHeight w:hRule="atLeast" w:val="190"/>
        </w:trPr>
        <w:tc>
          <w:tcPr>
            <w:tcW w:type="dxa" w:w="32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1476</w:t>
            </w:r>
          </w:p>
        </w:tc>
        <w:tc>
          <w:tcPr>
            <w:tcW w:type="dxa" w:w="422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1120</w:t>
            </w:r>
          </w:p>
        </w:tc>
      </w:tr>
    </w:tbl>
    <w:p w14:paraId="43010000">
      <w:bookmarkStart w:id="11" w:name="__RefHeading___6"/>
      <w:bookmarkEnd w:id="11"/>
      <w:pPr>
        <w:pStyle w:val="Style_8"/>
        <w:spacing w:after="0" w:before="0"/>
        <w:ind/>
      </w:pPr>
      <w:bookmarkEnd w:id="10"/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44010000"/>
    <w:p w14:paraId="45010000">
      <w:bookmarkStart w:id="12" w:name="__RefHeading___7"/>
      <w:bookmarkEnd w:id="12"/>
      <w:pPr>
        <w:pStyle w:val="Style_9"/>
        <w:spacing w:after="0" w:line="240" w:lineRule="auto"/>
        <w:ind/>
      </w:pPr>
      <w:r>
        <w:t>3</w:t>
      </w:r>
      <w:r>
        <w:t>.1. Област</w:t>
      </w:r>
      <w:r>
        <w:t>и</w:t>
      </w:r>
      <w:r>
        <w:t xml:space="preserve"> профессиональной деятельности выпускников</w:t>
      </w:r>
      <w:r>
        <w:t>:</w:t>
      </w:r>
    </w:p>
    <w:p w14:paraId="46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17. Транспорт, </w:t>
      </w:r>
    </w:p>
    <w:p w14:paraId="47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28. Производство машин и оборудования, </w:t>
      </w:r>
    </w:p>
    <w:p w14:paraId="48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32. Авиастроение, </w:t>
      </w:r>
    </w:p>
    <w:p w14:paraId="4901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40. Сквозные виды деятельности в промышленности</w:t>
      </w:r>
      <w:r>
        <w:rPr>
          <w:rFonts w:ascii="Times New Roman" w:hAnsi="Times New Roman"/>
          <w:sz w:val="24"/>
        </w:rPr>
        <w:t>.</w:t>
      </w:r>
    </w:p>
    <w:p w14:paraId="4A010000"/>
    <w:p w14:paraId="4B010000">
      <w:bookmarkStart w:id="13" w:name="__RefHeading___8"/>
      <w:bookmarkEnd w:id="13"/>
      <w:pPr>
        <w:pStyle w:val="Style_9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4C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tbl>
      <w:tblPr>
        <w:tblStyle w:val="Style_12"/>
        <w:tblW w:type="auto" w:w="0"/>
        <w:tblLayout w:type="fixed"/>
      </w:tblPr>
      <w:tblGrid>
        <w:gridCol w:w="426"/>
        <w:gridCol w:w="1844"/>
        <w:gridCol w:w="2261"/>
        <w:gridCol w:w="2268"/>
        <w:gridCol w:w="2694"/>
      </w:tblGrid>
      <w:tr>
        <w:tc>
          <w:tcPr>
            <w:tcW w:type="dxa" w:w="426"/>
            <w:tcBorders>
              <w:bottom w:color="000000" w:sz="4" w:val="single"/>
            </w:tcBorders>
          </w:tcPr>
          <w:p w14:paraId="4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1844"/>
            <w:tcBorders>
              <w:bottom w:color="000000" w:sz="4" w:val="single"/>
            </w:tcBorders>
          </w:tcPr>
          <w:p w14:paraId="4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type="dxa" w:w="2261"/>
            <w:tcBorders>
              <w:bottom w:color="000000" w:sz="4" w:val="single"/>
            </w:tcBorders>
          </w:tcPr>
          <w:p w14:paraId="4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268"/>
            <w:tcBorders>
              <w:bottom w:color="000000" w:sz="4" w:val="single"/>
            </w:tcBorders>
          </w:tcPr>
          <w:p w14:paraId="50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2694"/>
            <w:tcBorders>
              <w:bottom w:color="000000" w:sz="4" w:val="single"/>
            </w:tcBorders>
          </w:tcPr>
          <w:p w14:paraId="5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>
        <w:tc>
          <w:tcPr>
            <w:tcW w:type="dxa" w:w="426"/>
            <w:vMerge w:val="restart"/>
          </w:tcPr>
          <w:p w14:paraId="52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844"/>
            <w:vMerge w:val="restart"/>
          </w:tcPr>
          <w:p w14:paraId="5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40.078 Токарь</w:t>
            </w:r>
          </w:p>
        </w:tc>
        <w:tc>
          <w:tcPr>
            <w:tcW w:type="dxa" w:w="2261"/>
            <w:vMerge w:val="restart"/>
          </w:tcPr>
          <w:p w14:paraId="5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02 июня 2021 № 364н «Об утверждении профессионального стандарта «Токарь»</w:t>
            </w:r>
          </w:p>
        </w:tc>
        <w:tc>
          <w:tcPr>
            <w:tcW w:type="dxa" w:w="2268"/>
            <w:vMerge w:val="restart"/>
          </w:tcPr>
          <w:p w14:paraId="5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Изготовление на токарных станках простых деталей с точностью размеров по 10-14-му квалитету, деталей средней сложности с точностью по 12-14-му квалитету</w:t>
            </w:r>
          </w:p>
        </w:tc>
        <w:tc>
          <w:tcPr>
            <w:tcW w:type="dxa" w:w="2694"/>
          </w:tcPr>
          <w:p w14:paraId="5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5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  <w:tcBorders>
              <w:bottom w:color="000000" w:sz="4" w:val="single"/>
            </w:tcBorders>
          </w:tcPr>
          <w:p w14:paraId="5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</w:tcBorders>
          </w:tcPr>
          <w:p w14:paraId="59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844"/>
            <w:vMerge w:val="restart"/>
            <w:tcBorders>
              <w:top w:color="000000" w:sz="4" w:val="single"/>
            </w:tcBorders>
          </w:tcPr>
          <w:p w14:paraId="5A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61"/>
            <w:vMerge w:val="restart"/>
            <w:tcBorders>
              <w:top w:color="000000" w:sz="4" w:val="single"/>
            </w:tcBorders>
          </w:tcPr>
          <w:p w14:paraId="5B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268"/>
            <w:vMerge w:val="restart"/>
            <w:tcBorders>
              <w:top w:color="000000" w:sz="4" w:val="single"/>
            </w:tcBorders>
          </w:tcPr>
          <w:p w14:paraId="5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2.  Изготовление на </w:t>
            </w:r>
            <w:r>
              <w:rPr>
                <w:rFonts w:ascii="Times New Roman" w:hAnsi="Times New Roman"/>
              </w:rPr>
              <w:t>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  <w:p w14:paraId="5D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2.1. Токарная обработка заготовок </w:t>
            </w:r>
            <w:r>
              <w:rPr>
                <w:rFonts w:ascii="Times New Roman" w:hAnsi="Times New Roman"/>
              </w:rPr>
              <w:t>простых деталей с точностью по 7-9-му квалитету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694"/>
          </w:tcPr>
          <w:p w14:paraId="6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2.3. Нарезание наружной и внутренней однозаходной треугольного профиля, прямоугольной и трапецеидальной резьбы на заготовках деталей резцами и вихревыми головками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694"/>
          </w:tcPr>
          <w:p w14:paraId="6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426"/>
            <w:vMerge w:val="restart"/>
          </w:tcPr>
          <w:p w14:paraId="62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844"/>
            <w:vMerge w:val="restart"/>
          </w:tcPr>
          <w:p w14:paraId="6301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40.021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Фрезеровщик</w:t>
            </w:r>
          </w:p>
        </w:tc>
        <w:tc>
          <w:tcPr>
            <w:tcW w:type="dxa" w:w="2261"/>
            <w:vMerge w:val="restart"/>
          </w:tcPr>
          <w:p w14:paraId="6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26 июля 2021 № 505н «Об утверждении профессионального стандарта «Фрезеровщик»</w:t>
            </w:r>
          </w:p>
        </w:tc>
        <w:tc>
          <w:tcPr>
            <w:tcW w:type="dxa" w:w="2268"/>
            <w:vMerge w:val="restart"/>
          </w:tcPr>
          <w:p w14:paraId="6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</w:t>
            </w:r>
          </w:p>
          <w:p w14:paraId="6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12-14-му квалитету</w:t>
            </w:r>
          </w:p>
          <w:p w14:paraId="67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</w:tcPr>
          <w:p w14:paraId="6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</w:t>
            </w:r>
          </w:p>
          <w:p w14:paraId="6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  <w:p w14:paraId="6A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6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</w:t>
            </w:r>
          </w:p>
          <w:p w14:paraId="6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12-14-му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</w:tcPr>
          <w:p w14:paraId="6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</w:t>
            </w:r>
          </w:p>
          <w:p w14:paraId="6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</w:tc>
        <w:tc>
          <w:tcPr>
            <w:tcW w:type="dxa" w:w="2694"/>
          </w:tcPr>
          <w:p w14:paraId="6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</w:t>
            </w:r>
          </w:p>
          <w:p w14:paraId="7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10му, 11-му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vMerge w:val="restart"/>
          </w:tcPr>
          <w:p w14:paraId="71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</w:t>
            </w:r>
          </w:p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7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2.3</w:t>
            </w:r>
          </w:p>
          <w:p w14:paraId="7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зубьев деталей зубчатых передач по 10-й, 11-й степени точности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7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2.4</w:t>
            </w:r>
          </w:p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vMerge w:val="restart"/>
          </w:tcPr>
          <w:p w14:paraId="7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</w:t>
            </w:r>
          </w:p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7-9-му квалитету, сложных деталей - по 10-му, 11-му квалитету</w:t>
            </w:r>
          </w:p>
          <w:p w14:paraId="7A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694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</w:t>
            </w:r>
          </w:p>
          <w:p w14:paraId="7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7-9му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3.2</w:t>
            </w:r>
          </w:p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10му, 11-му квалитету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7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3.3</w:t>
            </w:r>
          </w:p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зубьев деталей зубчатых передач 9-й степени точности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8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3.4</w:t>
            </w:r>
          </w:p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7-9-му квалитету, сложных деталей - по 10-му, 11му квалитету и деталей зубчатых передач 9-й степени точности</w:t>
            </w:r>
          </w:p>
        </w:tc>
      </w:tr>
      <w:tr>
        <w:tc>
          <w:tcPr>
            <w:tcW w:type="dxa" w:w="426"/>
            <w:vMerge w:val="restart"/>
          </w:tcPr>
          <w:p w14:paraId="83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844"/>
            <w:vMerge w:val="restart"/>
          </w:tcPr>
          <w:p w14:paraId="8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40.222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>Оператор металлорежущих станков с числовым программным управлением</w:t>
            </w:r>
          </w:p>
        </w:tc>
        <w:tc>
          <w:tcPr>
            <w:tcW w:type="dxa" w:w="2261"/>
            <w:vMerge w:val="restart"/>
          </w:tcPr>
          <w:p w14:paraId="8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29 июня 2021 № 431н «Об утверждении профессионального стандарта «Оператор металлорежущих станков с числовым программным управлением»</w:t>
            </w:r>
          </w:p>
        </w:tc>
        <w:tc>
          <w:tcPr>
            <w:tcW w:type="dxa" w:w="2268"/>
            <w:vMerge w:val="restart"/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1. (А)</w:t>
            </w:r>
          </w:p>
          <w:p w14:paraId="8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type="dxa" w:w="2694"/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ТФ1.1.</w:t>
            </w:r>
          </w:p>
          <w:p w14:paraId="8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ТФ1.2. </w:t>
            </w:r>
          </w:p>
          <w:p w14:paraId="8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vMerge w:val="restart"/>
          </w:tcPr>
          <w:p w14:paraId="8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ОТФ2. (С)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  <w:p w14:paraId="8D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</w:tcPr>
          <w:p w14:paraId="8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2.1. </w:t>
            </w:r>
          </w:p>
          <w:p w14:paraId="8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9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2.2. </w:t>
            </w:r>
          </w:p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vMerge w:val="restart"/>
          </w:tcPr>
          <w:p w14:paraId="9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3.(Е)</w:t>
            </w:r>
          </w:p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type="dxa" w:w="2694"/>
          </w:tcPr>
          <w:p w14:paraId="9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3.1.</w:t>
            </w:r>
          </w:p>
          <w:p w14:paraId="9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сложной детали типа тела вращения с точностью размеров до 7-го квалитета на токарном станке с ЧПУ с приводным инструментом</w:t>
            </w:r>
          </w:p>
        </w:tc>
      </w:tr>
      <w:t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1844"/>
            <w:gridSpan w:val="1"/>
            <w:vMerge w:val="continue"/>
          </w:tcPr>
          <w:p/>
        </w:tc>
        <w:tc>
          <w:tcPr>
            <w:tcW w:type="dxa" w:w="2261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9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3.2. </w:t>
            </w:r>
          </w:p>
          <w:p w14:paraId="9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  <w:bottom w:color="000000" w:sz="4" w:val="single"/>
            </w:tcBorders>
          </w:tcPr>
          <w:p w14:paraId="98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844"/>
            <w:vMerge w:val="restart"/>
            <w:tcBorders>
              <w:top w:color="000000" w:sz="4" w:val="single"/>
              <w:bottom w:color="000000" w:sz="4" w:val="single"/>
            </w:tcBorders>
          </w:tcPr>
          <w:p w14:paraId="99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61"/>
            <w:vMerge w:val="restart"/>
            <w:tcBorders>
              <w:top w:color="000000" w:sz="4" w:val="single"/>
              <w:bottom w:color="000000" w:sz="4" w:val="single"/>
            </w:tcBorders>
          </w:tcPr>
          <w:p w14:paraId="9A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2268"/>
            <w:vMerge w:val="restart"/>
            <w:tcBorders>
              <w:top w:color="000000" w:sz="4" w:val="single"/>
            </w:tcBorders>
          </w:tcPr>
          <w:p w14:paraId="9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4.(В) 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type="dxa" w:w="2694"/>
          </w:tcPr>
          <w:p w14:paraId="9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4.1. </w:t>
            </w:r>
          </w:p>
          <w:p w14:paraId="9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простой детали не типа тела вращения с точностью размеров по 12-14-му квалитету на сверлильном, фрезерном или расточном станке с ЧПУ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694"/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4.2.Контроль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2268"/>
            <w:vMerge w:val="restart"/>
          </w:tcPr>
          <w:p w14:paraId="9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5 (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)</w:t>
            </w:r>
          </w:p>
          <w:p w14:paraId="A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  <w:p w14:paraId="A1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5.1.</w:t>
            </w:r>
          </w:p>
          <w:p w14:paraId="A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  <w:p w14:paraId="A4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  <w:bottom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  <w:tcBorders>
              <w:bottom w:color="000000" w:sz="4" w:val="single"/>
            </w:tcBorders>
          </w:tcPr>
          <w:p w14:paraId="A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5.2. </w:t>
            </w:r>
          </w:p>
          <w:p w14:paraId="A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</w:tr>
      <w:tr>
        <w:tc>
          <w:tcPr>
            <w:tcW w:type="dxa" w:w="426"/>
            <w:tcBorders>
              <w:bottom w:color="000000" w:sz="4" w:val="single"/>
            </w:tcBorders>
          </w:tcPr>
          <w:p w14:paraId="A7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844"/>
            <w:tcBorders>
              <w:bottom w:color="000000" w:sz="4" w:val="single"/>
            </w:tcBorders>
          </w:tcPr>
          <w:p w14:paraId="A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40.026 </w:t>
            </w:r>
            <w:r>
              <w:rPr>
                <w:rFonts w:ascii="Times New Roman" w:hAnsi="Times New Roman"/>
              </w:rPr>
              <w:t>Наладчик металлорежущих станков с числовым программным управлением</w:t>
            </w:r>
          </w:p>
        </w:tc>
        <w:tc>
          <w:tcPr>
            <w:tcW w:type="dxa" w:w="2261"/>
            <w:tcBorders>
              <w:bottom w:color="000000" w:sz="4" w:val="single"/>
            </w:tcBorders>
          </w:tcPr>
          <w:p w14:paraId="A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Приказ Министерства труда и социальной защиты Российской Федерации от 24 мая 2021 года № 324н «Об утверждении профессионального стандарта «Наладчик металлорежущих станков с числовым программным управлением»</w:t>
            </w:r>
          </w:p>
        </w:tc>
        <w:tc>
          <w:tcPr>
            <w:tcW w:type="dxa" w:w="2268"/>
            <w:tcBorders>
              <w:bottom w:color="000000" w:sz="4" w:val="single"/>
            </w:tcBorders>
          </w:tcPr>
          <w:p w14:paraId="A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</w:t>
            </w:r>
          </w:p>
          <w:p w14:paraId="A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Наладка универсальных токарных станков с ЧПУ</w:t>
            </w:r>
          </w:p>
          <w:p w14:paraId="AC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  <w:tcBorders>
              <w:bottom w:color="000000" w:sz="4" w:val="single"/>
            </w:tcBorders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</w:t>
            </w:r>
          </w:p>
          <w:p w14:paraId="A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универсального токарного станка с ЧПУ и технологической оснастки к изготовлению простых деталей типа тел вращения</w:t>
            </w:r>
          </w:p>
        </w:tc>
      </w:tr>
      <w:tr>
        <w:tc>
          <w:tcPr>
            <w:tcW w:type="dxa" w:w="426"/>
            <w:vMerge w:val="restart"/>
            <w:tcBorders>
              <w:top w:color="000000" w:sz="4" w:val="single"/>
            </w:tcBorders>
          </w:tcPr>
          <w:p w14:paraId="AF010000">
            <w:pPr>
              <w:ind/>
              <w:jc w:val="both"/>
              <w:rPr>
                <w:rFonts w:ascii="Times New Roman" w:hAnsi="Times New Roman"/>
              </w:rPr>
            </w:pPr>
          </w:p>
        </w:tc>
        <w:tc>
          <w:tcPr>
            <w:tcW w:type="dxa" w:w="1844"/>
            <w:vMerge w:val="restart"/>
            <w:tcBorders>
              <w:top w:color="000000" w:sz="4" w:val="single"/>
            </w:tcBorders>
          </w:tcPr>
          <w:p w14:paraId="B0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261"/>
            <w:vMerge w:val="restart"/>
            <w:tcBorders>
              <w:top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268"/>
            <w:vMerge w:val="restart"/>
            <w:tcBorders>
              <w:top w:color="000000" w:sz="4" w:val="single"/>
            </w:tcBorders>
          </w:tcPr>
          <w:p w14:paraId="B2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  <w:tcBorders>
              <w:top w:color="000000" w:sz="4" w:val="single"/>
              <w:bottom w:color="000000" w:sz="4" w:val="single"/>
            </w:tcBorders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</w:t>
            </w:r>
          </w:p>
          <w:p w14:paraId="B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пробной простой детали типа тела вращения на токарном универсальном станке с ЧПУ</w:t>
            </w:r>
          </w:p>
          <w:p w14:paraId="B5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694"/>
            <w:tcBorders>
              <w:top w:color="000000" w:sz="4" w:val="single"/>
            </w:tcBorders>
          </w:tcPr>
          <w:p w14:paraId="B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ТФ.1.3.</w:t>
            </w:r>
          </w:p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пробной простой детали типа тела вращения с точностью размеров по 12-14-му квалитету, изготовленной на универсальном токарном станке с ЧПУ</w:t>
            </w: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vMerge w:val="restart"/>
          </w:tcPr>
          <w:p w14:paraId="B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</w:t>
            </w:r>
          </w:p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Наладка универсальных сверлильных, </w:t>
            </w:r>
            <w:r>
              <w:rPr>
                <w:rFonts w:ascii="Times New Roman" w:hAnsi="Times New Roman"/>
              </w:rPr>
              <w:t>фрезерных, расточных станков с ЧПУ</w:t>
            </w:r>
          </w:p>
          <w:p w14:paraId="BA010000">
            <w:pPr>
              <w:rPr>
                <w:rFonts w:ascii="Times New Roman" w:hAnsi="Times New Roman"/>
              </w:rPr>
            </w:pPr>
          </w:p>
        </w:tc>
        <w:tc>
          <w:tcPr>
            <w:tcW w:type="dxa" w:w="2694"/>
          </w:tcPr>
          <w:p w14:paraId="B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</w:t>
            </w:r>
          </w:p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Подготовка универсального сверлильного, фрезерного </w:t>
            </w:r>
            <w:r>
              <w:rPr>
                <w:rFonts w:ascii="Times New Roman" w:hAnsi="Times New Roman"/>
              </w:rPr>
              <w:t>или расточного станка с ЧПУ и технологической оснастки к изготовлению простых деталей не типа тел вращения</w:t>
            </w:r>
          </w:p>
          <w:p w14:paraId="BD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B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</w:t>
            </w:r>
          </w:p>
          <w:p w14:paraId="B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пробной простой детали не типа тел вращения на универсальном сверлильном, фрезерном или расточном станке с ЧПУ</w:t>
            </w:r>
          </w:p>
          <w:p w14:paraId="C001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426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1844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1"/>
            <w:gridSpan w:val="1"/>
            <w:vMerge w:val="continue"/>
            <w:tcBorders>
              <w:top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2694"/>
          </w:tcPr>
          <w:p w14:paraId="C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ТФ.2.3.</w:t>
            </w:r>
          </w:p>
          <w:p w14:paraId="C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параметров пробной простой детали не типа тел вращения с точностью размеров по 12-14-му квалитету, изготовленной на </w:t>
            </w:r>
            <w:r>
              <w:rPr>
                <w:rFonts w:ascii="Times New Roman" w:hAnsi="Times New Roman"/>
              </w:rPr>
              <w:t>универсальном сверлильном</w:t>
            </w:r>
            <w:r>
              <w:rPr>
                <w:rFonts w:ascii="Times New Roman" w:hAnsi="Times New Roman"/>
              </w:rPr>
              <w:t>, фрезерном или расточном станке с ЧПУ</w:t>
            </w:r>
          </w:p>
        </w:tc>
      </w:tr>
    </w:tbl>
    <w:p w14:paraId="C3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C4010000">
      <w:bookmarkStart w:id="14" w:name="__RefHeading___9"/>
      <w:bookmarkEnd w:id="14"/>
      <w:pPr>
        <w:pStyle w:val="Style_9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C5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Наименование направленности 1</w:t>
      </w:r>
      <w:r>
        <w:rPr>
          <w:rFonts w:ascii="Times New Roman" w:hAnsi="Times New Roman"/>
          <w:i w:val="1"/>
          <w:sz w:val="24"/>
        </w:rPr>
        <w:t xml:space="preserve"> </w:t>
      </w:r>
      <w:bookmarkStart w:id="15" w:name="_Hlk163746460"/>
      <w:r>
        <w:rPr>
          <w:rFonts w:ascii="Times New Roman" w:hAnsi="Times New Roman"/>
          <w:b w:val="1"/>
          <w:i w:val="1"/>
          <w:sz w:val="24"/>
        </w:rPr>
        <w:t>Т</w:t>
      </w:r>
      <w:r>
        <w:rPr>
          <w:rFonts w:ascii="Times New Roman" w:hAnsi="Times New Roman"/>
          <w:b w:val="1"/>
          <w:i w:val="1"/>
          <w:sz w:val="24"/>
        </w:rPr>
        <w:t>окарь (универсал) – оператор станков с программным управлением (токарные работы)</w:t>
      </w:r>
      <w:bookmarkEnd w:id="15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6" w:name="_Hlk164182809"/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токарных станках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10000">
            <w:pPr>
              <w:rPr>
                <w:rFonts w:ascii="Times New Roman" w:hAnsi="Times New Roman"/>
                <w:i w:val="1"/>
                <w:sz w:val="24"/>
              </w:rPr>
            </w:pPr>
            <w:bookmarkStart w:id="17" w:name="_Hlk163746620"/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  <w:bookmarkEnd w:id="17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На усмотрение ОО (ВД.Х выбирается из указанных в данной ПОП,  исходя из потребностей регионального рынка труда)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sz w:val="24"/>
              </w:rPr>
            </w:pPr>
            <w:bookmarkEnd w:id="16"/>
          </w:p>
        </w:tc>
      </w:tr>
    </w:tbl>
    <w:p w14:paraId="CE010000">
      <w:pPr>
        <w:rPr>
          <w:sz w:val="24"/>
        </w:rPr>
      </w:pPr>
    </w:p>
    <w:p w14:paraId="CF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Наименование направленности 2</w:t>
      </w:r>
      <w:r>
        <w:rPr>
          <w:rFonts w:ascii="Times New Roman" w:hAnsi="Times New Roman"/>
          <w:i w:val="1"/>
          <w:sz w:val="24"/>
        </w:rPr>
        <w:t xml:space="preserve"> </w:t>
      </w:r>
      <w:bookmarkStart w:id="18" w:name="_Hlk163747046"/>
      <w:r>
        <w:rPr>
          <w:rFonts w:ascii="Times New Roman" w:hAnsi="Times New Roman"/>
          <w:b w:val="1"/>
          <w:i w:val="1"/>
          <w:sz w:val="24"/>
        </w:rPr>
        <w:t>Ф</w:t>
      </w:r>
      <w:r>
        <w:rPr>
          <w:rFonts w:ascii="Times New Roman" w:hAnsi="Times New Roman"/>
          <w:b w:val="1"/>
          <w:i w:val="1"/>
          <w:sz w:val="24"/>
        </w:rPr>
        <w:t>резеровщик (универсал) – оператор станков с программным управлением (фрезерные работы)</w:t>
      </w:r>
      <w:bookmarkEnd w:id="18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i w:val="1"/>
                <w:sz w:val="24"/>
              </w:rPr>
            </w:pPr>
            <w:bookmarkStart w:id="19" w:name="_Hlk163746994"/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фрезерных станках (по выбору)</w:t>
            </w:r>
            <w:bookmarkEnd w:id="19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фрезерных станках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  <w:i w:val="1"/>
                <w:sz w:val="24"/>
              </w:rPr>
            </w:pPr>
            <w:bookmarkStart w:id="20" w:name="_Hlk163747347"/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  <w:bookmarkEnd w:id="20"/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 xml:space="preserve">На усмотрение ОО (ВД.Х выбирается из указанных в данной ПОП,  исходя из </w:t>
            </w:r>
            <w:r>
              <w:rPr>
                <w:rFonts w:ascii="Times New Roman" w:hAnsi="Times New Roman"/>
                <w:i w:val="1"/>
                <w:sz w:val="24"/>
              </w:rPr>
              <w:t>потребностей регионального рынка труда)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D8010000">
      <w:pPr>
        <w:pStyle w:val="Style_9"/>
        <w:rPr>
          <w:i w:val="1"/>
        </w:rPr>
      </w:pPr>
    </w:p>
    <w:p w14:paraId="D9010000">
      <w:bookmarkStart w:id="21" w:name="__RefHeading___10"/>
      <w:bookmarkEnd w:id="21"/>
      <w:pPr>
        <w:pStyle w:val="Style_9"/>
      </w:pPr>
      <w:r>
        <w:rPr>
          <w:i w:val="1"/>
        </w:rPr>
        <w:t xml:space="preserve">Наименование направленности </w:t>
      </w:r>
      <w:r>
        <w:rPr>
          <w:i w:val="1"/>
        </w:rPr>
        <w:t>3</w:t>
      </w:r>
      <w:r>
        <w:rPr>
          <w:i w:val="1"/>
        </w:rPr>
        <w:t xml:space="preserve"> </w:t>
      </w:r>
      <w:bookmarkStart w:id="22" w:name="_Hlk163746768"/>
      <w:r>
        <w:rPr>
          <w:b w:val="1"/>
          <w:i w:val="1"/>
        </w:rPr>
        <w:t>С</w:t>
      </w:r>
      <w:r>
        <w:rPr>
          <w:b w:val="1"/>
          <w:i w:val="1"/>
        </w:rPr>
        <w:t>таночник широкого профиля</w:t>
      </w:r>
      <w:bookmarkEnd w:id="22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B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токарных станках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фрезерных станках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На усмотрение ОО (ВД.Х выбирается из указанных в данной ПОП,  исходя из потребностей регионального рынка труда)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10000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E2010000">
      <w:pPr>
        <w:pStyle w:val="Style_9"/>
        <w:spacing w:after="0" w:line="240" w:lineRule="auto"/>
        <w:ind/>
      </w:pPr>
    </w:p>
    <w:p w14:paraId="E3010000">
      <w:bookmarkStart w:id="23" w:name="__RefHeading___11"/>
      <w:bookmarkEnd w:id="23"/>
      <w:pPr>
        <w:pStyle w:val="Style_9"/>
      </w:pPr>
      <w:r>
        <w:rPr>
          <w:i w:val="1"/>
        </w:rPr>
        <w:t xml:space="preserve">Наименование направленности </w:t>
      </w:r>
      <w:r>
        <w:rPr>
          <w:i w:val="1"/>
        </w:rPr>
        <w:t>4</w:t>
      </w:r>
      <w:r>
        <w:rPr>
          <w:i w:val="1"/>
        </w:rPr>
        <w:t xml:space="preserve"> </w:t>
      </w:r>
      <w:bookmarkStart w:id="24" w:name="_Hlk163746846"/>
      <w:r>
        <w:rPr>
          <w:b w:val="1"/>
          <w:i w:val="1"/>
        </w:rPr>
        <w:t>Т</w:t>
      </w:r>
      <w:r>
        <w:rPr>
          <w:b w:val="1"/>
          <w:i w:val="1"/>
        </w:rPr>
        <w:t>окарь (универсал) - оператор - наладчик станков с программным управлением (включая многокоординатные обрабатывающие центры)</w:t>
      </w:r>
      <w:bookmarkEnd w:id="24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токарных станках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8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B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</w:tr>
    </w:tbl>
    <w:p w14:paraId="EC010000">
      <w:pPr>
        <w:pStyle w:val="Style_9"/>
        <w:spacing w:after="0" w:line="240" w:lineRule="auto"/>
        <w:ind/>
      </w:pPr>
    </w:p>
    <w:p w14:paraId="ED010000">
      <w:pPr>
        <w:pStyle w:val="Style_9"/>
        <w:spacing w:after="0" w:line="240" w:lineRule="auto"/>
        <w:ind/>
      </w:pPr>
    </w:p>
    <w:p w14:paraId="EE010000">
      <w:bookmarkStart w:id="25" w:name="__RefHeading___12"/>
      <w:bookmarkEnd w:id="25"/>
      <w:pPr>
        <w:pStyle w:val="Style_9"/>
      </w:pPr>
      <w:r>
        <w:rPr>
          <w:i w:val="1"/>
        </w:rPr>
        <w:t xml:space="preserve">Наименование направленности </w:t>
      </w:r>
      <w:r>
        <w:rPr>
          <w:i w:val="1"/>
        </w:rPr>
        <w:t>5</w:t>
      </w:r>
      <w:r>
        <w:rPr>
          <w:i w:val="1"/>
        </w:rPr>
        <w:t xml:space="preserve"> </w:t>
      </w:r>
      <w:bookmarkStart w:id="26" w:name="_Hlk163747097"/>
      <w:r>
        <w:rPr>
          <w:b w:val="1"/>
          <w:i w:val="1"/>
        </w:rPr>
        <w:t>Фрезеровщик</w:t>
      </w:r>
      <w:r>
        <w:rPr>
          <w:b w:val="1"/>
          <w:i w:val="1"/>
        </w:rPr>
        <w:t xml:space="preserve"> (универсал) - оператор - наладчик станков с программным управлением (включая многокоординатные обрабатывающие центры)</w:t>
      </w:r>
      <w:bookmarkEnd w:id="26"/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503"/>
        <w:gridCol w:w="5103"/>
      </w:tblGrid>
      <w:tr>
        <w:trPr>
          <w:trHeight w:hRule="atLeast" w:val="347"/>
        </w:trP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Изготовление различных деталей на фрезерных станках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</w:tr>
      <w:tr>
        <w:tc>
          <w:tcPr>
            <w:tcW w:type="dxa" w:w="45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ВД.Х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ПМ.0Х </w:t>
            </w:r>
            <w:r>
              <w:rPr>
                <w:rFonts w:ascii="Times New Roman" w:hAnsi="Times New Roman"/>
                <w:sz w:val="24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</w:tr>
    </w:tbl>
    <w:p w14:paraId="F7010000">
      <w:pPr>
        <w:pStyle w:val="Style_9"/>
        <w:spacing w:after="0" w:line="240" w:lineRule="auto"/>
        <w:ind/>
      </w:pPr>
    </w:p>
    <w:p w14:paraId="F8010000">
      <w:pPr>
        <w:pStyle w:val="Style_9"/>
        <w:spacing w:after="0" w:line="240" w:lineRule="auto"/>
        <w:ind/>
      </w:pPr>
    </w:p>
    <w:p w14:paraId="F9010000">
      <w:pPr>
        <w:pStyle w:val="Style_9"/>
        <w:spacing w:after="0" w:line="240" w:lineRule="auto"/>
        <w:ind/>
      </w:pPr>
    </w:p>
    <w:p w14:paraId="FA010000">
      <w:pPr>
        <w:sectPr>
          <w:headerReference r:id="rId11" w:type="default"/>
          <w:headerReference r:id="rId8" w:type="first"/>
          <w:footerReference r:id="rId12" w:type="default"/>
          <w:pgSz w:h="16838" w:orient="portrait" w:w="11906"/>
          <w:pgMar w:bottom="1134" w:footer="708" w:gutter="0" w:header="708" w:left="1701" w:right="850" w:top="1134"/>
        </w:sectPr>
      </w:pPr>
    </w:p>
    <w:p w14:paraId="FB010000">
      <w:bookmarkStart w:id="27" w:name="__RefHeading___13"/>
      <w:bookmarkEnd w:id="27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FC010000">
      <w:pPr>
        <w:rPr>
          <w:rFonts w:ascii="Times New Roman" w:hAnsi="Times New Roman"/>
          <w:color w:val="000000"/>
          <w:sz w:val="24"/>
        </w:rPr>
      </w:pPr>
    </w:p>
    <w:p w14:paraId="FD010000">
      <w:bookmarkStart w:id="28" w:name="__RefHeading___14"/>
      <w:bookmarkEnd w:id="28"/>
      <w:pPr>
        <w:pStyle w:val="Style_9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8"/>
        <w:gridCol w:w="2837"/>
        <w:gridCol w:w="1002"/>
        <w:gridCol w:w="9635"/>
      </w:tblGrid>
      <w:tr>
        <w:trPr>
          <w:trHeight w:hRule="atLeast" w:val="419"/>
        </w:trPr>
        <w:tc>
          <w:tcPr>
            <w:tcW w:type="dxa" w:w="12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FF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20000">
            <w:pPr>
              <w:ind/>
              <w:jc w:val="center"/>
              <w:rPr>
                <w:rFonts w:ascii="Times New Roman" w:hAnsi="Times New Roman"/>
                <w:b w:val="1"/>
                <w:strike w:val="1"/>
              </w:rPr>
            </w:pPr>
            <w:r>
              <w:rPr>
                <w:rFonts w:ascii="Times New Roman" w:hAnsi="Times New Roman"/>
                <w:b w:val="1"/>
              </w:rPr>
              <w:t>Код ЗУ</w:t>
            </w: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1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9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20000">
            <w:pPr>
              <w:rPr>
                <w:rFonts w:ascii="Times New Roman" w:hAnsi="Times New Roman"/>
                <w:strike w:val="1"/>
                <w:spacing w:val="-4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strike w:val="1"/>
                <w:spacing w:val="-4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2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2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</w:rPr>
              <w:t>социального и культурного контекста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профессии</w:t>
            </w:r>
          </w:p>
        </w:tc>
      </w:tr>
      <w:tr>
        <w:trPr>
          <w:trHeight w:hRule="atLeast" w:val="34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E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</w:t>
            </w:r>
            <w:r>
              <w:rPr>
                <w:rFonts w:ascii="Times New Roman" w:hAnsi="Times New Roman"/>
              </w:rPr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>профессии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5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6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20000">
            <w:pPr>
              <w:rPr>
                <w:rFonts w:ascii="Calibri" w:hAnsi="Calibri"/>
                <w:strike w:val="1"/>
              </w:rPr>
            </w:pPr>
          </w:p>
        </w:tc>
        <w:tc>
          <w:tcPr>
            <w:tcW w:type="dxa" w:w="96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CA020000">
      <w:pPr>
        <w:pStyle w:val="Style_9"/>
        <w:spacing w:after="0" w:line="240" w:lineRule="auto"/>
        <w:ind/>
      </w:pPr>
    </w:p>
    <w:p w14:paraId="CB020000">
      <w:bookmarkStart w:id="29" w:name="__RefHeading___15"/>
      <w:bookmarkEnd w:id="29"/>
      <w:pPr>
        <w:pStyle w:val="Style_9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7"/>
        <w:gridCol w:w="7841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30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различных деталей на токарных станках (по выбору)</w:t>
            </w:r>
          </w:p>
          <w:p w14:paraId="D002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подготовительных работ и обслуживание рабочего места токаря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подготовку к работе и обслуживание рабочего места токаря в соответствии с техническим регламентом, с требованиями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и принципа действия универсальных токарных станков;</w:t>
            </w:r>
          </w:p>
          <w:p w14:paraId="D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подготовки к работе и содержания рабочего места токаря, технического регламента, требований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к использованию инструмента и оснастки для работы на токарных станках в соответствии с полученным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технологическую оснастку, в т.ч. универсальные, специальные приспособления, режущий и контрольно-измерительный инструмент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конструктивных особенностей, правил управления, наладки и проверки на точность токарных станков различных типов;</w:t>
            </w:r>
          </w:p>
          <w:p w14:paraId="E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устройство, правил применения, проверки на точность технологической оснастки, в т.ч. универсальных и специальных приспособлений, режущего инструмента,  контрольно-измерительных инструментов</w:t>
            </w:r>
          </w:p>
        </w:tc>
      </w:tr>
      <w:tr>
        <w:tc>
          <w:tcPr>
            <w:tcW w:type="dxa" w:w="264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E1020000">
            <w:pPr>
              <w:rPr>
                <w:rFonts w:ascii="Times New Roman" w:hAnsi="Times New Roman"/>
              </w:rPr>
            </w:pPr>
            <w:bookmarkStart w:id="31" w:name="_Hlk149648801"/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последовательности и оптимальных режимов обработки различных изделий на токарных станках в соответствии с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рассчитывать и  устанавливать последовательность и оптимальный режим токарной обработки в соответствии с требованиями чертежа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резания металлов;</w:t>
            </w:r>
          </w:p>
          <w:p w14:paraId="E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определения режимов резания по справочникам и паспорту станка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технологического процесса обработки и доводки изделий на токарных станках с соблюдением требований к качеству, в соответствии с заданием и технической документацией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токарную обработку заготовок простых деталей: с точностью размеров по 10–14-му квалитету;</w:t>
            </w:r>
          </w:p>
          <w:p w14:paraId="EF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точностью по 7–9-му квалитету; по 5-му, 6-му квалитету;</w:t>
            </w:r>
          </w:p>
          <w:p w14:paraId="F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токарную обработку заготовок деталей средней сложности: с точностью размеров по 10-му, 11-му квалитету; по 12–14-му квалитету; по 7–9-му квалитету;</w:t>
            </w:r>
          </w:p>
          <w:p w14:paraId="F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токарную обработку заготовок сложных деталей по 10-му, 11-му квалитету</w:t>
            </w:r>
          </w:p>
          <w:p w14:paraId="F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нарезать наружную и внутреннюю резьбу на заготовках деталей метчиком и плашкой;</w:t>
            </w:r>
          </w:p>
          <w:p w14:paraId="F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нарезать наружную и внутреннюю однозаходной треугольного профиля, прямоугольную и трапецеидальную резьбу на заготовках деталей резцами и вихревыми головками; </w:t>
            </w:r>
          </w:p>
          <w:p w14:paraId="F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нарезать и накатывать наружные и внутренние </w:t>
            </w:r>
            <w:r>
              <w:rPr>
                <w:rFonts w:ascii="Times New Roman" w:hAnsi="Times New Roman"/>
              </w:rPr>
              <w:t>двухзаходные</w:t>
            </w:r>
            <w:r>
              <w:rPr>
                <w:rFonts w:ascii="Times New Roman" w:hAnsi="Times New Roman"/>
              </w:rPr>
              <w:t xml:space="preserve"> резьбы на заготовках деталей</w:t>
            </w:r>
          </w:p>
          <w:p w14:paraId="F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контроль простых деталей с точностью размеров по 10–14-му квалитету и деталей средней сложности с точностью размеров по 12–14-му квалитету, а также простых крепежных наружных и внутренних </w:t>
            </w:r>
            <w:r>
              <w:rPr>
                <w:rFonts w:ascii="Times New Roman" w:hAnsi="Times New Roman"/>
              </w:rPr>
              <w:t>резьб</w:t>
            </w:r>
            <w:r>
              <w:rPr>
                <w:rFonts w:ascii="Times New Roman" w:hAnsi="Times New Roman"/>
              </w:rPr>
              <w:t>;</w:t>
            </w:r>
          </w:p>
          <w:p w14:paraId="F6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контроль простых деталей с точностью размеров по 7–9-му квалитету, деталей средней сложности с точностью размеров по 10-му, 11-му квалитету и сложных деталей – по 12–14-му квалитету, а также наружных и внутренних однозаходных </w:t>
            </w:r>
            <w:r>
              <w:rPr>
                <w:rFonts w:ascii="Times New Roman" w:hAnsi="Times New Roman"/>
              </w:rPr>
              <w:t>резьб</w:t>
            </w:r>
            <w:r>
              <w:rPr>
                <w:rFonts w:ascii="Times New Roman" w:hAnsi="Times New Roman"/>
              </w:rPr>
              <w:t>;</w:t>
            </w:r>
          </w:p>
          <w:p w14:paraId="F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контроль простых деталей с точностью размеров по 5-му, 6-му квалитету, деталей средней сложности с точностью размеров по 7–9-му квалитету и сложных с точностью размеров по 10-му, 11-му квалитету, а также наружных и внутренних </w:t>
            </w:r>
            <w:r>
              <w:rPr>
                <w:rFonts w:ascii="Times New Roman" w:hAnsi="Times New Roman"/>
              </w:rPr>
              <w:t>двухзаходных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выполнения токарных работ;</w:t>
            </w:r>
          </w:p>
          <w:p w14:paraId="FA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и технологию проверки качества выполненных работ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20000">
            <w:pPr>
              <w:rPr>
                <w:rFonts w:ascii="Times New Roman" w:hAnsi="Times New Roman"/>
              </w:rPr>
            </w:pPr>
            <w:bookmarkStart w:id="32" w:name="_Hlk164184485"/>
            <w:bookmarkEnd w:id="31"/>
            <w:r>
              <w:rPr>
                <w:rFonts w:ascii="Times New Roman" w:hAnsi="Times New Roman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подготовительных работ и обслуживании рабочего места фрезеровщика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осуществлять подготовку к работе и обслуживание рабочего места фрезеровщика в соответствии с техническим регламентом, с требованиями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устройство и принципы действия универсальных фрезерных станков,</w:t>
            </w:r>
          </w:p>
          <w:p w14:paraId="0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подготовки к работе и содержание рабочих мест фрезеровщика, технический регламент, требования охраны труда, производственной санитарии, пожарной безопасности и электробезопасности</w:t>
            </w:r>
            <w:bookmarkEnd w:id="30"/>
            <w:bookmarkEnd w:id="32"/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Х.2. Осуществлять подготовку к использованию инструмента и оснастки для работы на фрезерных станках в соответствии с заданием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к использованию инструмента и оснастки для работы на фрезерных станках в соответствии с полученным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 и оснастку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конструктивных особенностей, правил управления, наладки и проверки на точность фрезерных станков различных типов;</w:t>
            </w:r>
          </w:p>
          <w:p w14:paraId="0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устройства, правила применения, проверки на точность универсальных и специальных приспособлений, режущего инструмента,  контрольно-измерительных инструментов и оснастки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фрезерных станках в соответствии с заданием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определения последовательности и оптимального режима обработки различных изделий на фрезерных станках в соответствии с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устанавливать оптимальный режим фрезерной обработки в соответствии с требованиями чертежа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резания металлов,</w:t>
            </w:r>
          </w:p>
          <w:p w14:paraId="1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определения режимов резания по справочникам и паспорту станка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Осуществлять технологический процесс обработки деталей на фрезерных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технологического процесса обработки и доводки изделий на фрезерных станках с соблюдением требований к качеству, в соответствии с заданием и технической документацией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фрезерование заготовок простых деталей с точностью размеров по 12–14-му квалитету;</w:t>
            </w:r>
          </w:p>
          <w:p w14:paraId="1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10-му, 11-му квалитету; по 7–9-му квалитету;</w:t>
            </w:r>
          </w:p>
          <w:p w14:paraId="1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фрезерование заготовок сложных деталей с точностью размеров по 12–14-му квалитету;</w:t>
            </w:r>
          </w:p>
          <w:p w14:paraId="1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10-му, 11-му квалитету;</w:t>
            </w:r>
          </w:p>
          <w:p w14:paraId="1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фрезерование зубьев деталей зубчатых передач по 10-й, 11-й степени точности; зубчатых передач 9-й степени точности;</w:t>
            </w:r>
          </w:p>
          <w:p w14:paraId="1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контроль качества обработки простых деталей с точностью размеров по 12–14-му квалитету; </w:t>
            </w:r>
          </w:p>
          <w:p w14:paraId="1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10-му, 11-му квалитету, сложных деталей – по 12–14-му квалитету и деталей зубчатых передач 10-й, 11-й степени точности; по 7–9-му квалитету, сложных деталей – по 10-му, 11-му квалитету и деталей зубчатых передач 9-й степени точности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выполнения фрезерных работ, правила проведения и технологии проверки качества выполненных работ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2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токарных станках с программным управлением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подготовительных работ и обслуживания рабочего места оператора станка с программным управлением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подготовку к работе и обслуживание рабочего места оператора станка с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и принципы работы токарных станков с программным управлением;</w:t>
            </w:r>
          </w:p>
          <w:p w14:paraId="2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подготовки к работе и содержания рабочих мест оператора станка с программным управлением, технического регламента, требования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к использованию инструмента и оснастки для работы на токарных станках с программным управлением, настройки станка в соответствии с заданием (включая пробную деталь и контроль параметров пробной детали)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 и оснастку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наименования, назначения, устройства и правила применения приспособлений, режущего и измерительного инструмента;</w:t>
            </w:r>
          </w:p>
          <w:p w14:paraId="3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теории резания металлов;</w:t>
            </w:r>
          </w:p>
          <w:p w14:paraId="3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определения режимов резания по справочникам и паспорту станка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управляющих программ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построение 3d модели детали по чертежу;</w:t>
            </w:r>
          </w:p>
          <w:p w14:paraId="3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технологический процесс обработки деталей;</w:t>
            </w:r>
          </w:p>
          <w:p w14:paraId="3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в CAD/САМ (для 3 осей);</w:t>
            </w:r>
          </w:p>
          <w:p w14:paraId="3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в CAD/CAM (до 5 осей);</w:t>
            </w:r>
          </w:p>
          <w:p w14:paraId="3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со стойки станка с программным управлением;</w:t>
            </w:r>
          </w:p>
          <w:p w14:paraId="4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оптимальные параметры и режимы резания под конкретный инструмент и поставленную задачу;</w:t>
            </w:r>
          </w:p>
          <w:p w14:paraId="4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управляющие программы средствами вычислительной техники и осуществлять ее коррекцию;</w:t>
            </w:r>
          </w:p>
          <w:p w14:paraId="4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кодировать информацию и готовить данные для ввода в станок, записывая их на носитель;</w:t>
            </w:r>
          </w:p>
          <w:p w14:paraId="4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вводить управляющие программы в станок с программным управлением и контролировать циклы их выполнения при изготовлении деталей;</w:t>
            </w:r>
          </w:p>
          <w:p w14:paraId="4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методы и приемы отладки программного кода;</w:t>
            </w:r>
          </w:p>
          <w:p w14:paraId="4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режиме корректировки управляющей программы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разработки технологического процесса изготовления деталей на токарных станках с программным управлением;</w:t>
            </w:r>
          </w:p>
          <w:p w14:paraId="4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теории программирования станков с программным управлением с использованием G-кода;</w:t>
            </w:r>
          </w:p>
          <w:p w14:paraId="4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программирования одной или более систем программного управления; приемы работы в CAD/САМ системах;</w:t>
            </w:r>
          </w:p>
          <w:p w14:paraId="4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заполнения и чтения операционной карты работы станка с программным управлением;</w:t>
            </w:r>
          </w:p>
          <w:p w14:paraId="4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C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 в соответствии с полученным заданием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переноса программы на станок, адаптации разработанных управляющих программ на основе анализа входных данных, технологической и конструкторской документации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технологический процесс обработки деталей, изделий;</w:t>
            </w:r>
          </w:p>
          <w:p w14:paraId="5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возможности использования готовых управляющих программ на станках ЧПУ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режимы резания по справочнику и паспорту станка правила </w:t>
            </w:r>
            <w:r>
              <w:rPr>
                <w:rFonts w:ascii="Times New Roman" w:hAnsi="Times New Roman"/>
              </w:rPr>
              <w:t>подналадки</w:t>
            </w:r>
            <w:r>
              <w:rPr>
                <w:rFonts w:ascii="Times New Roman" w:hAnsi="Times New Roman"/>
              </w:rPr>
              <w:t xml:space="preserve"> и наладки;</w:t>
            </w:r>
          </w:p>
          <w:p w14:paraId="5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устройства, назначения и правила применения приспособлений и оснастки;</w:t>
            </w:r>
          </w:p>
          <w:p w14:paraId="5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анализа и выбора готовых управляющих программ;</w:t>
            </w:r>
          </w:p>
          <w:p w14:paraId="5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направления автоматизации производственных процессов;</w:t>
            </w:r>
          </w:p>
          <w:p w14:paraId="5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программного управления станками;</w:t>
            </w:r>
          </w:p>
          <w:p w14:paraId="5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способы подготовки программы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токарных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обработки и доводки деталей, заготовок и инструментов на токарных станках с программным управлением с соблюдением требований к качеству в соответствии с заданием, технологической и конструкторской документацией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обрабатывать заготовки простой детали типа тела вращения с точностью размеров по 12 - 14-му квалитету; </w:t>
            </w:r>
          </w:p>
          <w:p w14:paraId="6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головкой;</w:t>
            </w:r>
          </w:p>
          <w:p w14:paraId="6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обрабатывать заготовки сложной детали типа тела вращения с точностью размеров до 7-го квалитета на токарном станке с ЧПУ с приводным инструментом;</w:t>
            </w:r>
          </w:p>
          <w:p w14:paraId="6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простой детали типа тела вращения с точностью размеров по 12 - 14-му квалитету, изготовленной на токарном универсальном станке с ЧПУ;</w:t>
            </w:r>
          </w:p>
          <w:p w14:paraId="6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головкой;</w:t>
            </w:r>
          </w:p>
          <w:p w14:paraId="6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работ на токарных станках с программным управлением;</w:t>
            </w:r>
          </w:p>
          <w:p w14:paraId="6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приемов, обеспечивающих заданное качество изготовления деталей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6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выполнения подготовительных работ и обслуживания рабочего места оператора фрезерного станка с программным управлением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подготовку к работе и обслуживание рабочего места оператора фрезерного станка с числовым программным управлением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подготовки к работе и содержания рабочих мест оператора фрезерного станка с числовым программным управлением, требования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подготовки к использованию инструмента и оснастки для работы на фрезерных станках с числовым программным управлением в соответствии с полученным заданием, настройке станка в соответствии с заданием (включая пробную деталь и контроль параметров пробной детали)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</w:t>
            </w:r>
            <w:r>
              <w:rPr>
                <w:rFonts w:ascii="Times New Roman" w:hAnsi="Times New Roman"/>
              </w:rPr>
              <w:t>подналадку</w:t>
            </w:r>
            <w:r>
              <w:rPr>
                <w:rFonts w:ascii="Times New Roman" w:hAnsi="Times New Roman"/>
              </w:rPr>
              <w:t xml:space="preserve"> отдельных узлов и механизмов в процессе работы;</w:t>
            </w:r>
          </w:p>
          <w:p w14:paraId="7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инструмент;</w:t>
            </w:r>
          </w:p>
          <w:p w14:paraId="7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технологический процесс обработки деталей,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устройства, принципы работы и правила </w:t>
            </w:r>
            <w:r>
              <w:rPr>
                <w:rFonts w:ascii="Times New Roman" w:hAnsi="Times New Roman"/>
              </w:rPr>
              <w:t>подналадки</w:t>
            </w:r>
            <w:r>
              <w:rPr>
                <w:rFonts w:ascii="Times New Roman" w:hAnsi="Times New Roman"/>
              </w:rPr>
              <w:t xml:space="preserve"> фрезерных станков с числовым программным управлением;</w:t>
            </w:r>
          </w:p>
          <w:p w14:paraId="7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наименования, назначения, устройства и правила применения приспособлений, режущего и измерительного инструмента;</w:t>
            </w:r>
          </w:p>
          <w:p w14:paraId="7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определения режимов обработки по справочникам и паспорту станка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разработки управляющих программ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построение 3d модели детали по чертежу;</w:t>
            </w:r>
          </w:p>
          <w:p w14:paraId="8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технологический процесс обработки деталей;</w:t>
            </w:r>
          </w:p>
          <w:p w14:paraId="8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в CAD/САМ (для 3 осей);</w:t>
            </w:r>
          </w:p>
          <w:p w14:paraId="8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в CAD/CAM (до 5 осей);</w:t>
            </w:r>
          </w:p>
          <w:p w14:paraId="8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со стойки станка с ПУ;</w:t>
            </w:r>
          </w:p>
          <w:p w14:paraId="8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оптимальные параметры и режимы резания под конкретный инструмент и поставленную задачу;</w:t>
            </w:r>
          </w:p>
          <w:p w14:paraId="8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управляющие программы средствами вычислительной техники и осуществлять ее коррекцию;</w:t>
            </w:r>
          </w:p>
          <w:p w14:paraId="8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кодировать информацию и готовить данные для ввода в станок, записывая их на носитель;</w:t>
            </w:r>
          </w:p>
          <w:p w14:paraId="8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вводить управляющие программы в станок с ПУ и контролировать циклы их выполнения при изготовлении деталей;</w:t>
            </w:r>
          </w:p>
          <w:p w14:paraId="8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методы и приемы отладки программного кода;</w:t>
            </w:r>
          </w:p>
          <w:p w14:paraId="8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режиме корректировки управляющей программы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разработки технологического процесса изготовления деталей на токарных станках с программным управлением;</w:t>
            </w:r>
          </w:p>
          <w:p w14:paraId="8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теория программирования станков с ПУ с использованием G-кода;</w:t>
            </w:r>
          </w:p>
          <w:p w14:paraId="8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программирования одной или более систем ПУ;</w:t>
            </w:r>
          </w:p>
          <w:p w14:paraId="9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приемы работы в CAD/САМ системах;</w:t>
            </w:r>
          </w:p>
          <w:p w14:paraId="9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заполнения и чтения операционной карты работы станка с ПУ;</w:t>
            </w:r>
          </w:p>
          <w:p w14:paraId="9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адаптации стандартных управляющих программ на основе анализа входных данных, технологической и конструкторской документации в соответствии с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отрабатывать управляющие программы на станке;</w:t>
            </w:r>
          </w:p>
          <w:p w14:paraId="9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корректировать управляющую программу на основе анализа входных данных, технологической и конструкторской документации;</w:t>
            </w:r>
          </w:p>
          <w:p w14:paraId="9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проверку управляющих программ средствами вычислительной техники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выбора управляющих программ для решения поставленной технологической задачи (операции); основные направления автоматизации производственных процессов;</w:t>
            </w:r>
          </w:p>
          <w:p w14:paraId="9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программного управления станками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обработки деталей на фрезерных станках с программным управлением с соблюдением требований к качеству в соответствии с заданием и технической документацией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обработку заготовки простой детали не типа тела вращения с точностью размеров по 12 - 14-му квалитету на сверлильном, фрезерном или расточном станке с ЧПУ;</w:t>
            </w:r>
          </w:p>
          <w:p w14:paraId="A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обработку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ЧПУ;</w:t>
            </w:r>
          </w:p>
          <w:p w14:paraId="A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обработка заготовки сложной детали не типа тела вращения с точностью размеров до 7-го квалитета на 3-координатном сверлильно-фрезерно-расточном обрабатывающем центре с ЧПУ с дополнительной осью;</w:t>
            </w:r>
          </w:p>
          <w:p w14:paraId="A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простой детали не типа тела вращения с точностью размеров по 12 - 14-му квалитету, изготовленной на универсальном сверлильном, фрезерном или расточном станке с ЧПУ;</w:t>
            </w:r>
          </w:p>
          <w:p w14:paraId="A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ЧПУ;</w:t>
            </w:r>
          </w:p>
          <w:p w14:paraId="A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сложной детали не типа тела вращения с точностью размеров до 7-го квалитета, изготовленной на 3-координатном сверлильно-фрезерно-расточном обрабатывающем центре с ЧПУ с дополнительной осью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технологии работ на фрезерных станках с программным управлением;</w:t>
            </w:r>
          </w:p>
          <w:p w14:paraId="A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и технологии проверки качества выполненных работ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30000">
            <w:pPr>
              <w:rPr>
                <w:rFonts w:ascii="Times New Roman" w:hAnsi="Times New Roman"/>
              </w:rPr>
            </w:pPr>
            <w:bookmarkStart w:id="33" w:name="_Hlk164185970"/>
            <w:r>
              <w:rPr>
                <w:rFonts w:ascii="Times New Roman" w:hAnsi="Times New Roman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A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многокоординатных обрабатывающих центрах с программным управлением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выполнении подготовительных работ и обслуживании рабочего места оператора многокоординатных  обрабатывающих центров с программным управлением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подготовку к работе и обслуживание рабочего места оператора многокоординатных  обрабатывающих центров с программным управлением, в соответствии с требованиями охраны труда, производственной санитарии, пожарной безопасности и электробезопасности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подготовки к работе и содержания рабочих мест оператора многокоординатных  обрабатывающих центров с программным управлением, требования охраны труда, производственной санитарии, пожарной безопасности и электробезопасности</w:t>
            </w:r>
            <w:bookmarkEnd w:id="33"/>
          </w:p>
        </w:tc>
      </w:tr>
      <w:tr>
        <w:tc>
          <w:tcPr>
            <w:tcW w:type="dxa" w:w="2644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B5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подготовке к использованию инструмента и оснастки для работы на многокоординатных  обрабатывающих центрах с программным управлением  в соответствии с полученным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выполнять </w:t>
            </w:r>
            <w:r>
              <w:rPr>
                <w:rFonts w:ascii="Times New Roman" w:hAnsi="Times New Roman"/>
              </w:rPr>
              <w:t>подналадку</w:t>
            </w:r>
            <w:r>
              <w:rPr>
                <w:rFonts w:ascii="Times New Roman" w:hAnsi="Times New Roman"/>
              </w:rPr>
              <w:t xml:space="preserve"> отдельных узлов и механизмов в процессе работы;</w:t>
            </w:r>
          </w:p>
          <w:p w14:paraId="B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и подготавливать к работе универсальные, специальные приспособления, режущий и контрольно-измерительный инструмент;</w:t>
            </w:r>
          </w:p>
          <w:p w14:paraId="B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технологический процесс обработки деталей, изделий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устройства, принципов работы и правил </w:t>
            </w:r>
            <w:r>
              <w:rPr>
                <w:rFonts w:ascii="Times New Roman" w:hAnsi="Times New Roman"/>
              </w:rPr>
              <w:t>подналадки</w:t>
            </w:r>
            <w:r>
              <w:rPr>
                <w:rFonts w:ascii="Times New Roman" w:hAnsi="Times New Roman"/>
              </w:rPr>
              <w:t xml:space="preserve"> на многокоординатных  обрабатывающих центрах с программным управлением;</w:t>
            </w:r>
          </w:p>
          <w:p w14:paraId="B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наименования, назначения, устройства и правил применения приспособлений, режущего и измерительного инструмента;</w:t>
            </w:r>
          </w:p>
          <w:p w14:paraId="C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 определения режимов обработки по справочникам и паспорту станка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</w:t>
            </w:r>
            <w:r>
              <w:rPr>
                <w:rFonts w:ascii="Times New Roman" w:hAnsi="Times New Roman"/>
              </w:rPr>
              <w:t>диалогового программирования с пульта управления на многокоординатных обрабатывающих центрах с программным управлением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разработке управляющих программ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4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построение 3d модели детали по чертежу;</w:t>
            </w:r>
          </w:p>
          <w:p w14:paraId="C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разрабатывать технологический процесс обработки деталей;</w:t>
            </w:r>
          </w:p>
          <w:p w14:paraId="C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в CAD/САМ (для 3 осей);</w:t>
            </w:r>
          </w:p>
          <w:p w14:paraId="C8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в CAD/CAM (до 5 осей);</w:t>
            </w:r>
          </w:p>
          <w:p w14:paraId="C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написание управляющей программы со стойки станка с ПУ;</w:t>
            </w:r>
          </w:p>
          <w:p w14:paraId="C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подбирать оптимальные параметры и режимы резания под конкретный инструмент и поставленную задачу;</w:t>
            </w:r>
          </w:p>
          <w:p w14:paraId="C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проверять управляющие программы средствами вычислительной техники и осуществлять ее коррекцию;</w:t>
            </w:r>
          </w:p>
          <w:p w14:paraId="C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кодировать информацию и готовить данные для ввода в станок, записывая их на носитель;</w:t>
            </w:r>
          </w:p>
          <w:p w14:paraId="C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вводить управляющие программы в многокоординатные обрабатывающие центры с программным управлением и контролировать циклы их выполнения при изготовлении деталей;</w:t>
            </w:r>
          </w:p>
          <w:p w14:paraId="C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методы и приемки отладки программного кода;</w:t>
            </w:r>
          </w:p>
          <w:p w14:paraId="C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работать в режиме корректировки управляющей программы;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разработки технологического процесса изготовления деталей на многокоординатных обрабатывающих центрах с программным управлением, теории программирования центров с использованием G-кода;</w:t>
            </w:r>
          </w:p>
          <w:p w14:paraId="D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приемов работы в CAD/САМ системах;</w:t>
            </w:r>
          </w:p>
          <w:p w14:paraId="D3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заполнения и чтения операционной карты работы на многокоординатных обрабатывающих центрах с программным управлением; способы использования (корректировки) существующих программ для выполнения задания по изготовлению детали</w:t>
            </w:r>
          </w:p>
        </w:tc>
      </w:tr>
      <w:tr>
        <w:tc>
          <w:tcPr>
            <w:tcW w:type="dxa" w:w="264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D4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адаптации стандартных управляющих программ на основе анализа входных данных, технологической и конструкторской документации в соответствии с заданием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устанавливать управляющие программы на многокоординатных обрабатывающих центрах с программным управлением; </w:t>
            </w:r>
          </w:p>
          <w:p w14:paraId="D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корректировать управляющую программу на основе анализа входных данных, технологической и конструкторской документации;</w:t>
            </w:r>
          </w:p>
          <w:p w14:paraId="D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проводить проверку управляющих программ средствами вычислительной техники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выбора управляющих программ для решения поставленной технологической задачи (операции); основных направлений автоматизации производственных процессов;</w:t>
            </w:r>
          </w:p>
          <w:p w14:paraId="D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системы программного управления станками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F030000">
            <w:pPr>
              <w:rPr>
                <w:rFonts w:ascii="Times New Roman" w:hAnsi="Times New Roman"/>
              </w:rPr>
            </w:pPr>
          </w:p>
        </w:tc>
        <w:tc>
          <w:tcPr>
            <w:tcW w:type="dxa" w:w="424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многокоординатных обрабатывающих центрах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обработке деталей на многокоординатных обрабатывающих центрах с программным управлением с соблюдением требований к качеству в соответствии с заданием и технической документацией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обработку заготовки особо сложной детали типа тела вращения с точностью размеров по 6-му и выше квалитету на многокоординатном токарно-фрезерном обрабатывающем центре с ЧПУ;</w:t>
            </w:r>
          </w:p>
          <w:p w14:paraId="E5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обработка заготовки особо сложной детали не типа тела вращения с точностью размеров по 6-му и выше квалитету на многокоординатном сверлильно-фрезерно-расточном обрабатывающем центре с ЧПУ;</w:t>
            </w:r>
          </w:p>
          <w:p w14:paraId="E6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особо сложной детали типа тела вращения с точностью размеров по 6-му и выше квалитету, изготовленной на многокоординатном токарно-фрезерном обрабатывающем центре с ЧПУ;</w:t>
            </w:r>
          </w:p>
          <w:p w14:paraId="E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контроль параметров особо сложной детали не типа тела вращения с точностью размеров по 6-му и выше квалитету, изготовленной на многокоординатном сверлильно-фрезерно-расточном обрабатывающем центре с ЧПУ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84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работ при обслуживании многокоординатных обрабатывающих центров с программным управлением, </w:t>
            </w:r>
          </w:p>
          <w:p w14:paraId="E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проведения и технологии проверки качества выполненных работ</w:t>
            </w:r>
          </w:p>
        </w:tc>
      </w:tr>
    </w:tbl>
    <w:p w14:paraId="EB03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EC030000">
      <w:pPr>
        <w:rPr>
          <w:rFonts w:ascii="Times New Roman" w:hAnsi="Times New Roman"/>
          <w:sz w:val="24"/>
        </w:rPr>
      </w:pPr>
      <w:r>
        <w:br w:type="page"/>
      </w:r>
    </w:p>
    <w:p w14:paraId="ED030000">
      <w:bookmarkStart w:id="34" w:name="__RefHeading___16"/>
      <w:bookmarkEnd w:id="34"/>
      <w:pPr>
        <w:pStyle w:val="Style_9"/>
      </w:pPr>
      <w:bookmarkStart w:id="35" w:name="_Hlk156463833"/>
      <w:r>
        <w:t>4.3. Матрица компетенций выпускника</w:t>
      </w:r>
    </w:p>
    <w:p w14:paraId="EE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EF030000">
      <w:pPr>
        <w:widowControl w:val="0"/>
        <w:spacing w:line="276" w:lineRule="auto"/>
        <w:ind w:firstLine="0" w:left="720"/>
        <w:rPr>
          <w:rFonts w:ascii="Times New Roman" w:hAnsi="Times New Roman"/>
          <w:color w:val="FF0000"/>
          <w:sz w:val="24"/>
        </w:rPr>
      </w:pPr>
    </w:p>
    <w:p w14:paraId="F003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направленности 1 </w:t>
      </w:r>
      <w:r>
        <w:rPr>
          <w:rFonts w:ascii="Times New Roman" w:hAnsi="Times New Roman"/>
          <w:b w:val="1"/>
          <w:sz w:val="24"/>
        </w:rPr>
        <w:t>Токарь (универсал) – оператор станков с программным управлением (токарные работы)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89"/>
        <w:gridCol w:w="3475"/>
        <w:gridCol w:w="2240"/>
        <w:gridCol w:w="2931"/>
        <w:gridCol w:w="3397"/>
      </w:tblGrid>
      <w:tr>
        <w:trPr>
          <w:trHeight w:hRule="atLeast" w:val="347"/>
        </w:trPr>
        <w:tc>
          <w:tcPr>
            <w:tcW w:type="dxa" w:w="2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</w:p>
        </w:tc>
        <w:tc>
          <w:tcPr>
            <w:tcW w:type="dxa" w:w="293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6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ВД.Х Изготовление различных деталей на токарных станках (по выбору)</w:t>
            </w:r>
          </w:p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F803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40.078 </w:t>
            </w:r>
          </w:p>
        </w:tc>
        <w:tc>
          <w:tcPr>
            <w:tcW w:type="dxa" w:w="29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Изготовление на токарных станках простых деталей с точностью размеров по 10-14-му квалитету, деталей средней сложности с точностью по 12-14-му квалитету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C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7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  <w:p w14:paraId="01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  <w:p w14:paraId="0304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04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05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2.3. Нарезание наружной и внутренней однозаходной треугольного профиля, прямоугольной и трапецеидальной резьбы на </w:t>
            </w:r>
            <w:r>
              <w:rPr>
                <w:rFonts w:ascii="Times New Roman" w:hAnsi="Times New Roman"/>
              </w:rPr>
              <w:t>заготовках деталей резцами и вихревыми головками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r>
              <w:rPr>
                <w:rFonts w:ascii="Times New Roman" w:hAnsi="Times New Roman"/>
              </w:rPr>
              <w:t>резьб</w:t>
            </w:r>
          </w:p>
          <w:p w14:paraId="0904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ВД.Х 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0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токарных станках с программным управлением</w:t>
            </w: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40.222</w:t>
            </w:r>
          </w:p>
          <w:p w14:paraId="0E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1. (А)</w:t>
            </w:r>
          </w:p>
          <w:p w14:paraId="1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ТФ1.1.</w:t>
            </w:r>
          </w:p>
          <w:p w14:paraId="1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ТФ1.2. </w:t>
            </w:r>
          </w:p>
          <w:p w14:paraId="1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  <w:p w14:paraId="1604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</w:t>
            </w:r>
            <w:r>
              <w:rPr>
                <w:rFonts w:ascii="Times New Roman" w:hAnsi="Times New Roman"/>
              </w:rPr>
              <w:t>программирования с пульта управления станком</w:t>
            </w: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40.026</w:t>
            </w:r>
          </w:p>
        </w:tc>
        <w:tc>
          <w:tcPr>
            <w:tcW w:type="dxa" w:w="293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 Наладка универсальных токарных станков с ЧПУ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 Подготовка универсального токарного станка с ЧПУ и технологической  оснастки к изготовлению простых деталей типа тел вращения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1B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 в соответствии с полученным заданием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 Изготовление пробной простой  детали типа  тела вращения на токарном  универсальном станке с ЧПУ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токарных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3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ТФ.1.3. Контроль  параметров пробной  простой детали типа тела вращения с точностью размеров  по 12-14-му квалитету, изготовленной на универсальном токарном станке с ЧПУ</w:t>
            </w:r>
          </w:p>
        </w:tc>
      </w:tr>
    </w:tbl>
    <w:p w14:paraId="20040000">
      <w:pPr>
        <w:tabs>
          <w:tab w:leader="none" w:pos="1090" w:val="left"/>
        </w:tabs>
        <w:ind/>
        <w:rPr>
          <w:sz w:val="24"/>
        </w:rPr>
      </w:pPr>
      <w:r>
        <w:rPr>
          <w:sz w:val="24"/>
        </w:rPr>
        <w:tab/>
      </w:r>
    </w:p>
    <w:p w14:paraId="2104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Наименование направленности 2 </w:t>
      </w:r>
      <w:r>
        <w:rPr>
          <w:rFonts w:ascii="Times New Roman" w:hAnsi="Times New Roman"/>
          <w:b w:val="1"/>
          <w:sz w:val="24"/>
        </w:rPr>
        <w:t>Фрезеровщик (универсал) – оператор станков с программным управлением (фрезерные работы)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78"/>
        <w:gridCol w:w="3473"/>
        <w:gridCol w:w="2240"/>
        <w:gridCol w:w="2944"/>
        <w:gridCol w:w="3397"/>
      </w:tblGrid>
      <w:tr>
        <w:trPr>
          <w:trHeight w:hRule="atLeast" w:val="347"/>
        </w:trPr>
        <w:tc>
          <w:tcPr>
            <w:tcW w:type="dxa" w:w="26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40000">
            <w:pPr>
              <w:ind/>
              <w:jc w:val="center"/>
              <w:rPr>
                <w:rFonts w:ascii="Times New Roman" w:hAnsi="Times New Roman"/>
              </w:rPr>
            </w:pPr>
            <w:bookmarkStart w:id="36" w:name="_Hlk164256624"/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2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</w:rPr>
              <w:footnoteReference w:id="1"/>
            </w:r>
          </w:p>
        </w:tc>
        <w:tc>
          <w:tcPr>
            <w:tcW w:type="dxa" w:w="29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rPr>
          <w:trHeight w:hRule="atLeast" w:val="561"/>
        </w:trPr>
        <w:tc>
          <w:tcPr>
            <w:tcW w:type="dxa" w:w="2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ВД.Х Изготовление различных деталей на фрезерных станках (по выбору)</w:t>
            </w:r>
          </w:p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2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</w:t>
            </w: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40.021 </w:t>
            </w:r>
          </w:p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12-14-му квалитету</w:t>
            </w:r>
          </w:p>
          <w:p w14:paraId="2C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</w:t>
            </w:r>
          </w:p>
          <w:p w14:paraId="2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</w:tc>
      </w:tr>
      <w:tr>
        <w:trPr>
          <w:trHeight w:hRule="atLeast" w:val="1411"/>
        </w:trP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в соответствии с заданием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</w:t>
            </w:r>
          </w:p>
          <w:p w14:paraId="3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12-14-му квалитету</w:t>
            </w:r>
          </w:p>
        </w:tc>
      </w:tr>
      <w:tr>
        <w:trPr>
          <w:trHeight w:hRule="atLeast" w:val="1699"/>
        </w:trP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фрезерных станках в соответствии с заданием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</w:t>
            </w:r>
          </w:p>
          <w:p w14:paraId="3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  <w:p w14:paraId="35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</w:t>
            </w:r>
          </w:p>
          <w:p w14:paraId="3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10му, 11-му квалитету;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Осуществлять технологический процесс обработки деталей на фрезерных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</w:t>
            </w:r>
          </w:p>
          <w:p w14:paraId="3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B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2.3</w:t>
            </w:r>
          </w:p>
          <w:p w14:paraId="3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зубьев деталей зубчатых передач по 10-й, 11-й степени точности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2.4</w:t>
            </w:r>
          </w:p>
          <w:p w14:paraId="3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</w:t>
            </w:r>
          </w:p>
          <w:p w14:paraId="4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7-9-му квалитету, сложных деталей - по 10-му, 11-му квалитету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</w:t>
            </w:r>
          </w:p>
          <w:p w14:paraId="4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7-9му квалитету;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3.2</w:t>
            </w:r>
          </w:p>
          <w:p w14:paraId="4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10му, 11-му квалитету;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3.3</w:t>
            </w:r>
          </w:p>
          <w:p w14:paraId="4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зубьев деталей зубчатых передач 9-й степени точности;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3.4</w:t>
            </w:r>
          </w:p>
          <w:p w14:paraId="4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7-9-му квалитету, сложных деталей - по 10-му, 11му квалитету и деталей зубчатых передач 9-й степени точности</w:t>
            </w:r>
          </w:p>
        </w:tc>
      </w:tr>
      <w:tr>
        <w:tc>
          <w:tcPr>
            <w:tcW w:type="dxa" w:w="2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>ВД.Х 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4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40.222</w:t>
            </w:r>
          </w:p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ОТФ2. (С)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2.1. </w:t>
            </w:r>
          </w:p>
          <w:p w14:paraId="5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головкой;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2.2. </w:t>
            </w:r>
          </w:p>
          <w:p w14:paraId="5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</w:tr>
      <w:tr>
        <w:trPr>
          <w:trHeight w:hRule="atLeast" w:val="1550"/>
        </w:trP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3.(Е)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Обработка заготовки сложной детали типа тела вращения с точностью размеров до 7-го квалитета на токарном станке с ЧПУ с приводным инструментом;</w:t>
            </w:r>
          </w:p>
        </w:tc>
      </w:tr>
      <w:tr>
        <w:tc>
          <w:tcPr>
            <w:tcW w:type="dxa" w:w="267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7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9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3.2. </w:t>
            </w:r>
            <w:r>
              <w:rPr>
                <w:rFonts w:ascii="Times New Roman" w:hAnsi="Times New Roman"/>
              </w:rPr>
              <w:t>Контроль параметров сложной детали типа тела вращения с точностью размеров до 7-го квалитета, изготовленной на токарном станке с ЧПУ с приводным инструментом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4.(В) 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4.1. </w:t>
            </w:r>
          </w:p>
          <w:p w14:paraId="5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простой детали не типа тела вращения с точностью размеров по 12-14-му квалитету на сверлильном, фрезерном или расточном станке с ЧПУ;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4.2.Контроль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40.026 </w:t>
            </w:r>
          </w:p>
        </w:tc>
        <w:tc>
          <w:tcPr>
            <w:tcW w:type="dxa" w:w="29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Наладка универсальных сверлильных, фрезерных, расточных станков  с ЧПУ</w:t>
            </w:r>
          </w:p>
          <w:p w14:paraId="62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Подготовка универсального сверлильного, фрезерного или расточного станка с ЧПУ и технологической оснастки к изготовлению простых деталей не типа тел вращения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Изготовление пробной простой детали не типа тел вращения на универсальном сверлильном, фрезерном или расточном станке с ЧПУ</w:t>
            </w:r>
          </w:p>
        </w:tc>
      </w:tr>
      <w:tr>
        <w:tc>
          <w:tcPr>
            <w:tcW w:type="dxa" w:w="267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7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4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ТФ.2.3.</w:t>
            </w:r>
            <w:r>
              <w:rPr>
                <w:rFonts w:ascii="Times New Roman" w:hAnsi="Times New Roman"/>
              </w:rPr>
              <w:t xml:space="preserve"> Контроль параметров пробной простой детали не типа тел вращения с точностью размеров  по 12-14-му квалитету, </w:t>
            </w:r>
            <w:r>
              <w:rPr>
                <w:rFonts w:ascii="Times New Roman" w:hAnsi="Times New Roman"/>
              </w:rPr>
              <w:t>изготовленной на универсальном  сверлильном , фрезерном или расточном станке с ЧПУ</w:t>
            </w:r>
            <w:bookmarkEnd w:id="36"/>
          </w:p>
        </w:tc>
      </w:tr>
    </w:tbl>
    <w:p w14:paraId="66040000">
      <w:pPr>
        <w:pStyle w:val="Style_9"/>
        <w:rPr>
          <w:i w:val="1"/>
        </w:rPr>
      </w:pPr>
    </w:p>
    <w:p w14:paraId="67040000">
      <w:bookmarkStart w:id="37" w:name="__RefHeading___17"/>
      <w:bookmarkEnd w:id="37"/>
      <w:pPr>
        <w:pStyle w:val="Style_9"/>
      </w:pPr>
      <w:r>
        <w:rPr>
          <w:i w:val="1"/>
        </w:rPr>
        <w:t xml:space="preserve">Наименование направленности </w:t>
      </w:r>
      <w:r>
        <w:rPr>
          <w:i w:val="1"/>
        </w:rPr>
        <w:t xml:space="preserve">3 </w:t>
      </w:r>
      <w:r>
        <w:rPr>
          <w:b w:val="1"/>
          <w:i w:val="1"/>
        </w:rPr>
        <w:t>С</w:t>
      </w:r>
      <w:r>
        <w:rPr>
          <w:b w:val="1"/>
          <w:i w:val="1"/>
        </w:rPr>
        <w:t>таночник широкого профиля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89"/>
        <w:gridCol w:w="3402"/>
        <w:gridCol w:w="2268"/>
        <w:gridCol w:w="2976"/>
        <w:gridCol w:w="3397"/>
      </w:tblGrid>
      <w:tr>
        <w:trPr>
          <w:trHeight w:hRule="atLeast" w:val="347"/>
        </w:trPr>
        <w:tc>
          <w:tcPr>
            <w:tcW w:type="dxa" w:w="2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8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A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</w:rPr>
              <w:footnoteReference w:id="2"/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B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C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6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40.078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ОТФ 1.  Изготовление на токарных станках простых деталей с точностью размеров по 10-14-му квалитету, деталей средней сложности с точностью по 12-14-му квалитету, </w:t>
            </w:r>
          </w:p>
          <w:p w14:paraId="71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>
        <w:trPr>
          <w:trHeight w:hRule="atLeast" w:val="1208"/>
        </w:trP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7A040000">
            <w:pPr>
              <w:rPr>
                <w:rFonts w:ascii="Times New Roman" w:hAnsi="Times New Roman"/>
                <w:i w:val="1"/>
              </w:rPr>
            </w:pPr>
          </w:p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7B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2.3. Нарезание наружной и внутренней однозаходной </w:t>
            </w:r>
            <w:r>
              <w:rPr>
                <w:rFonts w:ascii="Times New Roman" w:hAnsi="Times New Roman"/>
              </w:rPr>
              <w:t>треугольного профиля, прямоугольной и трапецеидальной резьбы на заготовках деталей резцами и вихревыми головками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268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7F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8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8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40.021 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12-14-му квалитету</w:t>
            </w:r>
          </w:p>
          <w:p w14:paraId="84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6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68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88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12-14-му квалитету</w:t>
            </w:r>
          </w:p>
        </w:tc>
      </w:tr>
      <w:tr>
        <w:trPr>
          <w:trHeight w:hRule="atLeast" w:val="2419"/>
        </w:trP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 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  <w:p w14:paraId="8C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 Фрезерование заготовок простых деталей с точностью размеров по 10му, 11-му квалитету;</w:t>
            </w:r>
          </w:p>
        </w:tc>
      </w:tr>
      <w:tr>
        <w:trPr>
          <w:trHeight w:hRule="atLeast" w:val="62"/>
        </w:trP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2.2 </w:t>
            </w: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90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92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2.3 Фрезерование зубьев деталей зубчатых передач по 10-й, 11-й степени точности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2.4 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</w:t>
            </w:r>
          </w:p>
          <w:p w14:paraId="9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Изготовление на универсальных фрезерных станках простых деталей с точностью размеров по 7-9-му квалитету, сложных </w:t>
            </w:r>
            <w:r>
              <w:rPr>
                <w:rFonts w:ascii="Times New Roman" w:hAnsi="Times New Roman"/>
              </w:rPr>
              <w:t>деталей - по 10-му, 11-му квалитету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 Фрезерование заготовок простых деталей с точностью размеров по 7-9му квалитету;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3.2 Фрезерование заготовок сложных деталей с точностью размеров по 10му, 11-му квалитету;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3.3 Фрезерование зубьев деталей зубчатых передач 9-й степени точности;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3.4 Контроль качества обработки простых деталей с точностью размеров по 7-9-му квалитету, сложных деталей - по 10-му, 11му квалитету и деталей зубчатых передач 9-й степени точности</w:t>
            </w:r>
          </w:p>
        </w:tc>
      </w:tr>
    </w:tbl>
    <w:p w14:paraId="9B040000">
      <w:pPr>
        <w:pStyle w:val="Style_9"/>
        <w:spacing w:after="0" w:line="240" w:lineRule="auto"/>
        <w:ind/>
      </w:pPr>
    </w:p>
    <w:p w14:paraId="9C040000">
      <w:bookmarkStart w:id="38" w:name="__RefHeading___18"/>
      <w:bookmarkEnd w:id="38"/>
      <w:pPr>
        <w:pStyle w:val="Style_9"/>
      </w:pPr>
      <w:r>
        <w:t xml:space="preserve">Наименование направленности 4 </w:t>
      </w:r>
      <w:r>
        <w:rPr>
          <w:b w:val="1"/>
        </w:rPr>
        <w:t>Токарь (универсал) - оператор - наладчик станков с программным управлением  (включая многокоординатные обрабатывающие центры)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89"/>
        <w:gridCol w:w="3402"/>
        <w:gridCol w:w="2268"/>
        <w:gridCol w:w="2976"/>
        <w:gridCol w:w="3402"/>
      </w:tblGrid>
      <w:tr>
        <w:trPr>
          <w:trHeight w:hRule="atLeast" w:val="347"/>
        </w:trPr>
        <w:tc>
          <w:tcPr>
            <w:tcW w:type="dxa" w:w="2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D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</w:rPr>
              <w:footnoteReference w:id="3"/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 и обслуживание рабочего места для работы на токарных станках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40.078 Токарь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1.</w:t>
            </w:r>
            <w:r>
              <w:rPr>
                <w:rFonts w:ascii="Times New Roman" w:hAnsi="Times New Roman"/>
                <w:b w:val="1"/>
              </w:rPr>
              <w:t xml:space="preserve"> </w:t>
            </w:r>
            <w:r>
              <w:rPr>
                <w:rFonts w:ascii="Times New Roman" w:hAnsi="Times New Roman"/>
              </w:rPr>
              <w:t xml:space="preserve"> Изготовление на токарных станках простых деталей с точностью размеров по 10-14-му квалитету, деталей средней сложности с точностью по 12-14-му квалитету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1.1. Токарная обработка заготовок простых деталей с точностью размеров по 10-14-му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токарных станках в соответствии с заданием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 Токарная обработка заготовок деталей средней сложности с точностью размеров по 12-14-му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Определять последовательность и оптимальные режимы обработки различных деталей на токарных станках в соответствии с заданием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1.3. Контроль простых деталей с точностью размеров по 10-14-му квалитету и деталей средней сложности с точностью размеров по 12-14-му квалитету, а также простых крепежных наружных и внутренних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Осуществлять технологический процесс обработки деталей на токарных станках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2.  Изготовление на токарных станках простых деталей с точностью размеров по 7-9-му квалитету, деталей средней сложности с точностью размеров по 10-му, 11-му квалитету, сложных деталей - по 12-14-му квалитету</w:t>
            </w:r>
          </w:p>
          <w:p w14:paraId="AF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2.1. Токарная обработка заготовок простых деталей с точностью по 7-9-му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 Токарная обработка заготовок деталей средней сложности с точностью размеров по 10-му, 11-му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2.3. Нарезание наружной и внутренней однозаходной треугольного профиля, прямоугольной и трапецеидальной резьбы на заготовках деталей резцами и вихревыми головками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 xml:space="preserve">ТФ 2.4. Контроль простых деталей с точностью размеров по 7-9-му квалитету, деталей средней сложности с точностью размеров по 10-му, 11-му квалитету и сложных деталей - по 12-14-му квалитету, а также наружных и внутренних однозаходных </w:t>
            </w:r>
            <w:r>
              <w:rPr>
                <w:rFonts w:ascii="Times New Roman" w:hAnsi="Times New Roman"/>
              </w:rPr>
              <w:t>резьб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B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токарных станках с программным управлением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222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1. (А)</w:t>
            </w:r>
          </w:p>
          <w:p w14:paraId="B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ТФ1.1.</w:t>
            </w:r>
          </w:p>
          <w:p w14:paraId="B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Х.2. Осуществлять подготовку к использованию инструмента и оснастки для работы на токарных станках с программным управлением в соответствии с полученным заданием (включая изготовление </w:t>
            </w:r>
            <w:r>
              <w:rPr>
                <w:rFonts w:ascii="Times New Roman" w:hAnsi="Times New Roman"/>
              </w:rPr>
              <w:t>пробной детали и контроль параметров)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ТФ1.2. </w:t>
            </w:r>
          </w:p>
          <w:p w14:paraId="B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простой детали типа тела вращения с точностью размеров по 12-14-му квалитету, изготовленной на токарном универсальном станке с ЧПУ</w:t>
            </w:r>
          </w:p>
        </w:tc>
      </w:tr>
      <w:tr>
        <w:trPr>
          <w:trHeight w:hRule="atLeast" w:val="1617"/>
        </w:trP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BF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C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40.026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</w:t>
            </w:r>
            <w:r>
              <w:rPr>
                <w:rFonts w:ascii="Times New Roman" w:hAnsi="Times New Roman"/>
              </w:rPr>
              <w:t xml:space="preserve"> Наладка универсальных токарных станков с ЧПУ</w:t>
            </w:r>
          </w:p>
          <w:p w14:paraId="C3040000">
            <w:pPr>
              <w:rPr>
                <w:rFonts w:ascii="Times New Roman" w:hAnsi="Times New Roman"/>
              </w:rPr>
            </w:pPr>
          </w:p>
          <w:p w14:paraId="C4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Подготовка универсального токарного станка с ЧПУ и технологической  оснастки к изготовлению простых деталей типа тел вращения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 в соответствии с полученным заданием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Изготовление пробной простой  детали типа  тела вращения на токарном  универсальном станке с ЧПУ</w:t>
            </w:r>
          </w:p>
        </w:tc>
      </w:tr>
      <w:tr>
        <w:tc>
          <w:tcPr>
            <w:tcW w:type="dxa" w:w="26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C8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токарных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CA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ТФ.1.3.</w:t>
            </w:r>
            <w:r>
              <w:rPr>
                <w:rFonts w:ascii="Times New Roman" w:hAnsi="Times New Roman"/>
              </w:rPr>
              <w:t xml:space="preserve"> Контроль  параметров пробной  простой детали типа тела вращения с точностью размеров  по 12-14-му квалитету, изготовленной на универсальном токарном станке с ЧПУ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CC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C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многокоординатных обрабатывающих центрах с программным управлением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CF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40.222 </w:t>
            </w:r>
          </w:p>
          <w:p w14:paraId="D004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D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5 (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)</w:t>
            </w:r>
          </w:p>
          <w:p w14:paraId="D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  <w:p w14:paraId="D3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5.1.</w:t>
            </w:r>
          </w:p>
          <w:p w14:paraId="D5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D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5.2.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на многокоординатных обрабатывающих центрах с программным управлением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D9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type="dxa" w:w="2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DB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DC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DD04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Х.5. Выполнять обработку деталей на многокоординатных обрабатывающих центрах с программным управлением с соблюдением требований к качеству, в соответствии с </w:t>
            </w:r>
            <w:r>
              <w:rPr>
                <w:rFonts w:ascii="Times New Roman" w:hAnsi="Times New Roman"/>
              </w:rPr>
              <w:t>заданием и с технической документацией</w:t>
            </w:r>
          </w:p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DF040000">
      <w:pPr>
        <w:pStyle w:val="Style_9"/>
        <w:spacing w:after="0" w:line="240" w:lineRule="auto"/>
        <w:ind/>
      </w:pPr>
    </w:p>
    <w:p w14:paraId="E0040000">
      <w:bookmarkStart w:id="39" w:name="__RefHeading___19"/>
      <w:bookmarkEnd w:id="39"/>
      <w:pPr>
        <w:pStyle w:val="Style_9"/>
      </w:pPr>
      <w:r>
        <w:t xml:space="preserve">Наименование направленности 5 </w:t>
      </w:r>
      <w:r>
        <w:rPr>
          <w:b w:val="1"/>
        </w:rPr>
        <w:t>Фрезеровщик</w:t>
      </w:r>
      <w:r>
        <w:rPr>
          <w:b w:val="1"/>
        </w:rPr>
        <w:t xml:space="preserve"> (универсал) - оператор - наладчик станков с программным управлением  (включая многокоординатные обрабатывающие центры)</w:t>
      </w: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89"/>
        <w:gridCol w:w="3402"/>
        <w:gridCol w:w="2268"/>
        <w:gridCol w:w="2976"/>
        <w:gridCol w:w="3397"/>
      </w:tblGrid>
      <w:tr>
        <w:trPr>
          <w:trHeight w:hRule="atLeast" w:val="347"/>
        </w:trPr>
        <w:tc>
          <w:tcPr>
            <w:tcW w:type="dxa" w:w="2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1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ВД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2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ПК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3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профессионального стандарта</w:t>
            </w:r>
            <w:r>
              <w:rPr>
                <w:rStyle w:val="Style_13_ch"/>
                <w:rFonts w:ascii="Times New Roman" w:hAnsi="Times New Roman"/>
              </w:rPr>
              <w:footnoteReference w:id="4"/>
            </w:r>
          </w:p>
        </w:tc>
        <w:tc>
          <w:tcPr>
            <w:tcW w:type="dxa" w:w="29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4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обобщенной трудовой функции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5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трудовой функции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604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E8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4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40.021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A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1</w:t>
            </w:r>
          </w:p>
          <w:p w14:paraId="E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12-14-му квалитету</w:t>
            </w:r>
          </w:p>
          <w:p w14:paraId="EC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1.1</w:t>
            </w:r>
          </w:p>
          <w:p w14:paraId="E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12-14-му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1.2</w:t>
            </w:r>
          </w:p>
          <w:p w14:paraId="F1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12-14-му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3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</w:t>
            </w:r>
          </w:p>
          <w:p w14:paraId="F4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10-му, 11-му квалитету, сложных деталей - по 12-14му квалитету</w:t>
            </w:r>
          </w:p>
          <w:p w14:paraId="F5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</w:t>
            </w:r>
          </w:p>
          <w:p w14:paraId="F7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10му, 11-му квалитету;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804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Х.4. Адаптировать разработанные управляющие программы на основе анализа входных данных, технологической и конструкторской документации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A04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</w:t>
            </w:r>
          </w:p>
          <w:p w14:paraId="FC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12-14-му квалитету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E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2.3</w:t>
            </w:r>
          </w:p>
          <w:p w14:paraId="FF04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зубьев деталей зубчатых передач по 10-й, 11-й степени точности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2.4</w:t>
            </w:r>
          </w:p>
          <w:p w14:paraId="0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обработки простых деталей с точностью размеров по 10-му, 11-му квалитету, сложных деталей - по 12-14-му квалитету и деталей зубчатых передач 10-й, 11-й степени точности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</w:t>
            </w:r>
          </w:p>
          <w:p w14:paraId="0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на универсальных фрезерных станках простых деталей с точностью размеров по 7-9-му квалитету, сложных деталей - по 10-му, 11-му квалитету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</w:t>
            </w:r>
          </w:p>
          <w:p w14:paraId="0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простых деталей с точностью размеров по 7-9му квалитету;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3.2</w:t>
            </w:r>
          </w:p>
          <w:p w14:paraId="0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заготовок сложных деталей с точностью размеров по 10му, 11-му квалитету;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3.3</w:t>
            </w:r>
          </w:p>
          <w:p w14:paraId="0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Фрезерование зубьев деталей зубчатых передач 9-й степени точности;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3.4</w:t>
            </w:r>
          </w:p>
          <w:p w14:paraId="0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качества обработки простых деталей с точностью размеров по 7-9-му квалитету, сложных деталей - по 10-му, </w:t>
            </w:r>
            <w:r>
              <w:rPr>
                <w:rFonts w:ascii="Times New Roman" w:hAnsi="Times New Roman"/>
              </w:rPr>
              <w:t>11му квалитету и деталей зубчатых передач 9-й степени точности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0C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0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фрезерных станках с программным управлением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40.222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ОТФ2. (С) Изготовление деталей средней сложности типа тел вращения на токарных станках с ЧПУ с многопозиционной револьверной головкой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2.1. </w:t>
            </w:r>
          </w:p>
          <w:p w14:paraId="12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детали средней сложности типа тела вращения с точностью размеров до 8-го квалитета на токарном станке с ЧПУ с многопозиционной револьверной головкой;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фрезерных станках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2.2. </w:t>
            </w:r>
          </w:p>
          <w:p w14:paraId="1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детали средней сложности типа тела вращения с точностью размеров до 8-го квалитета, изготовленной на токарном станке с ЧПУ с многопозиционной револьверной головкой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16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станком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8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3.(Е)</w:t>
            </w:r>
          </w:p>
          <w:p w14:paraId="1A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сложных деталей типа тел вращения на токарных станках с ЧПУ с приводным инструментом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3.1.</w:t>
            </w:r>
          </w:p>
          <w:p w14:paraId="1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Обработка заготовки сложной детали типа тела вращения с точностью размеров до 7-го квалитета на токарном станке с ЧПУ с приводным инструментом;</w:t>
            </w:r>
          </w:p>
          <w:p w14:paraId="1D05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Х.4. Адаптировать разработанные управляющие программы на основе анализа входных данных, </w:t>
            </w:r>
            <w:r>
              <w:rPr>
                <w:rFonts w:ascii="Times New Roman" w:hAnsi="Times New Roman"/>
              </w:rPr>
              <w:t>технологической и конструкторской документации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3.2. </w:t>
            </w:r>
          </w:p>
          <w:p w14:paraId="2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 параметров сложной детали типа тела вращения с точностью размеров до 7-го квалитета, изготовленной на </w:t>
            </w:r>
            <w:r>
              <w:rPr>
                <w:rFonts w:ascii="Times New Roman" w:hAnsi="Times New Roman"/>
              </w:rPr>
              <w:t>токарном станке с ЧПУ с приводным инструментом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фрезерных станках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2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4.(В)  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4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4.1. Обработка заготовки простой детали не типа тела вращения с точностью размеров по 12-14-му квалитету на сверлильном, фрезерном или расточном станке с ЧПУ;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5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26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4.2.Контроль параметров простой детали не типа тела вращения с точностью размеров по 12-14-му квалитету, изготовленной на универсальном сверлильном, фрезерном или расточном станке с ЧП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8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40.026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2 Наладка универсальных сверлильных, фрезерных, расточных станков  с ЧПУ</w:t>
            </w:r>
          </w:p>
          <w:p w14:paraId="2A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2.1 Подготовка универсального сверлильного, фрезерного или расточного станка с ЧПУ и технологической оснастки к изготовлению простых деталей не типа тел вращения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2.2. Изготовление пробной простой детали не типа тел вращения на универсальном сверлильном, фрезерном или расточном станке с ЧПУ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40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ТФ.2.3. Контроль параметров пробной простой детали не типа тел вращения с точностью размеров  по 12-14-му квалитету, изготовленной на универсальном  сверлильном , фрезерном или расточном станке с ЧПУ</w:t>
            </w:r>
          </w:p>
        </w:tc>
      </w:tr>
      <w:tr>
        <w:tc>
          <w:tcPr>
            <w:tcW w:type="dxa" w:w="2689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2E05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</w:rPr>
              <w:t xml:space="preserve">ВД.Х </w:t>
            </w:r>
            <w:r>
              <w:rPr>
                <w:rFonts w:ascii="Times New Roman" w:hAnsi="Times New Roman"/>
              </w:rPr>
              <w:t xml:space="preserve">Наладка оборудования и </w:t>
            </w:r>
            <w:r>
              <w:rPr>
                <w:rFonts w:ascii="Times New Roman" w:hAnsi="Times New Roman"/>
              </w:rPr>
              <w:t>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Х.1. Осуществлять подготовку, наладку</w:t>
            </w:r>
          </w:p>
          <w:p w14:paraId="30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и обслуживание рабочего места для работы на многокоординатных обрабатывающих центрах с программным управлением</w:t>
            </w:r>
          </w:p>
        </w:tc>
        <w:tc>
          <w:tcPr>
            <w:tcW w:type="dxa" w:w="2268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105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40.222</w:t>
            </w:r>
          </w:p>
        </w:tc>
        <w:tc>
          <w:tcPr>
            <w:tcW w:type="dxa" w:w="2976"/>
            <w:vMerge w:val="restart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2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ОТФ 5 (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>)</w:t>
            </w:r>
          </w:p>
          <w:p w14:paraId="3305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Изготовление деталей средней сложности не типа тел вращения на 3-координатных сверлильно-фрезерно-расточных обрабатывающих центрах с ЧПУ</w:t>
            </w:r>
          </w:p>
          <w:p w14:paraId="34050000">
            <w:pPr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339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ТФ 5.1.</w:t>
            </w:r>
          </w:p>
          <w:p w14:paraId="36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Обработка заготовки детали средней сложности не типа тела вращения с точностью размеров до 8-го квалитета на 3-координатном сверлильно-фрезерно-расточном обрабатывающем центре с ЧПУ</w:t>
            </w:r>
          </w:p>
        </w:tc>
      </w:tr>
      <w:tr>
        <w:tc>
          <w:tcPr>
            <w:tcW w:type="dxa" w:w="2689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Х.2. Осуществлять подготовку к использованию инструмента и оснастки для работы на многокоординатных обрабатывающих центрах с программным управлением в соответствии с полученным заданием (включая изготовление пробной детали и контроль параметров)</w:t>
            </w:r>
          </w:p>
        </w:tc>
        <w:tc>
          <w:tcPr>
            <w:tcW w:type="dxa" w:w="2268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39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</w:tcPr>
          <w:p w14:paraId="38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ТФ 5.2. </w:t>
            </w:r>
          </w:p>
          <w:p w14:paraId="39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параметров детали средней сложности не типа тела вращения с точностью размеров до 8-го квалитета, изготовленной на 3-координатном сверлильно-фрезерно-расточном обрабатывающем центре с ЧПУ</w:t>
            </w:r>
          </w:p>
        </w:tc>
      </w:tr>
      <w:tr>
        <w:tc>
          <w:tcPr>
            <w:tcW w:type="dxa" w:w="2689"/>
            <w:vMerge w:val="restart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 w14:paraId="3A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B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Х.3. Разрабатывать управляющие программы с применением систем автоматического программирования, систем автоматизированного проектирования и систем автоматизированного производства, диалогового программирования с пульта управления на многокоординатных обрабатывающих центрах с программным управлением</w:t>
            </w:r>
          </w:p>
        </w:tc>
        <w:tc>
          <w:tcPr>
            <w:tcW w:type="dxa" w:w="2268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C050000">
            <w:pPr>
              <w:rPr>
                <w:rFonts w:ascii="Times New Roman" w:hAnsi="Times New Roman"/>
              </w:rPr>
            </w:pPr>
          </w:p>
        </w:tc>
        <w:tc>
          <w:tcPr>
            <w:tcW w:type="dxa" w:w="2976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D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397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3E050000">
            <w:pPr>
              <w:rPr>
                <w:rFonts w:ascii="Times New Roman" w:hAnsi="Times New Roman"/>
              </w:rPr>
            </w:pPr>
          </w:p>
        </w:tc>
      </w:tr>
      <w:tr>
        <w:tc>
          <w:tcPr>
            <w:tcW w:type="dxa" w:w="2689"/>
            <w:gridSpan w:val="1"/>
            <w:vMerge w:val="continue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</w:tcPr>
          <w:p/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Х.4. Адаптировать разработанные управляющие программы на основе анализа входных данных, </w:t>
            </w:r>
            <w:r>
              <w:rPr>
                <w:rFonts w:ascii="Times New Roman" w:hAnsi="Times New Roman"/>
              </w:rPr>
              <w:t>технологической и конструкторской документации</w:t>
            </w:r>
          </w:p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  <w:tr>
        <w:tc>
          <w:tcPr>
            <w:tcW w:type="dxa" w:w="26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 w14:paraId="40050000">
            <w:pPr>
              <w:rPr>
                <w:rFonts w:ascii="Times New Roman" w:hAnsi="Times New Roman"/>
              </w:rPr>
            </w:pPr>
          </w:p>
        </w:tc>
        <w:tc>
          <w:tcPr>
            <w:tcW w:type="dxa" w:w="34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105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Х.5. Выполнять обработку деталей на многокоординатных обрабатывающих центрах с программным управлением с соблюдением требований к качеству, в соответствии с заданием и с технической документацией</w:t>
            </w:r>
          </w:p>
        </w:tc>
        <w:tc>
          <w:tcPr>
            <w:tcW w:type="dxa" w:w="2268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976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3397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</w:tr>
    </w:tbl>
    <w:p w14:paraId="42050000">
      <w:pPr>
        <w:pStyle w:val="Style_9"/>
        <w:spacing w:after="0" w:line="240" w:lineRule="auto"/>
        <w:ind/>
        <w:rPr>
          <w:sz w:val="22"/>
        </w:rPr>
      </w:pPr>
    </w:p>
    <w:p w14:paraId="43050000">
      <w:pPr>
        <w:widowControl w:val="0"/>
        <w:spacing w:line="276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color w:val="FF0000"/>
        </w:rPr>
        <w:t>.</w:t>
      </w:r>
      <w:r>
        <w:rPr>
          <w:rFonts w:ascii="Times New Roman" w:hAnsi="Times New Roman"/>
          <w:sz w:val="24"/>
        </w:rPr>
        <w:br w:type="page"/>
      </w:r>
    </w:p>
    <w:p w14:paraId="4405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</w:t>
      </w:r>
      <w:r>
        <w:rPr>
          <w:rFonts w:ascii="Times New Roman" w:hAnsi="Times New Roman"/>
          <w:sz w:val="24"/>
        </w:rPr>
        <w:t xml:space="preserve">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3_ch"/>
          <w:rFonts w:ascii="Times New Roman" w:hAnsi="Times New Roman"/>
          <w:sz w:val="24"/>
        </w:rPr>
        <w:footnoteReference w:id="5"/>
      </w:r>
      <w:r>
        <w:rPr>
          <w:rFonts w:ascii="Times New Roman" w:hAnsi="Times New Roman"/>
          <w:sz w:val="24"/>
        </w:rPr>
        <w:t xml:space="preserve"> </w:t>
      </w:r>
    </w:p>
    <w:p w14:paraId="45050000">
      <w:pPr>
        <w:rPr>
          <w:rFonts w:ascii="Times New Roman" w:hAnsi="Times New Roman"/>
          <w:b w:val="1"/>
          <w:i w:val="1"/>
          <w:sz w:val="24"/>
        </w:rPr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884"/>
        <w:gridCol w:w="2426"/>
        <w:gridCol w:w="3460"/>
        <w:gridCol w:w="766"/>
        <w:gridCol w:w="198"/>
        <w:gridCol w:w="207"/>
        <w:gridCol w:w="1468"/>
        <w:gridCol w:w="1139"/>
        <w:gridCol w:w="2016"/>
      </w:tblGrid>
      <w:tr>
        <w:trPr>
          <w:trHeight w:hRule="atLeast" w:val="945"/>
        </w:trPr>
        <w:tc>
          <w:tcPr>
            <w:tcW w:type="dxa" w:w="28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4705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(Металлургия)</w:t>
            </w:r>
          </w:p>
        </w:tc>
        <w:tc>
          <w:tcPr>
            <w:tcW w:type="dxa" w:w="588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ПС</w:t>
            </w:r>
          </w:p>
          <w:p w14:paraId="49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40.076 Шлифовщик</w:t>
            </w:r>
          </w:p>
        </w:tc>
        <w:tc>
          <w:tcPr>
            <w:tcW w:type="dxa" w:w="5794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8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3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26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Шлифовщик</w:t>
            </w:r>
          </w:p>
          <w:p w14:paraId="50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A Изготовление деталей с точностью размеров до 10-го квалитета на шлифовальных станках </w:t>
            </w:r>
          </w:p>
        </w:tc>
        <w:tc>
          <w:tcPr>
            <w:tcW w:type="dxa" w:w="3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A/01.2 Обработка заготовок простых деталей с точностью размеров до 10-го квалитета на плоскошлифовальных станках  </w:t>
            </w:r>
            <w:r>
              <w:rPr>
                <w:rFonts w:ascii="Times New Roman" w:hAnsi="Times New Roman"/>
                <w:sz w:val="20"/>
              </w:rPr>
              <w:br/>
            </w:r>
          </w:p>
        </w:tc>
        <w:tc>
          <w:tcPr>
            <w:tcW w:type="dxa" w:w="263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19630 Шлифовщик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Х.1. Осуществлять шлифование наружных поверхностей простых устойчивых деталей из высококачественных марки сталей круглого профиля по 11 квалитету и параметру шероховатости </w:t>
            </w:r>
            <w:r>
              <w:rPr>
                <w:rFonts w:ascii="Times New Roman" w:hAnsi="Times New Roman"/>
                <w:sz w:val="20"/>
              </w:rPr>
              <w:t>Ra</w:t>
            </w:r>
            <w:r>
              <w:rPr>
                <w:rFonts w:ascii="Times New Roman" w:hAnsi="Times New Roman"/>
                <w:sz w:val="20"/>
              </w:rPr>
              <w:t xml:space="preserve"> 5 - 1,25 на шлифовальных станках различного вида.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5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шлифования наружных поверхностей простых устойчивых деталей из высококачественных марки сталей круглого профиля по 11 квалитету и параметру шероховатости </w:t>
            </w:r>
            <w:r>
              <w:rPr>
                <w:rFonts w:ascii="Times New Roman" w:hAnsi="Times New Roman"/>
                <w:sz w:val="20"/>
              </w:rPr>
              <w:t>Ra</w:t>
            </w:r>
            <w:r>
              <w:rPr>
                <w:rFonts w:ascii="Times New Roman" w:hAnsi="Times New Roman"/>
                <w:sz w:val="20"/>
              </w:rPr>
              <w:t xml:space="preserve"> 5 - 1,25 на шлифовальных станках различного вида.</w:t>
            </w:r>
          </w:p>
          <w:p w14:paraId="58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5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шлифовать наружные поверхности простых устойчивых деталей из высококачественных марок сталей круглого профиля по II-</w:t>
            </w:r>
            <w:r>
              <w:rPr>
                <w:rFonts w:ascii="Times New Roman" w:hAnsi="Times New Roman"/>
                <w:sz w:val="20"/>
              </w:rPr>
              <w:t>му</w:t>
            </w:r>
            <w:r>
              <w:rPr>
                <w:rFonts w:ascii="Times New Roman" w:hAnsi="Times New Roman"/>
                <w:sz w:val="20"/>
              </w:rPr>
              <w:t xml:space="preserve"> квалитету (4-му классу точности) и параметру </w:t>
            </w:r>
            <w:r>
              <w:rPr>
                <w:rFonts w:ascii="Times New Roman" w:hAnsi="Times New Roman"/>
                <w:sz w:val="20"/>
              </w:rPr>
              <w:t>Rа</w:t>
            </w:r>
            <w:r>
              <w:rPr>
                <w:rFonts w:ascii="Times New Roman" w:hAnsi="Times New Roman"/>
                <w:sz w:val="20"/>
              </w:rPr>
              <w:t xml:space="preserve"> 5-1,25 (по 5-7-му классам чистоты) на плоскошлифовальных, </w:t>
            </w:r>
            <w:r>
              <w:rPr>
                <w:rFonts w:ascii="Times New Roman" w:hAnsi="Times New Roman"/>
                <w:sz w:val="20"/>
              </w:rPr>
              <w:t>круглошлифовальных</w:t>
            </w:r>
            <w:r>
              <w:rPr>
                <w:rFonts w:ascii="Times New Roman" w:hAnsi="Times New Roman"/>
                <w:sz w:val="20"/>
              </w:rPr>
              <w:t xml:space="preserve"> и бесцентрово-шлифовальных станках с соблюдением последовательности обработки и режимов резания по технологической карте с правкой шлифовальных кругов;</w:t>
            </w:r>
          </w:p>
          <w:p w14:paraId="5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устройство и принцип работы однотипных шлифовальных станков;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наименование, назначение и условия применения наиболее распространенных приспособлений, устройство простого и средней сложности контрольно-измерительного инструмента;</w:t>
            </w:r>
          </w:p>
        </w:tc>
      </w:tr>
      <w:tr>
        <w:trPr>
          <w:trHeight w:hRule="atLeast" w:val="1134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C Изготовление деталей с точностью размеров до 7-го квалитета на шлифовальных станках</w:t>
            </w:r>
          </w:p>
        </w:tc>
        <w:tc>
          <w:tcPr>
            <w:tcW w:type="dxa" w:w="3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C/01.3 Обработка заготовок простых и средней сложности деталей с точностью размеров до 7-го квалитета на плоскошлифовальных станках</w:t>
            </w:r>
          </w:p>
        </w:tc>
        <w:tc>
          <w:tcPr>
            <w:tcW w:type="dxa" w:w="37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0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ПК. Х.2. Выполнять шлифование и доводку деталей из высококачественных сталей круглого </w:t>
            </w:r>
            <w:r>
              <w:rPr>
                <w:rFonts w:ascii="Times New Roman" w:hAnsi="Times New Roman"/>
                <w:sz w:val="20"/>
              </w:rPr>
              <w:t xml:space="preserve">профиля и плоскостей по 8 - 10 квалитетам и параметру шероховатости </w:t>
            </w:r>
            <w:r>
              <w:rPr>
                <w:rFonts w:ascii="Times New Roman" w:hAnsi="Times New Roman"/>
                <w:sz w:val="20"/>
              </w:rPr>
              <w:t>Ra</w:t>
            </w:r>
            <w:r>
              <w:rPr>
                <w:rFonts w:ascii="Times New Roman" w:hAnsi="Times New Roman"/>
                <w:sz w:val="20"/>
              </w:rPr>
              <w:t xml:space="preserve"> 1,25 - 0,63.</w:t>
            </w:r>
          </w:p>
        </w:tc>
      </w:tr>
      <w:tr>
        <w:trPr>
          <w:trHeight w:hRule="atLeast" w:val="253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шлифования и доводки деталей из высококачественных сталей круглого профиля и плоскостей по 8 - 10 квалитетам и параметру шероховатости </w:t>
            </w:r>
            <w:r>
              <w:rPr>
                <w:rFonts w:ascii="Times New Roman" w:hAnsi="Times New Roman"/>
                <w:sz w:val="20"/>
              </w:rPr>
              <w:t>Ra</w:t>
            </w:r>
            <w:r>
              <w:rPr>
                <w:rFonts w:ascii="Times New Roman" w:hAnsi="Times New Roman"/>
                <w:sz w:val="20"/>
              </w:rPr>
              <w:t xml:space="preserve"> 1,25 - 0,63.</w:t>
            </w:r>
          </w:p>
          <w:p w14:paraId="6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выполнять шлифование и доводку деталей из высококачественных сталей круглого профиля и плоскостей по 8-10-му квалитетам (3-му классу точности) и параметру </w:t>
            </w:r>
            <w:r>
              <w:rPr>
                <w:rFonts w:ascii="Times New Roman" w:hAnsi="Times New Roman"/>
                <w:sz w:val="20"/>
              </w:rPr>
              <w:t>Rа</w:t>
            </w:r>
            <w:r>
              <w:rPr>
                <w:rFonts w:ascii="Times New Roman" w:hAnsi="Times New Roman"/>
                <w:sz w:val="20"/>
              </w:rPr>
              <w:t xml:space="preserve"> 1,25-0,63 (7-8-му классам чистоты) на специализированных полуавтоматических и автоматических станках, налаженных для обработки отдельных деталей;</w:t>
            </w:r>
          </w:p>
          <w:p w14:paraId="6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устанавливать и выверять детали на станке и в приспособлениях.</w:t>
            </w:r>
          </w:p>
          <w:p w14:paraId="6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  <w:highlight w:val="yellow"/>
              </w:rPr>
              <w:br/>
            </w:r>
            <w:r>
              <w:rPr>
                <w:rFonts w:ascii="Times New Roman" w:hAnsi="Times New Roman"/>
                <w:sz w:val="20"/>
              </w:rPr>
              <w:t>основные сведения о шлифовальных кругах;</w:t>
            </w:r>
          </w:p>
          <w:p w14:paraId="6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правки шлифовальных кругов и условия их применения в зависимости от обрабатываемых материалов и чистоты обработки;</w:t>
            </w:r>
          </w:p>
          <w:p w14:paraId="6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сведения о допусках и посадках, квалитеты (классы точности) и параметры шероховатости (классы чистоты обработки);</w:t>
            </w:r>
          </w:p>
          <w:p w14:paraId="6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и свойства охлаждающих и смазывающих жидкостей.</w:t>
            </w:r>
          </w:p>
        </w:tc>
      </w:tr>
      <w:tr>
        <w:trPr>
          <w:trHeight w:hRule="atLeast" w:val="1679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ОТФ A Изготовление деталей с точностью размеров до 10-го квалитета на шлифовальных станках  </w:t>
            </w:r>
          </w:p>
          <w:p w14:paraId="6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C Изготовление деталей с точностью размеров до 7-го квалитета на шлифовальных станках</w:t>
            </w:r>
          </w:p>
        </w:tc>
        <w:tc>
          <w:tcPr>
            <w:tcW w:type="dxa" w:w="3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A/04.2 Контроль качества обработки простых деталей с точностью размеров до 10-го квалитета</w:t>
            </w:r>
          </w:p>
          <w:p w14:paraId="6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C/05.3 Контроль качества обработки простых и средней сложности деталей с точностью размеров до 7-го квалитета</w:t>
            </w:r>
          </w:p>
        </w:tc>
        <w:tc>
          <w:tcPr>
            <w:tcW w:type="dxa" w:w="377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0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ПК. Х.3. Проверять качество обработки поверхности деталей.</w:t>
            </w:r>
          </w:p>
        </w:tc>
      </w:tr>
      <w:tr>
        <w:trPr>
          <w:trHeight w:hRule="atLeast" w:val="3823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квалификаций</w:t>
            </w:r>
          </w:p>
          <w:p w14:paraId="7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осуществления контроля качества обработки поверхности деталей.</w:t>
            </w:r>
          </w:p>
          <w:p w14:paraId="71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предупреждать и устранять дефекты продукции;</w:t>
            </w:r>
          </w:p>
          <w:p w14:paraId="7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качество обработки поверхности деталей;</w:t>
            </w:r>
          </w:p>
          <w:p w14:paraId="7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соблюдать правила безопасности труда и внутреннего распорядка.</w:t>
            </w:r>
          </w:p>
          <w:p w14:paraId="7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 xml:space="preserve">виды дефектов продукции, причины, их порождающие, способы выявления и их устранения; </w:t>
            </w:r>
          </w:p>
          <w:p w14:paraId="7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обслуживания оборудования, приспособлений и инструмента;</w:t>
            </w:r>
          </w:p>
          <w:p w14:paraId="7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требования, предъявляемые к качеству выполняемых работ;</w:t>
            </w:r>
          </w:p>
          <w:p w14:paraId="7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конструкция, назначение, возможности и правила использования;</w:t>
            </w:r>
          </w:p>
          <w:p w14:paraId="7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контрольно-измерительных средств;</w:t>
            </w:r>
          </w:p>
          <w:p w14:paraId="7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опасные и вредные факторы, требования охраны труда, пожарной, промышленной и экологической безопасности;</w:t>
            </w:r>
          </w:p>
          <w:p w14:paraId="7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средств индивидуальной и коллективной защиты при шлифовании и обслуживании станка.</w:t>
            </w:r>
          </w:p>
          <w:p w14:paraId="7B050000">
            <w:pPr>
              <w:rPr>
                <w:rFonts w:ascii="Times New Roman" w:hAnsi="Times New Roman"/>
                <w:b w:val="1"/>
                <w:sz w:val="20"/>
              </w:rPr>
            </w:pPr>
          </w:p>
        </w:tc>
      </w:tr>
      <w:tr>
        <w:trPr>
          <w:trHeight w:hRule="atLeast" w:val="945"/>
        </w:trPr>
        <w:tc>
          <w:tcPr>
            <w:tcW w:type="dxa" w:w="28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7D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Металлургия</w:t>
            </w:r>
            <w:r>
              <w:rPr>
                <w:rFonts w:ascii="Times New Roman" w:hAnsi="Times New Roman"/>
                <w:b w:val="1"/>
                <w:sz w:val="20"/>
              </w:rPr>
              <w:t>)</w:t>
            </w:r>
          </w:p>
        </w:tc>
        <w:tc>
          <w:tcPr>
            <w:tcW w:type="dxa" w:w="685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ПС</w:t>
            </w:r>
          </w:p>
          <w:p w14:paraId="7F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40.092 Станочник широкого профиля</w:t>
            </w:r>
          </w:p>
        </w:tc>
        <w:tc>
          <w:tcPr>
            <w:tcW w:type="dxa" w:w="4830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8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4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16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832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Станочник широкого профиля</w:t>
            </w:r>
          </w:p>
          <w:p w14:paraId="86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Изготовление простых деталей на токарных, фрезерных, сверлильных станках с точностью размеров по 12-14-му квалитету и с точностью размеров до 9-11-го квалитета на шлифовальных станка</w:t>
            </w:r>
          </w:p>
        </w:tc>
        <w:tc>
          <w:tcPr>
            <w:tcW w:type="dxa" w:w="442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А/01.2 Токарная обработка наружных и внутренних поверхностей заготовок простых деталей с точностью размеров по 12-14-му квалитету на универсальных токарных станках (включая конические поверхности)</w:t>
            </w:r>
          </w:p>
          <w:p w14:paraId="8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А/02.2 Фрезерование простых деталей с точностью размеров по 12-14-му квалитету на горизонтальных и вертикальных фрезерных станках</w:t>
            </w:r>
          </w:p>
          <w:p w14:paraId="8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А/03.2 Сверление, рассверливание, зенкерование отверстий в простых деталях с точностью размеров по 12-14-му квалитету на глубину до пяти диаметров</w:t>
            </w:r>
          </w:p>
          <w:p w14:paraId="8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А/04.2 Нарезание наружной и внутренней резьбы на заготовках деталей метчиком и плашкой</w:t>
            </w:r>
          </w:p>
          <w:p w14:paraId="8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А/05.2 Шлифование поверхностей простых деталей с точностью размеров до 9-11-го квалитета</w:t>
            </w:r>
          </w:p>
        </w:tc>
        <w:tc>
          <w:tcPr>
            <w:tcW w:type="dxa" w:w="167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18809 Станочник широкого профиля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Х.1. Выполнять обработку деталей на станках различного типа и вида 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F050000">
            <w:pPr>
              <w:rPr>
                <w:rFonts w:ascii="Times New Roman" w:hAnsi="Times New Roman"/>
                <w:sz w:val="20"/>
                <w:highlight w:val="darkYellow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обработки заготовок, деталей на универсальных сверлильных, токарных, фрезерных, копировальных, шпоночных станках токарной обработке, обдирке, сверлении отверстий под смазку, развертывание поверхностей, сверлении, фрезеровании.</w:t>
            </w:r>
          </w:p>
          <w:p w14:paraId="9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выполнять работы по обработке деталей на сверлильных, токарных, фрезерных,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      </w:r>
          </w:p>
          <w:p w14:paraId="91050000">
            <w:pPr>
              <w:rPr>
                <w:rFonts w:ascii="Times New Roman" w:hAnsi="Times New Roman"/>
                <w:sz w:val="20"/>
                <w:highlight w:val="darkYellow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выполнять сверление, рассверливание, </w:t>
            </w:r>
            <w:r>
              <w:rPr>
                <w:rFonts w:ascii="Times New Roman" w:hAnsi="Times New Roman"/>
                <w:sz w:val="20"/>
              </w:rPr>
              <w:t>зенкование</w:t>
            </w:r>
            <w:r>
              <w:rPr>
                <w:rFonts w:ascii="Times New Roman" w:hAnsi="Times New Roman"/>
                <w:sz w:val="20"/>
              </w:rPr>
      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станках.</w:t>
            </w:r>
          </w:p>
          <w:p w14:paraId="9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принцип действия однотипных сверлильных, токарных, фрезерных и станков;</w:t>
            </w:r>
          </w:p>
          <w:p w14:paraId="9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заточки и установки резцов и сверл; - виды фрез, резцов и их основные углы;</w:t>
            </w:r>
          </w:p>
          <w:p w14:paraId="94050000">
            <w:pPr>
              <w:rPr>
                <w:rFonts w:ascii="Times New Roman" w:hAnsi="Times New Roman"/>
                <w:sz w:val="20"/>
                <w:highlight w:val="darkYellow"/>
              </w:rPr>
            </w:pPr>
            <w:r>
              <w:rPr>
                <w:rFonts w:ascii="Times New Roman" w:hAnsi="Times New Roman"/>
                <w:sz w:val="20"/>
              </w:rPr>
              <w:t>принцип действия однотипных сверлильных, токарных, фрезерных и станков;</w:t>
            </w:r>
          </w:p>
        </w:tc>
      </w:tr>
      <w:tr>
        <w:trPr>
          <w:trHeight w:hRule="atLeast" w:val="20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50000">
            <w:pPr>
              <w:rPr>
                <w:rFonts w:ascii="Times New Roman" w:hAnsi="Times New Roman"/>
                <w:sz w:val="20"/>
                <w:highlight w:val="lightGray"/>
              </w:rPr>
            </w:pP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50000">
            <w:pPr>
              <w:rPr>
                <w:rFonts w:ascii="Times New Roman" w:hAnsi="Times New Roman"/>
                <w:sz w:val="20"/>
                <w:highlight w:val="lightGray"/>
              </w:rPr>
            </w:pPr>
          </w:p>
        </w:tc>
        <w:tc>
          <w:tcPr>
            <w:tcW w:type="dxa" w:w="4631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50000">
            <w:pPr>
              <w:tabs>
                <w:tab w:leader="none" w:pos="1341" w:val="left"/>
              </w:tabs>
              <w:ind/>
              <w:rPr>
                <w:rFonts w:ascii="Times New Roman" w:hAnsi="Times New Roman"/>
                <w:sz w:val="20"/>
                <w:highlight w:val="lightGray"/>
              </w:rPr>
            </w:pPr>
            <w:r>
              <w:rPr>
                <w:rFonts w:ascii="Times New Roman" w:hAnsi="Times New Roman"/>
                <w:sz w:val="20"/>
              </w:rPr>
              <w:t>А/06.2 Контроль качества обработки поверхностей простых деталей с точностью размеров по 9-14-му квалитету</w:t>
            </w:r>
          </w:p>
        </w:tc>
        <w:tc>
          <w:tcPr>
            <w:tcW w:type="dxa" w:w="14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5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Х.2. Проверять качество обработки поверхности деталей.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50000">
            <w:pPr>
              <w:rPr>
                <w:rFonts w:ascii="Times New Roman" w:hAnsi="Times New Roman"/>
                <w:sz w:val="20"/>
                <w:highlight w:val="lightGray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проверки качества обработки деталей</w:t>
            </w:r>
          </w:p>
          <w:p w14:paraId="9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выполнять установку и выверку деталей на столе станка и в приспособлениях;</w:t>
            </w:r>
          </w:p>
          <w:p w14:paraId="9C050000">
            <w:pPr>
              <w:rPr>
                <w:rFonts w:ascii="Times New Roman" w:hAnsi="Times New Roman"/>
                <w:sz w:val="20"/>
                <w:highlight w:val="lightGray"/>
              </w:rPr>
            </w:pPr>
            <w:r>
              <w:rPr>
                <w:rFonts w:ascii="Times New Roman" w:hAnsi="Times New Roman"/>
                <w:sz w:val="20"/>
              </w:rPr>
              <w:t xml:space="preserve">фрезеровать прямоугольные и радиусные наружные и внутренние поверхности уступов, пазов, канавок, однозаходных </w:t>
            </w:r>
            <w:r>
              <w:rPr>
                <w:rFonts w:ascii="Times New Roman" w:hAnsi="Times New Roman"/>
                <w:sz w:val="20"/>
              </w:rPr>
              <w:t>резьб</w:t>
            </w:r>
            <w:r>
              <w:rPr>
                <w:rFonts w:ascii="Times New Roman" w:hAnsi="Times New Roman"/>
                <w:sz w:val="20"/>
              </w:rPr>
              <w:t>, спиралей, зубьев шестерен и зубчатых реек;</w:t>
            </w:r>
          </w:p>
          <w:p w14:paraId="9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способы установки и выверки деталей;</w:t>
            </w:r>
          </w:p>
          <w:p w14:paraId="9E050000">
            <w:pPr>
              <w:rPr>
                <w:rFonts w:ascii="Times New Roman" w:hAnsi="Times New Roman"/>
                <w:sz w:val="20"/>
                <w:highlight w:val="lightGray"/>
              </w:rPr>
            </w:pPr>
            <w:r>
              <w:rPr>
                <w:rFonts w:ascii="Times New Roman" w:hAnsi="Times New Roman"/>
                <w:sz w:val="20"/>
              </w:rPr>
              <w:t xml:space="preserve">правила определения </w:t>
            </w:r>
            <w:r>
              <w:rPr>
                <w:rFonts w:ascii="Times New Roman" w:hAnsi="Times New Roman"/>
                <w:sz w:val="20"/>
              </w:rPr>
              <w:t>наивыгоднейшего</w:t>
            </w:r>
            <w:r>
              <w:rPr>
                <w:rFonts w:ascii="Times New Roman" w:hAnsi="Times New Roman"/>
                <w:sz w:val="20"/>
              </w:rPr>
              <w:t xml:space="preserve"> режима обработки в зависимости от материала, формы изделия и марки станков.</w:t>
            </w:r>
          </w:p>
        </w:tc>
      </w:tr>
      <w:tr>
        <w:trPr>
          <w:trHeight w:hRule="atLeast" w:val="945"/>
        </w:trPr>
        <w:tc>
          <w:tcPr>
            <w:tcW w:type="dxa" w:w="28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A0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(Металлургия</w:t>
            </w:r>
            <w:r>
              <w:rPr>
                <w:rFonts w:ascii="Times New Roman" w:hAnsi="Times New Roman"/>
                <w:b w:val="1"/>
                <w:sz w:val="20"/>
              </w:rPr>
              <w:t>)</w:t>
            </w:r>
          </w:p>
        </w:tc>
        <w:tc>
          <w:tcPr>
            <w:tcW w:type="dxa" w:w="66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ПС</w:t>
            </w:r>
          </w:p>
          <w:p w14:paraId="A2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40.078 Токарь</w:t>
            </w:r>
          </w:p>
        </w:tc>
        <w:tc>
          <w:tcPr>
            <w:tcW w:type="dxa" w:w="502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8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42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18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2268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Токарь</w:t>
            </w: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ОТФ А Изготовление на токарных станках простых деталей с точностью размеров по 10 - 14-му квалитету, деталей средней сложности с точностью по 12 - 14-му квалитету</w:t>
            </w:r>
          </w:p>
        </w:tc>
        <w:tc>
          <w:tcPr>
            <w:tcW w:type="dxa" w:w="42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A/01.2 Токарная обработка заготовок простых деталей с точностью размеров по 10 - 14-му квалитету</w:t>
            </w:r>
          </w:p>
          <w:p w14:paraId="AB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A/02.2 Токарная обработка заготовок деталей средней сложности с точностью размеров по 12 - 14-му квалитету</w:t>
            </w:r>
          </w:p>
          <w:p w14:paraId="AC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A/03.2 Нарезание наружной и внутренней резьбы на заготовках деталей метчиком и плашкой</w:t>
            </w:r>
          </w:p>
        </w:tc>
        <w:tc>
          <w:tcPr>
            <w:tcW w:type="dxa" w:w="18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D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19149 Токарь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ПК Х.1. Выполнять обработку заготовок, деталей на сверлильных, токарных, фрезерных, шлифовальных, копировальных и шпоночных станках.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F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обработка заготовок, деталей на универсальных сверлильных, токарных, фрезерных, копировальных, шпоночных станках токарной обработке, обдирке, сверлении отверстий под смазку, развертывание поверхностей, сверлении, фрезеровании;</w:t>
            </w:r>
          </w:p>
          <w:p w14:paraId="B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зерных</w:t>
            </w:r>
            <w:r>
              <w:rPr>
                <w:rFonts w:ascii="Times New Roman" w:hAnsi="Times New Roman"/>
                <w:sz w:val="20"/>
              </w:rPr>
              <w:t>, станках с применением охлаждающей жидкости, с применением режущего инструмента и универсальных приспособлений и соблюдением последовательности обработки и режимов резания в соответствии с технологической картой или указаниями мастера;</w:t>
            </w:r>
          </w:p>
          <w:p w14:paraId="B1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 xml:space="preserve">выполнять сверление, рассверливание, </w:t>
            </w:r>
            <w:r>
              <w:rPr>
                <w:rFonts w:ascii="Times New Roman" w:hAnsi="Times New Roman"/>
                <w:sz w:val="20"/>
              </w:rPr>
              <w:t>зенкование</w:t>
            </w:r>
            <w:r>
              <w:rPr>
                <w:rFonts w:ascii="Times New Roman" w:hAnsi="Times New Roman"/>
                <w:sz w:val="20"/>
              </w:rPr>
              <w:t xml:space="preserve"> сквозных и гладких отверстий в деталях, расположенных в одной плоскости, по кондукторам, шаблонам, упорам и разметке на сверлильных станках.</w:t>
            </w:r>
          </w:p>
          <w:p w14:paraId="B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принцип действия однотипных сверлильных, токарных, фрезерных и станков;</w:t>
            </w:r>
          </w:p>
          <w:p w14:paraId="B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заточки и установки резцов и сверл;</w:t>
            </w:r>
          </w:p>
          <w:p w14:paraId="B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фрез, резцов и их основные углы;</w:t>
            </w:r>
          </w:p>
          <w:p w14:paraId="B5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принцип действия однотипных сверлильных, токарных, фрезерных и станков.</w:t>
            </w:r>
          </w:p>
        </w:tc>
      </w:tr>
      <w:tr>
        <w:trPr>
          <w:trHeight w:hRule="atLeast" w:val="20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50000">
            <w:pPr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7050000">
            <w:pPr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type="dxa" w:w="42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 xml:space="preserve">A/04.2 Контроль простых деталей с точностью размеров по 10 - 14-му квалитету и деталей средней сложности с точностью размеров по 12 - 14-му квалитету, а также простых крепежных наружных и внутренних </w:t>
            </w:r>
            <w:r>
              <w:rPr>
                <w:rFonts w:ascii="Times New Roman" w:hAnsi="Times New Roman"/>
                <w:sz w:val="20"/>
              </w:rPr>
              <w:t>резьб</w:t>
            </w:r>
          </w:p>
        </w:tc>
        <w:tc>
          <w:tcPr>
            <w:tcW w:type="dxa" w:w="18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9050000">
            <w:pPr>
              <w:rPr>
                <w:rFonts w:ascii="Times New Roman" w:hAnsi="Times New Roman"/>
                <w:sz w:val="20"/>
                <w:highlight w:val="cyan"/>
              </w:rPr>
            </w:pP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ПК Х.2. Проверять качество обработки поверхности деталей.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проверка качества обработки деталей</w:t>
            </w:r>
          </w:p>
          <w:p w14:paraId="B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выполнять установку и выверку деталей на столе станка и в приспособлениях;</w:t>
            </w:r>
          </w:p>
          <w:p w14:paraId="BD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 xml:space="preserve">фрезеровать прямоугольные и радиусные наружные и внутренние поверхности уступов, пазов, канавок, однозаходных </w:t>
            </w:r>
            <w:r>
              <w:rPr>
                <w:rFonts w:ascii="Times New Roman" w:hAnsi="Times New Roman"/>
                <w:sz w:val="20"/>
              </w:rPr>
              <w:t>резьб</w:t>
            </w:r>
            <w:r>
              <w:rPr>
                <w:rFonts w:ascii="Times New Roman" w:hAnsi="Times New Roman"/>
                <w:sz w:val="20"/>
              </w:rPr>
              <w:t>, спиралей, зубьев шестерен и зубчатых реек.</w:t>
            </w:r>
          </w:p>
          <w:p w14:paraId="B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способы установки и выверки деталей;</w:t>
            </w:r>
          </w:p>
          <w:p w14:paraId="BF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 xml:space="preserve">правила определения </w:t>
            </w:r>
            <w:r>
              <w:rPr>
                <w:rFonts w:ascii="Times New Roman" w:hAnsi="Times New Roman"/>
                <w:sz w:val="20"/>
              </w:rPr>
              <w:t>наивыгоднейшего</w:t>
            </w:r>
            <w:r>
              <w:rPr>
                <w:rFonts w:ascii="Times New Roman" w:hAnsi="Times New Roman"/>
                <w:sz w:val="20"/>
              </w:rPr>
              <w:t xml:space="preserve"> режима обработки в зависимости от материала, формы изделия и марки станков.</w:t>
            </w:r>
          </w:p>
        </w:tc>
      </w:tr>
      <w:tr>
        <w:trPr>
          <w:trHeight w:hRule="atLeast" w:val="945"/>
        </w:trPr>
        <w:tc>
          <w:tcPr>
            <w:tcW w:type="dxa" w:w="28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Дополнительные квалификации, компетенции</w:t>
            </w:r>
          </w:p>
          <w:p w14:paraId="C1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sz w:val="20"/>
              </w:rPr>
              <w:t>Металлургия)</w:t>
            </w:r>
          </w:p>
        </w:tc>
        <w:tc>
          <w:tcPr>
            <w:tcW w:type="dxa" w:w="6652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ПС</w:t>
            </w:r>
          </w:p>
          <w:p w14:paraId="C3050000">
            <w:pPr>
              <w:ind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type="dxa" w:w="5028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28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ОТФ</w:t>
            </w:r>
          </w:p>
        </w:tc>
        <w:tc>
          <w:tcPr>
            <w:tcW w:type="dxa" w:w="42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ТФ</w:t>
            </w:r>
          </w:p>
        </w:tc>
        <w:tc>
          <w:tcPr>
            <w:tcW w:type="dxa" w:w="18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Оператор станков с программным управлением </w:t>
            </w: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 B</w:t>
            </w:r>
          </w:p>
          <w:p w14:paraId="CB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простых деталей не типа тел вращения на универсальных сверлильных, фрезерных или расточных станках с ЧПУ</w:t>
            </w:r>
          </w:p>
        </w:tc>
        <w:tc>
          <w:tcPr>
            <w:tcW w:type="dxa" w:w="42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B/01.2 Обработка заготовки простой детали не типа тела вращения с точностью размеров по 12 - 14-му квалитету на сверлильном, фрезерном или расточном станке с ЧПУ</w:t>
            </w:r>
          </w:p>
        </w:tc>
        <w:tc>
          <w:tcPr>
            <w:tcW w:type="dxa" w:w="187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16045</w:t>
            </w:r>
            <w:r>
              <w:rPr>
                <w:rFonts w:ascii="Times New Roman" w:hAnsi="Times New Roman"/>
                <w:sz w:val="20"/>
              </w:rPr>
              <w:t xml:space="preserve"> Оператор станков с программным управлением </w:t>
            </w:r>
          </w:p>
        </w:tc>
        <w:tc>
          <w:tcPr>
            <w:tcW w:type="dxa" w:w="315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Х.1. Осуществлять обработку деталей на станках с программным управлением с использованием пульта управления.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обработки деталей на станках с программным управлением с</w:t>
            </w:r>
          </w:p>
          <w:p w14:paraId="D0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устанавливать заготовку для изготовления простой детали не типа тела вращения в приспособление на столе универсального сверлильного, фрезерного или расточного станка с ЧПУ;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читать управляющую программу для обработки заготовки простой детали не типа тела вращения на универсальном сверлильном, фрезерном или расточном станке с ЧПУ.</w:t>
            </w:r>
          </w:p>
          <w:p w14:paraId="D1050000">
            <w:pPr>
              <w:rPr>
                <w:rFonts w:ascii="Times New Roman" w:hAnsi="Times New Roman"/>
                <w:sz w:val="20"/>
                <w:highlight w:val="cyan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способы контроля надежности крепления заготовок в приспособлениях и прилегания заготовок к установочным поверхностям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назначение органов управления универсальных сверлильных, фрезерных, расточных станков с ЧПУ</w:t>
            </w:r>
          </w:p>
        </w:tc>
      </w:tr>
      <w:tr>
        <w:trPr>
          <w:trHeight w:hRule="atLeast" w:val="20"/>
        </w:trPr>
        <w:tc>
          <w:tcPr>
            <w:tcW w:type="dxa" w:w="28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24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422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B/02.2 Контроль параметров простой детали не типа тела вращения с точностью размеров по 12 - 14-му квалитету, изготовленной на универсальном сверлильном, фрезерном или расточном станке с ЧПУ</w:t>
            </w:r>
          </w:p>
        </w:tc>
        <w:tc>
          <w:tcPr>
            <w:tcW w:type="dxa" w:w="301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type="dxa" w:w="201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 </w:t>
            </w:r>
            <w:r>
              <w:rPr>
                <w:rFonts w:ascii="Times New Roman" w:hAnsi="Times New Roman"/>
                <w:sz w:val="20"/>
              </w:rPr>
              <w:t>ПК Х.2 Проверять качество обработки поверхности деталей</w:t>
            </w:r>
          </w:p>
        </w:tc>
      </w:tr>
      <w:tr>
        <w:trPr>
          <w:trHeight w:hRule="atLeast" w:val="20"/>
        </w:trPr>
        <w:tc>
          <w:tcPr>
            <w:tcW w:type="dxa" w:w="14564"/>
            <w:gridSpan w:val="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осуществления контроля качества обработки поверхности деталей</w:t>
            </w:r>
          </w:p>
          <w:p w14:paraId="D8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применять универсальные контрольно-измерительные приборы и инструменты для измерения и контроля линейных размеров простой детали не типа тела вращения, изготовленной на универсальном сверлильном, фрезерном или расточном станке с ЧПУ, с точностью до 12-14-го квалитета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контролировать шероховатость поверхностей простой детали не типа тела вращения, изготовленной на универсальном сверлильном, фрезерном или расточном станке с ЧПУ, визуально-тактильными методами</w:t>
            </w:r>
          </w:p>
          <w:p w14:paraId="D9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виды дефектов поверхностей и способы их предупреждения и устранения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  <w:sz w:val="20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линейных размеров по 12 - 14-му квалитету</w:t>
            </w:r>
          </w:p>
        </w:tc>
      </w:tr>
    </w:tbl>
    <w:p w14:paraId="DA050000">
      <w:pPr>
        <w:rPr>
          <w:rFonts w:ascii="Times New Roman" w:hAnsi="Times New Roman"/>
          <w:b w:val="1"/>
          <w:i w:val="1"/>
          <w:sz w:val="24"/>
        </w:rPr>
      </w:pPr>
      <w:bookmarkStart w:id="40" w:name="_Hlk181886903"/>
    </w:p>
    <w:tbl>
      <w:tblPr>
        <w:tblStyle w:val="Style_3"/>
        <w:tblpPr w:bottomFromText="0" w:horzAnchor="margin" w:leftFromText="180" w:rightFromText="180" w:tblpX="26" w:tblpY="158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158"/>
        <w:gridCol w:w="193"/>
        <w:gridCol w:w="2744"/>
        <w:gridCol w:w="50"/>
        <w:gridCol w:w="3071"/>
        <w:gridCol w:w="613"/>
        <w:gridCol w:w="2061"/>
        <w:gridCol w:w="2706"/>
      </w:tblGrid>
      <w:tr>
        <w:trPr>
          <w:trHeight w:hRule="atLeast" w:val="700"/>
        </w:trPr>
        <w:tc>
          <w:tcPr>
            <w:tcW w:type="dxa" w:w="33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bookmarkEnd w:id="40"/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Дополнительные квалификации, компетенции</w:t>
            </w:r>
          </w:p>
          <w:p w14:paraId="DC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color w:themeColor="text1" w:val="000000"/>
                <w:sz w:val="20"/>
              </w:rPr>
              <w:t>Машиностроение)</w:t>
            </w:r>
          </w:p>
        </w:tc>
        <w:tc>
          <w:tcPr>
            <w:tcW w:type="dxa" w:w="647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ПС</w:t>
            </w:r>
          </w:p>
          <w:p w14:paraId="DE050000">
            <w:pPr>
              <w:ind/>
              <w:jc w:val="center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color w:themeColor="text1" w:val="000000"/>
                <w:sz w:val="20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type="dxa" w:w="476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5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ОТФ</w:t>
            </w:r>
          </w:p>
        </w:tc>
        <w:tc>
          <w:tcPr>
            <w:tcW w:type="dxa" w:w="36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5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ТФ</w:t>
            </w:r>
          </w:p>
        </w:tc>
        <w:tc>
          <w:tcPr>
            <w:tcW w:type="dxa" w:w="2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Наименование ВД</w:t>
            </w: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5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Оператор станков с программным управлением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type="dxa" w:w="27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5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 – Разработка технологий и управляющих программ для изготовления простых деталей типа тел вращения на универсальных токарных станках с ЧПУ</w:t>
            </w:r>
          </w:p>
        </w:tc>
        <w:tc>
          <w:tcPr>
            <w:tcW w:type="dxa" w:w="36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A/02.4 Разработка и контроль управляющих программ для изготовления простых деталей типа тел вращения на универсальных токарных станках с ЧПУ</w:t>
            </w:r>
          </w:p>
        </w:tc>
        <w:tc>
          <w:tcPr>
            <w:tcW w:type="dxa" w:w="2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5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16045 Оператор станков с программным управление</w:t>
            </w: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5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Х.1. Осуществлять разработку управляющих программ для станков с ЧПУ 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EA050000">
            <w:pPr>
              <w:tabs>
                <w:tab w:leader="none" w:pos="22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Составление УП для изготовления простых деталей типа тел вращения на универсальных токарных станках с ЧПУ</w:t>
            </w:r>
          </w:p>
          <w:p w14:paraId="EB050000">
            <w:pPr>
              <w:tabs>
                <w:tab w:leader="none" w:pos="22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Визуальный контроль УП изготовления простых деталей типа тел вращения на универсальных токарных станках с ЧПУ на отсутствие синтаксических ошибок</w:t>
            </w:r>
          </w:p>
          <w:p w14:paraId="EC050000">
            <w:pPr>
              <w:tabs>
                <w:tab w:leader="none" w:pos="224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Передача файла УП на УЧПУ универсального токарного станка с ЧПУ при помощи интерфейсов ввода/вывода</w:t>
            </w:r>
          </w:p>
          <w:p w14:paraId="ED05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Проверка файла УП на целостность и восприимчивость УЧПУ универсальных токарных станках</w:t>
            </w:r>
          </w:p>
          <w:p w14:paraId="EE05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EF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Типы УЧПУ, применяемые на универсальных токарных станках</w:t>
            </w:r>
          </w:p>
          <w:p w14:paraId="F0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Оси координат и направления движений рабочих органов токарных станков с ЧПУ</w:t>
            </w:r>
          </w:p>
          <w:p w14:paraId="F1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Структура УП для УЧПУ токарных станков</w:t>
            </w:r>
          </w:p>
          <w:p w14:paraId="F2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Формат УП для УЧПУ конкретного типа</w:t>
            </w:r>
          </w:p>
          <w:p w14:paraId="F3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Символы кодирования геометрических функций в УП</w:t>
            </w:r>
          </w:p>
          <w:p w14:paraId="F4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Символы кодирования технологических функций в УП</w:t>
            </w:r>
          </w:p>
          <w:p w14:paraId="F5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Символы кодирования вспомогательных функций в УП</w:t>
            </w:r>
          </w:p>
          <w:p w14:paraId="F6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Графические и управляющие символы в УП</w:t>
            </w:r>
          </w:p>
          <w:p w14:paraId="F7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Функции программирования подачи и главного движения</w:t>
            </w:r>
          </w:p>
          <w:p w14:paraId="F8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Методы программирования линейной интерполяции</w:t>
            </w:r>
          </w:p>
          <w:p w14:paraId="F9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Методы программирования круговой интерполяции</w:t>
            </w:r>
          </w:p>
          <w:p w14:paraId="FA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Технологические функции УЧПУ токарных станков</w:t>
            </w:r>
          </w:p>
          <w:p w14:paraId="FB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Эксплуатационные и сервисно-информационные функции УЧПУ токарных станков</w:t>
            </w:r>
          </w:p>
          <w:p w14:paraId="FC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Интерфейсы передачи данных и методы их использования на УЧПУ</w:t>
            </w:r>
          </w:p>
          <w:p w14:paraId="FD050000">
            <w:pPr>
              <w:tabs>
                <w:tab w:leader="none" w:pos="251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Виды </w:t>
            </w:r>
            <w:r>
              <w:rPr>
                <w:rFonts w:ascii="Times New Roman" w:hAnsi="Times New Roman"/>
                <w:sz w:val="20"/>
              </w:rPr>
              <w:t>программоносителей</w:t>
            </w:r>
            <w:r>
              <w:rPr>
                <w:rFonts w:ascii="Times New Roman" w:hAnsi="Times New Roman"/>
                <w:sz w:val="20"/>
              </w:rPr>
              <w:t xml:space="preserve"> для УЧПУ</w:t>
            </w:r>
          </w:p>
          <w:p w14:paraId="FE05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Структура файловой системы УЧПУ</w:t>
            </w:r>
          </w:p>
          <w:p w14:paraId="FF050000">
            <w:pPr>
              <w:widowControl w:val="0"/>
              <w:ind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00060000">
            <w:pPr>
              <w:tabs>
                <w:tab w:leader="none" w:pos="197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Разрабатывать структуру УП для обработки заготовок простых деталей типа тел вращения на универсальных токарных станках с ЧПУ</w:t>
            </w:r>
          </w:p>
          <w:p w14:paraId="01060000">
            <w:pPr>
              <w:tabs>
                <w:tab w:leader="none" w:pos="197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Кодировать геометрическую, технологическую и вспомогательную информацию в УП</w:t>
            </w:r>
          </w:p>
          <w:p w14:paraId="02060000">
            <w:pPr>
              <w:tabs>
                <w:tab w:leader="none" w:pos="197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Выявлять и исправлять синтаксические ошибки в структуре УП</w:t>
            </w:r>
          </w:p>
          <w:p w14:paraId="03060000">
            <w:pPr>
              <w:tabs>
                <w:tab w:leader="none" w:pos="197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Записывать и считывать файлы УП на </w:t>
            </w:r>
            <w:r>
              <w:rPr>
                <w:rFonts w:ascii="Times New Roman" w:hAnsi="Times New Roman"/>
                <w:sz w:val="20"/>
              </w:rPr>
              <w:t>программоносители</w:t>
            </w:r>
          </w:p>
          <w:p w14:paraId="04060000">
            <w:pPr>
              <w:tabs>
                <w:tab w:leader="none" w:pos="197" w:val="left"/>
              </w:tabs>
              <w:ind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Осуществлять обмен файлами УП между </w:t>
            </w:r>
            <w:r>
              <w:rPr>
                <w:rFonts w:ascii="Times New Roman" w:hAnsi="Times New Roman"/>
                <w:sz w:val="20"/>
              </w:rPr>
              <w:t>программоносителем</w:t>
            </w:r>
            <w:r>
              <w:rPr>
                <w:rFonts w:ascii="Times New Roman" w:hAnsi="Times New Roman"/>
                <w:sz w:val="20"/>
              </w:rPr>
              <w:t xml:space="preserve"> и УЧПУ при помощи интерфейсов ввода/вывода</w:t>
            </w:r>
          </w:p>
          <w:p w14:paraId="0506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Выявлять и исправлять ошибки при обмене файлами УП между </w:t>
            </w:r>
            <w:r>
              <w:rPr>
                <w:rFonts w:ascii="Times New Roman" w:hAnsi="Times New Roman"/>
                <w:sz w:val="20"/>
              </w:rPr>
              <w:t>программоносителем</w:t>
            </w:r>
            <w:r>
              <w:rPr>
                <w:rFonts w:ascii="Times New Roman" w:hAnsi="Times New Roman"/>
                <w:sz w:val="20"/>
              </w:rPr>
              <w:t xml:space="preserve"> и УЧПУ</w:t>
            </w:r>
          </w:p>
        </w:tc>
      </w:tr>
      <w:tr>
        <w:trPr>
          <w:trHeight w:hRule="atLeast" w:val="700"/>
        </w:trPr>
        <w:tc>
          <w:tcPr>
            <w:tcW w:type="dxa" w:w="3351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Дополнительные квалификации, компетенции</w:t>
            </w:r>
          </w:p>
          <w:p w14:paraId="07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(</w:t>
            </w:r>
            <w:r>
              <w:rPr>
                <w:rFonts w:ascii="Times New Roman" w:hAnsi="Times New Roman"/>
                <w:i w:val="1"/>
                <w:color w:themeColor="text1" w:val="000000"/>
                <w:sz w:val="20"/>
              </w:rPr>
              <w:t>Машиностроение</w:t>
            </w: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)</w:t>
            </w:r>
          </w:p>
        </w:tc>
        <w:tc>
          <w:tcPr>
            <w:tcW w:type="dxa" w:w="647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ПС</w:t>
            </w:r>
          </w:p>
          <w:p w14:paraId="09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40.129 Расточник</w:t>
            </w:r>
          </w:p>
        </w:tc>
        <w:tc>
          <w:tcPr>
            <w:tcW w:type="dxa" w:w="476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ОТФ</w:t>
            </w:r>
          </w:p>
        </w:tc>
        <w:tc>
          <w:tcPr>
            <w:tcW w:type="dxa" w:w="36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ТФ</w:t>
            </w:r>
          </w:p>
        </w:tc>
        <w:tc>
          <w:tcPr>
            <w:tcW w:type="dxa" w:w="2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Наименование ВД</w:t>
            </w: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ПК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Токарь-расточник </w:t>
            </w:r>
          </w:p>
        </w:tc>
        <w:tc>
          <w:tcPr>
            <w:tcW w:type="dxa" w:w="27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 – Изготовление простых деталей с точностью до 12-го квалитета на горизонтально-расточных станках</w:t>
            </w:r>
          </w:p>
        </w:tc>
        <w:tc>
          <w:tcPr>
            <w:tcW w:type="dxa" w:w="36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А/01.2 Обработка заготовок простых деталей с точностью до 12-го квалитета на горизонтально-расточных станках</w:t>
            </w:r>
          </w:p>
        </w:tc>
        <w:tc>
          <w:tcPr>
            <w:tcW w:type="dxa" w:w="2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рабочих 19163 </w:t>
            </w:r>
            <w:r>
              <w:rPr>
                <w:rFonts w:ascii="Times New Roman" w:hAnsi="Times New Roman"/>
                <w:sz w:val="20"/>
              </w:rPr>
              <w:t>Токарь-расточник</w:t>
            </w: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3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Х.1. Изготовить простые детали с точностью до 12-го квалитета на горизонтально-расточных станках 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60000">
            <w:pPr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Требования к результатам освоения дополнительных компетенций,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1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рабочего места к выполнению технологической операции по обработке заготовки простой детали с точностью до 12-го квалитета</w:t>
            </w:r>
          </w:p>
          <w:p w14:paraId="1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простых деталей с точностью до 12-го квалитета на горизонтально-расточных станках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</w:t>
            </w:r>
            <w:r>
              <w:rPr>
                <w:rFonts w:ascii="Times New Roman" w:hAnsi="Times New Roman"/>
                <w:sz w:val="20"/>
              </w:rPr>
              <w:t>Подготовка к эксплуатации металлорежущих, вспомогательных, контрольно-измерительных инструментов для обработки заготовки простой детали с точностью до 12-го квалитета</w:t>
            </w:r>
          </w:p>
          <w:p w14:paraId="1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Установка металлорежущих и вспомогательных инструментов в шпиндель горизонтально-расточного станка для обработки заготовки простой детали с точностью до 12-го квалитета</w:t>
            </w:r>
          </w:p>
          <w:p w14:paraId="1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к эксплуатации универсальных приспособлений для обработки заготовки простой детали с точностью до 12-го квалитета</w:t>
            </w:r>
          </w:p>
          <w:p w14:paraId="1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Установка универсальных приспособлений на стол горизонтально-расточного станка для обработки заготовки простой детали с точностью до 12-го квалитета</w:t>
            </w:r>
          </w:p>
          <w:p w14:paraId="1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Подготовка заготовки простой детали к обработке на горизонтально-расточном станке</w:t>
            </w:r>
          </w:p>
          <w:p w14:paraId="1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Установка заготовки простой детали в приспособление или по упорам на стол горизонтально-расточного станка</w:t>
            </w:r>
          </w:p>
          <w:p w14:paraId="1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Настройка и наладка горизонтально-расточного станка для обработки поверхностей заготовки простой детали с точностью до 12-го квалитета</w:t>
            </w:r>
          </w:p>
          <w:p w14:paraId="1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Выбор режимов резания при обработке заготовок простых деталей на горизонтально-расточном станке</w:t>
            </w:r>
          </w:p>
          <w:p w14:paraId="1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Обработка отверстий в заготовках простых деталей осевыми инструментами с точностью до 12-го квалитета</w:t>
            </w:r>
          </w:p>
          <w:p w14:paraId="2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Обработка отверстий в заготовках простых деталей консольными оправками с точностью до 12-го квалитета</w:t>
            </w:r>
          </w:p>
          <w:p w14:paraId="2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Обработка плоскостей заготовок простых деталей с точностью до 12-го квалитета</w:t>
            </w:r>
          </w:p>
          <w:p w14:paraId="2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Обработка пазов в заготовках простых деталей с точностью до 12-го квалитета</w:t>
            </w:r>
          </w:p>
          <w:p w14:paraId="2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Обработка прямолинейных кромок и фасок заготовок простых деталей</w:t>
            </w:r>
          </w:p>
          <w:p w14:paraId="2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Поддержание технического состояния станка и технологической оснастки (приспособлений, измерительных и вспомогательных инструментов)</w:t>
            </w:r>
          </w:p>
          <w:p w14:paraId="2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Проведение регламентных работ по техническому обслуживанию горизонтально-расточного станка в соответствии с технической документацией</w:t>
            </w:r>
          </w:p>
          <w:p w14:paraId="26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2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Устройство, принципы работы и правила эксплуатации горизонтально-расточных станков</w:t>
            </w:r>
          </w:p>
          <w:p w14:paraId="2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Органы управления горизонтально-расточными станками</w:t>
            </w:r>
          </w:p>
          <w:p w14:paraId="2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проверки исправности, работоспособности и точности горизонтально-расточных станков</w:t>
            </w:r>
          </w:p>
          <w:p w14:paraId="2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к планировке, оснащению и организации рабочего места при выполнении работ на горизонтально-расточных станках</w:t>
            </w:r>
          </w:p>
          <w:p w14:paraId="2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Машиностроительное черчение в объеме, необходимом для выполнения работы</w:t>
            </w:r>
          </w:p>
          <w:p w14:paraId="2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чтения технической документации (рабочих чертежей, технологических карт)</w:t>
            </w:r>
          </w:p>
          <w:p w14:paraId="2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Система допусков и посадок, квалитеты точности, параметры шероховатости</w:t>
            </w:r>
          </w:p>
          <w:p w14:paraId="2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2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содержание технологической документации, используемой в организации</w:t>
            </w:r>
          </w:p>
          <w:p w14:paraId="3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свойства и маркировка обрабатываемых материалов</w:t>
            </w:r>
          </w:p>
          <w:p w14:paraId="3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Основные свойства и маркировка инструментальных материалов</w:t>
            </w:r>
          </w:p>
          <w:p w14:paraId="3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Порядок получения, хранения и сдачи заготовок, инструментов, приспособлений, необходимых для выполнения работ</w:t>
            </w:r>
          </w:p>
          <w:p w14:paraId="3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конструкции, назначение, геометрические параметры и правила использования металлорежущих и вспомогательных инструментов, применяемых на горизонтально-расточных станках</w:t>
            </w:r>
          </w:p>
          <w:p w14:paraId="3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выбора геометрических параметров расточных резцов, сверл и фрез в зависимости от обрабатываемого и инструментального материалов</w:t>
            </w:r>
          </w:p>
          <w:p w14:paraId="3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Приемы и правила установки металлорежущих и вспомогательных инструментов на горизонтально-расточных станках</w:t>
            </w:r>
          </w:p>
          <w:p w14:paraId="3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конструкции, назначение, возможности и правила использования контрольно-измерительных инструментов, применяемых при работе на горизонтально-расточных станках</w:t>
            </w:r>
          </w:p>
          <w:p w14:paraId="3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устройство, назначение, правила и условия эксплуатации универсальных приспособлений, применяемых на горизонтально-расточных станках</w:t>
            </w:r>
          </w:p>
          <w:p w14:paraId="3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Правила и приемы базирования и закрепления заготовок простых деталей в приспособлении или по упорам на столе горизонтально-расточного станка</w:t>
            </w:r>
          </w:p>
          <w:p w14:paraId="3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и последовательность настройки горизонтально-расточных станков</w:t>
            </w:r>
          </w:p>
          <w:p w14:paraId="3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Типовые режимы резания при обработке заготовок простых деталей на горизонтально-расточных станках</w:t>
            </w:r>
          </w:p>
          <w:p w14:paraId="3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и приемы сверления и рассверливания отверстий в заготовках простых деталей с точностью до 12-го квалитета на горизонтально-расточных станках</w:t>
            </w:r>
          </w:p>
          <w:p w14:paraId="3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и приемы растачивания отверстий в заготовках простых деталей с точностью до 12-го квалитета на горизонтально-расточных станках</w:t>
            </w:r>
          </w:p>
          <w:p w14:paraId="3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Способы и приемы фрезерования поверхностей заготовок простых деталей с точностью до 12-го квалитета на горизонтально-расточных станках</w:t>
            </w:r>
          </w:p>
          <w:p w14:paraId="3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Теория резания в объеме, необходимом для выполнения работы</w:t>
            </w:r>
          </w:p>
          <w:p w14:paraId="3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Назначение, свойства и способы применения СОТС при сверлении, растачивании и фрезеровании</w:t>
            </w:r>
          </w:p>
          <w:p w14:paraId="4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Критерии износа металлорежущих инструментов</w:t>
            </w:r>
          </w:p>
          <w:p w14:paraId="4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и порядок выполнения регламентных работ по техническому обслуживанию горизонтально-расточных станков</w:t>
            </w:r>
          </w:p>
          <w:p w14:paraId="4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Состав работ по техническому обслуживанию технологической оснастки</w:t>
            </w:r>
          </w:p>
          <w:p w14:paraId="4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дефектов при обработке поверхностей заготовок простых деталей на горизонтально-расточных станках с точностью до 12-го квалитета, их причины и способы предупреждения</w:t>
            </w:r>
          </w:p>
          <w:p w14:paraId="4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 и правила применения средств индивидуальной и коллективной защиты при выполнении работ на горизонтально-расточных станках</w:t>
            </w:r>
          </w:p>
          <w:p w14:paraId="4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Уметь:</w:t>
            </w:r>
          </w:p>
          <w:p w14:paraId="4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Проверять исправность и работоспособность горизонтально-расточных станков</w:t>
            </w:r>
          </w:p>
          <w:p w14:paraId="4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Читать и анализировать конструкторскую и технологическую документацию на простые детали</w:t>
            </w:r>
          </w:p>
          <w:p w14:paraId="4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в соответствии с технологической документацией, подготавливать к работе металлорежущие, вспомогательные и контрольно-измерительные инструменты</w:t>
            </w:r>
          </w:p>
          <w:p w14:paraId="4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геометрические параметры, определять качество заточки расточных резцов</w:t>
            </w:r>
          </w:p>
          <w:p w14:paraId="4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Устанавливать металлорежущие и вспомогательные инструменты в шпиндель горизонтально-расточных станков</w:t>
            </w:r>
          </w:p>
          <w:p w14:paraId="4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в соответствии с технологической документацией, подготавливать к работе, устанавливать на стол горизонтально-расточных станков универсальные приспособления</w:t>
            </w:r>
          </w:p>
          <w:p w14:paraId="4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Базировать и закреплять заготовки простых деталей в приспособлении или по упорам на столе горизонтально-расточных станков</w:t>
            </w:r>
          </w:p>
          <w:p w14:paraId="4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Выбирать и устанавливать режимы резания при обработке заготовок простых деталей на горизонтально-расточных станках</w:t>
            </w:r>
          </w:p>
          <w:p w14:paraId="4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Производить настройку горизонтально-расточных станков для обработки поверхностей заготовок простых деталей с точностью до 12-го квалитета в соответствии с технологической документацией</w:t>
            </w:r>
          </w:p>
          <w:p w14:paraId="5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Сверлить и рассверливать отверстия на горизонтально-расточных станках с точностью до 12-го квалитета</w:t>
            </w:r>
          </w:p>
          <w:p w14:paraId="5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Сверлить отверстия по кондуктору на горизонтально-расточных станках с точностью до 12-го квалитета</w:t>
            </w:r>
          </w:p>
          <w:p w14:paraId="5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Растачивать отверстия на горизонтально-расточных станках с точностью до 12-го квалитета</w:t>
            </w:r>
          </w:p>
          <w:p w14:paraId="5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Фрезеровать плоскости, пазы, кромки и фаски на горизонтально-расточных станках с точностью до 12-го квалитета</w:t>
            </w:r>
          </w:p>
          <w:p w14:paraId="5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Определять степень износа металлорежущих инструментов и момент </w:t>
            </w:r>
            <w:r>
              <w:rPr>
                <w:rFonts w:ascii="Times New Roman" w:hAnsi="Times New Roman"/>
                <w:sz w:val="20"/>
              </w:rPr>
              <w:t>затупления</w:t>
            </w:r>
            <w:r>
              <w:rPr>
                <w:rFonts w:ascii="Times New Roman" w:hAnsi="Times New Roman"/>
                <w:sz w:val="20"/>
              </w:rPr>
              <w:t xml:space="preserve"> инструмента</w:t>
            </w:r>
          </w:p>
          <w:p w14:paraId="5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Снимать и устанавливать металлорежущие инструменты горизонтально-расточных станков</w:t>
            </w:r>
          </w:p>
          <w:p w14:paraId="5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смазочно-охлаждающие технологические средства (далее - СОТС) при растачивании, сверлении, фрезеровании</w:t>
            </w:r>
          </w:p>
          <w:p w14:paraId="5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наличие и состояние СОТС на горизонтально-расточных станках</w:t>
            </w:r>
          </w:p>
          <w:p w14:paraId="5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Выявлять причины брака, предупреждать и устранять возможный брак при обработке поверхностей заготовок простых деталей на горизонтально-расточных станках с точностью до 12-го квалитета</w:t>
            </w:r>
          </w:p>
          <w:p w14:paraId="5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регламентные работы по техническому обслуживанию горизонтально-расточных станков</w:t>
            </w:r>
          </w:p>
          <w:p w14:paraId="5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техническое обслуживание технологической оснастки горизонтально-расточных станков</w:t>
            </w:r>
          </w:p>
          <w:p w14:paraId="5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Поддерживать состояние рабочего места в соответствии с требованиями охраны труда, пожарной, промышленной и экологической безопасности</w:t>
            </w:r>
          </w:p>
          <w:p w14:paraId="5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индивидуальной и коллективной защиты при выполнении работ на горизонтально-расточных станках</w:t>
            </w:r>
          </w:p>
        </w:tc>
      </w:tr>
      <w:tr>
        <w:trPr>
          <w:trHeight w:hRule="atLeast" w:val="20"/>
        </w:trPr>
        <w:tc>
          <w:tcPr>
            <w:tcW w:type="dxa" w:w="33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  <w:tc>
          <w:tcPr>
            <w:tcW w:type="dxa" w:w="279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E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  <w:tc>
          <w:tcPr>
            <w:tcW w:type="dxa" w:w="368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A/02. Контроль качества обработки поверхностей простых деталей с точностью до 12-го квалитета</w:t>
            </w:r>
          </w:p>
        </w:tc>
        <w:tc>
          <w:tcPr>
            <w:tcW w:type="dxa" w:w="20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0060000">
            <w:pPr>
              <w:rPr>
                <w:rFonts w:ascii="Times New Roman" w:hAnsi="Times New Roman"/>
                <w:color w:themeColor="text1" w:val="000000"/>
                <w:sz w:val="20"/>
              </w:rPr>
            </w:pP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60000">
            <w:pPr>
              <w:ind w:right="-138"/>
              <w:rPr>
                <w:rFonts w:ascii="Times New Roman" w:hAnsi="Times New Roman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ПК Х.2. Выполнять работы по приемке (сдаче) простых деталей 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2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6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Визуальное определение дефектов обработанных поверхностей простых деталей</w:t>
            </w:r>
            <w:r>
              <w:rPr>
                <w:rFonts w:ascii="Times New Roman" w:hAnsi="Times New Roman"/>
                <w:sz w:val="20"/>
              </w:rPr>
              <w:t></w:t>
            </w:r>
          </w:p>
          <w:p w14:paraId="64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линейных размеров простых деталей с точностью до 12-го квалитета</w:t>
            </w:r>
          </w:p>
          <w:p w14:paraId="6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Контроль формы и взаимного расположения поверхностей простых деталей с точностью до 13-й степени</w:t>
            </w:r>
          </w:p>
          <w:p w14:paraId="6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Контроль шероховатости обработанных поверхностей простых деталей до </w:t>
            </w:r>
            <w:r>
              <w:rPr>
                <w:rFonts w:ascii="Times New Roman" w:hAnsi="Times New Roman"/>
                <w:sz w:val="20"/>
              </w:rPr>
              <w:t>Ra</w:t>
            </w:r>
            <w:r>
              <w:rPr>
                <w:rFonts w:ascii="Times New Roman" w:hAnsi="Times New Roman"/>
                <w:sz w:val="20"/>
              </w:rPr>
              <w:t xml:space="preserve"> 6,3</w:t>
            </w:r>
          </w:p>
          <w:p w14:paraId="67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Уметь: </w:t>
            </w:r>
          </w:p>
          <w:p w14:paraId="6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Выявлять визуально дефекты обработанных поверхностей простых деталей</w:t>
            </w:r>
          </w:p>
          <w:p w14:paraId="6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стандартные контрольно-измерительные инструменты для измерения и контроля линейных размеров простых деталей с точностью до 12-го квалитета</w:t>
            </w:r>
          </w:p>
          <w:p w14:paraId="6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Использовать контрольно-измерительные инструменты и приспособления для измерения и контроля точности формы и взаимного расположения поверхностей простых деталей с точностью не ниже 13-й степени</w:t>
            </w:r>
          </w:p>
          <w:p w14:paraId="6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шероховатость поверхностей простых деталей визуально-тактильным методом</w:t>
            </w:r>
          </w:p>
          <w:p w14:paraId="6C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Знать:</w:t>
            </w:r>
          </w:p>
          <w:p w14:paraId="6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Машиностроительное черчение в объеме, необходимом для выполнения работы</w:t>
            </w:r>
          </w:p>
          <w:p w14:paraId="6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чтения технической документации (рабочих чертежей, технологических карт)</w:t>
            </w:r>
          </w:p>
          <w:p w14:paraId="6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Система допусков и посадок, квалитеты точности, параметры шероховатости</w:t>
            </w:r>
          </w:p>
          <w:p w14:paraId="7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Обозначение на рабочих чертежах допусков размеров, формы и взаимного расположения поверхностей, шероховатости поверхностей</w:t>
            </w:r>
          </w:p>
          <w:p w14:paraId="7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конструкции, назначение, возможности и правила использования контрольно-измерительных инструментов для измерения и контроля размеров с точностью до 12-го квалитета</w:t>
            </w:r>
          </w:p>
          <w:p w14:paraId="7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Виды, конструкции, назначение, возможности и правила использования контрольно-измерительных инструментов и приспособлений для измерения и контроля точности формы и взаимного расположения поверхностей с погрешностью не выше 13-й степени точности</w:t>
            </w:r>
          </w:p>
          <w:p w14:paraId="7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>
        <w:trPr>
          <w:trHeight w:hRule="atLeast" w:val="316"/>
        </w:trPr>
        <w:tc>
          <w:tcPr>
            <w:tcW w:type="dxa" w:w="31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Оператор токарных станков с числовым программным управлением</w:t>
            </w:r>
          </w:p>
        </w:tc>
        <w:tc>
          <w:tcPr>
            <w:tcW w:type="dxa" w:w="6058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60000">
            <w:pPr>
              <w:ind/>
              <w:jc w:val="center"/>
              <w:rPr>
                <w:rFonts w:ascii="Times New Roman" w:hAnsi="Times New Roman"/>
                <w:b w:val="1"/>
                <w:color w:themeColor="text1" w:val="000000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ПС</w:t>
            </w:r>
          </w:p>
          <w:p w14:paraId="76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40.222 Оператор металлорежущих станков с числовым программным управлением</w:t>
            </w:r>
          </w:p>
        </w:tc>
        <w:tc>
          <w:tcPr>
            <w:tcW w:type="dxa" w:w="5380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Виды деятельности, реализуемые в рамках вариативной части</w:t>
            </w:r>
          </w:p>
        </w:tc>
      </w:tr>
      <w:tr>
        <w:trPr>
          <w:trHeight w:hRule="atLeast" w:val="20"/>
        </w:trPr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ОТФ</w:t>
            </w:r>
          </w:p>
        </w:tc>
        <w:tc>
          <w:tcPr>
            <w:tcW w:type="dxa" w:w="31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0"/>
              </w:rPr>
              <w:t>Код и наименование ОТФ</w:t>
            </w:r>
          </w:p>
        </w:tc>
        <w:tc>
          <w:tcPr>
            <w:tcW w:type="dxa" w:w="267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A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Наименование ВД</w:t>
            </w: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 и наименование ПК</w:t>
            </w:r>
          </w:p>
        </w:tc>
      </w:tr>
      <w:tr>
        <w:trPr>
          <w:trHeight w:hRule="atLeast" w:val="1944"/>
        </w:trPr>
        <w:tc>
          <w:tcPr>
            <w:tcW w:type="dxa" w:w="31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93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ОТФА</w:t>
            </w:r>
          </w:p>
          <w:p w14:paraId="7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Изготовление простых деталей типа тел вращения на токарных универсальных станках с ЧПУ</w:t>
            </w:r>
          </w:p>
        </w:tc>
        <w:tc>
          <w:tcPr>
            <w:tcW w:type="dxa" w:w="312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A/01.2 Обработка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  <w:tc>
          <w:tcPr>
            <w:tcW w:type="dxa" w:w="267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рабочего Оператор токарных станков с числовым программным управлением</w:t>
            </w:r>
          </w:p>
        </w:tc>
        <w:tc>
          <w:tcPr>
            <w:tcW w:type="dxa" w:w="270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ПК Х.1. Выполнять обработку заготовки простой детали типа тела вращения с точностью размеров по 12-14-му квалитету на токарном универсальном станке с ЧПУ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>
        <w:trPr>
          <w:trHeight w:hRule="atLeast" w:val="20"/>
        </w:trPr>
        <w:tc>
          <w:tcPr>
            <w:tcW w:type="dxa" w:w="14596"/>
            <w:gridSpan w:val="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Владеть навыками:</w:t>
            </w:r>
          </w:p>
          <w:p w14:paraId="8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выполнения обработки заготовки простой детали типа тела вращения с точностью размеров по 12-14-му квалитету на токарном универсальном станке с ЧПУ</w:t>
            </w:r>
          </w:p>
          <w:p w14:paraId="84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Знать: </w:t>
            </w:r>
          </w:p>
          <w:p w14:paraId="8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правила чтения технологической и конструкторской документации; </w:t>
            </w:r>
          </w:p>
          <w:p w14:paraId="8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условное обозначение технологических баз, используемое в технологической документации; </w:t>
            </w:r>
          </w:p>
          <w:p w14:paraId="8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устройство, основные узлы, принципы работы и правила эксплуатации универсальных приспособлений, используемых для установки заготовок и изготовления простых деталей типа тел вращения на токарных универсальных станках с чпу; </w:t>
            </w:r>
          </w:p>
          <w:p w14:paraId="8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способы контроля надежности крепления заготовок в приспособлениях и прилегания заготовок к установочным поверхностям; </w:t>
            </w:r>
          </w:p>
          <w:p w14:paraId="8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основные механизмы и узлы токарных универсальных станков с чпу и принципы их работы; </w:t>
            </w:r>
          </w:p>
          <w:p w14:paraId="8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назначение органов управления токарных универсальных станков с чпу; </w:t>
            </w:r>
          </w:p>
          <w:p w14:paraId="8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интерфейс устройства чпу токарных универсальных станков с чпу;</w:t>
            </w:r>
          </w:p>
          <w:p w14:paraId="8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назначение и правила применения режущих инструментов на токарных станках с чпу ;</w:t>
            </w:r>
          </w:p>
          <w:p w14:paraId="8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технической эксплуатации и ухода за универсальными токарными станками с чпу;</w:t>
            </w:r>
          </w:p>
          <w:p w14:paraId="8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g-коды </w:t>
            </w:r>
          </w:p>
          <w:p w14:paraId="8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основные команды управления токарным универсальным станком с чпу; </w:t>
            </w:r>
          </w:p>
          <w:p w14:paraId="9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технической эксплуатации токарных универсальных станков с чпу и ухода за ними;</w:t>
            </w:r>
          </w:p>
          <w:p w14:paraId="91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классификация, маркировка и физико-механические свойства конструкционных и инструментальных материалов; </w:t>
            </w:r>
          </w:p>
          <w:p w14:paraId="92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 при работе со смазочно-охлаждающими жидкостями;</w:t>
            </w:r>
          </w:p>
          <w:p w14:paraId="93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требования охраны труда, пожарной, промышленной, экологической и электробезопасности.</w:t>
            </w:r>
          </w:p>
          <w:p w14:paraId="94060000">
            <w:pPr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Уметь: </w:t>
            </w:r>
          </w:p>
          <w:p w14:paraId="95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технологическую и конструкторскую документацию на изготовление простой детали типа тела вращения на токарном универсальном станке с чпу;</w:t>
            </w:r>
          </w:p>
          <w:p w14:paraId="96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устанавливать заготовку простой детали типа тела вращения в приспособление токарного универсального станка с чпу;</w:t>
            </w:r>
          </w:p>
          <w:p w14:paraId="97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базирование и закрепление заготовки простой детали типа тела вращения в универсальном приспособлении на токарном универсальном станке с чпу;</w:t>
            </w:r>
          </w:p>
          <w:p w14:paraId="98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проверять надежность закрепления заготовки простой детали типа тела вращения в приспособлении и прилегание заготовки к установочным поверхностям приспособления; </w:t>
            </w:r>
          </w:p>
          <w:p w14:paraId="99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запускать токарный универсальный станок с чпу; </w:t>
            </w:r>
          </w:p>
          <w:p w14:paraId="9A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читать управляющую программу для обработки заготовки простой детали типа тела вращения на токарном универсальном станке с чпу; </w:t>
            </w:r>
          </w:p>
          <w:p w14:paraId="9B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запускать управляющую программу для обработки заготовки простой детали типа тела вращения на токарном универсальном станке с чпу; </w:t>
            </w:r>
          </w:p>
          <w:p w14:paraId="9C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выполнять процесс обработки заготовки простой детали типа тела вращения на токарном универсальном станке с чпу;</w:t>
            </w:r>
          </w:p>
          <w:p w14:paraId="9D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визуально процесс обработки заготовки простой детали типа тела вращения на токарном универсальном станке с чпу;</w:t>
            </w:r>
          </w:p>
          <w:p w14:paraId="9E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контролировать состояние режущих инструментов и (или) режущих пластин для изготовления простой детали типа тела вращения на токарном универсальном станке с чпу;</w:t>
            </w:r>
          </w:p>
          <w:p w14:paraId="9F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проверять наличие смазочно-охлаждающей жидкости в баке токарного универсального станка с </w:t>
            </w:r>
            <w:r>
              <w:rPr>
                <w:rFonts w:ascii="Times New Roman" w:hAnsi="Times New Roman"/>
                <w:sz w:val="20"/>
              </w:rPr>
              <w:t>чпу.безопасности</w:t>
            </w:r>
          </w:p>
          <w:p w14:paraId="A006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Применять средства индивидуальной и коллективной защиты при выполнении работ на горизонтально-расточных станках</w:t>
            </w:r>
          </w:p>
        </w:tc>
      </w:tr>
    </w:tbl>
    <w:p w14:paraId="A1060000">
      <w:pPr>
        <w:rPr>
          <w:rFonts w:ascii="Times New Roman" w:hAnsi="Times New Roman"/>
          <w:b w:val="1"/>
          <w:i w:val="1"/>
          <w:sz w:val="20"/>
        </w:rPr>
      </w:pPr>
    </w:p>
    <w:p w14:paraId="A2060000">
      <w:pPr>
        <w:rPr>
          <w:rFonts w:ascii="Times New Roman" w:hAnsi="Times New Roman"/>
          <w:b w:val="1"/>
          <w:i w:val="1"/>
          <w:sz w:val="24"/>
        </w:rPr>
      </w:pPr>
    </w:p>
    <w:p w14:paraId="A3060000">
      <w:pPr>
        <w:rPr>
          <w:rFonts w:ascii="Times New Roman" w:hAnsi="Times New Roman"/>
          <w:sz w:val="24"/>
        </w:rPr>
      </w:pPr>
      <w:r>
        <w:br w:type="page"/>
      </w:r>
    </w:p>
    <w:p w14:paraId="A406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41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профессии</w:t>
      </w:r>
    </w:p>
    <w:tbl>
      <w:tblPr>
        <w:tblStyle w:val="Style_3"/>
        <w:tblW w:type="auto" w:w="0"/>
        <w:tblLayout w:type="fixed"/>
      </w:tblPr>
      <w:tblGrid>
        <w:gridCol w:w="748"/>
        <w:gridCol w:w="2186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  <w:gridCol w:w="411"/>
      </w:tblGrid>
      <w:tr>
        <w:trPr>
          <w:trHeight w:hRule="atLeast" w:val="300"/>
        </w:trPr>
        <w:tc>
          <w:tcPr>
            <w:tcW w:type="dxa" w:w="7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2186"/>
            <w:vMerge w:val="restart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Наименование</w:t>
            </w:r>
          </w:p>
        </w:tc>
        <w:tc>
          <w:tcPr>
            <w:tcW w:type="dxa" w:w="12441"/>
            <w:gridSpan w:val="32"/>
            <w:tcBorders>
              <w:top w:color="000000" w:sz="4" w:val="single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210"/>
        </w:trPr>
        <w:tc>
          <w:tcPr>
            <w:tcW w:type="dxa" w:w="7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186"/>
            <w:gridSpan w:val="1"/>
            <w:vMerge w:val="continue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color="000000" w:sz="4" w:val="single"/>
              <w:bottom w:sz="4" w:val="nil"/>
              <w:right w:sz="4" w:val="nil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5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6060000">
            <w:pPr>
              <w:ind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 </w:t>
            </w:r>
          </w:p>
        </w:tc>
      </w:tr>
      <w:tr>
        <w:trPr>
          <w:trHeight w:hRule="atLeast" w:val="630"/>
        </w:trPr>
        <w:tc>
          <w:tcPr>
            <w:tcW w:type="dxa" w:w="7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186"/>
            <w:gridSpan w:val="1"/>
            <w:vMerge w:val="continue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988"/>
            <w:gridSpan w:val="9"/>
            <w:vMerge w:val="restart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1644"/>
            <w:gridSpan w:val="4"/>
            <w:tcBorders>
              <w:top w:color="000000" w:sz="8" w:val="single"/>
              <w:left w:color="000000" w:sz="8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Изготовление различных деталей на токарных станках </w:t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br/>
            </w:r>
            <w:r>
              <w:rPr>
                <w:rFonts w:ascii="Times New Roman" w:hAnsi="Times New Roman"/>
                <w:b w:val="1"/>
                <w:color w:val="000000"/>
                <w:sz w:val="16"/>
              </w:rPr>
              <w:t>(по выбору)</w:t>
            </w:r>
          </w:p>
        </w:tc>
        <w:tc>
          <w:tcPr>
            <w:tcW w:type="dxa" w:w="1644"/>
            <w:gridSpan w:val="4"/>
            <w:tcBorders>
              <w:top w:color="000000" w:sz="8" w:val="single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2055"/>
            <w:gridSpan w:val="5"/>
            <w:tcBorders>
              <w:top w:color="000000" w:sz="8" w:val="single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2055"/>
            <w:gridSpan w:val="5"/>
            <w:tcBorders>
              <w:top w:color="000000" w:sz="8" w:val="single"/>
              <w:left w:color="000000" w:sz="4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2055"/>
            <w:gridSpan w:val="5"/>
            <w:tcBorders>
              <w:top w:color="000000" w:sz="8" w:val="single"/>
              <w:left w:color="000000" w:sz="4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</w:tr>
      <w:tr>
        <w:trPr>
          <w:trHeight w:hRule="atLeast" w:val="300"/>
        </w:trPr>
        <w:tc>
          <w:tcPr>
            <w:tcW w:type="dxa" w:w="7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186"/>
            <w:gridSpan w:val="1"/>
            <w:vMerge w:val="continue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988"/>
            <w:gridSpan w:val="9"/>
            <w:vMerge w:val="continue"/>
            <w:tcBorders>
              <w:top w:color="000000" w:sz="8" w:val="single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3288"/>
            <w:gridSpan w:val="8"/>
            <w:tcBorders>
              <w:top w:color="000000" w:sz="8" w:val="single"/>
              <w:left w:color="000000" w:sz="8" w:val="single"/>
              <w:bottom w:sz="4" w:val="nil"/>
              <w:right w:color="000000" w:sz="4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  <w:tc>
          <w:tcPr>
            <w:tcW w:type="dxa" w:w="6165"/>
            <w:gridSpan w:val="15"/>
            <w:tcBorders>
              <w:top w:color="000000" w:sz="8" w:val="single"/>
              <w:left w:color="000000" w:sz="4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</w:tr>
      <w:tr>
        <w:trPr>
          <w:trHeight w:hRule="atLeast" w:val="899"/>
        </w:trPr>
        <w:tc>
          <w:tcPr>
            <w:tcW w:type="dxa" w:w="748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type="dxa" w:w="33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  <w:vAlign w:val="bottom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Х.1.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Х.2.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Х.3.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Х.4.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Х.1.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Х.2.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Х.3.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Х.4.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textDirection w:val="btL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Х.1.</w:t>
            </w:r>
          </w:p>
        </w:tc>
        <w:tc>
          <w:tcPr>
            <w:tcW w:type="dxa" w:w="411"/>
            <w:tcBorders>
              <w:top w:color="000000" w:sz="8" w:val="single"/>
              <w:left w:color="000000" w:sz="4" w:val="single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Х.2.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Х.3.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Х.4.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Х.5.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Х.1.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Х.2.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Х.3.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Х.4.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Х.5.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Х.1.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Х.2.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Х.3.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4" w:val="single"/>
            </w:tcBorders>
            <w:shd w:fill="auto" w:val="clear"/>
            <w:textDirection w:val="btL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Х.4.</w:t>
            </w:r>
          </w:p>
        </w:tc>
        <w:tc>
          <w:tcPr>
            <w:tcW w:type="dxa" w:w="41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ПК Х.5.</w:t>
            </w:r>
          </w:p>
        </w:tc>
      </w:tr>
      <w:tr>
        <w:trPr>
          <w:trHeight w:hRule="atLeast" w:val="300"/>
        </w:trPr>
        <w:tc>
          <w:tcPr>
            <w:tcW w:type="dxa" w:w="2934"/>
            <w:gridSpan w:val="2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F206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F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color="000000" w:sz="8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1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45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13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СГ.00 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1407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Социально-гуманитарный цикл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3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5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6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История России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5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7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9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A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Безопасность жизнедеятельности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3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9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B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Физическая культура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5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D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E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бережливого производства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7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D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F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0070000">
            <w:pPr>
              <w:ind/>
              <w:jc w:val="both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7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7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9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7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7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0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01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02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Общепрофессиональный цикл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2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3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4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Материаловедение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44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5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ОП.02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6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Техническое черчение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66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7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8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Технические измерения, допуски и посадки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88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748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</w:tcPr>
          <w:p w14:paraId="89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2186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</w:tcPr>
          <w:p w14:paraId="8A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Профессиональный цикл (ПМ по выбору)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3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A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B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C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8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5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1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3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4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5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CC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D08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E08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изготовления деталей на токарных станках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D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EE08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F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008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9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FC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8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8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1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1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12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1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32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420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3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4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D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0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sz="4" w:val="nil"/>
              <w:right w:color="000000" w:sz="4" w:val="single"/>
            </w:tcBorders>
            <w:shd w:fill="auto" w:val="clear"/>
            <w:vAlign w:val="center"/>
          </w:tcPr>
          <w:p w14:paraId="46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54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45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5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609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изготовления деталей на фрезерных станках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6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7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7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8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8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9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9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A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center"/>
          </w:tcPr>
          <w:p w14:paraId="AB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B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B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C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5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B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C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D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E09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изготовления деталей на токарных станках с программным управлением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7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9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A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B090000">
            <w:pPr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color w:val="FF0000"/>
                <w:sz w:val="16"/>
              </w:rPr>
            </w:pPr>
            <w:r>
              <w:rPr>
                <w:rFonts w:ascii="Times New Roman" w:hAnsi="Times New Roman"/>
                <w:color w:val="FF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FE09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F09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0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2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1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2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4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3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4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4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6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5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60A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изготовления деталей на фрезерных станках с программным управлением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8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7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8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A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9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A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C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840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B0A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C0A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bottom"/>
          </w:tcPr>
          <w:p w14:paraId="E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</w:tr>
      <w:tr>
        <w:trPr>
          <w:trHeight w:hRule="atLeast" w:val="675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D0A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EE0A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Технология изготовления деталей на многокоординатных обрабатывающих центрах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A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>
        <w:trPr>
          <w:trHeight w:hRule="atLeast" w:val="300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F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0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5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6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>
        <w:trPr>
          <w:trHeight w:hRule="atLeast" w:val="315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1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2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B0000">
            <w:pPr>
              <w:rPr>
                <w:rFonts w:ascii="Calibri" w:hAnsi="Calibri"/>
                <w:color w:val="000000"/>
                <w:sz w:val="16"/>
              </w:rPr>
            </w:pPr>
            <w:r>
              <w:rPr>
                <w:rFonts w:ascii="Calibri" w:hAnsi="Calibri"/>
                <w:color w:val="000000"/>
                <w:sz w:val="16"/>
              </w:rPr>
              <w:t> 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</w:t>
            </w:r>
          </w:p>
        </w:tc>
      </w:tr>
      <w:tr>
        <w:trPr>
          <w:trHeight w:hRule="atLeast" w:val="315"/>
        </w:trPr>
        <w:tc>
          <w:tcPr>
            <w:tcW w:type="dxa" w:w="748"/>
            <w:tcBorders>
              <w:top w:sz="4" w:val="nil"/>
              <w:left w:color="000000" w:sz="4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3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18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4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Металлургия</w:t>
            </w: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4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5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6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7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8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9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A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B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C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D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E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F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19630 Шлифовщик</w:t>
            </w:r>
          </w:p>
          <w:p w14:paraId="77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18809 Станочник широкого профиля</w:t>
            </w:r>
          </w:p>
          <w:p w14:paraId="780B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19149 Токарь</w:t>
            </w:r>
          </w:p>
          <w:p w14:paraId="79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16045 Оператор станков с программным управлением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6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7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8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9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A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B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C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D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E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F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0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1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2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3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4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8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9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A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B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C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D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E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F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0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1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2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3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4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5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B6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7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8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9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A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B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C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D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E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CF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0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1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2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3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4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9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A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E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F0B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0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1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2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3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4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5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6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7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8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E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F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0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B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B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Машиностроение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B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ПМ.0Х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C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16045 Оператор станков с программным управление</w:t>
            </w:r>
          </w:p>
          <w:p w14:paraId="240C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Выполнение работ по профессии 19163 Токарь-расточник</w:t>
            </w:r>
          </w:p>
          <w:p w14:paraId="250C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Выполнение работ по профессии </w:t>
            </w:r>
          </w:p>
          <w:p w14:paraId="260C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16045 Оператор токарных станков с числовым программным управлением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0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1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 0Х.01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B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C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D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E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F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0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1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2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63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УП.0Х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Учебная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4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5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6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7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8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9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A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B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C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D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E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7F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0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1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2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3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4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85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  <w:tr>
        <w:trPr>
          <w:trHeight w:hRule="atLeast" w:val="315"/>
        </w:trPr>
        <w:tc>
          <w:tcPr>
            <w:tcW w:type="dxa" w:w="7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ПП.0Х</w:t>
            </w:r>
          </w:p>
        </w:tc>
        <w:tc>
          <w:tcPr>
            <w:tcW w:type="dxa" w:w="21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C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Производственная практика</w:t>
            </w: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3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6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7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8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9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A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B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C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D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E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9F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0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1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2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3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4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5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6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A70C0000">
            <w:pPr>
              <w:rPr>
                <w:rFonts w:ascii="Calibri" w:hAnsi="Calibri"/>
                <w:color w:val="000000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  <w:tc>
          <w:tcPr>
            <w:tcW w:type="dxa" w:w="41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C0000">
            <w:pPr>
              <w:ind/>
              <w:jc w:val="center"/>
              <w:rPr>
                <w:rFonts w:ascii="Times New Roman" w:hAnsi="Times New Roman"/>
                <w:sz w:val="16"/>
              </w:rPr>
            </w:pPr>
          </w:p>
        </w:tc>
      </w:tr>
    </w:tbl>
    <w:p w14:paraId="AD0C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End w:id="35"/>
      <w:bookmarkEnd w:id="41"/>
    </w:p>
    <w:p w14:paraId="AE0C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AF0C0000">
      <w:bookmarkStart w:id="42" w:name="__RefHeading___20"/>
      <w:bookmarkEnd w:id="42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B00C0000">
      <w:bookmarkStart w:id="43" w:name="__RefHeading___21"/>
      <w:bookmarkEnd w:id="43"/>
      <w:pPr>
        <w:pStyle w:val="Style_9"/>
        <w:spacing w:after="0" w:line="240" w:lineRule="auto"/>
        <w:ind/>
      </w:pPr>
      <w:r>
        <w:t>5.1. Примерный учебный план</w:t>
      </w:r>
      <w:r>
        <w:t xml:space="preserve"> </w:t>
      </w:r>
    </w:p>
    <w:tbl>
      <w:tblPr>
        <w:tblStyle w:val="Style_3"/>
        <w:tblW w:type="auto" w:w="0"/>
        <w:tblLayout w:type="fixed"/>
      </w:tblPr>
      <w:tblGrid>
        <w:gridCol w:w="961"/>
        <w:gridCol w:w="2724"/>
        <w:gridCol w:w="656"/>
        <w:gridCol w:w="752"/>
        <w:gridCol w:w="1608"/>
        <w:gridCol w:w="1572"/>
        <w:gridCol w:w="830"/>
        <w:gridCol w:w="298"/>
        <w:gridCol w:w="1836"/>
        <w:gridCol w:w="1728"/>
        <w:gridCol w:w="1732"/>
      </w:tblGrid>
      <w:tr>
        <w:trPr>
          <w:trHeight w:hRule="atLeast" w:val="315"/>
        </w:trPr>
        <w:tc>
          <w:tcPr>
            <w:tcW w:type="dxa" w:w="961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Индекс</w:t>
            </w:r>
          </w:p>
        </w:tc>
        <w:tc>
          <w:tcPr>
            <w:tcW w:type="dxa" w:w="2724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type="dxa" w:w="656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B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type="dxa" w:w="75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B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практ. подготовки</w:t>
            </w:r>
          </w:p>
        </w:tc>
        <w:tc>
          <w:tcPr>
            <w:tcW w:type="dxa" w:w="7872"/>
            <w:gridSpan w:val="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образовательной программы в академических часах, по видам учебных занятий</w:t>
            </w:r>
          </w:p>
        </w:tc>
        <w:tc>
          <w:tcPr>
            <w:tcW w:type="dxa" w:w="1732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Рекомендуемый курс изучения</w:t>
            </w:r>
          </w:p>
        </w:tc>
      </w:tr>
      <w:tr>
        <w:trPr>
          <w:trHeight w:hRule="atLeast" w:val="1588"/>
        </w:trPr>
        <w:tc>
          <w:tcPr>
            <w:tcW w:type="dxa" w:w="961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2724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656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75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Теоретические занятия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Лабораторные и практические занятия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Практики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C0000">
            <w:pPr>
              <w:ind/>
              <w:jc w:val="center"/>
              <w:rPr>
                <w:rFonts w:ascii="Times New Roman" w:hAnsi="Times New Roman"/>
              </w:rPr>
            </w:pPr>
            <w:bookmarkStart w:id="44" w:name="RANGE!I2"/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"file:///C:\\Users\\Сотрудник\\Desktop\\ПОП-П\\15.01.38\\ПОП.П%2015.01.38%20УП,%20Матрица%20компетенций,%20КУГ.xlsx#RANGE!A43"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Самостоятельная работа[1]</w:t>
            </w:r>
            <w:bookmarkEnd w:id="44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type="dxa" w:w="1732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</w:tr>
      <w:tr>
        <w:trPr>
          <w:trHeight w:hRule="atLeast" w:val="52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hRule="atLeast" w:val="315"/>
        </w:trPr>
        <w:tc>
          <w:tcPr>
            <w:tcW w:type="dxa" w:w="3685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C0000">
            <w:pPr>
              <w:rPr>
                <w:rFonts w:ascii="Times New Roman" w:hAnsi="Times New Roman"/>
              </w:rPr>
            </w:pPr>
            <w:bookmarkStart w:id="45" w:name="RANGE!A4"/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"file:///C:\\Users\\Сотрудник\\Desktop\\ПОП-П\\15.01.38\\ПОП.П%2015.01.38%20УП,%20Матрица%20компетенций,%20КУГ.xlsx#RANGE!A44"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Обязательная часть образовательной программы</w:t>
            </w:r>
            <w:bookmarkEnd w:id="45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1152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868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274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C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СГ.00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C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Социально-гуманитарный цикл 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216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104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9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30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C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24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C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СГ.04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C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C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34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C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D0000">
            <w:pPr>
              <w:rPr>
                <w:rFonts w:ascii="Times New Roman" w:hAnsi="Times New Roman"/>
                <w:i w:val="1"/>
              </w:rPr>
            </w:pPr>
            <w:bookmarkStart w:id="46" w:name="RANGE!A10"/>
            <w:r>
              <w:rPr>
                <w:rFonts w:ascii="Times New Roman" w:hAnsi="Times New Roman"/>
                <w:i w:val="1"/>
              </w:rPr>
              <w:t>СГ.05</w:t>
            </w:r>
            <w:bookmarkEnd w:id="46"/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D0000">
            <w:pPr>
              <w:ind/>
              <w:jc w:val="both"/>
              <w:rPr>
                <w:rFonts w:ascii="Times New Roman" w:hAnsi="Times New Roman"/>
              </w:rPr>
            </w:pPr>
            <w:bookmarkStart w:id="47" w:name="RANGE!B10"/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"file:///C:\\Users\\Сотрудник\\Desktop\\ПОП-П\\15.01.38\\ПОП.П%2015.01.38%20УП,%20Матрица%20компетенций,%20КУГ.xlsx#RANGE!A45"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Основы бережливого производства</w:t>
            </w:r>
            <w:bookmarkEnd w:id="47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D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i w:val="1"/>
              </w:rPr>
              <w:t>СГ.06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D0000">
            <w:pPr>
              <w:ind/>
              <w:jc w:val="both"/>
              <w:rPr>
                <w:rFonts w:ascii="Times New Roman" w:hAnsi="Times New Roman"/>
              </w:rPr>
            </w:pPr>
            <w:bookmarkStart w:id="48" w:name="RANGE!B11"/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"file:///C:\\Users\\Сотрудник\\Desktop\\ПОП-П\\15.01.38\\ПОП.П%2015.01.38%20УП,%20Матрица%20компетенций,%20КУГ.xlsx#RANGE!A46"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Основы финансовой грамотности </w:t>
            </w:r>
            <w:bookmarkEnd w:id="48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ОП.00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Общепрофессиональный цикл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Материаловедение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9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ОП.02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A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черчение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B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C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2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3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961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измерения, допуски и посадки</w:t>
            </w:r>
          </w:p>
        </w:tc>
        <w:tc>
          <w:tcPr>
            <w:tcW w:type="dxa" w:w="65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75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12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128"/>
            <w:gridSpan w:val="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Профессиональный цикл (модули по выбору)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</w:tr>
      <w:tr>
        <w:trPr>
          <w:trHeight w:hRule="atLeast" w:val="870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Изготовление различных деталей на токарных станках (по выбору)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</w:tr>
      <w:tr>
        <w:trPr>
          <w:trHeight w:hRule="atLeast" w:val="6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изготовления деталей на токарных станках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7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870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Изготовление различных деталей на фрезерных станках (по выбору)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</w:tr>
      <w:tr>
        <w:trPr>
          <w:trHeight w:hRule="atLeast" w:val="9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изготовления деталей на фрезерных станках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1440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7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8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Наладка оборудования и изготовление различных деталей на токарных станках с программным управлением (по выбору)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9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A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B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C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9F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A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</w:tr>
      <w:tr>
        <w:trPr>
          <w:trHeight w:hRule="atLeast" w:val="915"/>
        </w:trPr>
        <w:tc>
          <w:tcPr>
            <w:tcW w:type="dxa" w:w="961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0Х.01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изготовления деталей на токарных станках с программным управлением</w:t>
            </w:r>
          </w:p>
        </w:tc>
        <w:tc>
          <w:tcPr>
            <w:tcW w:type="dxa" w:w="65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75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1440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Наладка оборудования и изготовление различных деталей на фрезерных станках с программным управлением (по выбору)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</w:tr>
      <w:tr>
        <w:trPr>
          <w:trHeight w:hRule="atLeast" w:val="12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изготовления деталей на фрезерных станках с программным управлением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172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ПМ.0Х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D0000">
            <w:pPr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Наладка оборудования и изготовление различных деталей на многокоординатных обрабатывающих центрах (по выбору)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264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222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180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</w:tr>
      <w:tr>
        <w:trPr>
          <w:trHeight w:hRule="atLeast" w:val="12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D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МДК 0Х.01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D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Технология изготовления деталей на многокоординатных обрабатывающих центрах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3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B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УП.0Х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C0D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Учебная практика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D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E0D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72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F0D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0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1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2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3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04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ПП.0Х</w:t>
            </w: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Производственная практика</w:t>
            </w:r>
          </w:p>
        </w:tc>
        <w:tc>
          <w:tcPr>
            <w:tcW w:type="dxa" w:w="65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75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108</w:t>
            </w: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>
          <w:trHeight w:hRule="atLeast" w:val="58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F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2724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Промежуточная аттестация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830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5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29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685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Вариативная часть ОП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288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252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6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4" w:val="single"/>
            </w:tcBorders>
            <w:shd w:fill="auto" w:val="clear"/>
            <w:vAlign w:val="center"/>
          </w:tcPr>
          <w:p w14:paraId="230E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7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Дополнительный профессиональный блок, включая цифровой модуль</w:t>
            </w:r>
            <w:r>
              <w:rPr>
                <w:rFonts w:ascii="Times New Roman" w:hAnsi="Times New Roman"/>
              </w:rPr>
              <w:t>:</w:t>
            </w:r>
          </w:p>
          <w:p w14:paraId="250E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Металлургия</w:t>
            </w:r>
            <w:r>
              <w:rPr>
                <w:rFonts w:ascii="Times New Roman" w:hAnsi="Times New Roman"/>
                <w:i w:val="1"/>
              </w:rPr>
              <w:t>:</w:t>
            </w:r>
          </w:p>
          <w:p w14:paraId="26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19630 Шлифовщик</w:t>
            </w:r>
          </w:p>
          <w:p w14:paraId="27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18809 Станочник широкого профиля</w:t>
            </w:r>
          </w:p>
          <w:p w14:paraId="28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19149 Токарь</w:t>
            </w:r>
          </w:p>
          <w:p w14:paraId="29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профессии 16045 Оператор станков с программным управлением</w:t>
            </w:r>
          </w:p>
          <w:p w14:paraId="2A0E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b w:val="1"/>
                <w:i w:val="1"/>
              </w:rPr>
              <w:t>Машиностроение</w:t>
            </w:r>
            <w:r>
              <w:rPr>
                <w:rFonts w:ascii="Times New Roman" w:hAnsi="Times New Roman"/>
                <w:i w:val="1"/>
              </w:rPr>
              <w:t>:</w:t>
            </w:r>
          </w:p>
          <w:p w14:paraId="2B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16045 Оператор станков с программным управление</w:t>
            </w:r>
          </w:p>
          <w:p w14:paraId="2C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Выполнение работ по профессии 19163 Токарь-расточник</w:t>
            </w:r>
          </w:p>
          <w:p w14:paraId="2D0E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Выполнение работ по профессии </w:t>
            </w:r>
          </w:p>
          <w:p w14:paraId="2E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16045 Оператор токарных станков с числовым программным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управлением</w:t>
            </w:r>
          </w:p>
        </w:tc>
        <w:tc>
          <w:tcPr>
            <w:tcW w:type="dxa" w:w="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7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E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6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7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2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8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615"/>
        </w:trPr>
        <w:tc>
          <w:tcPr>
            <w:tcW w:type="dxa" w:w="961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E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2724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65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144</w:t>
            </w:r>
          </w:p>
        </w:tc>
        <w:tc>
          <w:tcPr>
            <w:tcW w:type="dxa" w:w="75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E0000">
            <w:pPr>
              <w:ind/>
              <w:jc w:val="center"/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160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57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28"/>
            <w:gridSpan w:val="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83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2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E0000">
            <w:pPr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73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E0000">
            <w:pPr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615"/>
        </w:trPr>
        <w:tc>
          <w:tcPr>
            <w:tcW w:type="dxa" w:w="961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ГИА.00</w:t>
            </w:r>
          </w:p>
        </w:tc>
        <w:tc>
          <w:tcPr>
            <w:tcW w:type="dxa" w:w="2724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E0000">
            <w:pPr>
              <w:rPr>
                <w:rFonts w:ascii="Times New Roman" w:hAnsi="Times New Roman"/>
              </w:rPr>
            </w:pPr>
            <w:bookmarkStart w:id="49" w:name="RANGE!B39"/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>HYPERLINK "file:///C:\\Users\\Сотрудник\\Desktop\\ПОП-П\\15.01.38\\ПОП.П%2015.01.38%20УП,%20Матрица%20компетенций,%20КУГ.xlsx#RANGE!A47"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>Государственная итоговая аттестация</w:t>
            </w:r>
            <w:bookmarkEnd w:id="49"/>
            <w:r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3685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E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Итого:</w:t>
            </w:r>
          </w:p>
        </w:tc>
        <w:tc>
          <w:tcPr>
            <w:tcW w:type="dxa" w:w="65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1476</w:t>
            </w:r>
          </w:p>
        </w:tc>
        <w:tc>
          <w:tcPr>
            <w:tcW w:type="dxa" w:w="75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1120</w:t>
            </w:r>
            <w:r>
              <w:rPr>
                <w:rFonts w:ascii="Times New Roman" w:hAnsi="Times New Roman"/>
                <w:b w:val="1"/>
              </w:rPr>
              <w:t> </w:t>
            </w:r>
          </w:p>
        </w:tc>
        <w:tc>
          <w:tcPr>
            <w:tcW w:type="dxa" w:w="1608"/>
            <w:tcBorders>
              <w:top w:sz="4" w:val="nil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E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572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E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128"/>
            <w:gridSpan w:val="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540</w:t>
            </w:r>
          </w:p>
        </w:tc>
        <w:tc>
          <w:tcPr>
            <w:tcW w:type="dxa" w:w="183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type="dxa" w:w="172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E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36</w:t>
            </w:r>
          </w:p>
        </w:tc>
        <w:tc>
          <w:tcPr>
            <w:tcW w:type="dxa" w:w="173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E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14:paraId="540E0000">
      <w:pPr>
        <w:pStyle w:val="Style_9"/>
        <w:spacing w:after="0" w:line="240" w:lineRule="auto"/>
        <w:ind/>
      </w:pPr>
    </w:p>
    <w:p w14:paraId="550E0000">
      <w:pPr>
        <w:pStyle w:val="Style_9"/>
        <w:spacing w:after="0" w:line="240" w:lineRule="auto"/>
        <w:ind/>
      </w:pPr>
    </w:p>
    <w:p w14:paraId="560E0000">
      <w:pPr>
        <w:pStyle w:val="Style_9"/>
        <w:spacing w:after="0" w:line="240" w:lineRule="auto"/>
        <w:ind/>
      </w:pPr>
    </w:p>
    <w:p w14:paraId="570E0000">
      <w:pPr>
        <w:pStyle w:val="Style_9"/>
        <w:spacing w:after="0" w:line="240" w:lineRule="auto"/>
        <w:ind/>
      </w:pPr>
    </w:p>
    <w:p w14:paraId="580E0000"/>
    <w:p w14:paraId="590E0000">
      <w:pPr>
        <w:rPr>
          <w:rFonts w:ascii="Times New Roman" w:hAnsi="Times New Roman"/>
          <w:sz w:val="24"/>
        </w:rPr>
      </w:pPr>
      <w:r>
        <w:br w:type="page"/>
      </w:r>
    </w:p>
    <w:p w14:paraId="5A0E0000">
      <w:bookmarkStart w:id="50" w:name="__RefHeading___22"/>
      <w:bookmarkEnd w:id="50"/>
      <w:pPr>
        <w:pStyle w:val="Style_9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6"/>
      </w:r>
    </w:p>
    <w:p w14:paraId="5B0E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5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6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6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10E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C20E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C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D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D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0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1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2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3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F4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F5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6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7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8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9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A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B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C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FD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E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1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2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2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2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3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5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6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7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8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8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9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A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B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C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D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E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AF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0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1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3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5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6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B9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BA0F0000">
      <w:pPr>
        <w:ind w:firstLine="709" w:left="0"/>
        <w:jc w:val="both"/>
        <w:rPr>
          <w:rFonts w:ascii="Times New Roman" w:hAnsi="Times New Roman"/>
          <w:sz w:val="18"/>
        </w:rPr>
      </w:pPr>
    </w:p>
    <w:p w14:paraId="BB0F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BC0F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D0F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E0F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B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3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5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7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B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C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D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E0F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C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F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3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4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5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7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D9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A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B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C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D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DE0F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D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E2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3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E4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5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6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E70F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E80F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A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B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EC0F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ED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E0F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EF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0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1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F2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3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4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5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6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7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8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90F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FA0F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FB0F0000">
      <w:pPr>
        <w:ind w:firstLine="709" w:left="0"/>
        <w:jc w:val="both"/>
        <w:rPr>
          <w:rFonts w:ascii="Times New Roman" w:hAnsi="Times New Roman"/>
          <w:sz w:val="28"/>
        </w:rPr>
      </w:pPr>
    </w:p>
    <w:p w14:paraId="FC0F0000">
      <w:pPr>
        <w:sectPr>
          <w:headerReference r:id="rId14" w:type="default"/>
          <w:headerReference r:id="rId3" w:type="first"/>
          <w:footerReference r:id="rId15" w:type="default"/>
          <w:pgSz w:h="11906" w:orient="landscape" w:w="16838"/>
          <w:pgMar w:bottom="850" w:footer="708" w:gutter="0" w:header="708" w:left="1134" w:right="962" w:top="1701"/>
        </w:sectPr>
      </w:pPr>
    </w:p>
    <w:p w14:paraId="FD0F0000">
      <w:bookmarkStart w:id="51" w:name="__RefHeading___23"/>
      <w:bookmarkEnd w:id="51"/>
      <w:pPr>
        <w:pStyle w:val="Style_9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FE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FF0F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00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01100000">
      <w:pPr>
        <w:rPr>
          <w:rFonts w:ascii="Times New Roman" w:hAnsi="Times New Roman"/>
        </w:rPr>
      </w:pPr>
    </w:p>
    <w:p w14:paraId="02100000">
      <w:bookmarkStart w:id="52" w:name="__RefHeading___24"/>
      <w:bookmarkEnd w:id="52"/>
      <w:pPr>
        <w:pStyle w:val="Style_9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03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41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профессии п</w:t>
      </w:r>
      <w:r>
        <w:rPr>
          <w:rFonts w:ascii="Times New Roman" w:hAnsi="Times New Roman"/>
          <w:sz w:val="24"/>
        </w:rPr>
        <w:t>редставлены в Приложении 5.</w:t>
      </w:r>
    </w:p>
    <w:p w14:paraId="05100000">
      <w:pPr>
        <w:rPr>
          <w:rFonts w:ascii="Times New Roman" w:hAnsi="Times New Roman"/>
          <w:color w:val="000000"/>
          <w:sz w:val="24"/>
        </w:rPr>
      </w:pPr>
    </w:p>
    <w:p w14:paraId="06100000">
      <w:bookmarkStart w:id="53" w:name="__RefHeading___25"/>
      <w:bookmarkEnd w:id="53"/>
      <w:pPr>
        <w:pStyle w:val="Style_9"/>
        <w:spacing w:after="0" w:line="240" w:lineRule="auto"/>
        <w:ind/>
      </w:pPr>
      <w:r>
        <w:t>5.5. Практическая подготовка</w:t>
      </w:r>
    </w:p>
    <w:p w14:paraId="07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8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9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0A10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0B10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C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0D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E10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0F100000">
      <w:bookmarkStart w:id="54" w:name="__RefHeading___26"/>
      <w:bookmarkEnd w:id="54"/>
      <w:pPr>
        <w:pStyle w:val="Style_9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101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110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12100000">
      <w:pPr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демонстрационный экзамен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1310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Примерная программа ГИА включает общие сведения </w:t>
      </w:r>
      <w:bookmarkStart w:id="55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bookmarkEnd w:id="55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141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15100000">
      <w:bookmarkStart w:id="56" w:name="__RefHeading___27"/>
      <w:bookmarkEnd w:id="56"/>
      <w:pPr>
        <w:pStyle w:val="Style_8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16100000"/>
    <w:p w14:paraId="17100000">
      <w:bookmarkStart w:id="57" w:name="__RefHeading___28"/>
      <w:bookmarkEnd w:id="57"/>
      <w:pPr>
        <w:pStyle w:val="Style_9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18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191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Состав материально-технического и учебно-методического обеспечения, используемого в образовательном процессе, определяется в </w:t>
      </w:r>
      <w:r>
        <w:rPr>
          <w:rFonts w:ascii="Times New Roman" w:hAnsi="Times New Roman"/>
          <w:sz w:val="24"/>
        </w:rPr>
        <w:t xml:space="preserve">Приложении 3 и в </w:t>
      </w:r>
      <w:r>
        <w:rPr>
          <w:rFonts w:ascii="Times New Roman" w:hAnsi="Times New Roman"/>
          <w:sz w:val="24"/>
        </w:rPr>
        <w:t>рабочих программах дисциплин (модулей)</w:t>
      </w:r>
      <w:r>
        <w:rPr>
          <w:rFonts w:ascii="Times New Roman" w:hAnsi="Times New Roman"/>
          <w:sz w:val="24"/>
        </w:rPr>
        <w:t>.</w:t>
      </w:r>
    </w:p>
    <w:p w14:paraId="1A10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1B10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1C100000">
      <w:pPr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«Социально-гуманитарных дисциплин»,</w:t>
      </w:r>
    </w:p>
    <w:p w14:paraId="1D100000">
      <w:pPr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</w:t>
      </w: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sz w:val="24"/>
        </w:rPr>
        <w:t>»,</w:t>
      </w:r>
    </w:p>
    <w:p w14:paraId="1E100000">
      <w:pPr>
        <w:ind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 «Технического черчения»</w:t>
      </w:r>
    </w:p>
    <w:p w14:paraId="1F10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201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«Материаловедения и технических измерений»,</w:t>
      </w:r>
    </w:p>
    <w:p w14:paraId="21100000">
      <w:pPr>
        <w:ind w:firstLine="708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22100000">
      <w:p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«Токарная универсальная»,</w:t>
      </w:r>
    </w:p>
    <w:p w14:paraId="23100000">
      <w:p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«Фрезерная универсальная»,</w:t>
      </w:r>
    </w:p>
    <w:p w14:paraId="24100000">
      <w:p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«Токарная с числовым программным управлением»</w:t>
      </w:r>
    </w:p>
    <w:p w14:paraId="25100000">
      <w:p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«Фрезерная с числовым программным управлением»</w:t>
      </w:r>
    </w:p>
    <w:p w14:paraId="26100000">
      <w:pPr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</w:t>
      </w:r>
      <w:r>
        <w:rPr>
          <w:rFonts w:ascii="Times New Roman" w:hAnsi="Times New Roman"/>
          <w:sz w:val="24"/>
        </w:rPr>
        <w:t>Многоосевой</w:t>
      </w:r>
      <w:r>
        <w:rPr>
          <w:rFonts w:ascii="Times New Roman" w:hAnsi="Times New Roman"/>
          <w:sz w:val="24"/>
        </w:rPr>
        <w:t xml:space="preserve"> обработки на станках с ЧПУ»</w:t>
      </w:r>
    </w:p>
    <w:p w14:paraId="2710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7"/>
      </w:r>
    </w:p>
    <w:p w14:paraId="2810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291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2A100000">
      <w:pPr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2B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</w:t>
      </w:r>
      <w:r>
        <w:rPr>
          <w:rFonts w:ascii="Times New Roman" w:hAnsi="Times New Roman"/>
          <w:sz w:val="24"/>
        </w:rPr>
        <w:t>образовательной программы</w:t>
      </w:r>
      <w:r>
        <w:rPr>
          <w:rFonts w:ascii="Times New Roman" w:hAnsi="Times New Roman"/>
          <w:sz w:val="24"/>
        </w:rPr>
        <w:t xml:space="preserve">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>перечень необходимого комплекта лицензионного</w:t>
      </w:r>
      <w:r>
        <w:rPr>
          <w:rFonts w:ascii="Times New Roman" w:hAnsi="Times New Roman"/>
          <w:sz w:val="24"/>
        </w:rPr>
        <w:t xml:space="preserve"> и свободно распространяемого программного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2C1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2D100000">
      <w:bookmarkStart w:id="58" w:name="__RefHeading___29"/>
      <w:bookmarkEnd w:id="58"/>
      <w:pPr>
        <w:pStyle w:val="Style_9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2E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2F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0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</w:p>
    <w:p w14:paraId="31100000">
      <w:pPr>
        <w:ind/>
        <w:jc w:val="both"/>
        <w:rPr>
          <w:rFonts w:ascii="Times New Roman" w:hAnsi="Times New Roman"/>
          <w:sz w:val="24"/>
        </w:rPr>
      </w:pPr>
    </w:p>
    <w:p w14:paraId="32100000">
      <w:bookmarkStart w:id="59" w:name="__RefHeading___30"/>
      <w:bookmarkEnd w:id="59"/>
      <w:pPr>
        <w:pStyle w:val="Style_9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331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34100000">
      <w:pPr>
        <w:pStyle w:val="Style_11"/>
        <w:ind w:firstLine="708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</w:t>
      </w:r>
      <w:r>
        <w:t>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</w:t>
      </w:r>
      <w:r>
        <w:t>:</w:t>
      </w:r>
      <w:r>
        <w:t xml:space="preserve"> </w:t>
      </w:r>
      <w:r>
        <w:t>17. Транспорт, 28. Производство машин и оборудования, 32. Авиастроение, 40. Сквозные виды деятельности в промышленности</w:t>
      </w:r>
      <w:r>
        <w:t>, и</w:t>
      </w:r>
      <w:r>
        <w:rPr>
          <w:i w:val="1"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35100000">
      <w:pPr>
        <w:pStyle w:val="Style_11"/>
        <w:ind w:firstLine="708" w:left="0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</w:t>
      </w:r>
      <w:r>
        <w:t xml:space="preserve">: </w:t>
      </w:r>
      <w:r>
        <w:t>17. Транспорт, 28. Производство машин и оборудования, 32. Авиастроение, 40. Сквозные виды деятельности в промышленности</w:t>
      </w:r>
      <w:r>
        <w:t>, а также</w:t>
      </w:r>
      <w:r>
        <w:t xml:space="preserve">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36100000">
      <w:pPr>
        <w:pStyle w:val="Style_11"/>
        <w:ind w:firstLine="708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37100000">
      <w:pPr>
        <w:pStyle w:val="Style_11"/>
        <w:ind/>
        <w:jc w:val="both"/>
        <w:rPr>
          <w:b w:val="1"/>
        </w:rPr>
      </w:pPr>
    </w:p>
    <w:p w14:paraId="38100000">
      <w:bookmarkStart w:id="60" w:name="__RefHeading___31"/>
      <w:bookmarkEnd w:id="60"/>
      <w:pPr>
        <w:pStyle w:val="Style_9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39100000">
      <w:pPr>
        <w:pStyle w:val="Style_11"/>
        <w:ind w:firstLine="709" w:left="0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r>
        <w:t>Минпросвещения</w:t>
      </w:r>
      <w:r>
        <w:t xml:space="preserve"> России ежегодно.</w:t>
      </w:r>
    </w:p>
    <w:p w14:paraId="3A100000">
      <w:pPr>
        <w:pStyle w:val="Style_11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B100000">
      <w:pPr>
        <w:pStyle w:val="Style_14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5" w:type="default"/>
      <w:headerReference r:id="rId7" w:type="first"/>
      <w:footerReference r:id="rId6" w:type="default"/>
      <w:pgSz w:h="16838" w:orient="portrait" w:w="11906"/>
      <w:pgMar w:bottom="1134" w:footer="709" w:gutter="0" w:header="709" w:left="1134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0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4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3C100000">
      <w:pPr>
        <w:pStyle w:val="Style_171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2">
    <w:p w14:paraId="3D100000">
      <w:pPr>
        <w:pStyle w:val="Style_171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3E100000">
      <w:pPr>
        <w:pStyle w:val="Style_171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4">
    <w:p w14:paraId="3F100000">
      <w:pPr>
        <w:pStyle w:val="Style_171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5">
    <w:p w14:paraId="40100000">
      <w:pPr>
        <w:pStyle w:val="Style_171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6">
    <w:p w14:paraId="4110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 Суммарная</w:t>
      </w:r>
      <w:r>
        <w:rPr>
          <w:rFonts w:ascii="Times New Roman" w:hAnsi="Times New Roman"/>
          <w:color w:val="000000"/>
          <w:sz w:val="18"/>
        </w:rPr>
        <w:t xml:space="preserve"> недельная нагрузка не должна превышать 36 часов.</w:t>
      </w:r>
    </w:p>
  </w:footnote>
  <w:footnote w:id="7">
    <w:p w14:paraId="42100000">
      <w:pPr>
        <w:pStyle w:val="Style_171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6000000">
    <w:pPr>
      <w:pStyle w:val="Style_1"/>
    </w:pP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A000000">
    <w:pPr>
      <w:pStyle w:val="Style_1"/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  <w:p w14:paraId="12000000">
    <w:pPr>
      <w:pStyle w:val="Style_1"/>
    </w:pPr>
  </w:p>
</w:hdr>
</file>

<file path=word/header1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5" w:type="paragraph">
    <w:name w:val="Normal"/>
    <w:link w:val="Style_15_ch"/>
    <w:uiPriority w:val="0"/>
    <w:qFormat/>
  </w:style>
  <w:style w:default="1" w:styleId="Style_15_ch" w:type="character">
    <w:name w:val="Normal"/>
    <w:link w:val="Style_15"/>
  </w:style>
  <w:style w:styleId="Style_16" w:type="paragraph">
    <w:name w:val="Заголовок Знак"/>
    <w:basedOn w:val="Style_17"/>
    <w:link w:val="Style_16_ch"/>
    <w:rPr>
      <w:rFonts w:asciiTheme="majorAscii" w:hAnsiTheme="majorHAnsi"/>
      <w:spacing w:val="-10"/>
      <w:sz w:val="56"/>
    </w:rPr>
  </w:style>
  <w:style w:styleId="Style_16_ch" w:type="character">
    <w:name w:val="Заголовок Знак"/>
    <w:basedOn w:val="Style_17_ch"/>
    <w:link w:val="Style_16"/>
    <w:rPr>
      <w:rFonts w:asciiTheme="majorAscii" w:hAnsiTheme="majorHAnsi"/>
      <w:spacing w:val="-10"/>
      <w:sz w:val="56"/>
    </w:rPr>
  </w:style>
  <w:style w:styleId="Style_18" w:type="paragraph">
    <w:name w:val="Ссылка на официальную публикацию"/>
    <w:basedOn w:val="Style_15"/>
    <w:next w:val="Style_15"/>
    <w:link w:val="Style_18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_ch" w:type="character">
    <w:name w:val="Ссылка на официальную публикацию"/>
    <w:basedOn w:val="Style_15_ch"/>
    <w:link w:val="Style_18"/>
    <w:rPr>
      <w:rFonts w:ascii="Times New Roman" w:hAnsi="Times New Roman"/>
      <w:sz w:val="24"/>
    </w:rPr>
  </w:style>
  <w:style w:styleId="Style_7" w:type="paragraph">
    <w:name w:val="toc 2"/>
    <w:basedOn w:val="Style_15"/>
    <w:next w:val="Style_15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5_ch"/>
    <w:link w:val="Style_7"/>
    <w:rPr>
      <w:rFonts w:ascii="Calibri" w:hAnsi="Calibri"/>
      <w:i w:val="1"/>
      <w:sz w:val="20"/>
    </w:rPr>
  </w:style>
  <w:style w:styleId="Style_19" w:type="paragraph">
    <w:name w:val="Текст в таблице"/>
    <w:basedOn w:val="Style_20"/>
    <w:next w:val="Style_15"/>
    <w:link w:val="Style_19_ch"/>
    <w:pPr>
      <w:ind w:firstLine="500" w:left="0"/>
    </w:pPr>
  </w:style>
  <w:style w:styleId="Style_19_ch" w:type="character">
    <w:name w:val="Текст в таблице"/>
    <w:basedOn w:val="Style_20_ch"/>
    <w:link w:val="Style_19"/>
  </w:style>
  <w:style w:styleId="Style_21" w:type="paragraph">
    <w:name w:val="Подзаголовок для информации об изменениях"/>
    <w:basedOn w:val="Style_22"/>
    <w:next w:val="Style_15"/>
    <w:link w:val="Style_21_ch"/>
    <w:rPr>
      <w:b w:val="1"/>
    </w:rPr>
  </w:style>
  <w:style w:styleId="Style_21_ch" w:type="character">
    <w:name w:val="Подзаголовок для информации об изменениях"/>
    <w:basedOn w:val="Style_22_ch"/>
    <w:link w:val="Style_21"/>
    <w:rPr>
      <w:b w:val="1"/>
    </w:rPr>
  </w:style>
  <w:style w:styleId="Style_23" w:type="paragraph">
    <w:name w:val="xl63"/>
    <w:basedOn w:val="Style_15"/>
    <w:link w:val="Style_23_ch"/>
    <w:pPr>
      <w:spacing w:afterAutospacing="on" w:beforeAutospacing="on"/>
      <w:ind/>
    </w:pPr>
    <w:rPr>
      <w:rFonts w:ascii="Times New Roman" w:hAnsi="Times New Roman"/>
      <w:sz w:val="24"/>
    </w:rPr>
  </w:style>
  <w:style w:styleId="Style_23_ch" w:type="character">
    <w:name w:val="xl63"/>
    <w:basedOn w:val="Style_15_ch"/>
    <w:link w:val="Style_23"/>
    <w:rPr>
      <w:rFonts w:ascii="Times New Roman" w:hAnsi="Times New Roman"/>
      <w:sz w:val="24"/>
    </w:rPr>
  </w:style>
  <w:style w:styleId="Style_24" w:type="paragraph">
    <w:name w:val="xl70"/>
    <w:basedOn w:val="Style_15"/>
    <w:link w:val="Style_24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4_ch" w:type="character">
    <w:name w:val="xl70"/>
    <w:basedOn w:val="Style_15_ch"/>
    <w:link w:val="Style_24"/>
    <w:rPr>
      <w:rFonts w:ascii="Times New Roman" w:hAnsi="Times New Roman"/>
      <w:color w:val="000000"/>
      <w:sz w:val="16"/>
    </w:rPr>
  </w:style>
  <w:style w:styleId="Style_25" w:type="paragraph">
    <w:name w:val="toc 4"/>
    <w:basedOn w:val="Style_15"/>
    <w:next w:val="Style_15"/>
    <w:link w:val="Style_25_ch"/>
    <w:uiPriority w:val="39"/>
    <w:pPr>
      <w:ind w:firstLine="0" w:left="720"/>
    </w:pPr>
    <w:rPr>
      <w:rFonts w:ascii="Calibri" w:hAnsi="Calibri"/>
      <w:sz w:val="20"/>
    </w:rPr>
  </w:style>
  <w:style w:styleId="Style_25_ch" w:type="character">
    <w:name w:val="toc 4"/>
    <w:basedOn w:val="Style_15_ch"/>
    <w:link w:val="Style_25"/>
    <w:rPr>
      <w:rFonts w:ascii="Calibri" w:hAnsi="Calibri"/>
      <w:sz w:val="20"/>
    </w:rPr>
  </w:style>
  <w:style w:styleId="Style_26" w:type="paragraph">
    <w:name w:val="pTextStyleCenter"/>
    <w:basedOn w:val="Style_15"/>
    <w:link w:val="Style_26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26_ch" w:type="character">
    <w:name w:val="pTextStyleCenter"/>
    <w:basedOn w:val="Style_15_ch"/>
    <w:link w:val="Style_26"/>
    <w:rPr>
      <w:rFonts w:ascii="Times New Roman" w:hAnsi="Times New Roman"/>
      <w:sz w:val="24"/>
    </w:rPr>
  </w:style>
  <w:style w:styleId="Style_27" w:type="paragraph">
    <w:name w:val="Основное меню (преемственное)"/>
    <w:basedOn w:val="Style_15"/>
    <w:next w:val="Style_15"/>
    <w:link w:val="Style_27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27_ch" w:type="character">
    <w:name w:val="Основное меню (преемственное)"/>
    <w:basedOn w:val="Style_15_ch"/>
    <w:link w:val="Style_27"/>
    <w:rPr>
      <w:rFonts w:ascii="Verdana" w:hAnsi="Verdana"/>
    </w:rPr>
  </w:style>
  <w:style w:styleId="Style_28" w:type="paragraph">
    <w:name w:val="xl124"/>
    <w:basedOn w:val="Style_15"/>
    <w:link w:val="Style_28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8_ch" w:type="character">
    <w:name w:val="xl124"/>
    <w:basedOn w:val="Style_15_ch"/>
    <w:link w:val="Style_28"/>
    <w:rPr>
      <w:rFonts w:ascii="Times New Roman" w:hAnsi="Times New Roman"/>
      <w:b w:val="1"/>
      <w:color w:val="000000"/>
      <w:sz w:val="16"/>
    </w:rPr>
  </w:style>
  <w:style w:styleId="Style_29" w:type="paragraph">
    <w:name w:val="xl92"/>
    <w:basedOn w:val="Style_15"/>
    <w:link w:val="Style_29_ch"/>
    <w:pPr>
      <w:spacing w:afterAutospacing="on" w:beforeAutospacing="on"/>
      <w:ind/>
    </w:pPr>
    <w:rPr>
      <w:rFonts w:ascii="Times New Roman" w:hAnsi="Times New Roman"/>
      <w:sz w:val="14"/>
    </w:rPr>
  </w:style>
  <w:style w:styleId="Style_29_ch" w:type="character">
    <w:name w:val="xl92"/>
    <w:basedOn w:val="Style_15_ch"/>
    <w:link w:val="Style_29"/>
    <w:rPr>
      <w:rFonts w:ascii="Times New Roman" w:hAnsi="Times New Roman"/>
      <w:sz w:val="14"/>
    </w:rPr>
  </w:style>
  <w:style w:styleId="Style_30" w:type="paragraph">
    <w:name w:val="Текст (прав. подпись)"/>
    <w:basedOn w:val="Style_15"/>
    <w:next w:val="Style_15"/>
    <w:link w:val="Style_30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30_ch" w:type="character">
    <w:name w:val="Текст (прав. подпись)"/>
    <w:basedOn w:val="Style_15_ch"/>
    <w:link w:val="Style_30"/>
    <w:rPr>
      <w:rFonts w:ascii="Times New Roman" w:hAnsi="Times New Roman"/>
      <w:sz w:val="24"/>
    </w:rPr>
  </w:style>
  <w:style w:styleId="Style_31" w:type="paragraph">
    <w:name w:val="xl115"/>
    <w:basedOn w:val="Style_15"/>
    <w:link w:val="Style_3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1_ch" w:type="character">
    <w:name w:val="xl115"/>
    <w:basedOn w:val="Style_15_ch"/>
    <w:link w:val="Style_31"/>
    <w:rPr>
      <w:rFonts w:ascii="Times New Roman" w:hAnsi="Times New Roman"/>
      <w:b w:val="1"/>
      <w:sz w:val="16"/>
    </w:rPr>
  </w:style>
  <w:style w:styleId="Style_32" w:type="paragraph">
    <w:name w:val="annotation reference"/>
    <w:basedOn w:val="Style_17"/>
    <w:link w:val="Style_32_ch"/>
    <w:rPr>
      <w:sz w:val="16"/>
    </w:rPr>
  </w:style>
  <w:style w:styleId="Style_32_ch" w:type="character">
    <w:name w:val="annotation reference"/>
    <w:basedOn w:val="Style_17_ch"/>
    <w:link w:val="Style_32"/>
    <w:rPr>
      <w:sz w:val="16"/>
    </w:rPr>
  </w:style>
  <w:style w:styleId="Style_33" w:type="paragraph">
    <w:name w:val="xl135"/>
    <w:basedOn w:val="Style_15"/>
    <w:link w:val="Style_3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3_ch" w:type="character">
    <w:name w:val="xl135"/>
    <w:basedOn w:val="Style_15_ch"/>
    <w:link w:val="Style_33"/>
    <w:rPr>
      <w:rFonts w:ascii="Times New Roman" w:hAnsi="Times New Roman"/>
      <w:b w:val="1"/>
      <w:sz w:val="16"/>
    </w:rPr>
  </w:style>
  <w:style w:styleId="Style_34" w:type="paragraph">
    <w:name w:val="Table Paragraph"/>
    <w:basedOn w:val="Style_15"/>
    <w:link w:val="Style_34_ch"/>
    <w:pPr>
      <w:widowControl w:val="0"/>
      <w:ind/>
    </w:pPr>
    <w:rPr>
      <w:rFonts w:ascii="Times New Roman" w:hAnsi="Times New Roman"/>
    </w:rPr>
  </w:style>
  <w:style w:styleId="Style_34_ch" w:type="character">
    <w:name w:val="Table Paragraph"/>
    <w:basedOn w:val="Style_15_ch"/>
    <w:link w:val="Style_34"/>
    <w:rPr>
      <w:rFonts w:ascii="Times New Roman" w:hAnsi="Times New Roman"/>
    </w:rPr>
  </w:style>
  <w:style w:styleId="Style_35" w:type="paragraph">
    <w:name w:val="Напишите нам"/>
    <w:basedOn w:val="Style_15"/>
    <w:next w:val="Style_15"/>
    <w:link w:val="Style_35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35_ch" w:type="character">
    <w:name w:val="Напишите нам"/>
    <w:basedOn w:val="Style_15_ch"/>
    <w:link w:val="Style_35"/>
    <w:rPr>
      <w:rFonts w:ascii="Times New Roman" w:hAnsi="Times New Roman"/>
      <w:sz w:val="20"/>
    </w:rPr>
  </w:style>
  <w:style w:styleId="Style_36" w:type="paragraph">
    <w:name w:val="xl106"/>
    <w:basedOn w:val="Style_15"/>
    <w:link w:val="Style_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36_ch" w:type="character">
    <w:name w:val="xl106"/>
    <w:basedOn w:val="Style_15_ch"/>
    <w:link w:val="Style_36"/>
    <w:rPr>
      <w:rFonts w:ascii="Times New Roman" w:hAnsi="Times New Roman"/>
      <w:b w:val="1"/>
      <w:sz w:val="16"/>
    </w:rPr>
  </w:style>
  <w:style w:styleId="Style_37" w:type="paragraph">
    <w:name w:val="Body Text Indent 2"/>
    <w:basedOn w:val="Style_15"/>
    <w:link w:val="Style_3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37_ch" w:type="character">
    <w:name w:val="Body Text Indent 2"/>
    <w:basedOn w:val="Style_15_ch"/>
    <w:link w:val="Style_37"/>
    <w:rPr>
      <w:rFonts w:ascii="Times New Roman" w:hAnsi="Times New Roman"/>
      <w:sz w:val="24"/>
    </w:rPr>
  </w:style>
  <w:style w:styleId="Style_38" w:type="paragraph">
    <w:name w:val="toc 6"/>
    <w:basedOn w:val="Style_15"/>
    <w:next w:val="Style_15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5_ch"/>
    <w:link w:val="Style_38"/>
    <w:rPr>
      <w:rFonts w:ascii="Calibri" w:hAnsi="Calibri"/>
      <w:sz w:val="20"/>
    </w:rPr>
  </w:style>
  <w:style w:styleId="Style_39" w:type="paragraph">
    <w:name w:val="toc 7"/>
    <w:basedOn w:val="Style_15"/>
    <w:next w:val="Style_15"/>
    <w:link w:val="Style_39_ch"/>
    <w:uiPriority w:val="39"/>
    <w:pPr>
      <w:ind w:firstLine="0" w:left="1440"/>
    </w:pPr>
    <w:rPr>
      <w:rFonts w:ascii="Calibri" w:hAnsi="Calibri"/>
      <w:sz w:val="20"/>
    </w:rPr>
  </w:style>
  <w:style w:styleId="Style_39_ch" w:type="character">
    <w:name w:val="toc 7"/>
    <w:basedOn w:val="Style_15_ch"/>
    <w:link w:val="Style_39"/>
    <w:rPr>
      <w:rFonts w:ascii="Calibri" w:hAnsi="Calibri"/>
      <w:sz w:val="20"/>
    </w:rPr>
  </w:style>
  <w:style w:styleId="Style_40" w:type="paragraph">
    <w:name w:val="Словарная статья"/>
    <w:basedOn w:val="Style_15"/>
    <w:next w:val="Style_15"/>
    <w:link w:val="Style_40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40_ch" w:type="character">
    <w:name w:val="Словарная статья"/>
    <w:basedOn w:val="Style_15_ch"/>
    <w:link w:val="Style_40"/>
    <w:rPr>
      <w:rFonts w:ascii="Times New Roman" w:hAnsi="Times New Roman"/>
      <w:sz w:val="24"/>
    </w:rPr>
  </w:style>
  <w:style w:styleId="Style_41" w:type="paragraph">
    <w:name w:val="xl86"/>
    <w:basedOn w:val="Style_15"/>
    <w:link w:val="Style_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41_ch" w:type="character">
    <w:name w:val="xl86"/>
    <w:basedOn w:val="Style_15_ch"/>
    <w:link w:val="Style_41"/>
    <w:rPr>
      <w:rFonts w:ascii="Times New Roman" w:hAnsi="Times New Roman"/>
      <w:i w:val="1"/>
      <w:sz w:val="14"/>
    </w:rPr>
  </w:style>
  <w:style w:styleId="Style_42" w:type="paragraph">
    <w:name w:val="xl126"/>
    <w:basedOn w:val="Style_15"/>
    <w:link w:val="Style_4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2_ch" w:type="character">
    <w:name w:val="xl126"/>
    <w:basedOn w:val="Style_15_ch"/>
    <w:link w:val="Style_42"/>
    <w:rPr>
      <w:rFonts w:ascii="Times New Roman" w:hAnsi="Times New Roman"/>
      <w:b w:val="1"/>
      <w:sz w:val="16"/>
    </w:rPr>
  </w:style>
  <w:style w:styleId="Style_43" w:type="paragraph">
    <w:name w:val="Пример."/>
    <w:basedOn w:val="Style_44"/>
    <w:next w:val="Style_15"/>
    <w:link w:val="Style_43_ch"/>
  </w:style>
  <w:style w:styleId="Style_43_ch" w:type="character">
    <w:name w:val="Пример."/>
    <w:basedOn w:val="Style_44_ch"/>
    <w:link w:val="Style_43"/>
  </w:style>
  <w:style w:styleId="Style_45" w:type="paragraph">
    <w:name w:val="Продолжение ссылки"/>
    <w:link w:val="Style_45_ch"/>
  </w:style>
  <w:style w:styleId="Style_45_ch" w:type="character">
    <w:name w:val="Продолжение ссылки"/>
    <w:link w:val="Style_45"/>
  </w:style>
  <w:style w:styleId="Style_46" w:type="paragraph">
    <w:name w:val="xl72"/>
    <w:basedOn w:val="Style_15"/>
    <w:link w:val="Style_4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46_ch" w:type="character">
    <w:name w:val="xl72"/>
    <w:basedOn w:val="Style_15_ch"/>
    <w:link w:val="Style_46"/>
    <w:rPr>
      <w:rFonts w:ascii="Times New Roman" w:hAnsi="Times New Roman"/>
      <w:b w:val="1"/>
      <w:color w:val="000000"/>
      <w:sz w:val="16"/>
    </w:rPr>
  </w:style>
  <w:style w:styleId="Style_47" w:type="paragraph">
    <w:name w:val="xl147"/>
    <w:basedOn w:val="Style_15"/>
    <w:link w:val="Style_47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47_ch" w:type="character">
    <w:name w:val="xl147"/>
    <w:basedOn w:val="Style_15_ch"/>
    <w:link w:val="Style_47"/>
    <w:rPr>
      <w:rFonts w:ascii="Times New Roman" w:hAnsi="Times New Roman"/>
      <w:color w:val="000000"/>
      <w:sz w:val="16"/>
    </w:rPr>
  </w:style>
  <w:style w:styleId="Style_48" w:type="paragraph">
    <w:name w:val="Подвал для информации об изменениях"/>
    <w:basedOn w:val="Style_8"/>
    <w:next w:val="Style_15"/>
    <w:link w:val="Style_48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48_ch" w:type="character">
    <w:name w:val="Подвал для информации об изменениях"/>
    <w:basedOn w:val="Style_8_ch"/>
    <w:link w:val="Style_48"/>
    <w:rPr>
      <w:b w:val="0"/>
      <w:sz w:val="18"/>
    </w:rPr>
  </w:style>
  <w:style w:styleId="Style_49" w:type="paragraph">
    <w:name w:val="Сравнение редакций. Добавленный фрагмент"/>
    <w:link w:val="Style_49_ch"/>
    <w:rPr>
      <w:color w:val="000000"/>
      <w:shd w:fill="C1D7FF" w:val="clear"/>
    </w:rPr>
  </w:style>
  <w:style w:styleId="Style_49_ch" w:type="character">
    <w:name w:val="Сравнение редакций. Добавленный фрагмент"/>
    <w:link w:val="Style_49"/>
    <w:rPr>
      <w:color w:val="000000"/>
      <w:shd w:fill="C1D7FF" w:val="clear"/>
    </w:rPr>
  </w:style>
  <w:style w:styleId="Style_50" w:type="paragraph">
    <w:name w:val="Текст (справка)"/>
    <w:basedOn w:val="Style_15"/>
    <w:next w:val="Style_15"/>
    <w:link w:val="Style_50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50_ch" w:type="character">
    <w:name w:val="Текст (справка)"/>
    <w:basedOn w:val="Style_15_ch"/>
    <w:link w:val="Style_50"/>
    <w:rPr>
      <w:rFonts w:ascii="Times New Roman" w:hAnsi="Times New Roman"/>
      <w:sz w:val="24"/>
    </w:rPr>
  </w:style>
  <w:style w:styleId="Style_51" w:type="paragraph">
    <w:name w:val="xl69"/>
    <w:basedOn w:val="Style_15"/>
    <w:link w:val="Style_5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1_ch" w:type="character">
    <w:name w:val="xl69"/>
    <w:basedOn w:val="Style_15_ch"/>
    <w:link w:val="Style_51"/>
    <w:rPr>
      <w:rFonts w:ascii="Times New Roman" w:hAnsi="Times New Roman"/>
      <w:color w:val="000000"/>
      <w:sz w:val="16"/>
    </w:rPr>
  </w:style>
  <w:style w:styleId="Style_52" w:type="paragraph">
    <w:name w:val="Неразрешенное упоминание3"/>
    <w:link w:val="Style_52_ch"/>
    <w:rPr>
      <w:color w:val="605E5C"/>
      <w:shd w:fill="E1DFDD" w:val="clear"/>
    </w:rPr>
  </w:style>
  <w:style w:styleId="Style_52_ch" w:type="character">
    <w:name w:val="Неразрешенное упоминание3"/>
    <w:link w:val="Style_52"/>
    <w:rPr>
      <w:color w:val="605E5C"/>
      <w:shd w:fill="E1DFDD" w:val="clear"/>
    </w:rPr>
  </w:style>
  <w:style w:styleId="Style_53" w:type="paragraph">
    <w:name w:val="xl101"/>
    <w:basedOn w:val="Style_15"/>
    <w:link w:val="Style_5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53_ch" w:type="character">
    <w:name w:val="xl101"/>
    <w:basedOn w:val="Style_15_ch"/>
    <w:link w:val="Style_53"/>
    <w:rPr>
      <w:rFonts w:ascii="Times New Roman" w:hAnsi="Times New Roman"/>
      <w:color w:val="FFFFFF"/>
      <w:sz w:val="14"/>
    </w:rPr>
  </w:style>
  <w:style w:styleId="Style_54" w:type="paragraph">
    <w:name w:val="Endnote"/>
    <w:basedOn w:val="Style_15"/>
    <w:link w:val="Style_54_ch"/>
    <w:rPr>
      <w:rFonts w:ascii="Calibri" w:hAnsi="Calibri"/>
      <w:sz w:val="20"/>
    </w:rPr>
  </w:style>
  <w:style w:styleId="Style_54_ch" w:type="character">
    <w:name w:val="Endnote"/>
    <w:basedOn w:val="Style_15_ch"/>
    <w:link w:val="Style_54"/>
    <w:rPr>
      <w:rFonts w:ascii="Calibri" w:hAnsi="Calibri"/>
      <w:sz w:val="20"/>
    </w:rPr>
  </w:style>
  <w:style w:styleId="Style_55" w:type="paragraph">
    <w:name w:val="heading 3"/>
    <w:basedOn w:val="Style_15"/>
    <w:next w:val="Style_15"/>
    <w:link w:val="Style_55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5_ch" w:type="character">
    <w:name w:val="heading 3"/>
    <w:basedOn w:val="Style_15_ch"/>
    <w:link w:val="Style_55"/>
    <w:rPr>
      <w:rFonts w:ascii="Arial" w:hAnsi="Arial"/>
      <w:b w:val="1"/>
      <w:sz w:val="26"/>
    </w:rPr>
  </w:style>
  <w:style w:styleId="Style_56" w:type="paragraph">
    <w:name w:val="xl108"/>
    <w:basedOn w:val="Style_15"/>
    <w:link w:val="Style_5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56_ch" w:type="character">
    <w:name w:val="xl108"/>
    <w:basedOn w:val="Style_15_ch"/>
    <w:link w:val="Style_56"/>
    <w:rPr>
      <w:rFonts w:ascii="Times New Roman" w:hAnsi="Times New Roman"/>
      <w:color w:val="000000"/>
      <w:sz w:val="16"/>
    </w:rPr>
  </w:style>
  <w:style w:styleId="Style_57" w:type="paragraph">
    <w:name w:val="xl168"/>
    <w:basedOn w:val="Style_15"/>
    <w:link w:val="Style_5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57_ch" w:type="character">
    <w:name w:val="xl168"/>
    <w:basedOn w:val="Style_15_ch"/>
    <w:link w:val="Style_57"/>
    <w:rPr>
      <w:rFonts w:ascii="Times New Roman" w:hAnsi="Times New Roman"/>
      <w:b w:val="1"/>
      <w:sz w:val="14"/>
    </w:rPr>
  </w:style>
  <w:style w:styleId="Style_58" w:type="paragraph">
    <w:name w:val="xl81"/>
    <w:basedOn w:val="Style_15"/>
    <w:link w:val="Style_58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58_ch" w:type="character">
    <w:name w:val="xl81"/>
    <w:basedOn w:val="Style_15_ch"/>
    <w:link w:val="Style_58"/>
    <w:rPr>
      <w:rFonts w:ascii="Times New Roman" w:hAnsi="Times New Roman"/>
      <w:color w:val="FF0000"/>
      <w:sz w:val="14"/>
    </w:rPr>
  </w:style>
  <w:style w:styleId="Style_59" w:type="paragraph">
    <w:name w:val="xl156"/>
    <w:basedOn w:val="Style_15"/>
    <w:link w:val="Style_5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59_ch" w:type="character">
    <w:name w:val="xl156"/>
    <w:basedOn w:val="Style_15_ch"/>
    <w:link w:val="Style_59"/>
    <w:rPr>
      <w:rFonts w:ascii="Times New Roman" w:hAnsi="Times New Roman"/>
      <w:b w:val="1"/>
      <w:sz w:val="24"/>
    </w:rPr>
  </w:style>
  <w:style w:styleId="Style_60" w:type="paragraph">
    <w:name w:val="xl140"/>
    <w:basedOn w:val="Style_15"/>
    <w:link w:val="Style_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0_ch" w:type="character">
    <w:name w:val="xl140"/>
    <w:basedOn w:val="Style_15_ch"/>
    <w:link w:val="Style_60"/>
    <w:rPr>
      <w:rFonts w:ascii="Times New Roman" w:hAnsi="Times New Roman"/>
      <w:b w:val="1"/>
      <w:sz w:val="16"/>
    </w:rPr>
  </w:style>
  <w:style w:styleId="Style_61" w:type="paragraph">
    <w:name w:val="Колонтитул (правый)"/>
    <w:basedOn w:val="Style_30"/>
    <w:next w:val="Style_15"/>
    <w:link w:val="Style_61_ch"/>
    <w:rPr>
      <w:sz w:val="14"/>
    </w:rPr>
  </w:style>
  <w:style w:styleId="Style_61_ch" w:type="character">
    <w:name w:val="Колонтитул (правый)"/>
    <w:basedOn w:val="Style_30_ch"/>
    <w:link w:val="Style_61"/>
    <w:rPr>
      <w:sz w:val="14"/>
    </w:rPr>
  </w:style>
  <w:style w:styleId="Style_62" w:type="paragraph">
    <w:name w:val="xl143"/>
    <w:basedOn w:val="Style_15"/>
    <w:link w:val="Style_62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62_ch" w:type="character">
    <w:name w:val="xl143"/>
    <w:basedOn w:val="Style_15_ch"/>
    <w:link w:val="Style_62"/>
    <w:rPr>
      <w:rFonts w:ascii="Times New Roman" w:hAnsi="Times New Roman"/>
      <w:color w:val="000000"/>
      <w:sz w:val="16"/>
    </w:rPr>
  </w:style>
  <w:style w:styleId="Style_63" w:type="paragraph">
    <w:name w:val="xl78"/>
    <w:basedOn w:val="Style_15"/>
    <w:link w:val="Style_63_ch"/>
    <w:pPr>
      <w:spacing w:afterAutospacing="on" w:beforeAutospacing="on"/>
      <w:ind/>
    </w:pPr>
    <w:rPr>
      <w:rFonts w:ascii="Times New Roman" w:hAnsi="Times New Roman"/>
      <w:sz w:val="14"/>
    </w:rPr>
  </w:style>
  <w:style w:styleId="Style_63_ch" w:type="character">
    <w:name w:val="xl78"/>
    <w:basedOn w:val="Style_15_ch"/>
    <w:link w:val="Style_63"/>
    <w:rPr>
      <w:rFonts w:ascii="Times New Roman" w:hAnsi="Times New Roman"/>
      <w:sz w:val="14"/>
    </w:rPr>
  </w:style>
  <w:style w:styleId="Style_14" w:type="paragraph">
    <w:name w:val="Normal (Web)"/>
    <w:basedOn w:val="Style_15"/>
    <w:link w:val="Style_14_ch"/>
    <w:pPr>
      <w:spacing w:after="200" w:line="276" w:lineRule="auto"/>
      <w:ind/>
    </w:pPr>
    <w:rPr>
      <w:rFonts w:ascii="Times New Roman" w:hAnsi="Times New Roman"/>
      <w:sz w:val="24"/>
    </w:rPr>
  </w:style>
  <w:style w:styleId="Style_14_ch" w:type="character">
    <w:name w:val="Normal (Web)"/>
    <w:basedOn w:val="Style_15_ch"/>
    <w:link w:val="Style_14"/>
    <w:rPr>
      <w:rFonts w:ascii="Times New Roman" w:hAnsi="Times New Roman"/>
      <w:sz w:val="24"/>
    </w:rPr>
  </w:style>
  <w:style w:styleId="Style_64" w:type="paragraph">
    <w:name w:val="List 2"/>
    <w:basedOn w:val="Style_15"/>
    <w:link w:val="Style_64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64_ch" w:type="character">
    <w:name w:val="List 2"/>
    <w:basedOn w:val="Style_15_ch"/>
    <w:link w:val="Style_64"/>
    <w:rPr>
      <w:rFonts w:ascii="Arial" w:hAnsi="Arial"/>
      <w:sz w:val="20"/>
    </w:rPr>
  </w:style>
  <w:style w:styleId="Style_65" w:type="paragraph">
    <w:name w:val="xl157"/>
    <w:basedOn w:val="Style_15"/>
    <w:link w:val="Style_65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65_ch" w:type="character">
    <w:name w:val="xl157"/>
    <w:basedOn w:val="Style_15_ch"/>
    <w:link w:val="Style_65"/>
    <w:rPr>
      <w:rFonts w:ascii="Times New Roman" w:hAnsi="Times New Roman"/>
      <w:b w:val="1"/>
      <w:sz w:val="24"/>
    </w:rPr>
  </w:style>
  <w:style w:styleId="Style_66" w:type="paragraph">
    <w:name w:val="xl91"/>
    <w:basedOn w:val="Style_15"/>
    <w:link w:val="Style_66_ch"/>
    <w:pPr>
      <w:spacing w:afterAutospacing="on" w:beforeAutospacing="on"/>
      <w:ind/>
    </w:pPr>
    <w:rPr>
      <w:rFonts w:ascii="Times New Roman" w:hAnsi="Times New Roman"/>
      <w:sz w:val="14"/>
    </w:rPr>
  </w:style>
  <w:style w:styleId="Style_66_ch" w:type="character">
    <w:name w:val="xl91"/>
    <w:basedOn w:val="Style_15_ch"/>
    <w:link w:val="Style_66"/>
    <w:rPr>
      <w:rFonts w:ascii="Times New Roman" w:hAnsi="Times New Roman"/>
      <w:sz w:val="14"/>
    </w:rPr>
  </w:style>
  <w:style w:styleId="Style_67" w:type="paragraph">
    <w:name w:val="Default"/>
    <w:link w:val="Style_67_ch"/>
    <w:rPr>
      <w:rFonts w:ascii="Times New Roman" w:hAnsi="Times New Roman"/>
      <w:color w:val="000000"/>
      <w:sz w:val="24"/>
    </w:rPr>
  </w:style>
  <w:style w:styleId="Style_67_ch" w:type="character">
    <w:name w:val="Default"/>
    <w:link w:val="Style_67"/>
    <w:rPr>
      <w:rFonts w:ascii="Times New Roman" w:hAnsi="Times New Roman"/>
      <w:color w:val="000000"/>
      <w:sz w:val="24"/>
    </w:rPr>
  </w:style>
  <w:style w:styleId="Style_68" w:type="paragraph">
    <w:name w:val="xl85"/>
    <w:basedOn w:val="Style_15"/>
    <w:link w:val="Style_68_ch"/>
    <w:pPr>
      <w:spacing w:afterAutospacing="on" w:beforeAutospacing="on"/>
      <w:ind/>
    </w:pPr>
    <w:rPr>
      <w:rFonts w:ascii="Times New Roman" w:hAnsi="Times New Roman"/>
      <w:sz w:val="14"/>
    </w:rPr>
  </w:style>
  <w:style w:styleId="Style_68_ch" w:type="character">
    <w:name w:val="xl85"/>
    <w:basedOn w:val="Style_15_ch"/>
    <w:link w:val="Style_68"/>
    <w:rPr>
      <w:rFonts w:ascii="Times New Roman" w:hAnsi="Times New Roman"/>
      <w:sz w:val="14"/>
    </w:rPr>
  </w:style>
  <w:style w:styleId="Style_69" w:type="paragraph">
    <w:name w:val="markedcontent"/>
    <w:basedOn w:val="Style_17"/>
    <w:link w:val="Style_69_ch"/>
  </w:style>
  <w:style w:styleId="Style_69_ch" w:type="character">
    <w:name w:val="markedcontent"/>
    <w:basedOn w:val="Style_17_ch"/>
    <w:link w:val="Style_69"/>
  </w:style>
  <w:style w:styleId="Style_70" w:type="paragraph">
    <w:name w:val="xl134"/>
    <w:basedOn w:val="Style_15"/>
    <w:link w:val="Style_70_ch"/>
    <w:pPr>
      <w:spacing w:afterAutospacing="on" w:beforeAutospacing="on"/>
      <w:ind/>
    </w:pPr>
    <w:rPr>
      <w:rFonts w:ascii="Times New Roman" w:hAnsi="Times New Roman"/>
      <w:sz w:val="14"/>
    </w:rPr>
  </w:style>
  <w:style w:styleId="Style_70_ch" w:type="character">
    <w:name w:val="xl134"/>
    <w:basedOn w:val="Style_15_ch"/>
    <w:link w:val="Style_70"/>
    <w:rPr>
      <w:rFonts w:ascii="Times New Roman" w:hAnsi="Times New Roman"/>
      <w:sz w:val="14"/>
    </w:rPr>
  </w:style>
  <w:style w:styleId="Style_71" w:type="paragraph">
    <w:name w:val="s_16"/>
    <w:basedOn w:val="Style_15"/>
    <w:link w:val="Style_71_ch"/>
    <w:pPr>
      <w:spacing w:afterAutospacing="on" w:beforeAutospacing="on"/>
      <w:ind/>
    </w:pPr>
    <w:rPr>
      <w:rFonts w:ascii="Times New Roman" w:hAnsi="Times New Roman"/>
      <w:sz w:val="24"/>
    </w:rPr>
  </w:style>
  <w:style w:styleId="Style_71_ch" w:type="character">
    <w:name w:val="s_16"/>
    <w:basedOn w:val="Style_15_ch"/>
    <w:link w:val="Style_71"/>
    <w:rPr>
      <w:rFonts w:ascii="Times New Roman" w:hAnsi="Times New Roman"/>
      <w:sz w:val="24"/>
    </w:rPr>
  </w:style>
  <w:style w:styleId="Style_72" w:type="paragraph">
    <w:name w:val="xl71"/>
    <w:basedOn w:val="Style_15"/>
    <w:link w:val="Style_72_ch"/>
    <w:pPr>
      <w:spacing w:afterAutospacing="on" w:beforeAutospacing="on"/>
      <w:ind/>
    </w:pPr>
    <w:rPr>
      <w:rFonts w:ascii="Times New Roman" w:hAnsi="Times New Roman"/>
      <w:sz w:val="14"/>
    </w:rPr>
  </w:style>
  <w:style w:styleId="Style_72_ch" w:type="character">
    <w:name w:val="xl71"/>
    <w:basedOn w:val="Style_15_ch"/>
    <w:link w:val="Style_72"/>
    <w:rPr>
      <w:rFonts w:ascii="Times New Roman" w:hAnsi="Times New Roman"/>
      <w:sz w:val="14"/>
    </w:rPr>
  </w:style>
  <w:style w:styleId="Style_11" w:type="paragraph">
    <w:name w:val="Обычный (веб)1"/>
    <w:basedOn w:val="Style_15"/>
    <w:next w:val="Style_14"/>
    <w:link w:val="Style_11_ch"/>
    <w:pPr>
      <w:widowControl w:val="0"/>
      <w:ind/>
    </w:pPr>
    <w:rPr>
      <w:rFonts w:ascii="Times New Roman" w:hAnsi="Times New Roman"/>
      <w:sz w:val="24"/>
    </w:rPr>
  </w:style>
  <w:style w:styleId="Style_11_ch" w:type="character">
    <w:name w:val="Обычный (веб)1"/>
    <w:basedOn w:val="Style_15_ch"/>
    <w:link w:val="Style_11"/>
    <w:rPr>
      <w:rFonts w:ascii="Times New Roman" w:hAnsi="Times New Roman"/>
      <w:sz w:val="24"/>
    </w:rPr>
  </w:style>
  <w:style w:styleId="Style_73" w:type="paragraph">
    <w:name w:val="Моноширинный"/>
    <w:basedOn w:val="Style_15"/>
    <w:next w:val="Style_15"/>
    <w:link w:val="Style_73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73_ch" w:type="character">
    <w:name w:val="Моноширинный"/>
    <w:basedOn w:val="Style_15_ch"/>
    <w:link w:val="Style_73"/>
    <w:rPr>
      <w:rFonts w:ascii="Courier New" w:hAnsi="Courier New"/>
      <w:sz w:val="24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74" w:type="paragraph">
    <w:name w:val="Таблицы (моноширинный)"/>
    <w:basedOn w:val="Style_15"/>
    <w:next w:val="Style_15"/>
    <w:link w:val="Style_74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74_ch" w:type="character">
    <w:name w:val="Таблицы (моноширинный)"/>
    <w:basedOn w:val="Style_15_ch"/>
    <w:link w:val="Style_74"/>
    <w:rPr>
      <w:rFonts w:ascii="Courier New" w:hAnsi="Courier New"/>
      <w:sz w:val="24"/>
    </w:rPr>
  </w:style>
  <w:style w:styleId="Style_75" w:type="paragraph">
    <w:name w:val="xl83"/>
    <w:basedOn w:val="Style_15"/>
    <w:link w:val="Style_75_ch"/>
    <w:pPr>
      <w:spacing w:afterAutospacing="on" w:beforeAutospacing="on"/>
      <w:ind/>
    </w:pPr>
    <w:rPr>
      <w:rFonts w:ascii="Times New Roman" w:hAnsi="Times New Roman"/>
      <w:sz w:val="14"/>
    </w:rPr>
  </w:style>
  <w:style w:styleId="Style_75_ch" w:type="character">
    <w:name w:val="xl83"/>
    <w:basedOn w:val="Style_15_ch"/>
    <w:link w:val="Style_75"/>
    <w:rPr>
      <w:rFonts w:ascii="Times New Roman" w:hAnsi="Times New Roman"/>
      <w:sz w:val="14"/>
    </w:rPr>
  </w:style>
  <w:style w:styleId="Style_76" w:type="paragraph">
    <w:name w:val="Прижатый влево"/>
    <w:basedOn w:val="Style_15"/>
    <w:next w:val="Style_15"/>
    <w:link w:val="Style_7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76_ch" w:type="character">
    <w:name w:val="Прижатый влево"/>
    <w:basedOn w:val="Style_15_ch"/>
    <w:link w:val="Style_76"/>
    <w:rPr>
      <w:rFonts w:ascii="Times New Roman" w:hAnsi="Times New Roman"/>
      <w:sz w:val="24"/>
    </w:rPr>
  </w:style>
  <w:style w:styleId="Style_77" w:type="paragraph">
    <w:name w:val="Просмотренная гиперссылка1"/>
    <w:basedOn w:val="Style_17"/>
    <w:link w:val="Style_77_ch"/>
    <w:rPr>
      <w:color w:val="800080"/>
      <w:u w:val="single"/>
    </w:rPr>
  </w:style>
  <w:style w:styleId="Style_77_ch" w:type="character">
    <w:name w:val="Просмотренная гиперссылка1"/>
    <w:basedOn w:val="Style_17_ch"/>
    <w:link w:val="Style_77"/>
    <w:rPr>
      <w:color w:val="800080"/>
      <w:u w:val="single"/>
    </w:rPr>
  </w:style>
  <w:style w:styleId="Style_78" w:type="paragraph">
    <w:name w:val="blk"/>
    <w:link w:val="Style_78_ch"/>
  </w:style>
  <w:style w:styleId="Style_78_ch" w:type="character">
    <w:name w:val="blk"/>
    <w:link w:val="Style_78"/>
  </w:style>
  <w:style w:styleId="Style_79" w:type="paragraph">
    <w:name w:val="Текст ЭР (см. также)"/>
    <w:basedOn w:val="Style_15"/>
    <w:next w:val="Style_15"/>
    <w:link w:val="Style_79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79_ch" w:type="character">
    <w:name w:val="Текст ЭР (см. также)"/>
    <w:basedOn w:val="Style_15_ch"/>
    <w:link w:val="Style_79"/>
    <w:rPr>
      <w:rFonts w:ascii="Times New Roman" w:hAnsi="Times New Roman"/>
      <w:sz w:val="20"/>
    </w:rPr>
  </w:style>
  <w:style w:styleId="Style_80" w:type="paragraph">
    <w:name w:val="Strong"/>
    <w:link w:val="Style_80_ch"/>
    <w:rPr>
      <w:b w:val="1"/>
    </w:rPr>
  </w:style>
  <w:style w:styleId="Style_80_ch" w:type="character">
    <w:name w:val="Strong"/>
    <w:link w:val="Style_80"/>
    <w:rPr>
      <w:b w:val="1"/>
    </w:rPr>
  </w:style>
  <w:style w:styleId="Style_81" w:type="paragraph">
    <w:name w:val="Интерактивный заголовок"/>
    <w:basedOn w:val="Style_82"/>
    <w:next w:val="Style_15"/>
    <w:link w:val="Style_81_ch"/>
    <w:rPr>
      <w:u w:val="single"/>
    </w:rPr>
  </w:style>
  <w:style w:styleId="Style_81_ch" w:type="character">
    <w:name w:val="Интерактивный заголовок"/>
    <w:basedOn w:val="Style_82_ch"/>
    <w:link w:val="Style_81"/>
    <w:rPr>
      <w:u w:val="single"/>
    </w:rPr>
  </w:style>
  <w:style w:styleId="Style_83" w:type="paragraph">
    <w:name w:val="xl132"/>
    <w:basedOn w:val="Style_15"/>
    <w:link w:val="Style_83_ch"/>
    <w:pPr>
      <w:spacing w:afterAutospacing="on" w:beforeAutospacing="on"/>
      <w:ind/>
    </w:pPr>
    <w:rPr>
      <w:rFonts w:ascii="Times New Roman" w:hAnsi="Times New Roman"/>
      <w:sz w:val="24"/>
    </w:rPr>
  </w:style>
  <w:style w:styleId="Style_83_ch" w:type="character">
    <w:name w:val="xl132"/>
    <w:basedOn w:val="Style_15_ch"/>
    <w:link w:val="Style_83"/>
    <w:rPr>
      <w:rFonts w:ascii="Times New Roman" w:hAnsi="Times New Roman"/>
      <w:sz w:val="24"/>
    </w:rPr>
  </w:style>
  <w:style w:styleId="Style_84" w:type="paragraph">
    <w:name w:val="xl175"/>
    <w:basedOn w:val="Style_15"/>
    <w:link w:val="Style_8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4_ch" w:type="character">
    <w:name w:val="xl175"/>
    <w:basedOn w:val="Style_15_ch"/>
    <w:link w:val="Style_84"/>
    <w:rPr>
      <w:rFonts w:ascii="Times New Roman" w:hAnsi="Times New Roman"/>
      <w:i w:val="1"/>
      <w:sz w:val="14"/>
    </w:rPr>
  </w:style>
  <w:style w:styleId="Style_85" w:type="paragraph">
    <w:name w:val="xl116"/>
    <w:basedOn w:val="Style_15"/>
    <w:link w:val="Style_8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5_ch" w:type="character">
    <w:name w:val="xl116"/>
    <w:basedOn w:val="Style_15_ch"/>
    <w:link w:val="Style_85"/>
    <w:rPr>
      <w:rFonts w:ascii="Times New Roman" w:hAnsi="Times New Roman"/>
      <w:b w:val="1"/>
      <w:sz w:val="16"/>
    </w:rPr>
  </w:style>
  <w:style w:styleId="Style_86" w:type="paragraph">
    <w:name w:val="xl148"/>
    <w:basedOn w:val="Style_15"/>
    <w:link w:val="Style_8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6_ch" w:type="character">
    <w:name w:val="xl148"/>
    <w:basedOn w:val="Style_15_ch"/>
    <w:link w:val="Style_86"/>
    <w:rPr>
      <w:rFonts w:ascii="Times New Roman" w:hAnsi="Times New Roman"/>
      <w:b w:val="1"/>
      <w:sz w:val="16"/>
    </w:rPr>
  </w:style>
  <w:style w:styleId="Style_87" w:type="paragraph">
    <w:name w:val="annotation text"/>
    <w:basedOn w:val="Style_15"/>
    <w:link w:val="Style_87_ch"/>
    <w:rPr>
      <w:sz w:val="20"/>
    </w:rPr>
  </w:style>
  <w:style w:styleId="Style_87_ch" w:type="character">
    <w:name w:val="annotation text"/>
    <w:basedOn w:val="Style_15_ch"/>
    <w:link w:val="Style_87"/>
    <w:rPr>
      <w:sz w:val="20"/>
    </w:rPr>
  </w:style>
  <w:style w:styleId="Style_88" w:type="paragraph">
    <w:name w:val="xl80"/>
    <w:basedOn w:val="Style_15"/>
    <w:link w:val="Style_88_ch"/>
    <w:pPr>
      <w:spacing w:afterAutospacing="on" w:beforeAutospacing="on"/>
      <w:ind/>
    </w:pPr>
    <w:rPr>
      <w:rFonts w:ascii="Times New Roman" w:hAnsi="Times New Roman"/>
      <w:sz w:val="24"/>
    </w:rPr>
  </w:style>
  <w:style w:styleId="Style_88_ch" w:type="character">
    <w:name w:val="xl80"/>
    <w:basedOn w:val="Style_15_ch"/>
    <w:link w:val="Style_88"/>
    <w:rPr>
      <w:rFonts w:ascii="Times New Roman" w:hAnsi="Times New Roman"/>
      <w:sz w:val="24"/>
    </w:rPr>
  </w:style>
  <w:style w:styleId="Style_89" w:type="paragraph">
    <w:name w:val="Комментарий"/>
    <w:basedOn w:val="Style_50"/>
    <w:next w:val="Style_15"/>
    <w:link w:val="Style_89_ch"/>
    <w:pPr>
      <w:spacing w:before="75"/>
      <w:ind w:right="0"/>
      <w:jc w:val="both"/>
    </w:pPr>
    <w:rPr>
      <w:color w:val="353842"/>
    </w:rPr>
  </w:style>
  <w:style w:styleId="Style_89_ch" w:type="character">
    <w:name w:val="Комментарий"/>
    <w:basedOn w:val="Style_50_ch"/>
    <w:link w:val="Style_89"/>
    <w:rPr>
      <w:color w:val="353842"/>
    </w:rPr>
  </w:style>
  <w:style w:styleId="Style_90" w:type="paragraph">
    <w:name w:val="Font Style11"/>
    <w:link w:val="Style_90_ch"/>
    <w:rPr>
      <w:rFonts w:ascii="Times New Roman" w:hAnsi="Times New Roman"/>
      <w:sz w:val="22"/>
    </w:rPr>
  </w:style>
  <w:style w:styleId="Style_90_ch" w:type="character">
    <w:name w:val="Font Style11"/>
    <w:link w:val="Style_90"/>
    <w:rPr>
      <w:rFonts w:ascii="Times New Roman" w:hAnsi="Times New Roman"/>
      <w:sz w:val="22"/>
    </w:rPr>
  </w:style>
  <w:style w:styleId="Style_91" w:type="paragraph">
    <w:name w:val="Информация об изменениях"/>
    <w:basedOn w:val="Style_22"/>
    <w:next w:val="Style_15"/>
    <w:link w:val="Style_91_ch"/>
    <w:pPr>
      <w:spacing w:before="180"/>
      <w:ind w:firstLine="0" w:left="360" w:right="360"/>
    </w:pPr>
  </w:style>
  <w:style w:styleId="Style_91_ch" w:type="character">
    <w:name w:val="Информация об изменениях"/>
    <w:basedOn w:val="Style_22_ch"/>
    <w:link w:val="Style_91"/>
  </w:style>
  <w:style w:styleId="Style_92" w:type="paragraph">
    <w:name w:val="xl149"/>
    <w:basedOn w:val="Style_15"/>
    <w:link w:val="Style_92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92_ch" w:type="character">
    <w:name w:val="xl149"/>
    <w:basedOn w:val="Style_15_ch"/>
    <w:link w:val="Style_92"/>
    <w:rPr>
      <w:rFonts w:ascii="Times New Roman" w:hAnsi="Times New Roman"/>
      <w:b w:val="1"/>
      <w:sz w:val="16"/>
    </w:rPr>
  </w:style>
  <w:style w:styleId="Style_93" w:type="paragraph">
    <w:name w:val="xl89"/>
    <w:basedOn w:val="Style_15"/>
    <w:link w:val="Style_93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93_ch" w:type="character">
    <w:name w:val="xl89"/>
    <w:basedOn w:val="Style_15_ch"/>
    <w:link w:val="Style_93"/>
    <w:rPr>
      <w:rFonts w:ascii="Times New Roman" w:hAnsi="Times New Roman"/>
      <w:i w:val="1"/>
      <w:sz w:val="14"/>
    </w:rPr>
  </w:style>
  <w:style w:styleId="Style_94" w:type="paragraph">
    <w:name w:val="Текст примечания Знак1"/>
    <w:link w:val="Style_94_ch"/>
    <w:rPr>
      <w:rFonts w:ascii="Times New Roman" w:hAnsi="Times New Roman"/>
      <w:sz w:val="20"/>
    </w:rPr>
  </w:style>
  <w:style w:styleId="Style_94_ch" w:type="character">
    <w:name w:val="Текст примечания Знак1"/>
    <w:link w:val="Style_94"/>
    <w:rPr>
      <w:rFonts w:ascii="Times New Roman" w:hAnsi="Times New Roman"/>
      <w:sz w:val="20"/>
    </w:rPr>
  </w:style>
  <w:style w:styleId="Style_95" w:type="paragraph">
    <w:name w:val="Balloon Text"/>
    <w:basedOn w:val="Style_15"/>
    <w:link w:val="Style_95_ch"/>
    <w:rPr>
      <w:rFonts w:ascii="Segoe UI" w:hAnsi="Segoe UI"/>
      <w:sz w:val="18"/>
    </w:rPr>
  </w:style>
  <w:style w:styleId="Style_95_ch" w:type="character">
    <w:name w:val="Balloon Text"/>
    <w:basedOn w:val="Style_15_ch"/>
    <w:link w:val="Style_95"/>
    <w:rPr>
      <w:rFonts w:ascii="Segoe UI" w:hAnsi="Segoe UI"/>
      <w:sz w:val="18"/>
    </w:rPr>
  </w:style>
  <w:style w:styleId="Style_96" w:type="paragraph">
    <w:name w:val="xl129"/>
    <w:basedOn w:val="Style_15"/>
    <w:link w:val="Style_9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96_ch" w:type="character">
    <w:name w:val="xl129"/>
    <w:basedOn w:val="Style_15_ch"/>
    <w:link w:val="Style_96"/>
    <w:rPr>
      <w:rFonts w:ascii="Times New Roman" w:hAnsi="Times New Roman"/>
      <w:b w:val="1"/>
      <w:i w:val="1"/>
      <w:color w:val="000000"/>
      <w:sz w:val="16"/>
    </w:rPr>
  </w:style>
  <w:style w:styleId="Style_97" w:type="paragraph">
    <w:name w:val="Ссылка на утративший силу документ"/>
    <w:link w:val="Style_97_ch"/>
    <w:rPr>
      <w:b w:val="1"/>
      <w:color w:val="749232"/>
    </w:rPr>
  </w:style>
  <w:style w:styleId="Style_97_ch" w:type="character">
    <w:name w:val="Ссылка на утративший силу документ"/>
    <w:link w:val="Style_97"/>
    <w:rPr>
      <w:b w:val="1"/>
      <w:color w:val="749232"/>
    </w:rPr>
  </w:style>
  <w:style w:styleId="Style_98" w:type="paragraph">
    <w:name w:val="xl84"/>
    <w:basedOn w:val="Style_15"/>
    <w:link w:val="Style_98_ch"/>
    <w:pPr>
      <w:spacing w:afterAutospacing="on" w:beforeAutospacing="on"/>
      <w:ind/>
    </w:pPr>
    <w:rPr>
      <w:rFonts w:ascii="Times New Roman" w:hAnsi="Times New Roman"/>
      <w:sz w:val="14"/>
    </w:rPr>
  </w:style>
  <w:style w:styleId="Style_98_ch" w:type="character">
    <w:name w:val="xl84"/>
    <w:basedOn w:val="Style_15_ch"/>
    <w:link w:val="Style_98"/>
    <w:rPr>
      <w:rFonts w:ascii="Times New Roman" w:hAnsi="Times New Roman"/>
      <w:sz w:val="14"/>
    </w:rPr>
  </w:style>
  <w:style w:styleId="Style_99" w:type="paragraph">
    <w:name w:val="таблСлева12"/>
    <w:basedOn w:val="Style_15"/>
    <w:link w:val="Style_99_ch"/>
    <w:rPr>
      <w:rFonts w:ascii="Segoe UI" w:hAnsi="Segoe UI"/>
      <w:sz w:val="24"/>
    </w:rPr>
  </w:style>
  <w:style w:styleId="Style_99_ch" w:type="character">
    <w:name w:val="таблСлева12"/>
    <w:basedOn w:val="Style_15_ch"/>
    <w:link w:val="Style_99"/>
    <w:rPr>
      <w:rFonts w:ascii="Segoe UI" w:hAnsi="Segoe UI"/>
      <w:sz w:val="24"/>
    </w:rPr>
  </w:style>
  <w:style w:styleId="Style_100" w:type="paragraph">
    <w:name w:val="Неразрешенное упоминание2"/>
    <w:link w:val="Style_100_ch"/>
    <w:rPr>
      <w:color w:val="605E5C"/>
      <w:shd w:fill="E1DFDD" w:val="clear"/>
    </w:rPr>
  </w:style>
  <w:style w:styleId="Style_100_ch" w:type="character">
    <w:name w:val="Неразрешенное упоминание2"/>
    <w:link w:val="Style_100"/>
    <w:rPr>
      <w:color w:val="605E5C"/>
      <w:shd w:fill="E1DFDD" w:val="clear"/>
    </w:rPr>
  </w:style>
  <w:style w:styleId="Style_101" w:type="paragraph">
    <w:name w:val="xl113"/>
    <w:basedOn w:val="Style_15"/>
    <w:link w:val="Style_10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1_ch" w:type="character">
    <w:name w:val="xl113"/>
    <w:basedOn w:val="Style_15_ch"/>
    <w:link w:val="Style_101"/>
    <w:rPr>
      <w:rFonts w:ascii="Times New Roman" w:hAnsi="Times New Roman"/>
      <w:color w:val="000000"/>
      <w:sz w:val="16"/>
    </w:rPr>
  </w:style>
  <w:style w:styleId="Style_102" w:type="paragraph">
    <w:name w:val="font5"/>
    <w:basedOn w:val="Style_15"/>
    <w:link w:val="Style_102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2_ch" w:type="character">
    <w:name w:val="font5"/>
    <w:basedOn w:val="Style_15_ch"/>
    <w:link w:val="Style_102"/>
    <w:rPr>
      <w:rFonts w:ascii="Times New Roman" w:hAnsi="Times New Roman"/>
      <w:b w:val="1"/>
      <w:color w:val="000000"/>
      <w:sz w:val="16"/>
    </w:rPr>
  </w:style>
  <w:style w:styleId="Style_103" w:type="paragraph">
    <w:name w:val="Комментарий пользователя"/>
    <w:basedOn w:val="Style_89"/>
    <w:next w:val="Style_15"/>
    <w:link w:val="Style_103_ch"/>
    <w:pPr>
      <w:ind/>
      <w:jc w:val="left"/>
    </w:pPr>
  </w:style>
  <w:style w:styleId="Style_103_ch" w:type="character">
    <w:name w:val="Комментарий пользователя"/>
    <w:basedOn w:val="Style_89_ch"/>
    <w:link w:val="Style_103"/>
  </w:style>
  <w:style w:styleId="Style_104" w:type="paragraph">
    <w:name w:val="xl68"/>
    <w:basedOn w:val="Style_15"/>
    <w:link w:val="Style_10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04_ch" w:type="character">
    <w:name w:val="xl68"/>
    <w:basedOn w:val="Style_15_ch"/>
    <w:link w:val="Style_104"/>
    <w:rPr>
      <w:rFonts w:ascii="Times New Roman" w:hAnsi="Times New Roman"/>
      <w:color w:val="000000"/>
      <w:sz w:val="16"/>
    </w:rPr>
  </w:style>
  <w:style w:styleId="Style_105" w:type="paragraph">
    <w:name w:val="Тема примечания Знак1"/>
    <w:link w:val="Style_105_ch"/>
    <w:rPr>
      <w:rFonts w:ascii="Times New Roman" w:hAnsi="Times New Roman"/>
      <w:b w:val="1"/>
      <w:sz w:val="20"/>
    </w:rPr>
  </w:style>
  <w:style w:styleId="Style_105_ch" w:type="character">
    <w:name w:val="Тема примечания Знак1"/>
    <w:link w:val="Style_105"/>
    <w:rPr>
      <w:rFonts w:ascii="Times New Roman" w:hAnsi="Times New Roman"/>
      <w:b w:val="1"/>
      <w:sz w:val="20"/>
    </w:rPr>
  </w:style>
  <w:style w:styleId="Style_106" w:type="paragraph">
    <w:name w:val="xl112"/>
    <w:basedOn w:val="Style_15"/>
    <w:link w:val="Style_106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06_ch" w:type="character">
    <w:name w:val="xl112"/>
    <w:basedOn w:val="Style_15_ch"/>
    <w:link w:val="Style_106"/>
    <w:rPr>
      <w:rFonts w:ascii="Times New Roman" w:hAnsi="Times New Roman"/>
      <w:color w:val="000000"/>
      <w:sz w:val="16"/>
    </w:rPr>
  </w:style>
  <w:style w:styleId="Style_107" w:type="paragraph">
    <w:name w:val="xl179"/>
    <w:basedOn w:val="Style_15"/>
    <w:link w:val="Style_107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07_ch" w:type="character">
    <w:name w:val="xl179"/>
    <w:basedOn w:val="Style_15_ch"/>
    <w:link w:val="Style_107"/>
    <w:rPr>
      <w:rFonts w:ascii="Times New Roman" w:hAnsi="Times New Roman"/>
      <w:sz w:val="14"/>
    </w:rPr>
  </w:style>
  <w:style w:styleId="Style_108" w:type="paragraph">
    <w:name w:val="c21"/>
    <w:basedOn w:val="Style_17"/>
    <w:link w:val="Style_108_ch"/>
  </w:style>
  <w:style w:styleId="Style_108_ch" w:type="character">
    <w:name w:val="c21"/>
    <w:basedOn w:val="Style_17_ch"/>
    <w:link w:val="Style_108"/>
  </w:style>
  <w:style w:styleId="Style_109" w:type="paragraph">
    <w:name w:val="xl166"/>
    <w:basedOn w:val="Style_15"/>
    <w:link w:val="Style_109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09_ch" w:type="character">
    <w:name w:val="xl166"/>
    <w:basedOn w:val="Style_15_ch"/>
    <w:link w:val="Style_109"/>
    <w:rPr>
      <w:rFonts w:ascii="Times New Roman" w:hAnsi="Times New Roman"/>
      <w:b w:val="1"/>
      <w:sz w:val="14"/>
    </w:rPr>
  </w:style>
  <w:style w:styleId="Style_110" w:type="paragraph">
    <w:name w:val="Переменная часть"/>
    <w:basedOn w:val="Style_27"/>
    <w:next w:val="Style_15"/>
    <w:link w:val="Style_110_ch"/>
    <w:rPr>
      <w:sz w:val="18"/>
    </w:rPr>
  </w:style>
  <w:style w:styleId="Style_110_ch" w:type="character">
    <w:name w:val="Переменная часть"/>
    <w:basedOn w:val="Style_27_ch"/>
    <w:link w:val="Style_110"/>
    <w:rPr>
      <w:sz w:val="18"/>
    </w:rPr>
  </w:style>
  <w:style w:styleId="Style_111" w:type="paragraph">
    <w:name w:val="xl73"/>
    <w:basedOn w:val="Style_15"/>
    <w:link w:val="Style_1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1_ch" w:type="character">
    <w:name w:val="xl73"/>
    <w:basedOn w:val="Style_15_ch"/>
    <w:link w:val="Style_111"/>
    <w:rPr>
      <w:rFonts w:ascii="Times New Roman" w:hAnsi="Times New Roman"/>
      <w:color w:val="000000"/>
      <w:sz w:val="16"/>
    </w:rPr>
  </w:style>
  <w:style w:styleId="Style_112" w:type="paragraph">
    <w:name w:val="xl169"/>
    <w:basedOn w:val="Style_15"/>
    <w:link w:val="Style_1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2_ch" w:type="character">
    <w:name w:val="xl169"/>
    <w:basedOn w:val="Style_15_ch"/>
    <w:link w:val="Style_112"/>
    <w:rPr>
      <w:rFonts w:ascii="Times New Roman" w:hAnsi="Times New Roman"/>
      <w:i w:val="1"/>
      <w:sz w:val="14"/>
    </w:rPr>
  </w:style>
  <w:style w:styleId="Style_113" w:type="paragraph">
    <w:name w:val="xl82"/>
    <w:basedOn w:val="Style_15"/>
    <w:link w:val="Style_11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13_ch" w:type="character">
    <w:name w:val="xl82"/>
    <w:basedOn w:val="Style_15_ch"/>
    <w:link w:val="Style_113"/>
    <w:rPr>
      <w:rFonts w:ascii="Times New Roman" w:hAnsi="Times New Roman"/>
      <w:color w:val="FF0000"/>
      <w:sz w:val="14"/>
    </w:rPr>
  </w:style>
  <w:style w:styleId="Style_114" w:type="paragraph">
    <w:name w:val="Footnote Text Char"/>
    <w:link w:val="Style_114_ch"/>
    <w:rPr>
      <w:rFonts w:ascii="Times New Roman" w:hAnsi="Times New Roman"/>
      <w:sz w:val="20"/>
    </w:rPr>
  </w:style>
  <w:style w:styleId="Style_114_ch" w:type="character">
    <w:name w:val="Footnote Text Char"/>
    <w:link w:val="Style_114"/>
    <w:rPr>
      <w:rFonts w:ascii="Times New Roman" w:hAnsi="Times New Roman"/>
      <w:sz w:val="20"/>
    </w:rPr>
  </w:style>
  <w:style w:styleId="Style_115" w:type="paragraph">
    <w:name w:val="s_1"/>
    <w:basedOn w:val="Style_15"/>
    <w:link w:val="Style_115_ch"/>
    <w:pPr>
      <w:spacing w:afterAutospacing="on" w:beforeAutospacing="on"/>
      <w:ind/>
    </w:pPr>
    <w:rPr>
      <w:rFonts w:ascii="Times New Roman" w:hAnsi="Times New Roman"/>
      <w:sz w:val="24"/>
    </w:rPr>
  </w:style>
  <w:style w:styleId="Style_115_ch" w:type="character">
    <w:name w:val="s_1"/>
    <w:basedOn w:val="Style_15_ch"/>
    <w:link w:val="Style_115"/>
    <w:rPr>
      <w:rFonts w:ascii="Times New Roman" w:hAnsi="Times New Roman"/>
      <w:sz w:val="24"/>
    </w:rPr>
  </w:style>
  <w:style w:styleId="Style_116" w:type="paragraph">
    <w:name w:val="xl114"/>
    <w:basedOn w:val="Style_15"/>
    <w:link w:val="Style_11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16_ch" w:type="character">
    <w:name w:val="xl114"/>
    <w:basedOn w:val="Style_15_ch"/>
    <w:link w:val="Style_116"/>
    <w:rPr>
      <w:rFonts w:ascii="Times New Roman" w:hAnsi="Times New Roman"/>
      <w:b w:val="1"/>
      <w:i w:val="1"/>
      <w:color w:val="000000"/>
      <w:sz w:val="16"/>
    </w:rPr>
  </w:style>
  <w:style w:styleId="Style_117" w:type="paragraph">
    <w:name w:val="Куда обратиться?"/>
    <w:basedOn w:val="Style_44"/>
    <w:next w:val="Style_15"/>
    <w:link w:val="Style_117_ch"/>
  </w:style>
  <w:style w:styleId="Style_117_ch" w:type="character">
    <w:name w:val="Куда обратиться?"/>
    <w:basedOn w:val="Style_44_ch"/>
    <w:link w:val="Style_117"/>
  </w:style>
  <w:style w:styleId="Style_118" w:type="paragraph">
    <w:name w:val="xl67"/>
    <w:basedOn w:val="Style_15"/>
    <w:link w:val="Style_118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118_ch" w:type="character">
    <w:name w:val="xl67"/>
    <w:basedOn w:val="Style_15_ch"/>
    <w:link w:val="Style_118"/>
    <w:rPr>
      <w:rFonts w:ascii="Times New Roman" w:hAnsi="Times New Roman"/>
      <w:color w:val="000000"/>
      <w:sz w:val="16"/>
    </w:rPr>
  </w:style>
  <w:style w:styleId="Style_119" w:type="paragraph">
    <w:name w:val="annotation subject"/>
    <w:basedOn w:val="Style_87"/>
    <w:next w:val="Style_87"/>
    <w:link w:val="Style_119_ch"/>
    <w:rPr>
      <w:b w:val="1"/>
    </w:rPr>
  </w:style>
  <w:style w:styleId="Style_119_ch" w:type="character">
    <w:name w:val="annotation subject"/>
    <w:basedOn w:val="Style_87_ch"/>
    <w:link w:val="Style_119"/>
    <w:rPr>
      <w:b w:val="1"/>
    </w:rPr>
  </w:style>
  <w:style w:styleId="Style_120" w:type="paragraph">
    <w:name w:val="xl137"/>
    <w:basedOn w:val="Style_15"/>
    <w:link w:val="Style_120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0_ch" w:type="character">
    <w:name w:val="xl137"/>
    <w:basedOn w:val="Style_15_ch"/>
    <w:link w:val="Style_120"/>
    <w:rPr>
      <w:rFonts w:ascii="Times New Roman" w:hAnsi="Times New Roman"/>
      <w:b w:val="1"/>
      <w:color w:val="000000"/>
      <w:sz w:val="16"/>
    </w:rPr>
  </w:style>
  <w:style w:styleId="Style_121" w:type="paragraph">
    <w:name w:val="xl153"/>
    <w:basedOn w:val="Style_15"/>
    <w:link w:val="Style_12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1_ch" w:type="character">
    <w:name w:val="xl153"/>
    <w:basedOn w:val="Style_15_ch"/>
    <w:link w:val="Style_121"/>
    <w:rPr>
      <w:rFonts w:ascii="Times New Roman" w:hAnsi="Times New Roman"/>
      <w:i w:val="1"/>
      <w:sz w:val="14"/>
    </w:rPr>
  </w:style>
  <w:style w:styleId="Style_122" w:type="paragraph">
    <w:name w:val="toc 3"/>
    <w:basedOn w:val="Style_15"/>
    <w:next w:val="Style_15"/>
    <w:link w:val="Style_122_ch"/>
    <w:uiPriority w:val="39"/>
    <w:pPr>
      <w:ind w:firstLine="0" w:left="480"/>
    </w:pPr>
    <w:rPr>
      <w:rFonts w:ascii="Times New Roman" w:hAnsi="Times New Roman"/>
      <w:sz w:val="28"/>
    </w:rPr>
  </w:style>
  <w:style w:styleId="Style_122_ch" w:type="character">
    <w:name w:val="toc 3"/>
    <w:basedOn w:val="Style_15_ch"/>
    <w:link w:val="Style_122"/>
    <w:rPr>
      <w:rFonts w:ascii="Times New Roman" w:hAnsi="Times New Roman"/>
      <w:sz w:val="28"/>
    </w:rPr>
  </w:style>
  <w:style w:styleId="Style_123" w:type="paragraph">
    <w:name w:val="Тема примечания Знак11"/>
    <w:link w:val="Style_123_ch"/>
    <w:rPr>
      <w:rFonts w:ascii="Times New Roman" w:hAnsi="Times New Roman"/>
      <w:b w:val="1"/>
      <w:sz w:val="20"/>
    </w:rPr>
  </w:style>
  <w:style w:styleId="Style_123_ch" w:type="character">
    <w:name w:val="Тема примечания Знак11"/>
    <w:link w:val="Style_123"/>
    <w:rPr>
      <w:rFonts w:ascii="Times New Roman" w:hAnsi="Times New Roman"/>
      <w:b w:val="1"/>
      <w:sz w:val="20"/>
    </w:rPr>
  </w:style>
  <w:style w:styleId="Style_124" w:type="paragraph">
    <w:name w:val="ConsPlusNonformat"/>
    <w:link w:val="Style_124_ch"/>
    <w:pPr>
      <w:widowControl w:val="0"/>
      <w:ind/>
    </w:pPr>
    <w:rPr>
      <w:rFonts w:ascii="Courier New" w:hAnsi="Courier New"/>
      <w:sz w:val="20"/>
    </w:rPr>
  </w:style>
  <w:style w:styleId="Style_124_ch" w:type="character">
    <w:name w:val="ConsPlusNonformat"/>
    <w:link w:val="Style_124"/>
    <w:rPr>
      <w:rFonts w:ascii="Courier New" w:hAnsi="Courier New"/>
      <w:sz w:val="20"/>
    </w:rPr>
  </w:style>
  <w:style w:styleId="Style_125" w:type="paragraph">
    <w:name w:val="xl105"/>
    <w:basedOn w:val="Style_15"/>
    <w:link w:val="Style_1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25_ch" w:type="character">
    <w:name w:val="xl105"/>
    <w:basedOn w:val="Style_15_ch"/>
    <w:link w:val="Style_125"/>
    <w:rPr>
      <w:rFonts w:ascii="Times New Roman" w:hAnsi="Times New Roman"/>
      <w:b w:val="1"/>
      <w:color w:val="000000"/>
      <w:sz w:val="16"/>
    </w:rPr>
  </w:style>
  <w:style w:styleId="Style_126" w:type="paragraph">
    <w:name w:val="Постоянная часть"/>
    <w:basedOn w:val="Style_27"/>
    <w:next w:val="Style_15"/>
    <w:link w:val="Style_126_ch"/>
    <w:rPr>
      <w:sz w:val="20"/>
    </w:rPr>
  </w:style>
  <w:style w:styleId="Style_126_ch" w:type="character">
    <w:name w:val="Постоянная часть"/>
    <w:basedOn w:val="Style_27_ch"/>
    <w:link w:val="Style_126"/>
    <w:rPr>
      <w:sz w:val="20"/>
    </w:rPr>
  </w:style>
  <w:style w:styleId="Style_127" w:type="paragraph">
    <w:name w:val="xl99"/>
    <w:basedOn w:val="Style_15"/>
    <w:link w:val="Style_127_ch"/>
    <w:pPr>
      <w:spacing w:afterAutospacing="on" w:beforeAutospacing="on"/>
      <w:ind/>
    </w:pPr>
    <w:rPr>
      <w:rFonts w:ascii="Times New Roman" w:hAnsi="Times New Roman"/>
      <w:sz w:val="24"/>
    </w:rPr>
  </w:style>
  <w:style w:styleId="Style_127_ch" w:type="character">
    <w:name w:val="xl99"/>
    <w:basedOn w:val="Style_15_ch"/>
    <w:link w:val="Style_127"/>
    <w:rPr>
      <w:rFonts w:ascii="Times New Roman" w:hAnsi="Times New Roman"/>
      <w:sz w:val="24"/>
    </w:rPr>
  </w:style>
  <w:style w:styleId="Style_128" w:type="paragraph">
    <w:name w:val="xl93"/>
    <w:basedOn w:val="Style_15"/>
    <w:link w:val="Style_128_ch"/>
    <w:pPr>
      <w:spacing w:afterAutospacing="on" w:beforeAutospacing="on"/>
      <w:ind/>
    </w:pPr>
    <w:rPr>
      <w:rFonts w:ascii="Times New Roman" w:hAnsi="Times New Roman"/>
      <w:sz w:val="24"/>
    </w:rPr>
  </w:style>
  <w:style w:styleId="Style_128_ch" w:type="character">
    <w:name w:val="xl93"/>
    <w:basedOn w:val="Style_15_ch"/>
    <w:link w:val="Style_128"/>
    <w:rPr>
      <w:rFonts w:ascii="Times New Roman" w:hAnsi="Times New Roman"/>
      <w:sz w:val="24"/>
    </w:rPr>
  </w:style>
  <w:style w:styleId="Style_129" w:type="paragraph">
    <w:name w:val="xl142"/>
    <w:basedOn w:val="Style_15"/>
    <w:link w:val="Style_129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29_ch" w:type="character">
    <w:name w:val="xl142"/>
    <w:basedOn w:val="Style_15_ch"/>
    <w:link w:val="Style_129"/>
    <w:rPr>
      <w:rFonts w:ascii="Times New Roman" w:hAnsi="Times New Roman"/>
      <w:color w:val="000000"/>
      <w:sz w:val="16"/>
    </w:rPr>
  </w:style>
  <w:style w:styleId="Style_130" w:type="paragraph">
    <w:name w:val="Цветовое выделение"/>
    <w:link w:val="Style_130_ch"/>
    <w:rPr>
      <w:b w:val="1"/>
      <w:color w:val="26282F"/>
    </w:rPr>
  </w:style>
  <w:style w:styleId="Style_130_ch" w:type="character">
    <w:name w:val="Цветовое выделение"/>
    <w:link w:val="Style_130"/>
    <w:rPr>
      <w:b w:val="1"/>
      <w:color w:val="26282F"/>
    </w:rPr>
  </w:style>
  <w:style w:styleId="Style_131" w:type="paragraph">
    <w:name w:val="xl107"/>
    <w:basedOn w:val="Style_15"/>
    <w:link w:val="Style_13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31_ch" w:type="character">
    <w:name w:val="xl107"/>
    <w:basedOn w:val="Style_15_ch"/>
    <w:link w:val="Style_131"/>
    <w:rPr>
      <w:rFonts w:ascii="Times New Roman" w:hAnsi="Times New Roman"/>
      <w:color w:val="000000"/>
      <w:sz w:val="16"/>
    </w:rPr>
  </w:style>
  <w:style w:styleId="Style_132" w:type="paragraph">
    <w:name w:val="Сравнение редакций"/>
    <w:link w:val="Style_132_ch"/>
    <w:rPr>
      <w:b w:val="1"/>
      <w:color w:val="26282F"/>
    </w:rPr>
  </w:style>
  <w:style w:styleId="Style_132_ch" w:type="character">
    <w:name w:val="Сравнение редакций"/>
    <w:link w:val="Style_132"/>
    <w:rPr>
      <w:b w:val="1"/>
      <w:color w:val="26282F"/>
    </w:rPr>
  </w:style>
  <w:style w:styleId="Style_133" w:type="paragraph">
    <w:name w:val="xl65"/>
    <w:basedOn w:val="Style_15"/>
    <w:link w:val="Style_133_ch"/>
    <w:pPr>
      <w:spacing w:afterAutospacing="on" w:beforeAutospacing="on"/>
      <w:ind/>
    </w:pPr>
    <w:rPr>
      <w:rFonts w:ascii="Times New Roman" w:hAnsi="Times New Roman"/>
      <w:sz w:val="14"/>
    </w:rPr>
  </w:style>
  <w:style w:styleId="Style_133_ch" w:type="character">
    <w:name w:val="xl65"/>
    <w:basedOn w:val="Style_15_ch"/>
    <w:link w:val="Style_133"/>
    <w:rPr>
      <w:rFonts w:ascii="Times New Roman" w:hAnsi="Times New Roman"/>
      <w:sz w:val="14"/>
    </w:rPr>
  </w:style>
  <w:style w:styleId="Style_134" w:type="paragraph">
    <w:name w:val="xl94"/>
    <w:basedOn w:val="Style_15"/>
    <w:link w:val="Style_134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34_ch" w:type="character">
    <w:name w:val="xl94"/>
    <w:basedOn w:val="Style_15_ch"/>
    <w:link w:val="Style_134"/>
    <w:rPr>
      <w:rFonts w:ascii="Times New Roman" w:hAnsi="Times New Roman"/>
      <w:color w:val="FFFFFF"/>
      <w:sz w:val="14"/>
    </w:rPr>
  </w:style>
  <w:style w:styleId="Style_135" w:type="paragraph">
    <w:name w:val="Название Знак1"/>
    <w:link w:val="Style_135_ch"/>
    <w:rPr>
      <w:rFonts w:ascii="Times New Roman" w:hAnsi="Times New Roman"/>
      <w:sz w:val="24"/>
    </w:rPr>
  </w:style>
  <w:style w:styleId="Style_135_ch" w:type="character">
    <w:name w:val="Название Знак1"/>
    <w:link w:val="Style_135"/>
    <w:rPr>
      <w:rFonts w:ascii="Times New Roman" w:hAnsi="Times New Roman"/>
      <w:sz w:val="24"/>
    </w:rPr>
  </w:style>
  <w:style w:styleId="Style_136" w:type="paragraph">
    <w:name w:val="Заголовок чужого сообщения"/>
    <w:link w:val="Style_136_ch"/>
    <w:rPr>
      <w:b w:val="1"/>
      <w:color w:val="FF0000"/>
    </w:rPr>
  </w:style>
  <w:style w:styleId="Style_136_ch" w:type="character">
    <w:name w:val="Заголовок чужого сообщения"/>
    <w:link w:val="Style_136"/>
    <w:rPr>
      <w:b w:val="1"/>
      <w:color w:val="FF0000"/>
    </w:rPr>
  </w:style>
  <w:style w:styleId="Style_137" w:type="paragraph">
    <w:name w:val="ConsPlusCell"/>
    <w:link w:val="Style_137_ch"/>
    <w:rPr>
      <w:rFonts w:ascii="Arial" w:hAnsi="Arial"/>
      <w:sz w:val="20"/>
    </w:rPr>
  </w:style>
  <w:style w:styleId="Style_137_ch" w:type="character">
    <w:name w:val="ConsPlusCell"/>
    <w:link w:val="Style_137"/>
    <w:rPr>
      <w:rFonts w:ascii="Arial" w:hAnsi="Arial"/>
      <w:sz w:val="20"/>
    </w:rPr>
  </w:style>
  <w:style w:styleId="Style_138" w:type="paragraph">
    <w:name w:val="xl64"/>
    <w:basedOn w:val="Style_15"/>
    <w:link w:val="Style_138_ch"/>
    <w:pPr>
      <w:spacing w:afterAutospacing="on" w:beforeAutospacing="on"/>
      <w:ind/>
    </w:pPr>
    <w:rPr>
      <w:rFonts w:ascii="Times New Roman" w:hAnsi="Times New Roman"/>
      <w:sz w:val="24"/>
    </w:rPr>
  </w:style>
  <w:style w:styleId="Style_138_ch" w:type="character">
    <w:name w:val="xl64"/>
    <w:basedOn w:val="Style_15_ch"/>
    <w:link w:val="Style_138"/>
    <w:rPr>
      <w:rFonts w:ascii="Times New Roman" w:hAnsi="Times New Roman"/>
      <w:sz w:val="24"/>
    </w:rPr>
  </w:style>
  <w:style w:styleId="Style_139" w:type="paragraph">
    <w:name w:val="Центрированный (таблица)"/>
    <w:basedOn w:val="Style_20"/>
    <w:next w:val="Style_15"/>
    <w:link w:val="Style_139_ch"/>
    <w:pPr>
      <w:ind/>
      <w:jc w:val="center"/>
    </w:pPr>
  </w:style>
  <w:style w:styleId="Style_139_ch" w:type="character">
    <w:name w:val="Центрированный (таблица)"/>
    <w:basedOn w:val="Style_20_ch"/>
    <w:link w:val="Style_139"/>
  </w:style>
  <w:style w:styleId="Style_140" w:type="paragraph">
    <w:name w:val="Основной текст (2)"/>
    <w:basedOn w:val="Style_15"/>
    <w:link w:val="Style_140_ch"/>
    <w:pPr>
      <w:widowControl w:val="0"/>
      <w:spacing w:before="360" w:line="240" w:lineRule="atLeast"/>
      <w:ind/>
      <w:jc w:val="both"/>
    </w:pPr>
    <w:rPr>
      <w:sz w:val="28"/>
    </w:rPr>
  </w:style>
  <w:style w:styleId="Style_140_ch" w:type="character">
    <w:name w:val="Основной текст (2)"/>
    <w:basedOn w:val="Style_15_ch"/>
    <w:link w:val="Style_140"/>
    <w:rPr>
      <w:sz w:val="28"/>
    </w:rPr>
  </w:style>
  <w:style w:styleId="Style_141" w:type="paragraph">
    <w:name w:val="Заголовок статьи"/>
    <w:basedOn w:val="Style_15"/>
    <w:next w:val="Style_15"/>
    <w:link w:val="Style_141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41_ch" w:type="character">
    <w:name w:val="Заголовок статьи"/>
    <w:basedOn w:val="Style_15_ch"/>
    <w:link w:val="Style_141"/>
    <w:rPr>
      <w:rFonts w:ascii="Times New Roman" w:hAnsi="Times New Roman"/>
      <w:sz w:val="24"/>
    </w:rPr>
  </w:style>
  <w:style w:styleId="Style_142" w:type="paragraph">
    <w:name w:val="xl138"/>
    <w:basedOn w:val="Style_15"/>
    <w:link w:val="Style_142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42_ch" w:type="character">
    <w:name w:val="xl138"/>
    <w:basedOn w:val="Style_15_ch"/>
    <w:link w:val="Style_142"/>
    <w:rPr>
      <w:rFonts w:ascii="Times New Roman" w:hAnsi="Times New Roman"/>
      <w:b w:val="1"/>
      <w:color w:val="000000"/>
      <w:sz w:val="16"/>
    </w:rPr>
  </w:style>
  <w:style w:styleId="Style_143" w:type="paragraph">
    <w:name w:val="No Spacing"/>
    <w:link w:val="Style_143_ch"/>
    <w:rPr>
      <w:rFonts w:ascii="Calibri" w:hAnsi="Calibri"/>
    </w:rPr>
  </w:style>
  <w:style w:styleId="Style_143_ch" w:type="character">
    <w:name w:val="No Spacing"/>
    <w:link w:val="Style_143"/>
    <w:rPr>
      <w:rFonts w:ascii="Calibri" w:hAnsi="Calibri"/>
    </w:rPr>
  </w:style>
  <w:style w:styleId="Style_13" w:type="paragraph">
    <w:name w:val="Знак сноски1"/>
    <w:basedOn w:val="Style_15"/>
    <w:link w:val="Style_13_ch"/>
    <w:rPr>
      <w:vertAlign w:val="superscript"/>
    </w:rPr>
  </w:style>
  <w:style w:styleId="Style_13_ch" w:type="character">
    <w:name w:val="Знак сноски1"/>
    <w:basedOn w:val="Style_15_ch"/>
    <w:link w:val="Style_13"/>
    <w:rPr>
      <w:vertAlign w:val="superscript"/>
    </w:rPr>
  </w:style>
  <w:style w:styleId="Style_144" w:type="paragraph">
    <w:name w:val="xl150"/>
    <w:basedOn w:val="Style_15"/>
    <w:link w:val="Style_14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4_ch" w:type="character">
    <w:name w:val="xl150"/>
    <w:basedOn w:val="Style_15_ch"/>
    <w:link w:val="Style_144"/>
    <w:rPr>
      <w:rFonts w:ascii="Times New Roman" w:hAnsi="Times New Roman"/>
      <w:i w:val="1"/>
      <w:sz w:val="14"/>
    </w:rPr>
  </w:style>
  <w:style w:styleId="Style_145" w:type="paragraph">
    <w:name w:val="xl146"/>
    <w:basedOn w:val="Style_15"/>
    <w:link w:val="Style_14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45_ch" w:type="character">
    <w:name w:val="xl146"/>
    <w:basedOn w:val="Style_15_ch"/>
    <w:link w:val="Style_145"/>
    <w:rPr>
      <w:rFonts w:ascii="Times New Roman" w:hAnsi="Times New Roman"/>
      <w:b w:val="1"/>
      <w:color w:val="000000"/>
      <w:sz w:val="16"/>
    </w:rPr>
  </w:style>
  <w:style w:styleId="Style_146" w:type="paragraph">
    <w:name w:val="Выделение для Базового Поиска"/>
    <w:link w:val="Style_146_ch"/>
    <w:rPr>
      <w:b w:val="1"/>
      <w:color w:val="0058A9"/>
    </w:rPr>
  </w:style>
  <w:style w:styleId="Style_146_ch" w:type="character">
    <w:name w:val="Выделение для Базового Поиска"/>
    <w:link w:val="Style_146"/>
    <w:rPr>
      <w:b w:val="1"/>
      <w:color w:val="0058A9"/>
    </w:rPr>
  </w:style>
  <w:style w:styleId="Style_147" w:type="paragraph">
    <w:name w:val="heading 5"/>
    <w:next w:val="Style_15"/>
    <w:link w:val="Style_14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7_ch" w:type="character">
    <w:name w:val="heading 5"/>
    <w:link w:val="Style_147"/>
    <w:rPr>
      <w:rFonts w:ascii="XO Thames" w:hAnsi="XO Thames"/>
      <w:b w:val="1"/>
      <w:sz w:val="22"/>
    </w:rPr>
  </w:style>
  <w:style w:styleId="Style_148" w:type="paragraph">
    <w:name w:val="xl110"/>
    <w:basedOn w:val="Style_15"/>
    <w:link w:val="Style_148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48_ch" w:type="character">
    <w:name w:val="xl110"/>
    <w:basedOn w:val="Style_15_ch"/>
    <w:link w:val="Style_148"/>
    <w:rPr>
      <w:rFonts w:ascii="Times New Roman" w:hAnsi="Times New Roman"/>
      <w:b w:val="1"/>
      <w:i w:val="1"/>
      <w:color w:val="000000"/>
      <w:sz w:val="16"/>
    </w:rPr>
  </w:style>
  <w:style w:styleId="Style_22" w:type="paragraph">
    <w:name w:val="Текст информации об изменениях"/>
    <w:basedOn w:val="Style_15"/>
    <w:next w:val="Style_15"/>
    <w:link w:val="Style_22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22_ch" w:type="character">
    <w:name w:val="Текст информации об изменениях"/>
    <w:basedOn w:val="Style_15_ch"/>
    <w:link w:val="Style_22"/>
    <w:rPr>
      <w:rFonts w:ascii="Times New Roman" w:hAnsi="Times New Roman"/>
      <w:color w:val="353842"/>
      <w:sz w:val="18"/>
    </w:rPr>
  </w:style>
  <w:style w:styleId="Style_149" w:type="paragraph">
    <w:name w:val="c18"/>
    <w:basedOn w:val="Style_15"/>
    <w:link w:val="Style_149_ch"/>
    <w:pPr>
      <w:spacing w:afterAutospacing="on" w:beforeAutospacing="on"/>
      <w:ind/>
    </w:pPr>
    <w:rPr>
      <w:rFonts w:ascii="Times New Roman" w:hAnsi="Times New Roman"/>
      <w:sz w:val="24"/>
    </w:rPr>
  </w:style>
  <w:style w:styleId="Style_149_ch" w:type="character">
    <w:name w:val="c18"/>
    <w:basedOn w:val="Style_15_ch"/>
    <w:link w:val="Style_149"/>
    <w:rPr>
      <w:rFonts w:ascii="Times New Roman" w:hAnsi="Times New Roman"/>
      <w:sz w:val="24"/>
    </w:rPr>
  </w:style>
  <w:style w:styleId="Style_150" w:type="paragraph">
    <w:name w:val="xl128"/>
    <w:basedOn w:val="Style_15"/>
    <w:link w:val="Style_15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50_ch" w:type="character">
    <w:name w:val="xl128"/>
    <w:basedOn w:val="Style_15_ch"/>
    <w:link w:val="Style_150"/>
    <w:rPr>
      <w:rFonts w:ascii="Times New Roman" w:hAnsi="Times New Roman"/>
      <w:b w:val="1"/>
      <w:i w:val="1"/>
      <w:color w:val="000000"/>
      <w:sz w:val="16"/>
    </w:rPr>
  </w:style>
  <w:style w:styleId="Style_151" w:type="paragraph">
    <w:name w:val="Информация об изменениях документа"/>
    <w:basedOn w:val="Style_89"/>
    <w:next w:val="Style_15"/>
    <w:link w:val="Style_151_ch"/>
    <w:rPr>
      <w:i w:val="1"/>
    </w:rPr>
  </w:style>
  <w:style w:styleId="Style_151_ch" w:type="character">
    <w:name w:val="Информация об изменениях документа"/>
    <w:basedOn w:val="Style_89_ch"/>
    <w:link w:val="Style_151"/>
    <w:rPr>
      <w:i w:val="1"/>
    </w:rPr>
  </w:style>
  <w:style w:styleId="Style_152" w:type="paragraph">
    <w:name w:val="Заголовок группы контролов"/>
    <w:basedOn w:val="Style_15"/>
    <w:next w:val="Style_15"/>
    <w:link w:val="Style_152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152_ch" w:type="character">
    <w:name w:val="Заголовок группы контролов"/>
    <w:basedOn w:val="Style_15_ch"/>
    <w:link w:val="Style_152"/>
    <w:rPr>
      <w:rFonts w:ascii="Times New Roman" w:hAnsi="Times New Roman"/>
      <w:b w:val="1"/>
      <w:color w:val="000000"/>
      <w:sz w:val="24"/>
    </w:rPr>
  </w:style>
  <w:style w:styleId="Style_153" w:type="paragraph">
    <w:name w:val="Формула"/>
    <w:basedOn w:val="Style_15"/>
    <w:next w:val="Style_15"/>
    <w:link w:val="Style_153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153_ch" w:type="character">
    <w:name w:val="Формула"/>
    <w:basedOn w:val="Style_15_ch"/>
    <w:link w:val="Style_153"/>
    <w:rPr>
      <w:rFonts w:ascii="Times New Roman" w:hAnsi="Times New Roman"/>
      <w:sz w:val="24"/>
    </w:rPr>
  </w:style>
  <w:style w:styleId="Style_154" w:type="paragraph">
    <w:name w:val="xl151"/>
    <w:basedOn w:val="Style_15"/>
    <w:link w:val="Style_15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4_ch" w:type="character">
    <w:name w:val="xl151"/>
    <w:basedOn w:val="Style_15_ch"/>
    <w:link w:val="Style_154"/>
    <w:rPr>
      <w:rFonts w:ascii="Times New Roman" w:hAnsi="Times New Roman"/>
      <w:i w:val="1"/>
      <w:sz w:val="14"/>
    </w:rPr>
  </w:style>
  <w:style w:styleId="Style_155" w:type="paragraph">
    <w:name w:val="Найденные слова"/>
    <w:link w:val="Style_155_ch"/>
    <w:rPr>
      <w:b w:val="1"/>
      <w:color w:val="26282F"/>
      <w:shd w:fill="FFF580" w:val="clear"/>
    </w:rPr>
  </w:style>
  <w:style w:styleId="Style_155_ch" w:type="character">
    <w:name w:val="Найденные слова"/>
    <w:link w:val="Style_155"/>
    <w:rPr>
      <w:b w:val="1"/>
      <w:color w:val="26282F"/>
      <w:shd w:fill="FFF580" w:val="clear"/>
    </w:rPr>
  </w:style>
  <w:style w:styleId="Style_156" w:type="paragraph">
    <w:name w:val="xl162"/>
    <w:basedOn w:val="Style_15"/>
    <w:link w:val="Style_15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56_ch" w:type="character">
    <w:name w:val="xl162"/>
    <w:basedOn w:val="Style_15_ch"/>
    <w:link w:val="Style_156"/>
    <w:rPr>
      <w:rFonts w:ascii="Times New Roman" w:hAnsi="Times New Roman"/>
      <w:b w:val="1"/>
      <w:sz w:val="16"/>
    </w:rPr>
  </w:style>
  <w:style w:styleId="Style_8" w:type="paragraph">
    <w:name w:val="heading 1"/>
    <w:basedOn w:val="Style_15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5_ch"/>
    <w:link w:val="Style_8"/>
    <w:rPr>
      <w:rFonts w:ascii="Times New Roman" w:hAnsi="Times New Roman"/>
      <w:b w:val="1"/>
      <w:sz w:val="24"/>
    </w:rPr>
  </w:style>
  <w:style w:styleId="Style_157" w:type="paragraph">
    <w:name w:val="Подчёркнуный текст"/>
    <w:basedOn w:val="Style_15"/>
    <w:next w:val="Style_15"/>
    <w:link w:val="Style_157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57_ch" w:type="character">
    <w:name w:val="Подчёркнуный текст"/>
    <w:basedOn w:val="Style_15_ch"/>
    <w:link w:val="Style_157"/>
    <w:rPr>
      <w:rFonts w:ascii="Times New Roman" w:hAnsi="Times New Roman"/>
      <w:sz w:val="24"/>
    </w:rPr>
  </w:style>
  <w:style w:styleId="Style_158" w:type="paragraph">
    <w:name w:val="xl109"/>
    <w:basedOn w:val="Style_15"/>
    <w:link w:val="Style_158_ch"/>
    <w:pPr>
      <w:spacing w:afterAutospacing="on" w:beforeAutospacing="on"/>
      <w:ind/>
    </w:pPr>
    <w:rPr>
      <w:rFonts w:ascii="Times New Roman" w:hAnsi="Times New Roman"/>
      <w:sz w:val="14"/>
    </w:rPr>
  </w:style>
  <w:style w:styleId="Style_158_ch" w:type="character">
    <w:name w:val="xl109"/>
    <w:basedOn w:val="Style_15_ch"/>
    <w:link w:val="Style_158"/>
    <w:rPr>
      <w:rFonts w:ascii="Times New Roman" w:hAnsi="Times New Roman"/>
      <w:sz w:val="14"/>
    </w:rPr>
  </w:style>
  <w:style w:styleId="Style_159" w:type="paragraph">
    <w:name w:val="xl155"/>
    <w:basedOn w:val="Style_15"/>
    <w:link w:val="Style_1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59_ch" w:type="character">
    <w:name w:val="xl155"/>
    <w:basedOn w:val="Style_15_ch"/>
    <w:link w:val="Style_159"/>
    <w:rPr>
      <w:rFonts w:ascii="Times New Roman" w:hAnsi="Times New Roman"/>
      <w:i w:val="1"/>
      <w:sz w:val="14"/>
    </w:rPr>
  </w:style>
  <w:style w:styleId="Style_160" w:type="paragraph">
    <w:name w:val="Заголовок распахивающейся части диалога"/>
    <w:basedOn w:val="Style_15"/>
    <w:next w:val="Style_15"/>
    <w:link w:val="Style_160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160_ch" w:type="character">
    <w:name w:val="Заголовок распахивающейся части диалога"/>
    <w:basedOn w:val="Style_15_ch"/>
    <w:link w:val="Style_160"/>
    <w:rPr>
      <w:rFonts w:ascii="Times New Roman" w:hAnsi="Times New Roman"/>
      <w:i w:val="1"/>
      <w:color w:val="000080"/>
    </w:rPr>
  </w:style>
  <w:style w:styleId="Style_161" w:type="paragraph">
    <w:name w:val="xl103"/>
    <w:basedOn w:val="Style_15"/>
    <w:link w:val="Style_161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1_ch" w:type="character">
    <w:name w:val="xl103"/>
    <w:basedOn w:val="Style_15_ch"/>
    <w:link w:val="Style_161"/>
    <w:rPr>
      <w:rFonts w:ascii="Times New Roman" w:hAnsi="Times New Roman"/>
      <w:b w:val="1"/>
      <w:color w:val="000000"/>
      <w:sz w:val="16"/>
    </w:rPr>
  </w:style>
  <w:style w:styleId="Style_162" w:type="paragraph">
    <w:name w:val="Текст (лев. подпись)"/>
    <w:basedOn w:val="Style_15"/>
    <w:next w:val="Style_15"/>
    <w:link w:val="Style_16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62_ch" w:type="character">
    <w:name w:val="Текст (лев. подпись)"/>
    <w:basedOn w:val="Style_15_ch"/>
    <w:link w:val="Style_162"/>
    <w:rPr>
      <w:rFonts w:ascii="Times New Roman" w:hAnsi="Times New Roman"/>
      <w:sz w:val="24"/>
    </w:rPr>
  </w:style>
  <w:style w:styleId="Style_163" w:type="paragraph">
    <w:name w:val="xl122"/>
    <w:basedOn w:val="Style_15"/>
    <w:link w:val="Style_163_ch"/>
    <w:pPr>
      <w:spacing w:afterAutospacing="on" w:beforeAutospacing="on"/>
      <w:ind/>
    </w:pPr>
    <w:rPr>
      <w:rFonts w:ascii="Times New Roman" w:hAnsi="Times New Roman"/>
      <w:sz w:val="16"/>
    </w:rPr>
  </w:style>
  <w:style w:styleId="Style_163_ch" w:type="character">
    <w:name w:val="xl122"/>
    <w:basedOn w:val="Style_15_ch"/>
    <w:link w:val="Style_163"/>
    <w:rPr>
      <w:rFonts w:ascii="Times New Roman" w:hAnsi="Times New Roman"/>
      <w:sz w:val="16"/>
    </w:rPr>
  </w:style>
  <w:style w:styleId="Style_164" w:type="paragraph">
    <w:name w:val="c14"/>
    <w:basedOn w:val="Style_15"/>
    <w:link w:val="Style_164_ch"/>
    <w:pPr>
      <w:spacing w:afterAutospacing="on" w:beforeAutospacing="on"/>
      <w:ind/>
    </w:pPr>
    <w:rPr>
      <w:rFonts w:ascii="Times New Roman" w:hAnsi="Times New Roman"/>
      <w:sz w:val="24"/>
    </w:rPr>
  </w:style>
  <w:style w:styleId="Style_164_ch" w:type="character">
    <w:name w:val="c14"/>
    <w:basedOn w:val="Style_15_ch"/>
    <w:link w:val="Style_164"/>
    <w:rPr>
      <w:rFonts w:ascii="Times New Roman" w:hAnsi="Times New Roman"/>
      <w:sz w:val="24"/>
    </w:rPr>
  </w:style>
  <w:style w:styleId="Style_165" w:type="paragraph">
    <w:name w:val="xl176"/>
    <w:basedOn w:val="Style_15"/>
    <w:link w:val="Style_16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5_ch" w:type="character">
    <w:name w:val="xl176"/>
    <w:basedOn w:val="Style_15_ch"/>
    <w:link w:val="Style_165"/>
    <w:rPr>
      <w:rFonts w:ascii="Times New Roman" w:hAnsi="Times New Roman"/>
      <w:i w:val="1"/>
      <w:sz w:val="14"/>
    </w:rPr>
  </w:style>
  <w:style w:styleId="Style_166" w:type="paragraph">
    <w:name w:val="xl87"/>
    <w:basedOn w:val="Style_15"/>
    <w:link w:val="Style_1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6_ch" w:type="character">
    <w:name w:val="xl87"/>
    <w:basedOn w:val="Style_15_ch"/>
    <w:link w:val="Style_166"/>
    <w:rPr>
      <w:rFonts w:ascii="Times New Roman" w:hAnsi="Times New Roman"/>
      <w:i w:val="1"/>
      <w:sz w:val="14"/>
    </w:rPr>
  </w:style>
  <w:style w:styleId="Style_167" w:type="paragraph">
    <w:name w:val="xl97"/>
    <w:basedOn w:val="Style_15"/>
    <w:link w:val="Style_167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167_ch" w:type="character">
    <w:name w:val="xl97"/>
    <w:basedOn w:val="Style_15_ch"/>
    <w:link w:val="Style_167"/>
    <w:rPr>
      <w:rFonts w:ascii="Times New Roman" w:hAnsi="Times New Roman"/>
      <w:color w:val="FF0000"/>
      <w:sz w:val="24"/>
    </w:rPr>
  </w:style>
  <w:style w:styleId="Style_168" w:type="paragraph">
    <w:name w:val="Технический комментарий"/>
    <w:basedOn w:val="Style_15"/>
    <w:next w:val="Style_15"/>
    <w:link w:val="Style_168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68_ch" w:type="character">
    <w:name w:val="Технический комментарий"/>
    <w:basedOn w:val="Style_15_ch"/>
    <w:link w:val="Style_168"/>
    <w:rPr>
      <w:rFonts w:ascii="Times New Roman" w:hAnsi="Times New Roman"/>
      <w:color w:val="463F31"/>
      <w:sz w:val="24"/>
    </w:rPr>
  </w:style>
  <w:style w:styleId="Style_169" w:type="paragraph">
    <w:name w:val="Раздел 1"/>
    <w:basedOn w:val="Style_8"/>
    <w:link w:val="Style_169_ch"/>
    <w:pPr>
      <w:keepNext w:val="1"/>
      <w:ind w:firstLine="0" w:left="0"/>
      <w:jc w:val="center"/>
    </w:pPr>
  </w:style>
  <w:style w:styleId="Style_169_ch" w:type="character">
    <w:name w:val="Раздел 1"/>
    <w:basedOn w:val="Style_8_ch"/>
    <w:link w:val="Style_169"/>
  </w:style>
  <w:style w:styleId="Style_170" w:type="paragraph">
    <w:name w:val="msonormal"/>
    <w:basedOn w:val="Style_15"/>
    <w:link w:val="Style_170_ch"/>
    <w:pPr>
      <w:spacing w:after="200" w:line="276" w:lineRule="auto"/>
      <w:ind/>
    </w:pPr>
    <w:rPr>
      <w:rFonts w:ascii="Times New Roman" w:hAnsi="Times New Roman"/>
      <w:sz w:val="24"/>
    </w:rPr>
  </w:style>
  <w:style w:styleId="Style_170_ch" w:type="character">
    <w:name w:val="msonormal"/>
    <w:basedOn w:val="Style_15_ch"/>
    <w:link w:val="Style_170"/>
    <w:rPr>
      <w:rFonts w:ascii="Times New Roman" w:hAnsi="Times New Roman"/>
      <w:sz w:val="24"/>
    </w:rPr>
  </w:style>
  <w:style w:styleId="Style_5" w:type="paragraph">
    <w:name w:val="Hyperlink"/>
    <w:basedOn w:val="Style_17"/>
    <w:link w:val="Style_5_ch"/>
    <w:rPr>
      <w:color w:themeColor="hyperlink" w:val="0563C1"/>
      <w:u w:val="single"/>
    </w:rPr>
  </w:style>
  <w:style w:styleId="Style_5_ch" w:type="character">
    <w:name w:val="Hyperlink"/>
    <w:basedOn w:val="Style_17_ch"/>
    <w:link w:val="Style_5"/>
    <w:rPr>
      <w:color w:themeColor="hyperlink" w:val="0563C1"/>
      <w:u w:val="single"/>
    </w:rPr>
  </w:style>
  <w:style w:styleId="Style_171" w:type="paragraph">
    <w:name w:val="Footnote"/>
    <w:basedOn w:val="Style_15"/>
    <w:link w:val="Style_171_ch"/>
    <w:rPr>
      <w:rFonts w:ascii="Times New Roman" w:hAnsi="Times New Roman"/>
      <w:sz w:val="20"/>
    </w:rPr>
  </w:style>
  <w:style w:styleId="Style_171_ch" w:type="character">
    <w:name w:val="Footnote"/>
    <w:basedOn w:val="Style_15_ch"/>
    <w:link w:val="Style_171"/>
    <w:rPr>
      <w:rFonts w:ascii="Times New Roman" w:hAnsi="Times New Roman"/>
      <w:sz w:val="20"/>
    </w:rPr>
  </w:style>
  <w:style w:styleId="Style_172" w:type="paragraph">
    <w:name w:val="Гипертекстовая ссылка"/>
    <w:link w:val="Style_172_ch"/>
    <w:rPr>
      <w:b w:val="1"/>
      <w:color w:val="106BBE"/>
    </w:rPr>
  </w:style>
  <w:style w:styleId="Style_172_ch" w:type="character">
    <w:name w:val="Гипертекстовая ссылка"/>
    <w:link w:val="Style_172"/>
    <w:rPr>
      <w:b w:val="1"/>
      <w:color w:val="106BBE"/>
    </w:rPr>
  </w:style>
  <w:style w:styleId="Style_173" w:type="paragraph">
    <w:name w:val="Нижний колонтитул Знак1"/>
    <w:basedOn w:val="Style_17"/>
    <w:link w:val="Style_173_ch"/>
    <w:rPr>
      <w:rFonts w:ascii="Calibri" w:hAnsi="Calibri"/>
    </w:rPr>
  </w:style>
  <w:style w:styleId="Style_173_ch" w:type="character">
    <w:name w:val="Нижний колонтитул Знак1"/>
    <w:basedOn w:val="Style_17_ch"/>
    <w:link w:val="Style_173"/>
    <w:rPr>
      <w:rFonts w:ascii="Calibri" w:hAnsi="Calibri"/>
    </w:rPr>
  </w:style>
  <w:style w:styleId="Style_174" w:type="paragraph">
    <w:name w:val="xl167"/>
    <w:basedOn w:val="Style_15"/>
    <w:link w:val="Style_174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174_ch" w:type="character">
    <w:name w:val="xl167"/>
    <w:basedOn w:val="Style_15_ch"/>
    <w:link w:val="Style_174"/>
    <w:rPr>
      <w:rFonts w:ascii="Times New Roman" w:hAnsi="Times New Roman"/>
      <w:b w:val="1"/>
      <w:sz w:val="14"/>
    </w:rPr>
  </w:style>
  <w:style w:styleId="Style_175" w:type="paragraph">
    <w:name w:val="Body Text 2"/>
    <w:basedOn w:val="Style_15"/>
    <w:link w:val="Style_175_ch"/>
    <w:pPr>
      <w:ind w:right="-57"/>
      <w:jc w:val="both"/>
    </w:pPr>
    <w:rPr>
      <w:rFonts w:ascii="Times New Roman" w:hAnsi="Times New Roman"/>
      <w:sz w:val="24"/>
    </w:rPr>
  </w:style>
  <w:style w:styleId="Style_175_ch" w:type="character">
    <w:name w:val="Body Text 2"/>
    <w:basedOn w:val="Style_15_ch"/>
    <w:link w:val="Style_175"/>
    <w:rPr>
      <w:rFonts w:ascii="Times New Roman" w:hAnsi="Times New Roman"/>
      <w:sz w:val="24"/>
    </w:rPr>
  </w:style>
  <w:style w:styleId="Style_176" w:type="paragraph">
    <w:name w:val="c7"/>
    <w:link w:val="Style_176_ch"/>
  </w:style>
  <w:style w:styleId="Style_176_ch" w:type="character">
    <w:name w:val="c7"/>
    <w:link w:val="Style_176"/>
  </w:style>
  <w:style w:styleId="Style_177" w:type="paragraph">
    <w:name w:val="Неразрешенное упоминание1"/>
    <w:basedOn w:val="Style_17"/>
    <w:link w:val="Style_177_ch"/>
    <w:rPr>
      <w:color w:val="605E5C"/>
      <w:shd w:fill="E1DFDD" w:val="clear"/>
    </w:rPr>
  </w:style>
  <w:style w:styleId="Style_177_ch" w:type="character">
    <w:name w:val="Неразрешенное упоминание1"/>
    <w:basedOn w:val="Style_17_ch"/>
    <w:link w:val="Style_177"/>
    <w:rPr>
      <w:color w:val="605E5C"/>
      <w:shd w:fill="E1DFDD" w:val="clear"/>
    </w:rPr>
  </w:style>
  <w:style w:styleId="Style_6" w:type="paragraph">
    <w:name w:val="toc 1"/>
    <w:basedOn w:val="Style_15"/>
    <w:next w:val="Style_15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5_ch"/>
    <w:link w:val="Style_6"/>
    <w:rPr>
      <w:rFonts w:ascii="Times New Roman" w:hAnsi="Times New Roman"/>
      <w:b w:val="1"/>
    </w:rPr>
  </w:style>
  <w:style w:styleId="Style_178" w:type="paragraph">
    <w:name w:val="Заголовок ЭР (левое окно)"/>
    <w:basedOn w:val="Style_15"/>
    <w:next w:val="Style_15"/>
    <w:link w:val="Style_17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78_ch" w:type="character">
    <w:name w:val="Заголовок ЭР (левое окно)"/>
    <w:basedOn w:val="Style_15_ch"/>
    <w:link w:val="Style_178"/>
    <w:rPr>
      <w:rFonts w:ascii="Times New Roman" w:hAnsi="Times New Roman"/>
      <w:b w:val="1"/>
      <w:color w:val="26282F"/>
      <w:sz w:val="26"/>
    </w:rPr>
  </w:style>
  <w:style w:styleId="Style_179" w:type="paragraph">
    <w:name w:val="xl95"/>
    <w:basedOn w:val="Style_15"/>
    <w:link w:val="Style_179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179_ch" w:type="character">
    <w:name w:val="xl95"/>
    <w:basedOn w:val="Style_15_ch"/>
    <w:link w:val="Style_179"/>
    <w:rPr>
      <w:rFonts w:ascii="Times New Roman" w:hAnsi="Times New Roman"/>
      <w:color w:val="FFFFFF"/>
      <w:sz w:val="24"/>
    </w:rPr>
  </w:style>
  <w:style w:styleId="Style_180" w:type="paragraph">
    <w:name w:val="Header and Footer"/>
    <w:link w:val="Style_180_ch"/>
    <w:pPr>
      <w:spacing w:line="240" w:lineRule="auto"/>
      <w:ind/>
      <w:jc w:val="both"/>
    </w:pPr>
    <w:rPr>
      <w:rFonts w:ascii="XO Thames" w:hAnsi="XO Thames"/>
      <w:sz w:val="28"/>
    </w:rPr>
  </w:style>
  <w:style w:styleId="Style_180_ch" w:type="character">
    <w:name w:val="Header and Footer"/>
    <w:link w:val="Style_180"/>
    <w:rPr>
      <w:rFonts w:ascii="XO Thames" w:hAnsi="XO Thames"/>
      <w:sz w:val="28"/>
    </w:rPr>
  </w:style>
  <w:style w:styleId="Style_181" w:type="paragraph">
    <w:name w:val="xl111"/>
    <w:basedOn w:val="Style_15"/>
    <w:link w:val="Style_18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1_ch" w:type="character">
    <w:name w:val="xl111"/>
    <w:basedOn w:val="Style_15_ch"/>
    <w:link w:val="Style_181"/>
    <w:rPr>
      <w:rFonts w:ascii="Times New Roman" w:hAnsi="Times New Roman"/>
      <w:color w:val="000000"/>
      <w:sz w:val="16"/>
    </w:rPr>
  </w:style>
  <w:style w:styleId="Style_182" w:type="paragraph">
    <w:name w:val="ConsPlusNormal"/>
    <w:link w:val="Style_182_ch"/>
    <w:pPr>
      <w:widowControl w:val="0"/>
      <w:ind/>
    </w:pPr>
    <w:rPr>
      <w:rFonts w:ascii="Arial" w:hAnsi="Arial"/>
      <w:sz w:val="20"/>
    </w:rPr>
  </w:style>
  <w:style w:styleId="Style_182_ch" w:type="character">
    <w:name w:val="ConsPlusNormal"/>
    <w:link w:val="Style_182"/>
    <w:rPr>
      <w:rFonts w:ascii="Arial" w:hAnsi="Arial"/>
      <w:sz w:val="20"/>
    </w:rPr>
  </w:style>
  <w:style w:styleId="Style_183" w:type="paragraph">
    <w:name w:val="xl173"/>
    <w:basedOn w:val="Style_15"/>
    <w:link w:val="Style_18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3_ch" w:type="character">
    <w:name w:val="xl173"/>
    <w:basedOn w:val="Style_15_ch"/>
    <w:link w:val="Style_183"/>
    <w:rPr>
      <w:rFonts w:ascii="Times New Roman" w:hAnsi="Times New Roman"/>
      <w:i w:val="1"/>
      <w:sz w:val="14"/>
    </w:rPr>
  </w:style>
  <w:style w:styleId="Style_184" w:type="paragraph">
    <w:name w:val="formattext"/>
    <w:basedOn w:val="Style_15"/>
    <w:link w:val="Style_184_ch"/>
    <w:pPr>
      <w:spacing w:afterAutospacing="on" w:beforeAutospacing="on"/>
      <w:ind/>
    </w:pPr>
    <w:rPr>
      <w:rFonts w:ascii="Times New Roman" w:hAnsi="Times New Roman"/>
      <w:sz w:val="24"/>
    </w:rPr>
  </w:style>
  <w:style w:styleId="Style_184_ch" w:type="character">
    <w:name w:val="formattext"/>
    <w:basedOn w:val="Style_15_ch"/>
    <w:link w:val="Style_184"/>
    <w:rPr>
      <w:rFonts w:ascii="Times New Roman" w:hAnsi="Times New Roman"/>
      <w:sz w:val="24"/>
    </w:rPr>
  </w:style>
  <w:style w:styleId="Style_185" w:type="paragraph">
    <w:name w:val="xl145"/>
    <w:basedOn w:val="Style_15"/>
    <w:link w:val="Style_185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5_ch" w:type="character">
    <w:name w:val="xl145"/>
    <w:basedOn w:val="Style_15_ch"/>
    <w:link w:val="Style_185"/>
    <w:rPr>
      <w:rFonts w:ascii="Times New Roman" w:hAnsi="Times New Roman"/>
      <w:b w:val="1"/>
      <w:color w:val="000000"/>
      <w:sz w:val="16"/>
    </w:rPr>
  </w:style>
  <w:style w:styleId="Style_186" w:type="paragraph">
    <w:name w:val="xl121"/>
    <w:basedOn w:val="Style_15"/>
    <w:link w:val="Style_186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186_ch" w:type="character">
    <w:name w:val="xl121"/>
    <w:basedOn w:val="Style_15_ch"/>
    <w:link w:val="Style_186"/>
    <w:rPr>
      <w:rFonts w:ascii="Times New Roman" w:hAnsi="Times New Roman"/>
      <w:b w:val="1"/>
      <w:i w:val="1"/>
      <w:color w:val="000000"/>
      <w:sz w:val="16"/>
    </w:rPr>
  </w:style>
  <w:style w:styleId="Style_187" w:type="paragraph">
    <w:name w:val="xl154"/>
    <w:basedOn w:val="Style_15"/>
    <w:link w:val="Style_18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7_ch" w:type="character">
    <w:name w:val="xl154"/>
    <w:basedOn w:val="Style_15_ch"/>
    <w:link w:val="Style_187"/>
    <w:rPr>
      <w:rFonts w:ascii="Times New Roman" w:hAnsi="Times New Roman"/>
      <w:i w:val="1"/>
      <w:sz w:val="14"/>
    </w:rPr>
  </w:style>
  <w:style w:styleId="Style_188" w:type="paragraph">
    <w:name w:val="xl79"/>
    <w:basedOn w:val="Style_15"/>
    <w:link w:val="Style_188_ch"/>
    <w:pPr>
      <w:spacing w:afterAutospacing="on" w:beforeAutospacing="on"/>
      <w:ind/>
    </w:pPr>
    <w:rPr>
      <w:rFonts w:ascii="Times New Roman" w:hAnsi="Times New Roman"/>
      <w:sz w:val="14"/>
    </w:rPr>
  </w:style>
  <w:style w:styleId="Style_188_ch" w:type="character">
    <w:name w:val="xl79"/>
    <w:basedOn w:val="Style_15_ch"/>
    <w:link w:val="Style_188"/>
    <w:rPr>
      <w:rFonts w:ascii="Times New Roman" w:hAnsi="Times New Roman"/>
      <w:sz w:val="14"/>
    </w:rPr>
  </w:style>
  <w:style w:styleId="Style_189" w:type="paragraph">
    <w:name w:val="xl123"/>
    <w:basedOn w:val="Style_15"/>
    <w:link w:val="Style_18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89_ch" w:type="character">
    <w:name w:val="xl123"/>
    <w:basedOn w:val="Style_15_ch"/>
    <w:link w:val="Style_189"/>
    <w:rPr>
      <w:rFonts w:ascii="Times New Roman" w:hAnsi="Times New Roman"/>
      <w:b w:val="1"/>
      <w:color w:val="000000"/>
      <w:sz w:val="16"/>
    </w:rPr>
  </w:style>
  <w:style w:styleId="Style_190" w:type="paragraph">
    <w:name w:val="xl127"/>
    <w:basedOn w:val="Style_15"/>
    <w:link w:val="Style_19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90_ch" w:type="character">
    <w:name w:val="xl127"/>
    <w:basedOn w:val="Style_15_ch"/>
    <w:link w:val="Style_190"/>
    <w:rPr>
      <w:rFonts w:ascii="Times New Roman" w:hAnsi="Times New Roman"/>
      <w:b w:val="1"/>
      <w:sz w:val="16"/>
    </w:rPr>
  </w:style>
  <w:style w:styleId="Style_191" w:type="paragraph">
    <w:name w:val="xl163"/>
    <w:basedOn w:val="Style_15"/>
    <w:link w:val="Style_191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91_ch" w:type="character">
    <w:name w:val="xl163"/>
    <w:basedOn w:val="Style_15_ch"/>
    <w:link w:val="Style_191"/>
    <w:rPr>
      <w:rFonts w:ascii="Times New Roman" w:hAnsi="Times New Roman"/>
      <w:b w:val="1"/>
      <w:sz w:val="16"/>
    </w:rPr>
  </w:style>
  <w:style w:styleId="Style_192" w:type="paragraph">
    <w:name w:val="Гиперссылка1"/>
    <w:basedOn w:val="Style_17"/>
    <w:link w:val="Style_192_ch"/>
    <w:rPr>
      <w:color w:val="0000FF"/>
      <w:u w:val="single"/>
    </w:rPr>
  </w:style>
  <w:style w:styleId="Style_192_ch" w:type="character">
    <w:name w:val="Гиперссылка1"/>
    <w:basedOn w:val="Style_17_ch"/>
    <w:link w:val="Style_192"/>
    <w:rPr>
      <w:color w:val="0000FF"/>
      <w:u w:val="single"/>
    </w:rPr>
  </w:style>
  <w:style w:styleId="Style_193" w:type="paragraph">
    <w:name w:val="toc 9"/>
    <w:basedOn w:val="Style_15"/>
    <w:next w:val="Style_15"/>
    <w:link w:val="Style_193_ch"/>
    <w:uiPriority w:val="39"/>
    <w:pPr>
      <w:ind w:firstLine="0" w:left="1920"/>
    </w:pPr>
    <w:rPr>
      <w:rFonts w:ascii="Calibri" w:hAnsi="Calibri"/>
      <w:sz w:val="20"/>
    </w:rPr>
  </w:style>
  <w:style w:styleId="Style_193_ch" w:type="character">
    <w:name w:val="toc 9"/>
    <w:basedOn w:val="Style_15_ch"/>
    <w:link w:val="Style_193"/>
    <w:rPr>
      <w:rFonts w:ascii="Calibri" w:hAnsi="Calibri"/>
      <w:sz w:val="20"/>
    </w:rPr>
  </w:style>
  <w:style w:styleId="Style_194" w:type="paragraph">
    <w:name w:val="Обычный (Интернет) Знак"/>
    <w:link w:val="Style_194_ch"/>
    <w:rPr>
      <w:rFonts w:ascii="Times New Roman" w:hAnsi="Times New Roman"/>
      <w:sz w:val="24"/>
    </w:rPr>
  </w:style>
  <w:style w:styleId="Style_194_ch" w:type="character">
    <w:name w:val="Обычный (Интернет) Знак"/>
    <w:link w:val="Style_194"/>
    <w:rPr>
      <w:rFonts w:ascii="Times New Roman" w:hAnsi="Times New Roman"/>
      <w:sz w:val="24"/>
    </w:rPr>
  </w:style>
  <w:style w:styleId="Style_195" w:type="paragraph">
    <w:name w:val="xl180"/>
    <w:basedOn w:val="Style_15"/>
    <w:link w:val="Style_195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95_ch" w:type="character">
    <w:name w:val="xl180"/>
    <w:basedOn w:val="Style_15_ch"/>
    <w:link w:val="Style_195"/>
    <w:rPr>
      <w:rFonts w:ascii="Times New Roman" w:hAnsi="Times New Roman"/>
      <w:sz w:val="14"/>
    </w:rPr>
  </w:style>
  <w:style w:styleId="Style_44" w:type="paragraph">
    <w:name w:val="Внимание"/>
    <w:basedOn w:val="Style_15"/>
    <w:next w:val="Style_15"/>
    <w:link w:val="Style_44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44_ch" w:type="character">
    <w:name w:val="Внимание"/>
    <w:basedOn w:val="Style_15_ch"/>
    <w:link w:val="Style_44"/>
    <w:rPr>
      <w:rFonts w:ascii="Times New Roman" w:hAnsi="Times New Roman"/>
      <w:sz w:val="24"/>
    </w:rPr>
  </w:style>
  <w:style w:styleId="Style_196" w:type="paragraph">
    <w:name w:val="xl125"/>
    <w:basedOn w:val="Style_15"/>
    <w:link w:val="Style_196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96_ch" w:type="character">
    <w:name w:val="xl125"/>
    <w:basedOn w:val="Style_15_ch"/>
    <w:link w:val="Style_196"/>
    <w:rPr>
      <w:rFonts w:ascii="Times New Roman" w:hAnsi="Times New Roman"/>
      <w:b w:val="1"/>
      <w:color w:val="000000"/>
      <w:sz w:val="16"/>
    </w:rPr>
  </w:style>
  <w:style w:styleId="Style_197" w:type="paragraph">
    <w:name w:val="Не вступил в силу"/>
    <w:link w:val="Style_197_ch"/>
    <w:rPr>
      <w:b w:val="1"/>
      <w:color w:val="000000"/>
      <w:shd w:fill="D8EDE8" w:val="clear"/>
    </w:rPr>
  </w:style>
  <w:style w:styleId="Style_197_ch" w:type="character">
    <w:name w:val="Не вступил в силу"/>
    <w:link w:val="Style_197"/>
    <w:rPr>
      <w:b w:val="1"/>
      <w:color w:val="000000"/>
      <w:shd w:fill="D8EDE8" w:val="clear"/>
    </w:rPr>
  </w:style>
  <w:style w:styleId="Style_198" w:type="paragraph">
    <w:name w:val="apple-converted-space"/>
    <w:link w:val="Style_198_ch"/>
  </w:style>
  <w:style w:styleId="Style_198_ch" w:type="character">
    <w:name w:val="apple-converted-space"/>
    <w:link w:val="Style_198"/>
  </w:style>
  <w:style w:styleId="Style_199" w:type="paragraph">
    <w:name w:val="xl141"/>
    <w:basedOn w:val="Style_15"/>
    <w:link w:val="Style_199_ch"/>
    <w:pPr>
      <w:spacing w:afterAutospacing="on" w:beforeAutospacing="on"/>
      <w:ind/>
    </w:pPr>
    <w:rPr>
      <w:rFonts w:ascii="Times New Roman" w:hAnsi="Times New Roman"/>
      <w:sz w:val="14"/>
    </w:rPr>
  </w:style>
  <w:style w:styleId="Style_199_ch" w:type="character">
    <w:name w:val="xl141"/>
    <w:basedOn w:val="Style_15_ch"/>
    <w:link w:val="Style_199"/>
    <w:rPr>
      <w:rFonts w:ascii="Times New Roman" w:hAnsi="Times New Roman"/>
      <w:sz w:val="14"/>
    </w:rPr>
  </w:style>
  <w:style w:styleId="Style_9" w:type="paragraph">
    <w:name w:val="Раздел 1.1"/>
    <w:basedOn w:val="Style_200"/>
    <w:link w:val="Style_9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9_ch" w:type="character">
    <w:name w:val="Раздел 1.1"/>
    <w:basedOn w:val="Style_200_ch"/>
    <w:link w:val="Style_9"/>
    <w:rPr>
      <w:rFonts w:ascii="Times New Roman" w:hAnsi="Times New Roman"/>
      <w:color w:val="000000"/>
      <w:spacing w:val="0"/>
      <w:sz w:val="24"/>
    </w:rPr>
  </w:style>
  <w:style w:styleId="Style_201" w:type="paragraph">
    <w:name w:val="c15"/>
    <w:basedOn w:val="Style_17"/>
    <w:link w:val="Style_201_ch"/>
  </w:style>
  <w:style w:styleId="Style_201_ch" w:type="character">
    <w:name w:val="c15"/>
    <w:basedOn w:val="Style_17_ch"/>
    <w:link w:val="Style_201"/>
  </w:style>
  <w:style w:styleId="Style_202" w:type="paragraph">
    <w:name w:val="Утратил силу"/>
    <w:link w:val="Style_202_ch"/>
    <w:rPr>
      <w:b w:val="1"/>
      <w:strike w:val="1"/>
      <w:color w:val="666600"/>
    </w:rPr>
  </w:style>
  <w:style w:styleId="Style_202_ch" w:type="character">
    <w:name w:val="Утратил силу"/>
    <w:link w:val="Style_202"/>
    <w:rPr>
      <w:b w:val="1"/>
      <w:strike w:val="1"/>
      <w:color w:val="666600"/>
    </w:rPr>
  </w:style>
  <w:style w:styleId="Style_203" w:type="paragraph">
    <w:name w:val="xl96"/>
    <w:basedOn w:val="Style_15"/>
    <w:link w:val="Style_20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03_ch" w:type="character">
    <w:name w:val="xl96"/>
    <w:basedOn w:val="Style_15_ch"/>
    <w:link w:val="Style_203"/>
    <w:rPr>
      <w:rFonts w:ascii="Times New Roman" w:hAnsi="Times New Roman"/>
      <w:color w:val="FF0000"/>
      <w:sz w:val="14"/>
    </w:rPr>
  </w:style>
  <w:style w:styleId="Style_204" w:type="paragraph">
    <w:name w:val="xl159"/>
    <w:basedOn w:val="Style_15"/>
    <w:link w:val="Style_20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4_ch" w:type="character">
    <w:name w:val="xl159"/>
    <w:basedOn w:val="Style_15_ch"/>
    <w:link w:val="Style_204"/>
    <w:rPr>
      <w:rFonts w:ascii="Times New Roman" w:hAnsi="Times New Roman"/>
      <w:b w:val="1"/>
      <w:sz w:val="16"/>
    </w:rPr>
  </w:style>
  <w:style w:styleId="Style_205" w:type="paragraph">
    <w:name w:val="xl74"/>
    <w:basedOn w:val="Style_15"/>
    <w:link w:val="Style_205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5_ch" w:type="character">
    <w:name w:val="xl74"/>
    <w:basedOn w:val="Style_15_ch"/>
    <w:link w:val="Style_205"/>
    <w:rPr>
      <w:rFonts w:ascii="Times New Roman" w:hAnsi="Times New Roman"/>
      <w:color w:val="000000"/>
      <w:sz w:val="16"/>
    </w:rPr>
  </w:style>
  <w:style w:styleId="Style_206" w:type="paragraph">
    <w:name w:val="Заголовок своего сообщения"/>
    <w:link w:val="Style_206_ch"/>
    <w:rPr>
      <w:b w:val="1"/>
      <w:color w:val="26282F"/>
    </w:rPr>
  </w:style>
  <w:style w:styleId="Style_206_ch" w:type="character">
    <w:name w:val="Заголовок своего сообщения"/>
    <w:link w:val="Style_206"/>
    <w:rPr>
      <w:b w:val="1"/>
      <w:color w:val="26282F"/>
    </w:rPr>
  </w:style>
  <w:style w:styleId="Style_207" w:type="paragraph">
    <w:name w:val="xl165"/>
    <w:basedOn w:val="Style_15"/>
    <w:link w:val="Style_207_ch"/>
    <w:pPr>
      <w:spacing w:afterAutospacing="on" w:beforeAutospacing="on"/>
      <w:ind/>
    </w:pPr>
    <w:rPr>
      <w:rFonts w:ascii="Times New Roman" w:hAnsi="Times New Roman"/>
      <w:sz w:val="14"/>
    </w:rPr>
  </w:style>
  <w:style w:styleId="Style_207_ch" w:type="character">
    <w:name w:val="xl165"/>
    <w:basedOn w:val="Style_15_ch"/>
    <w:link w:val="Style_207"/>
    <w:rPr>
      <w:rFonts w:ascii="Times New Roman" w:hAnsi="Times New Roman"/>
      <w:sz w:val="14"/>
    </w:rPr>
  </w:style>
  <w:style w:styleId="Style_208" w:type="paragraph">
    <w:name w:val="toc 8"/>
    <w:basedOn w:val="Style_15"/>
    <w:next w:val="Style_15"/>
    <w:link w:val="Style_208_ch"/>
    <w:uiPriority w:val="39"/>
    <w:pPr>
      <w:ind w:firstLine="0" w:left="1680"/>
    </w:pPr>
    <w:rPr>
      <w:rFonts w:ascii="Calibri" w:hAnsi="Calibri"/>
      <w:sz w:val="20"/>
    </w:rPr>
  </w:style>
  <w:style w:styleId="Style_208_ch" w:type="character">
    <w:name w:val="toc 8"/>
    <w:basedOn w:val="Style_15_ch"/>
    <w:link w:val="Style_208"/>
    <w:rPr>
      <w:rFonts w:ascii="Calibri" w:hAnsi="Calibri"/>
      <w:sz w:val="20"/>
    </w:rPr>
  </w:style>
  <w:style w:styleId="Style_209" w:type="paragraph">
    <w:name w:val="xl118"/>
    <w:basedOn w:val="Style_15"/>
    <w:link w:val="Style_209_ch"/>
    <w:pPr>
      <w:spacing w:afterAutospacing="on" w:beforeAutospacing="on"/>
      <w:ind/>
    </w:pPr>
    <w:rPr>
      <w:rFonts w:ascii="Times New Roman" w:hAnsi="Times New Roman"/>
      <w:sz w:val="14"/>
    </w:rPr>
  </w:style>
  <w:style w:styleId="Style_209_ch" w:type="character">
    <w:name w:val="xl118"/>
    <w:basedOn w:val="Style_15_ch"/>
    <w:link w:val="Style_209"/>
    <w:rPr>
      <w:rFonts w:ascii="Times New Roman" w:hAnsi="Times New Roman"/>
      <w:sz w:val="14"/>
    </w:rPr>
  </w:style>
  <w:style w:styleId="Style_210" w:type="paragraph">
    <w:name w:val="xl178"/>
    <w:basedOn w:val="Style_15"/>
    <w:link w:val="Style_21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10_ch" w:type="character">
    <w:name w:val="xl178"/>
    <w:basedOn w:val="Style_15_ch"/>
    <w:link w:val="Style_210"/>
    <w:rPr>
      <w:rFonts w:ascii="Times New Roman" w:hAnsi="Times New Roman"/>
      <w:sz w:val="14"/>
    </w:rPr>
  </w:style>
  <w:style w:styleId="Style_211" w:type="paragraph">
    <w:name w:val="xl152"/>
    <w:basedOn w:val="Style_15"/>
    <w:link w:val="Style_211_ch"/>
    <w:pPr>
      <w:spacing w:afterAutospacing="on" w:beforeAutospacing="on"/>
      <w:ind/>
    </w:pPr>
    <w:rPr>
      <w:rFonts w:ascii="Times New Roman" w:hAnsi="Times New Roman"/>
      <w:sz w:val="24"/>
    </w:rPr>
  </w:style>
  <w:style w:styleId="Style_211_ch" w:type="character">
    <w:name w:val="xl152"/>
    <w:basedOn w:val="Style_15_ch"/>
    <w:link w:val="Style_211"/>
    <w:rPr>
      <w:rFonts w:ascii="Times New Roman" w:hAnsi="Times New Roman"/>
      <w:sz w:val="24"/>
    </w:rPr>
  </w:style>
  <w:style w:styleId="Style_212" w:type="paragraph">
    <w:name w:val="xl88"/>
    <w:basedOn w:val="Style_15"/>
    <w:link w:val="Style_2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2_ch" w:type="character">
    <w:name w:val="xl88"/>
    <w:basedOn w:val="Style_15_ch"/>
    <w:link w:val="Style_212"/>
    <w:rPr>
      <w:rFonts w:ascii="Times New Roman" w:hAnsi="Times New Roman"/>
      <w:i w:val="1"/>
      <w:sz w:val="14"/>
    </w:rPr>
  </w:style>
  <w:style w:styleId="Style_213" w:type="paragraph">
    <w:name w:val="xl158"/>
    <w:basedOn w:val="Style_15"/>
    <w:link w:val="Style_21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13_ch" w:type="character">
    <w:name w:val="xl158"/>
    <w:basedOn w:val="Style_15_ch"/>
    <w:link w:val="Style_213"/>
    <w:rPr>
      <w:rFonts w:ascii="Times New Roman" w:hAnsi="Times New Roman"/>
      <w:b w:val="1"/>
      <w:sz w:val="16"/>
    </w:rPr>
  </w:style>
  <w:style w:styleId="Style_10" w:type="paragraph">
    <w:name w:val="List Paragraph"/>
    <w:basedOn w:val="Style_1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15_ch"/>
    <w:link w:val="Style_10"/>
  </w:style>
  <w:style w:styleId="Style_4" w:type="paragraph">
    <w:name w:val="TOC Heading"/>
    <w:basedOn w:val="Style_8"/>
    <w:next w:val="Style_15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14" w:type="paragraph">
    <w:name w:val="xl171"/>
    <w:basedOn w:val="Style_15"/>
    <w:link w:val="Style_21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4_ch" w:type="character">
    <w:name w:val="xl171"/>
    <w:basedOn w:val="Style_15_ch"/>
    <w:link w:val="Style_214"/>
    <w:rPr>
      <w:rFonts w:ascii="Times New Roman" w:hAnsi="Times New Roman"/>
      <w:i w:val="1"/>
      <w:sz w:val="14"/>
    </w:rPr>
  </w:style>
  <w:style w:styleId="Style_215" w:type="paragraph">
    <w:name w:val="Основной текст (2) + 12 pt"/>
    <w:link w:val="Style_215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5_ch" w:type="character">
    <w:name w:val="Основной текст (2) + 12 pt"/>
    <w:link w:val="Style_215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216" w:type="paragraph">
    <w:link w:val="Style_216_ch"/>
    <w:semiHidden w:val="1"/>
    <w:unhideWhenUsed w:val="1"/>
  </w:style>
  <w:style w:styleId="Style_216_ch" w:type="character">
    <w:link w:val="Style_216"/>
    <w:semiHidden w:val="1"/>
    <w:unhideWhenUsed w:val="1"/>
  </w:style>
  <w:style w:styleId="Style_217" w:type="paragraph">
    <w:name w:val="xl66"/>
    <w:basedOn w:val="Style_15"/>
    <w:link w:val="Style_217_ch"/>
    <w:pPr>
      <w:spacing w:afterAutospacing="on" w:beforeAutospacing="on"/>
      <w:ind/>
    </w:pPr>
    <w:rPr>
      <w:rFonts w:ascii="Times New Roman" w:hAnsi="Times New Roman"/>
      <w:sz w:val="24"/>
    </w:rPr>
  </w:style>
  <w:style w:styleId="Style_217_ch" w:type="character">
    <w:name w:val="xl66"/>
    <w:basedOn w:val="Style_15_ch"/>
    <w:link w:val="Style_217"/>
    <w:rPr>
      <w:rFonts w:ascii="Times New Roman" w:hAnsi="Times New Roman"/>
      <w:sz w:val="24"/>
    </w:rPr>
  </w:style>
  <w:style w:styleId="Style_218" w:type="paragraph">
    <w:name w:val="xl174"/>
    <w:basedOn w:val="Style_15"/>
    <w:link w:val="Style_21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8_ch" w:type="character">
    <w:name w:val="xl174"/>
    <w:basedOn w:val="Style_15_ch"/>
    <w:link w:val="Style_218"/>
    <w:rPr>
      <w:rFonts w:ascii="Times New Roman" w:hAnsi="Times New Roman"/>
      <w:i w:val="1"/>
      <w:sz w:val="14"/>
    </w:rPr>
  </w:style>
  <w:style w:styleId="Style_20" w:type="paragraph">
    <w:name w:val="Нормальный (таблица)"/>
    <w:basedOn w:val="Style_15"/>
    <w:next w:val="Style_15"/>
    <w:link w:val="Style_20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20_ch" w:type="character">
    <w:name w:val="Нормальный (таблица)"/>
    <w:basedOn w:val="Style_15_ch"/>
    <w:link w:val="Style_20"/>
    <w:rPr>
      <w:rFonts w:ascii="Times New Roman" w:hAnsi="Times New Roman"/>
      <w:sz w:val="24"/>
    </w:rPr>
  </w:style>
  <w:style w:styleId="Style_219" w:type="paragraph">
    <w:name w:val="xl75"/>
    <w:basedOn w:val="Style_15"/>
    <w:link w:val="Style_219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219_ch" w:type="character">
    <w:name w:val="xl75"/>
    <w:basedOn w:val="Style_15_ch"/>
    <w:link w:val="Style_219"/>
    <w:rPr>
      <w:rFonts w:ascii="Times New Roman" w:hAnsi="Times New Roman"/>
      <w:sz w:val="16"/>
    </w:rPr>
  </w:style>
  <w:style w:styleId="Style_220" w:type="paragraph">
    <w:name w:val="Внимание: криминал!!"/>
    <w:basedOn w:val="Style_44"/>
    <w:next w:val="Style_15"/>
    <w:link w:val="Style_220_ch"/>
  </w:style>
  <w:style w:styleId="Style_220_ch" w:type="character">
    <w:name w:val="Внимание: криминал!!"/>
    <w:basedOn w:val="Style_44_ch"/>
    <w:link w:val="Style_220"/>
  </w:style>
  <w:style w:styleId="Style_221" w:type="paragraph">
    <w:name w:val="toc 5"/>
    <w:basedOn w:val="Style_15"/>
    <w:next w:val="Style_15"/>
    <w:link w:val="Style_221_ch"/>
    <w:uiPriority w:val="39"/>
    <w:pPr>
      <w:ind w:firstLine="0" w:left="960"/>
    </w:pPr>
    <w:rPr>
      <w:rFonts w:ascii="Calibri" w:hAnsi="Calibri"/>
      <w:sz w:val="20"/>
    </w:rPr>
  </w:style>
  <w:style w:styleId="Style_221_ch" w:type="character">
    <w:name w:val="toc 5"/>
    <w:basedOn w:val="Style_15_ch"/>
    <w:link w:val="Style_221"/>
    <w:rPr>
      <w:rFonts w:ascii="Calibri" w:hAnsi="Calibri"/>
      <w:sz w:val="20"/>
    </w:rPr>
  </w:style>
  <w:style w:styleId="Style_222" w:type="paragraph">
    <w:name w:val="xl98"/>
    <w:basedOn w:val="Style_15"/>
    <w:link w:val="Style_22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2_ch" w:type="character">
    <w:name w:val="xl98"/>
    <w:basedOn w:val="Style_15_ch"/>
    <w:link w:val="Style_222"/>
    <w:rPr>
      <w:rFonts w:ascii="Times New Roman" w:hAnsi="Times New Roman"/>
      <w:color w:val="FF0000"/>
      <w:sz w:val="14"/>
    </w:rPr>
  </w:style>
  <w:style w:styleId="Style_223" w:type="paragraph">
    <w:name w:val="xl102"/>
    <w:basedOn w:val="Style_15"/>
    <w:link w:val="Style_223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3_ch" w:type="character">
    <w:name w:val="xl102"/>
    <w:basedOn w:val="Style_15_ch"/>
    <w:link w:val="Style_223"/>
    <w:rPr>
      <w:rFonts w:ascii="Times New Roman" w:hAnsi="Times New Roman"/>
      <w:color w:val="000000"/>
      <w:sz w:val="16"/>
    </w:rPr>
  </w:style>
  <w:style w:styleId="Style_224" w:type="paragraph">
    <w:name w:val="Сравнение редакций. Удаленный фрагмент"/>
    <w:link w:val="Style_224_ch"/>
    <w:rPr>
      <w:color w:val="000000"/>
      <w:shd w:fill="C4C413" w:val="clear"/>
    </w:rPr>
  </w:style>
  <w:style w:styleId="Style_224_ch" w:type="character">
    <w:name w:val="Сравнение редакций. Удаленный фрагмент"/>
    <w:link w:val="Style_224"/>
    <w:rPr>
      <w:color w:val="000000"/>
      <w:shd w:fill="C4C413" w:val="clear"/>
    </w:rPr>
  </w:style>
  <w:style w:styleId="Style_225" w:type="paragraph">
    <w:name w:val="Заголовок для информации об изменениях"/>
    <w:basedOn w:val="Style_8"/>
    <w:next w:val="Style_15"/>
    <w:link w:val="Style_225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225_ch" w:type="character">
    <w:name w:val="Заголовок для информации об изменениях"/>
    <w:basedOn w:val="Style_8_ch"/>
    <w:link w:val="Style_225"/>
    <w:rPr>
      <w:b w:val="0"/>
      <w:sz w:val="18"/>
    </w:rPr>
  </w:style>
  <w:style w:styleId="Style_226" w:type="paragraph">
    <w:name w:val="xl161"/>
    <w:basedOn w:val="Style_15"/>
    <w:link w:val="Style_22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26_ch" w:type="character">
    <w:name w:val="xl161"/>
    <w:basedOn w:val="Style_15_ch"/>
    <w:link w:val="Style_226"/>
    <w:rPr>
      <w:rFonts w:ascii="Times New Roman" w:hAnsi="Times New Roman"/>
      <w:b w:val="1"/>
      <w:sz w:val="16"/>
    </w:rPr>
  </w:style>
  <w:style w:styleId="Style_227" w:type="paragraph">
    <w:name w:val="Emphasis"/>
    <w:link w:val="Style_227_ch"/>
    <w:rPr>
      <w:rFonts w:ascii="Times New Roman" w:hAnsi="Times New Roman"/>
      <w:i w:val="1"/>
    </w:rPr>
  </w:style>
  <w:style w:styleId="Style_227_ch" w:type="character">
    <w:name w:val="Emphasis"/>
    <w:link w:val="Style_227"/>
    <w:rPr>
      <w:rFonts w:ascii="Times New Roman" w:hAnsi="Times New Roman"/>
      <w:i w:val="1"/>
    </w:rPr>
  </w:style>
  <w:style w:styleId="Style_228" w:type="paragraph">
    <w:name w:val="xl172"/>
    <w:basedOn w:val="Style_15"/>
    <w:link w:val="Style_22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28_ch" w:type="character">
    <w:name w:val="xl172"/>
    <w:basedOn w:val="Style_15_ch"/>
    <w:link w:val="Style_228"/>
    <w:rPr>
      <w:rFonts w:ascii="Times New Roman" w:hAnsi="Times New Roman"/>
      <w:i w:val="1"/>
      <w:sz w:val="14"/>
    </w:rPr>
  </w:style>
  <w:style w:styleId="Style_229" w:type="paragraph">
    <w:name w:val="Неразрешенное упоминание4"/>
    <w:basedOn w:val="Style_17"/>
    <w:link w:val="Style_229_ch"/>
    <w:rPr>
      <w:color w:val="605E5C"/>
      <w:shd w:fill="E1DFDD" w:val="clear"/>
    </w:rPr>
  </w:style>
  <w:style w:styleId="Style_229_ch" w:type="character">
    <w:name w:val="Неразрешенное упоминание4"/>
    <w:basedOn w:val="Style_17_ch"/>
    <w:link w:val="Style_229"/>
    <w:rPr>
      <w:color w:val="605E5C"/>
      <w:shd w:fill="E1DFDD" w:val="clear"/>
    </w:rPr>
  </w:style>
  <w:style w:styleId="Style_230" w:type="paragraph">
    <w:name w:val="Subtle Emphasis"/>
    <w:link w:val="Style_230_ch"/>
    <w:rPr>
      <w:i w:val="1"/>
      <w:color w:val="404040"/>
    </w:rPr>
  </w:style>
  <w:style w:styleId="Style_230_ch" w:type="character">
    <w:name w:val="Subtle Emphasis"/>
    <w:link w:val="Style_230"/>
    <w:rPr>
      <w:i w:val="1"/>
      <w:color w:val="404040"/>
    </w:rPr>
  </w:style>
  <w:style w:styleId="Style_231" w:type="paragraph">
    <w:name w:val="Примечание."/>
    <w:basedOn w:val="Style_44"/>
    <w:next w:val="Style_15"/>
    <w:link w:val="Style_231_ch"/>
  </w:style>
  <w:style w:styleId="Style_231_ch" w:type="character">
    <w:name w:val="Примечание."/>
    <w:basedOn w:val="Style_44_ch"/>
    <w:link w:val="Style_231"/>
  </w:style>
  <w:style w:styleId="Style_232" w:type="paragraph">
    <w:name w:val="Колонтитул (левый)"/>
    <w:basedOn w:val="Style_162"/>
    <w:next w:val="Style_15"/>
    <w:link w:val="Style_232_ch"/>
    <w:rPr>
      <w:sz w:val="14"/>
    </w:rPr>
  </w:style>
  <w:style w:styleId="Style_232_ch" w:type="character">
    <w:name w:val="Колонтитул (левый)"/>
    <w:basedOn w:val="Style_162_ch"/>
    <w:link w:val="Style_232"/>
    <w:rPr>
      <w:sz w:val="14"/>
    </w:rPr>
  </w:style>
  <w:style w:styleId="Style_233" w:type="paragraph">
    <w:name w:val="xl117"/>
    <w:basedOn w:val="Style_15"/>
    <w:link w:val="Style_233_ch"/>
    <w:pPr>
      <w:spacing w:afterAutospacing="on" w:beforeAutospacing="on"/>
      <w:ind/>
    </w:pPr>
    <w:rPr>
      <w:rFonts w:ascii="Times New Roman" w:hAnsi="Times New Roman"/>
      <w:sz w:val="14"/>
    </w:rPr>
  </w:style>
  <w:style w:styleId="Style_233_ch" w:type="character">
    <w:name w:val="xl117"/>
    <w:basedOn w:val="Style_15_ch"/>
    <w:link w:val="Style_233"/>
    <w:rPr>
      <w:rFonts w:ascii="Times New Roman" w:hAnsi="Times New Roman"/>
      <w:sz w:val="14"/>
    </w:rPr>
  </w:style>
  <w:style w:styleId="Style_2" w:type="paragraph">
    <w:name w:val="footer"/>
    <w:basedOn w:val="Style_15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5_ch"/>
    <w:link w:val="Style_2"/>
  </w:style>
  <w:style w:styleId="Style_1" w:type="paragraph">
    <w:name w:val="header"/>
    <w:basedOn w:val="Style_1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5_ch"/>
    <w:link w:val="Style_1"/>
  </w:style>
  <w:style w:styleId="Style_234" w:type="paragraph">
    <w:name w:val="xl170"/>
    <w:basedOn w:val="Style_15"/>
    <w:link w:val="Style_23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34_ch" w:type="character">
    <w:name w:val="xl170"/>
    <w:basedOn w:val="Style_15_ch"/>
    <w:link w:val="Style_234"/>
    <w:rPr>
      <w:rFonts w:ascii="Times New Roman" w:hAnsi="Times New Roman"/>
      <w:i w:val="1"/>
      <w:sz w:val="14"/>
    </w:rPr>
  </w:style>
  <w:style w:styleId="Style_235" w:type="paragraph">
    <w:name w:val="xl77"/>
    <w:basedOn w:val="Style_15"/>
    <w:link w:val="Style_235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5_ch" w:type="character">
    <w:name w:val="xl77"/>
    <w:basedOn w:val="Style_15_ch"/>
    <w:link w:val="Style_235"/>
    <w:rPr>
      <w:rFonts w:ascii="Times New Roman" w:hAnsi="Times New Roman"/>
      <w:color w:val="000000"/>
      <w:sz w:val="16"/>
    </w:rPr>
  </w:style>
  <w:style w:styleId="Style_236" w:type="paragraph">
    <w:name w:val="Заголовок ЭР (правое окно)"/>
    <w:basedOn w:val="Style_178"/>
    <w:next w:val="Style_15"/>
    <w:link w:val="Style_236_ch"/>
    <w:pPr>
      <w:spacing w:after="0"/>
      <w:ind/>
      <w:jc w:val="left"/>
    </w:pPr>
  </w:style>
  <w:style w:styleId="Style_236_ch" w:type="character">
    <w:name w:val="Заголовок ЭР (правое окно)"/>
    <w:basedOn w:val="Style_178_ch"/>
    <w:link w:val="Style_236"/>
  </w:style>
  <w:style w:styleId="Style_237" w:type="paragraph">
    <w:name w:val="FollowedHyperlink"/>
    <w:basedOn w:val="Style_17"/>
    <w:link w:val="Style_237_ch"/>
    <w:rPr>
      <w:color w:themeColor="followedHyperlink" w:val="954F72"/>
      <w:u w:val="single"/>
    </w:rPr>
  </w:style>
  <w:style w:styleId="Style_237_ch" w:type="character">
    <w:name w:val="FollowedHyperlink"/>
    <w:basedOn w:val="Style_17_ch"/>
    <w:link w:val="Style_237"/>
    <w:rPr>
      <w:color w:themeColor="followedHyperlink" w:val="954F72"/>
      <w:u w:val="single"/>
    </w:rPr>
  </w:style>
  <w:style w:styleId="Style_238" w:type="paragraph">
    <w:name w:val="Внимание: недобросовестность!"/>
    <w:basedOn w:val="Style_44"/>
    <w:next w:val="Style_15"/>
    <w:link w:val="Style_238_ch"/>
  </w:style>
  <w:style w:styleId="Style_238_ch" w:type="character">
    <w:name w:val="Внимание: недобросовестность!"/>
    <w:basedOn w:val="Style_44_ch"/>
    <w:link w:val="Style_238"/>
  </w:style>
  <w:style w:styleId="Style_239" w:type="paragraph">
    <w:name w:val="Выделение для Базового Поиска (курсив)"/>
    <w:link w:val="Style_239_ch"/>
    <w:rPr>
      <w:b w:val="1"/>
      <w:i w:val="1"/>
      <w:color w:val="0058A9"/>
    </w:rPr>
  </w:style>
  <w:style w:styleId="Style_239_ch" w:type="character">
    <w:name w:val="Выделение для Базового Поиска (курсив)"/>
    <w:link w:val="Style_239"/>
    <w:rPr>
      <w:b w:val="1"/>
      <w:i w:val="1"/>
      <w:color w:val="0058A9"/>
    </w:rPr>
  </w:style>
  <w:style w:styleId="Style_240" w:type="paragraph">
    <w:name w:val="Дочерний элемент списка"/>
    <w:basedOn w:val="Style_15"/>
    <w:next w:val="Style_15"/>
    <w:link w:val="Style_240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240_ch" w:type="character">
    <w:name w:val="Дочерний элемент списка"/>
    <w:basedOn w:val="Style_15_ch"/>
    <w:link w:val="Style_240"/>
    <w:rPr>
      <w:rFonts w:ascii="Times New Roman" w:hAnsi="Times New Roman"/>
      <w:color w:val="868381"/>
      <w:sz w:val="20"/>
    </w:rPr>
  </w:style>
  <w:style w:styleId="Style_241" w:type="paragraph">
    <w:name w:val="Body Text"/>
    <w:basedOn w:val="Style_15"/>
    <w:link w:val="Style_241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241_ch" w:type="character">
    <w:name w:val="Body Text"/>
    <w:basedOn w:val="Style_15_ch"/>
    <w:link w:val="Style_241"/>
    <w:rPr>
      <w:rFonts w:ascii="Times New Roman" w:hAnsi="Times New Roman"/>
      <w:sz w:val="24"/>
    </w:rPr>
  </w:style>
  <w:style w:styleId="Style_242" w:type="paragraph">
    <w:name w:val="xl76"/>
    <w:basedOn w:val="Style_15"/>
    <w:link w:val="Style_242_ch"/>
    <w:pPr>
      <w:spacing w:afterAutospacing="on" w:beforeAutospacing="on"/>
      <w:ind/>
    </w:pPr>
    <w:rPr>
      <w:rFonts w:ascii="Times New Roman" w:hAnsi="Times New Roman"/>
      <w:sz w:val="16"/>
    </w:rPr>
  </w:style>
  <w:style w:styleId="Style_242_ch" w:type="character">
    <w:name w:val="xl76"/>
    <w:basedOn w:val="Style_15_ch"/>
    <w:link w:val="Style_242"/>
    <w:rPr>
      <w:rFonts w:ascii="Times New Roman" w:hAnsi="Times New Roman"/>
      <w:sz w:val="16"/>
    </w:rPr>
  </w:style>
  <w:style w:styleId="Style_243" w:type="paragraph">
    <w:name w:val="endnote reference"/>
    <w:link w:val="Style_243_ch"/>
    <w:rPr>
      <w:rFonts w:ascii="Times New Roman" w:hAnsi="Times New Roman"/>
      <w:vertAlign w:val="superscript"/>
    </w:rPr>
  </w:style>
  <w:style w:styleId="Style_243_ch" w:type="character">
    <w:name w:val="endnote reference"/>
    <w:link w:val="Style_243"/>
    <w:rPr>
      <w:rFonts w:ascii="Times New Roman" w:hAnsi="Times New Roman"/>
      <w:vertAlign w:val="superscript"/>
    </w:rPr>
  </w:style>
  <w:style w:styleId="Style_244" w:type="paragraph">
    <w:name w:val="xl144"/>
    <w:basedOn w:val="Style_15"/>
    <w:link w:val="Style_24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44_ch" w:type="character">
    <w:name w:val="xl144"/>
    <w:basedOn w:val="Style_15_ch"/>
    <w:link w:val="Style_244"/>
    <w:rPr>
      <w:rFonts w:ascii="Times New Roman" w:hAnsi="Times New Roman"/>
      <w:color w:val="000000"/>
      <w:sz w:val="16"/>
    </w:rPr>
  </w:style>
  <w:style w:styleId="Style_245" w:type="paragraph">
    <w:name w:val="xl164"/>
    <w:basedOn w:val="Style_15"/>
    <w:link w:val="Style_24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45_ch" w:type="character">
    <w:name w:val="xl164"/>
    <w:basedOn w:val="Style_15_ch"/>
    <w:link w:val="Style_245"/>
    <w:rPr>
      <w:rFonts w:ascii="Times New Roman" w:hAnsi="Times New Roman"/>
      <w:i w:val="1"/>
      <w:sz w:val="14"/>
    </w:rPr>
  </w:style>
  <w:style w:styleId="Style_246" w:type="paragraph">
    <w:name w:val="xl131"/>
    <w:basedOn w:val="Style_15"/>
    <w:link w:val="Style_24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46_ch" w:type="character">
    <w:name w:val="xl131"/>
    <w:basedOn w:val="Style_15_ch"/>
    <w:link w:val="Style_246"/>
    <w:rPr>
      <w:rFonts w:ascii="Times New Roman" w:hAnsi="Times New Roman"/>
      <w:b w:val="1"/>
      <w:sz w:val="16"/>
    </w:rPr>
  </w:style>
  <w:style w:styleId="Style_200" w:type="paragraph">
    <w:name w:val="Subtitle"/>
    <w:basedOn w:val="Style_15"/>
    <w:next w:val="Style_15"/>
    <w:link w:val="Style_200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200_ch" w:type="character">
    <w:name w:val="Subtitle"/>
    <w:basedOn w:val="Style_15_ch"/>
    <w:link w:val="Style_200"/>
    <w:rPr>
      <w:color w:themeColor="text1" w:themeTint="A5" w:val="595959"/>
      <w:spacing w:val="15"/>
    </w:rPr>
  </w:style>
  <w:style w:styleId="Style_247" w:type="paragraph">
    <w:name w:val="Текст примечания Знак11"/>
    <w:link w:val="Style_247_ch"/>
    <w:rPr>
      <w:rFonts w:ascii="Times New Roman" w:hAnsi="Times New Roman"/>
      <w:sz w:val="20"/>
    </w:rPr>
  </w:style>
  <w:style w:styleId="Style_247_ch" w:type="character">
    <w:name w:val="Текст примечания Знак11"/>
    <w:link w:val="Style_247"/>
    <w:rPr>
      <w:rFonts w:ascii="Times New Roman" w:hAnsi="Times New Roman"/>
      <w:sz w:val="20"/>
    </w:rPr>
  </w:style>
  <w:style w:styleId="Style_248" w:type="paragraph">
    <w:name w:val="Опечатки"/>
    <w:link w:val="Style_248_ch"/>
    <w:rPr>
      <w:color w:val="FF0000"/>
    </w:rPr>
  </w:style>
  <w:style w:styleId="Style_248_ch" w:type="character">
    <w:name w:val="Опечатки"/>
    <w:link w:val="Style_248"/>
    <w:rPr>
      <w:color w:val="FF0000"/>
    </w:rPr>
  </w:style>
  <w:style w:styleId="Style_249" w:type="paragraph">
    <w:name w:val="xl177"/>
    <w:basedOn w:val="Style_15"/>
    <w:link w:val="Style_249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49_ch" w:type="character">
    <w:name w:val="xl177"/>
    <w:basedOn w:val="Style_15_ch"/>
    <w:link w:val="Style_249"/>
    <w:rPr>
      <w:rFonts w:ascii="Times New Roman" w:hAnsi="Times New Roman"/>
      <w:sz w:val="14"/>
    </w:rPr>
  </w:style>
  <w:style w:styleId="Style_82" w:type="paragraph">
    <w:name w:val="Заголовок1"/>
    <w:basedOn w:val="Style_27"/>
    <w:next w:val="Style_15"/>
    <w:link w:val="Style_82_ch"/>
    <w:rPr>
      <w:b w:val="1"/>
      <w:color w:val="0058A9"/>
    </w:rPr>
  </w:style>
  <w:style w:styleId="Style_82_ch" w:type="character">
    <w:name w:val="Заголовок1"/>
    <w:basedOn w:val="Style_27_ch"/>
    <w:link w:val="Style_82"/>
    <w:rPr>
      <w:b w:val="1"/>
      <w:color w:val="0058A9"/>
    </w:rPr>
  </w:style>
  <w:style w:styleId="Style_250" w:type="paragraph">
    <w:name w:val="xl120"/>
    <w:basedOn w:val="Style_15"/>
    <w:link w:val="Style_250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50_ch" w:type="character">
    <w:name w:val="xl120"/>
    <w:basedOn w:val="Style_15_ch"/>
    <w:link w:val="Style_250"/>
    <w:rPr>
      <w:rFonts w:ascii="Times New Roman" w:hAnsi="Times New Roman"/>
      <w:b w:val="1"/>
      <w:i w:val="1"/>
      <w:color w:val="000000"/>
      <w:sz w:val="16"/>
    </w:rPr>
  </w:style>
  <w:style w:styleId="Style_251" w:type="paragraph">
    <w:name w:val="xl136"/>
    <w:basedOn w:val="Style_15"/>
    <w:link w:val="Style_251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1_ch" w:type="character">
    <w:name w:val="xl136"/>
    <w:basedOn w:val="Style_15_ch"/>
    <w:link w:val="Style_251"/>
    <w:rPr>
      <w:rFonts w:ascii="Times New Roman" w:hAnsi="Times New Roman"/>
      <w:b w:val="1"/>
      <w:sz w:val="16"/>
    </w:rPr>
  </w:style>
  <w:style w:styleId="Style_252" w:type="paragraph">
    <w:name w:val="Title"/>
    <w:basedOn w:val="Style_15"/>
    <w:next w:val="Style_15"/>
    <w:link w:val="Style_252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2_ch" w:type="character">
    <w:name w:val="Title"/>
    <w:basedOn w:val="Style_15_ch"/>
    <w:link w:val="Style_252"/>
    <w:rPr>
      <w:rFonts w:ascii="Segoe UI" w:hAnsi="Segoe UI"/>
      <w:sz w:val="24"/>
    </w:rPr>
  </w:style>
  <w:style w:styleId="Style_253" w:type="paragraph">
    <w:name w:val="heading 4"/>
    <w:basedOn w:val="Style_55"/>
    <w:next w:val="Style_15"/>
    <w:link w:val="Style_25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3_ch" w:type="character">
    <w:name w:val="heading 4"/>
    <w:basedOn w:val="Style_55_ch"/>
    <w:link w:val="Style_253"/>
    <w:rPr>
      <w:rFonts w:ascii="Times New Roman" w:hAnsi="Times New Roman"/>
      <w:sz w:val="24"/>
    </w:rPr>
  </w:style>
  <w:style w:styleId="Style_254" w:type="paragraph">
    <w:name w:val="xl104"/>
    <w:basedOn w:val="Style_15"/>
    <w:link w:val="Style_25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254_ch" w:type="character">
    <w:name w:val="xl104"/>
    <w:basedOn w:val="Style_15_ch"/>
    <w:link w:val="Style_254"/>
    <w:rPr>
      <w:rFonts w:ascii="Times New Roman" w:hAnsi="Times New Roman"/>
      <w:b w:val="1"/>
      <w:color w:val="000000"/>
      <w:sz w:val="16"/>
    </w:rPr>
  </w:style>
  <w:style w:styleId="Style_255" w:type="paragraph">
    <w:name w:val="xl130"/>
    <w:basedOn w:val="Style_15"/>
    <w:link w:val="Style_25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55_ch" w:type="character">
    <w:name w:val="xl130"/>
    <w:basedOn w:val="Style_15_ch"/>
    <w:link w:val="Style_255"/>
    <w:rPr>
      <w:rFonts w:ascii="Times New Roman" w:hAnsi="Times New Roman"/>
      <w:b w:val="1"/>
      <w:sz w:val="16"/>
    </w:rPr>
  </w:style>
  <w:style w:styleId="Style_256" w:type="paragraph">
    <w:name w:val="xl139"/>
    <w:basedOn w:val="Style_15"/>
    <w:link w:val="Style_256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56_ch" w:type="character">
    <w:name w:val="xl139"/>
    <w:basedOn w:val="Style_15_ch"/>
    <w:link w:val="Style_256"/>
    <w:rPr>
      <w:rFonts w:ascii="Times New Roman" w:hAnsi="Times New Roman"/>
      <w:b w:val="1"/>
      <w:sz w:val="16"/>
    </w:rPr>
  </w:style>
  <w:style w:styleId="Style_257" w:type="paragraph">
    <w:name w:val="xl100"/>
    <w:basedOn w:val="Style_15"/>
    <w:link w:val="Style_257_ch"/>
    <w:pPr>
      <w:spacing w:afterAutospacing="on" w:beforeAutospacing="on"/>
      <w:ind/>
    </w:pPr>
    <w:rPr>
      <w:rFonts w:ascii="Times New Roman" w:hAnsi="Times New Roman"/>
      <w:sz w:val="14"/>
    </w:rPr>
  </w:style>
  <w:style w:styleId="Style_257_ch" w:type="character">
    <w:name w:val="xl100"/>
    <w:basedOn w:val="Style_15_ch"/>
    <w:link w:val="Style_257"/>
    <w:rPr>
      <w:rFonts w:ascii="Times New Roman" w:hAnsi="Times New Roman"/>
      <w:sz w:val="14"/>
    </w:rPr>
  </w:style>
  <w:style w:styleId="Style_258" w:type="paragraph">
    <w:name w:val="Оглавление"/>
    <w:basedOn w:val="Style_74"/>
    <w:next w:val="Style_15"/>
    <w:link w:val="Style_258_ch"/>
    <w:pPr>
      <w:ind w:firstLine="0" w:left="140"/>
    </w:pPr>
  </w:style>
  <w:style w:styleId="Style_258_ch" w:type="character">
    <w:name w:val="Оглавление"/>
    <w:basedOn w:val="Style_74_ch"/>
    <w:link w:val="Style_258"/>
  </w:style>
  <w:style w:styleId="Style_259" w:type="paragraph">
    <w:name w:val="page number"/>
    <w:link w:val="Style_259_ch"/>
    <w:rPr>
      <w:rFonts w:ascii="Times New Roman" w:hAnsi="Times New Roman"/>
    </w:rPr>
  </w:style>
  <w:style w:styleId="Style_259_ch" w:type="character">
    <w:name w:val="page number"/>
    <w:link w:val="Style_259"/>
    <w:rPr>
      <w:rFonts w:ascii="Times New Roman" w:hAnsi="Times New Roman"/>
    </w:rPr>
  </w:style>
  <w:style w:styleId="Style_260" w:type="paragraph">
    <w:name w:val="xl133"/>
    <w:basedOn w:val="Style_15"/>
    <w:link w:val="Style_260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60_ch" w:type="character">
    <w:name w:val="xl133"/>
    <w:basedOn w:val="Style_15_ch"/>
    <w:link w:val="Style_260"/>
    <w:rPr>
      <w:rFonts w:ascii="Times New Roman" w:hAnsi="Times New Roman"/>
      <w:color w:val="FFFFFF"/>
      <w:sz w:val="24"/>
    </w:rPr>
  </w:style>
  <w:style w:styleId="Style_261" w:type="paragraph">
    <w:name w:val="Заголовок Знак1"/>
    <w:basedOn w:val="Style_17"/>
    <w:link w:val="Style_261_ch"/>
    <w:rPr>
      <w:rFonts w:asciiTheme="majorAscii" w:hAnsiTheme="majorHAnsi"/>
      <w:spacing w:val="-10"/>
      <w:sz w:val="56"/>
    </w:rPr>
  </w:style>
  <w:style w:styleId="Style_261_ch" w:type="character">
    <w:name w:val="Заголовок Знак1"/>
    <w:basedOn w:val="Style_17_ch"/>
    <w:link w:val="Style_261"/>
    <w:rPr>
      <w:rFonts w:asciiTheme="majorAscii" w:hAnsiTheme="majorHAnsi"/>
      <w:spacing w:val="-10"/>
      <w:sz w:val="56"/>
    </w:rPr>
  </w:style>
  <w:style w:styleId="Style_262" w:type="paragraph">
    <w:name w:val="ЭР-содержание (правое окно)"/>
    <w:basedOn w:val="Style_15"/>
    <w:next w:val="Style_15"/>
    <w:link w:val="Style_262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62_ch" w:type="character">
    <w:name w:val="ЭР-содержание (правое окно)"/>
    <w:basedOn w:val="Style_15_ch"/>
    <w:link w:val="Style_262"/>
    <w:rPr>
      <w:rFonts w:ascii="Times New Roman" w:hAnsi="Times New Roman"/>
      <w:sz w:val="24"/>
    </w:rPr>
  </w:style>
  <w:style w:styleId="Style_263" w:type="paragraph">
    <w:name w:val="heading 2"/>
    <w:basedOn w:val="Style_15"/>
    <w:next w:val="Style_15"/>
    <w:link w:val="Style_263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3_ch" w:type="character">
    <w:name w:val="heading 2"/>
    <w:basedOn w:val="Style_15_ch"/>
    <w:link w:val="Style_263"/>
    <w:rPr>
      <w:rFonts w:ascii="Arial" w:hAnsi="Arial"/>
      <w:b w:val="1"/>
      <w:i w:val="1"/>
      <w:sz w:val="28"/>
    </w:rPr>
  </w:style>
  <w:style w:styleId="Style_264" w:type="paragraph">
    <w:name w:val="xl160"/>
    <w:basedOn w:val="Style_15"/>
    <w:link w:val="Style_264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4_ch" w:type="character">
    <w:name w:val="xl160"/>
    <w:basedOn w:val="Style_15_ch"/>
    <w:link w:val="Style_264"/>
    <w:rPr>
      <w:rFonts w:ascii="Times New Roman" w:hAnsi="Times New Roman"/>
      <w:b w:val="1"/>
      <w:sz w:val="16"/>
    </w:rPr>
  </w:style>
  <w:style w:styleId="Style_265" w:type="paragraph">
    <w:name w:val="Необходимые документы"/>
    <w:basedOn w:val="Style_44"/>
    <w:next w:val="Style_15"/>
    <w:link w:val="Style_265_ch"/>
    <w:pPr>
      <w:ind w:firstLine="118" w:left="0"/>
    </w:pPr>
  </w:style>
  <w:style w:styleId="Style_265_ch" w:type="character">
    <w:name w:val="Необходимые документы"/>
    <w:basedOn w:val="Style_44_ch"/>
    <w:link w:val="Style_265"/>
  </w:style>
  <w:style w:styleId="Style_266" w:type="paragraph">
    <w:name w:val="xl90"/>
    <w:basedOn w:val="Style_15"/>
    <w:link w:val="Style_266_ch"/>
    <w:pPr>
      <w:spacing w:afterAutospacing="on" w:beforeAutospacing="on"/>
      <w:ind/>
    </w:pPr>
    <w:rPr>
      <w:rFonts w:ascii="Times New Roman" w:hAnsi="Times New Roman"/>
      <w:sz w:val="14"/>
    </w:rPr>
  </w:style>
  <w:style w:styleId="Style_266_ch" w:type="character">
    <w:name w:val="xl90"/>
    <w:basedOn w:val="Style_15_ch"/>
    <w:link w:val="Style_266"/>
    <w:rPr>
      <w:rFonts w:ascii="Times New Roman" w:hAnsi="Times New Roman"/>
      <w:sz w:val="14"/>
    </w:rPr>
  </w:style>
  <w:style w:styleId="Style_267" w:type="paragraph">
    <w:name w:val="Активная гипертекстовая ссылка"/>
    <w:link w:val="Style_267_ch"/>
    <w:rPr>
      <w:b w:val="1"/>
      <w:color w:val="106BBE"/>
      <w:u w:val="single"/>
    </w:rPr>
  </w:style>
  <w:style w:styleId="Style_267_ch" w:type="character">
    <w:name w:val="Активная гипертекстовая ссылка"/>
    <w:link w:val="Style_267"/>
    <w:rPr>
      <w:b w:val="1"/>
      <w:color w:val="106BBE"/>
      <w:u w:val="single"/>
    </w:rPr>
  </w:style>
  <w:style w:styleId="Style_268" w:type="paragraph">
    <w:name w:val="xl119"/>
    <w:basedOn w:val="Style_15"/>
    <w:link w:val="Style_268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68_ch" w:type="character">
    <w:name w:val="xl119"/>
    <w:basedOn w:val="Style_15_ch"/>
    <w:link w:val="Style_268"/>
    <w:rPr>
      <w:rFonts w:ascii="Times New Roman" w:hAnsi="Times New Roman"/>
      <w:color w:val="FFFFFF"/>
      <w:sz w:val="14"/>
    </w:rPr>
  </w:style>
  <w:style w:styleId="Style_269" w:type="paragraph">
    <w:name w:val="pTextStyle"/>
    <w:basedOn w:val="Style_15"/>
    <w:link w:val="Style_269_ch"/>
    <w:pPr>
      <w:spacing w:line="252" w:lineRule="auto"/>
      <w:ind/>
    </w:pPr>
    <w:rPr>
      <w:rFonts w:ascii="Times New Roman" w:hAnsi="Times New Roman"/>
      <w:sz w:val="24"/>
    </w:rPr>
  </w:style>
  <w:style w:styleId="Style_269_ch" w:type="character">
    <w:name w:val="pTextStyle"/>
    <w:basedOn w:val="Style_15_ch"/>
    <w:link w:val="Style_269"/>
    <w:rPr>
      <w:rFonts w:ascii="Times New Roman" w:hAnsi="Times New Roman"/>
      <w:sz w:val="24"/>
    </w:rPr>
  </w:style>
  <w:style w:styleId="Style_270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1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2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3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12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7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8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0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Таблица простая 32"/>
    <w:basedOn w:val="Style_3"/>
    <w:rPr>
      <w:rFonts w:ascii="Calibri" w:hAnsi="Calibri"/>
      <w:sz w:val="20"/>
    </w:rPr>
  </w:style>
  <w:style w:styleId="Style_284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5" w:type="table">
    <w:name w:val="Таблица простая 31"/>
    <w:basedOn w:val="Style_3"/>
    <w:rPr>
      <w:rFonts w:ascii="Verdana" w:hAnsi="Verdana"/>
      <w:sz w:val="20"/>
    </w:rPr>
  </w:style>
  <w:style w:styleId="Style_286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8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9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2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4" Target="header14.xml" Type="http://schemas.openxmlformats.org/officeDocument/2006/relationships/head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footer12.xml" Type="http://schemas.openxmlformats.org/officeDocument/2006/relationships/footer"/>
  <Relationship Id="rId10" Target="footer10.xml" Type="http://schemas.openxmlformats.org/officeDocument/2006/relationships/footer"/>
  <Relationship Id="rId19" Target="stylesWithEffects.xml" Type="http://schemas.microsoft.com/office/2007/relationships/stylesWithEffects"/>
  <Relationship Id="rId5" Target="header5.xml" Type="http://schemas.openxmlformats.org/officeDocument/2006/relationships/header"/>
  <Relationship Id="rId11" Target="header11.xml" Type="http://schemas.openxmlformats.org/officeDocument/2006/relationships/head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footer15.xml" Type="http://schemas.openxmlformats.org/officeDocument/2006/relationships/foot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2024-12-26T11:27:51Z</dcterms:modified>
</cp:coreProperties>
</file>