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02F" w:rsidRPr="005F59C7" w:rsidRDefault="0019002F" w:rsidP="0019002F">
      <w:pPr>
        <w:keepNext/>
        <w:spacing w:before="240" w:after="120"/>
        <w:ind w:firstLine="709"/>
        <w:jc w:val="right"/>
        <w:outlineLvl w:val="0"/>
        <w:rPr>
          <w:rFonts w:ascii="Times New Roman" w:hAnsi="Times New Roman"/>
          <w:b/>
          <w:bCs/>
          <w:kern w:val="32"/>
          <w:sz w:val="24"/>
          <w:szCs w:val="24"/>
          <w:lang w:eastAsia="x-none"/>
        </w:rPr>
      </w:pPr>
      <w:bookmarkStart w:id="0" w:name="_Toc84499262"/>
      <w:r w:rsidRPr="00314663">
        <w:rPr>
          <w:rFonts w:ascii="Times New Roman" w:hAnsi="Times New Roman"/>
          <w:b/>
          <w:bCs/>
          <w:kern w:val="32"/>
          <w:sz w:val="24"/>
          <w:szCs w:val="24"/>
          <w:lang w:val="x-none" w:eastAsia="x-none"/>
        </w:rPr>
        <w:t xml:space="preserve">Приложение </w:t>
      </w:r>
      <w:r w:rsidRPr="005F59C7">
        <w:rPr>
          <w:rFonts w:ascii="Times New Roman" w:hAnsi="Times New Roman"/>
          <w:b/>
          <w:bCs/>
          <w:kern w:val="32"/>
          <w:sz w:val="24"/>
          <w:szCs w:val="24"/>
          <w:lang w:eastAsia="x-none"/>
        </w:rPr>
        <w:t>1</w:t>
      </w:r>
    </w:p>
    <w:p w:rsidR="0019002F" w:rsidRPr="005F59C7" w:rsidRDefault="0019002F" w:rsidP="0019002F">
      <w:pPr>
        <w:jc w:val="right"/>
        <w:rPr>
          <w:rFonts w:ascii="Times New Roman" w:eastAsia="Calibri" w:hAnsi="Times New Roman"/>
          <w:b/>
          <w:sz w:val="24"/>
          <w:szCs w:val="24"/>
        </w:rPr>
      </w:pPr>
      <w:r w:rsidRPr="005F59C7">
        <w:rPr>
          <w:rFonts w:ascii="Times New Roman" w:eastAsia="Calibri" w:hAnsi="Times New Roman"/>
          <w:sz w:val="24"/>
          <w:szCs w:val="24"/>
        </w:rPr>
        <w:t>к ПОП-П по специальности</w:t>
      </w:r>
    </w:p>
    <w:p w:rsidR="0019002F" w:rsidRPr="006C1874" w:rsidRDefault="0019002F" w:rsidP="0019002F">
      <w:pPr>
        <w:spacing w:after="0" w:line="360" w:lineRule="auto"/>
        <w:jc w:val="right"/>
        <w:rPr>
          <w:b/>
          <w:i/>
          <w:sz w:val="2"/>
          <w:szCs w:val="2"/>
        </w:rPr>
      </w:pPr>
      <w:r w:rsidRPr="0016454A">
        <w:rPr>
          <w:rFonts w:ascii="Times New Roman" w:hAnsi="Times New Roman"/>
          <w:sz w:val="24"/>
          <w:szCs w:val="24"/>
        </w:rPr>
        <w:t>40.02.01 Право и организация социального обеспечения</w:t>
      </w:r>
    </w:p>
    <w:p w:rsidR="0019002F" w:rsidRPr="005F59C7" w:rsidRDefault="0019002F" w:rsidP="0019002F">
      <w:pPr>
        <w:jc w:val="right"/>
        <w:rPr>
          <w:rFonts w:ascii="Times New Roman" w:hAnsi="Times New Roman"/>
          <w:sz w:val="24"/>
          <w:szCs w:val="24"/>
        </w:rPr>
      </w:pPr>
    </w:p>
    <w:p w:rsidR="0019002F" w:rsidRPr="005F59C7" w:rsidRDefault="0019002F" w:rsidP="0019002F">
      <w:pPr>
        <w:jc w:val="right"/>
        <w:rPr>
          <w:rFonts w:ascii="Times New Roman" w:hAnsi="Times New Roman"/>
          <w:sz w:val="24"/>
          <w:szCs w:val="24"/>
        </w:rPr>
      </w:pPr>
    </w:p>
    <w:p w:rsidR="0019002F" w:rsidRPr="005F59C7" w:rsidRDefault="0019002F" w:rsidP="0019002F">
      <w:pPr>
        <w:jc w:val="right"/>
        <w:rPr>
          <w:rFonts w:ascii="Times New Roman" w:hAnsi="Times New Roman"/>
          <w:sz w:val="24"/>
          <w:szCs w:val="24"/>
        </w:rPr>
      </w:pPr>
    </w:p>
    <w:p w:rsidR="0019002F" w:rsidRPr="005F59C7" w:rsidRDefault="0019002F" w:rsidP="0019002F">
      <w:pPr>
        <w:jc w:val="center"/>
        <w:rPr>
          <w:rFonts w:ascii="Times New Roman" w:hAnsi="Times New Roman"/>
          <w:b/>
          <w:iCs/>
          <w:sz w:val="24"/>
          <w:szCs w:val="24"/>
        </w:rPr>
      </w:pPr>
    </w:p>
    <w:p w:rsidR="0019002F" w:rsidRPr="005F59C7" w:rsidRDefault="0019002F" w:rsidP="0019002F">
      <w:pPr>
        <w:jc w:val="center"/>
        <w:rPr>
          <w:rFonts w:ascii="Times New Roman" w:hAnsi="Times New Roman"/>
          <w:b/>
          <w:i/>
          <w:sz w:val="24"/>
          <w:szCs w:val="24"/>
        </w:rPr>
      </w:pPr>
    </w:p>
    <w:p w:rsidR="0019002F" w:rsidRPr="005F59C7" w:rsidRDefault="0019002F" w:rsidP="0019002F">
      <w:pPr>
        <w:tabs>
          <w:tab w:val="left" w:pos="204"/>
        </w:tabs>
        <w:jc w:val="center"/>
        <w:rPr>
          <w:rFonts w:ascii="Times New Roman" w:hAnsi="Times New Roman"/>
          <w:b/>
          <w:bCs/>
          <w:sz w:val="24"/>
          <w:szCs w:val="24"/>
        </w:rPr>
      </w:pPr>
      <w:r w:rsidRPr="005F59C7">
        <w:rPr>
          <w:rFonts w:ascii="Times New Roman" w:hAnsi="Times New Roman"/>
          <w:b/>
          <w:bCs/>
          <w:sz w:val="24"/>
          <w:szCs w:val="24"/>
        </w:rPr>
        <w:t xml:space="preserve">Матрица компетенций выпускника </w:t>
      </w:r>
    </w:p>
    <w:p w:rsidR="0019002F" w:rsidRPr="006C1874" w:rsidRDefault="0019002F" w:rsidP="0019002F">
      <w:pPr>
        <w:spacing w:after="0" w:line="360" w:lineRule="auto"/>
        <w:jc w:val="center"/>
        <w:rPr>
          <w:b/>
          <w:i/>
          <w:sz w:val="2"/>
          <w:szCs w:val="2"/>
        </w:rPr>
      </w:pPr>
      <w:r w:rsidRPr="0016454A">
        <w:rPr>
          <w:rFonts w:ascii="Times New Roman" w:hAnsi="Times New Roman"/>
          <w:sz w:val="24"/>
          <w:szCs w:val="24"/>
        </w:rPr>
        <w:t>40.02.01 Право и организация социального обеспечения</w:t>
      </w:r>
    </w:p>
    <w:p w:rsidR="0019002F" w:rsidRPr="005F59C7"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Default="0019002F" w:rsidP="0019002F">
      <w:pPr>
        <w:jc w:val="center"/>
        <w:rPr>
          <w:rFonts w:ascii="Times New Roman" w:eastAsia="Calibri" w:hAnsi="Times New Roman"/>
          <w:b/>
          <w:i/>
          <w:sz w:val="24"/>
          <w:szCs w:val="24"/>
        </w:rPr>
      </w:pPr>
    </w:p>
    <w:p w:rsidR="0019002F" w:rsidRPr="005F59C7" w:rsidRDefault="0019002F" w:rsidP="0019002F">
      <w:pPr>
        <w:jc w:val="center"/>
        <w:rPr>
          <w:rFonts w:ascii="Times New Roman" w:eastAsia="Calibri" w:hAnsi="Times New Roman"/>
          <w:b/>
          <w:iCs/>
          <w:sz w:val="24"/>
          <w:szCs w:val="24"/>
        </w:rPr>
      </w:pPr>
      <w:bookmarkStart w:id="1" w:name="_GoBack"/>
      <w:bookmarkEnd w:id="1"/>
      <w:r w:rsidRPr="005F59C7">
        <w:rPr>
          <w:rFonts w:ascii="Times New Roman" w:eastAsia="Calibri" w:hAnsi="Times New Roman"/>
          <w:b/>
          <w:iCs/>
          <w:sz w:val="24"/>
          <w:szCs w:val="24"/>
        </w:rPr>
        <w:t>202</w:t>
      </w:r>
      <w:r>
        <w:rPr>
          <w:rFonts w:ascii="Times New Roman" w:eastAsia="Calibri" w:hAnsi="Times New Roman"/>
          <w:b/>
          <w:iCs/>
          <w:sz w:val="24"/>
          <w:szCs w:val="24"/>
        </w:rPr>
        <w:t xml:space="preserve">3 </w:t>
      </w:r>
      <w:r w:rsidRPr="005F59C7">
        <w:rPr>
          <w:rFonts w:ascii="Times New Roman" w:eastAsia="Calibri" w:hAnsi="Times New Roman"/>
          <w:b/>
          <w:iCs/>
          <w:sz w:val="24"/>
          <w:szCs w:val="24"/>
        </w:rPr>
        <w:t>г.</w:t>
      </w:r>
    </w:p>
    <w:bookmarkEnd w:id="0"/>
    <w:p w:rsidR="006C1874" w:rsidRPr="006C1874" w:rsidRDefault="006C1874" w:rsidP="006C1874">
      <w:pPr>
        <w:suppressAutoHyphens/>
        <w:spacing w:after="0"/>
        <w:jc w:val="center"/>
        <w:rPr>
          <w:rFonts w:ascii="Times New Roman" w:hAnsi="Times New Roman"/>
          <w:b/>
          <w:bCs/>
          <w:sz w:val="8"/>
          <w:szCs w:val="6"/>
        </w:rPr>
      </w:pPr>
    </w:p>
    <w:p w:rsidR="00CC630F" w:rsidRDefault="00CC630F">
      <w:pPr>
        <w:widowControl w:val="0"/>
        <w:contextualSpacing/>
        <w:jc w:val="center"/>
        <w:rPr>
          <w:rFonts w:ascii="Times New Roman" w:hAnsi="Times New Roman"/>
          <w:sz w:val="24"/>
          <w:szCs w:val="24"/>
          <w:highlight w:val="lightGray"/>
        </w:rPr>
        <w:sectPr w:rsidR="00CC630F" w:rsidSect="0019002F">
          <w:footerReference w:type="even" r:id="rId9"/>
          <w:footerReference w:type="default" r:id="rId10"/>
          <w:pgSz w:w="11906" w:h="16838"/>
          <w:pgMar w:top="851" w:right="1134" w:bottom="1134" w:left="1134" w:header="709" w:footer="709" w:gutter="0"/>
          <w:cols w:space="708"/>
          <w:docGrid w:linePitch="360"/>
        </w:sectPr>
      </w:pP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701"/>
        <w:gridCol w:w="5103"/>
        <w:gridCol w:w="5528"/>
      </w:tblGrid>
      <w:tr w:rsidR="0016454A" w:rsidTr="00CC630F">
        <w:trPr>
          <w:trHeight w:val="356"/>
        </w:trPr>
        <w:tc>
          <w:tcPr>
            <w:tcW w:w="4678" w:type="dxa"/>
            <w:gridSpan w:val="2"/>
            <w:vMerge w:val="restart"/>
            <w:tcBorders>
              <w:top w:val="single" w:sz="4" w:space="0" w:color="auto"/>
              <w:left w:val="single" w:sz="4" w:space="0" w:color="auto"/>
              <w:bottom w:val="single" w:sz="4" w:space="0" w:color="auto"/>
              <w:right w:val="single" w:sz="4" w:space="0" w:color="auto"/>
            </w:tcBorders>
            <w:hideMark/>
          </w:tcPr>
          <w:p w:rsidR="0016454A" w:rsidRDefault="0016454A">
            <w:pPr>
              <w:widowControl w:val="0"/>
              <w:contextualSpacing/>
              <w:jc w:val="center"/>
              <w:rPr>
                <w:rFonts w:ascii="Times New Roman" w:hAnsi="Times New Roman"/>
                <w:b/>
                <w:bCs/>
                <w:sz w:val="24"/>
                <w:szCs w:val="24"/>
                <w:highlight w:val="lightGray"/>
              </w:rPr>
            </w:pPr>
            <w:r>
              <w:rPr>
                <w:rFonts w:ascii="Times New Roman" w:hAnsi="Times New Roman"/>
                <w:sz w:val="24"/>
                <w:szCs w:val="24"/>
                <w:highlight w:val="lightGray"/>
              </w:rPr>
              <w:lastRenderedPageBreak/>
              <w:br w:type="page"/>
            </w:r>
            <w:r>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10631" w:type="dxa"/>
            <w:gridSpan w:val="2"/>
            <w:tcBorders>
              <w:top w:val="single" w:sz="4" w:space="0" w:color="auto"/>
              <w:left w:val="single" w:sz="4" w:space="0" w:color="auto"/>
              <w:bottom w:val="single" w:sz="4" w:space="0" w:color="auto"/>
              <w:right w:val="single" w:sz="4" w:space="0" w:color="auto"/>
            </w:tcBorders>
            <w:hideMark/>
          </w:tcPr>
          <w:p w:rsidR="0016454A" w:rsidRDefault="0016454A">
            <w:pPr>
              <w:widowControl w:val="0"/>
              <w:contextualSpacing/>
              <w:jc w:val="center"/>
              <w:rPr>
                <w:rFonts w:ascii="Times New Roman" w:hAnsi="Times New Roman"/>
                <w:b/>
                <w:bCs/>
                <w:sz w:val="24"/>
                <w:szCs w:val="24"/>
              </w:rPr>
            </w:pPr>
            <w:r>
              <w:rPr>
                <w:rFonts w:ascii="Times New Roman" w:hAnsi="Times New Roman"/>
                <w:b/>
                <w:bCs/>
                <w:sz w:val="24"/>
                <w:szCs w:val="24"/>
              </w:rPr>
              <w:t xml:space="preserve">Виды деятельности в соответствии с ФГОС СПО </w:t>
            </w:r>
            <w:r>
              <w:rPr>
                <w:rFonts w:ascii="Times New Roman" w:hAnsi="Times New Roman"/>
                <w:b/>
                <w:bCs/>
                <w:sz w:val="24"/>
                <w:szCs w:val="24"/>
              </w:rPr>
              <w:br/>
              <w:t>по специальности 40.02.01 Право и организация социального обеспечения</w:t>
            </w:r>
          </w:p>
        </w:tc>
      </w:tr>
      <w:tr w:rsidR="0016454A" w:rsidTr="00CC630F">
        <w:trPr>
          <w:trHeight w:val="250"/>
        </w:trPr>
        <w:tc>
          <w:tcPr>
            <w:tcW w:w="4678" w:type="dxa"/>
            <w:gridSpan w:val="2"/>
            <w:vMerge/>
            <w:tcBorders>
              <w:top w:val="single" w:sz="4" w:space="0" w:color="auto"/>
              <w:left w:val="single" w:sz="4" w:space="0" w:color="auto"/>
              <w:bottom w:val="single" w:sz="4" w:space="0" w:color="auto"/>
              <w:right w:val="single" w:sz="4" w:space="0" w:color="auto"/>
            </w:tcBorders>
            <w:vAlign w:val="center"/>
            <w:hideMark/>
          </w:tcPr>
          <w:p w:rsidR="0016454A" w:rsidRDefault="0016454A">
            <w:pPr>
              <w:spacing w:after="0" w:line="240" w:lineRule="auto"/>
              <w:rPr>
                <w:rFonts w:ascii="Times New Roman" w:hAnsi="Times New Roman"/>
                <w:b/>
                <w:bCs/>
                <w:sz w:val="24"/>
                <w:szCs w:val="24"/>
                <w:highlight w:val="lightGray"/>
              </w:rPr>
            </w:pPr>
          </w:p>
        </w:tc>
        <w:tc>
          <w:tcPr>
            <w:tcW w:w="5103" w:type="dxa"/>
            <w:tcBorders>
              <w:top w:val="single" w:sz="4" w:space="0" w:color="auto"/>
              <w:left w:val="single" w:sz="4" w:space="0" w:color="auto"/>
              <w:bottom w:val="single" w:sz="4" w:space="0" w:color="auto"/>
              <w:right w:val="single" w:sz="4" w:space="0" w:color="auto"/>
            </w:tcBorders>
            <w:hideMark/>
          </w:tcPr>
          <w:p w:rsidR="0016454A" w:rsidRPr="00E8269C" w:rsidRDefault="0016454A">
            <w:pPr>
              <w:widowControl w:val="0"/>
              <w:contextualSpacing/>
              <w:jc w:val="center"/>
              <w:rPr>
                <w:rFonts w:ascii="Times New Roman" w:hAnsi="Times New Roman"/>
                <w:sz w:val="24"/>
                <w:szCs w:val="24"/>
                <w:highlight w:val="yellow"/>
              </w:rPr>
            </w:pPr>
            <w:r w:rsidRPr="00E8269C">
              <w:rPr>
                <w:rFonts w:ascii="Times New Roman" w:hAnsi="Times New Roman"/>
                <w:sz w:val="24"/>
                <w:szCs w:val="24"/>
              </w:rPr>
              <w:t>ВД 1 Обеспечение реализации прав граждан в сфере пенсионного обеспечения и социальной защиты</w:t>
            </w:r>
            <w:r w:rsidRPr="00E8269C">
              <w:rPr>
                <w:rFonts w:ascii="Times New Roman" w:hAnsi="Times New Roman"/>
                <w:sz w:val="24"/>
                <w:szCs w:val="24"/>
                <w:highlight w:val="yellow"/>
              </w:rPr>
              <w:t xml:space="preserve"> </w:t>
            </w:r>
          </w:p>
        </w:tc>
        <w:tc>
          <w:tcPr>
            <w:tcW w:w="5528" w:type="dxa"/>
            <w:tcBorders>
              <w:top w:val="single" w:sz="4" w:space="0" w:color="auto"/>
              <w:left w:val="single" w:sz="4" w:space="0" w:color="auto"/>
              <w:bottom w:val="single" w:sz="4" w:space="0" w:color="auto"/>
              <w:right w:val="single" w:sz="4" w:space="0" w:color="auto"/>
            </w:tcBorders>
            <w:hideMark/>
          </w:tcPr>
          <w:p w:rsidR="0016454A" w:rsidRPr="00E8269C" w:rsidRDefault="0016454A">
            <w:pPr>
              <w:widowControl w:val="0"/>
              <w:contextualSpacing/>
              <w:jc w:val="center"/>
              <w:rPr>
                <w:rFonts w:ascii="Times New Roman" w:hAnsi="Times New Roman"/>
                <w:sz w:val="24"/>
                <w:szCs w:val="24"/>
                <w:highlight w:val="yellow"/>
              </w:rPr>
            </w:pPr>
            <w:r w:rsidRPr="00E8269C">
              <w:rPr>
                <w:rFonts w:ascii="Times New Roman" w:hAnsi="Times New Roman"/>
                <w:sz w:val="24"/>
                <w:szCs w:val="24"/>
              </w:rPr>
              <w:t>ВД 2 Организационное обеспечение деятельности учреждений социальной защиты населения и органов Пенсионного фонда Российской Федерации</w:t>
            </w:r>
          </w:p>
        </w:tc>
      </w:tr>
      <w:tr w:rsidR="0016454A" w:rsidTr="00CC630F">
        <w:trPr>
          <w:trHeight w:val="915"/>
        </w:trPr>
        <w:tc>
          <w:tcPr>
            <w:tcW w:w="4678" w:type="dxa"/>
            <w:gridSpan w:val="2"/>
            <w:tcBorders>
              <w:top w:val="single" w:sz="4" w:space="0" w:color="auto"/>
              <w:left w:val="single" w:sz="4" w:space="0" w:color="auto"/>
              <w:bottom w:val="single" w:sz="4" w:space="0" w:color="auto"/>
              <w:right w:val="single" w:sz="4" w:space="0" w:color="auto"/>
            </w:tcBorders>
            <w:hideMark/>
          </w:tcPr>
          <w:p w:rsidR="0016454A" w:rsidRDefault="00CC630F" w:rsidP="00CC630F">
            <w:pPr>
              <w:widowControl w:val="0"/>
              <w:contextualSpacing/>
              <w:rPr>
                <w:rFonts w:ascii="Times New Roman" w:hAnsi="Times New Roman"/>
                <w:b/>
                <w:bCs/>
                <w:sz w:val="24"/>
                <w:szCs w:val="24"/>
              </w:rPr>
            </w:pPr>
            <w:r w:rsidRPr="00CC630F">
              <w:rPr>
                <w:rFonts w:ascii="Times New Roman" w:hAnsi="Times New Roman"/>
                <w:b/>
                <w:sz w:val="24"/>
                <w:szCs w:val="24"/>
              </w:rPr>
              <w:t>08.032</w:t>
            </w:r>
            <w:r>
              <w:rPr>
                <w:rFonts w:ascii="Times New Roman" w:hAnsi="Times New Roman"/>
                <w:b/>
                <w:sz w:val="24"/>
                <w:szCs w:val="24"/>
              </w:rPr>
              <w:t xml:space="preserve"> </w:t>
            </w:r>
            <w:r w:rsidRPr="00CC630F">
              <w:rPr>
                <w:rFonts w:ascii="Times New Roman" w:hAnsi="Times New Roman"/>
                <w:b/>
                <w:sz w:val="24"/>
                <w:szCs w:val="24"/>
              </w:rPr>
              <w:t>Специалист по организации и установлению выплат социального характера</w:t>
            </w:r>
          </w:p>
        </w:tc>
        <w:tc>
          <w:tcPr>
            <w:tcW w:w="5103" w:type="dxa"/>
            <w:tcBorders>
              <w:top w:val="single" w:sz="4" w:space="0" w:color="auto"/>
              <w:left w:val="single" w:sz="4" w:space="0" w:color="auto"/>
              <w:bottom w:val="single" w:sz="4" w:space="0" w:color="auto"/>
              <w:right w:val="single" w:sz="4" w:space="0" w:color="auto"/>
            </w:tcBorders>
          </w:tcPr>
          <w:p w:rsidR="0016454A" w:rsidRDefault="0016454A">
            <w:pPr>
              <w:widowControl w:val="0"/>
              <w:contextualSpacing/>
              <w:jc w:val="center"/>
              <w:rPr>
                <w:rFonts w:ascii="Times New Roman" w:hAnsi="Times New Roman"/>
                <w:b/>
                <w:bCs/>
                <w:sz w:val="24"/>
                <w:szCs w:val="24"/>
                <w:highlight w:val="yellow"/>
                <w:u w:val="single"/>
              </w:rPr>
            </w:pPr>
          </w:p>
        </w:tc>
        <w:tc>
          <w:tcPr>
            <w:tcW w:w="5528" w:type="dxa"/>
            <w:tcBorders>
              <w:top w:val="single" w:sz="4" w:space="0" w:color="auto"/>
              <w:left w:val="single" w:sz="4" w:space="0" w:color="auto"/>
              <w:bottom w:val="single" w:sz="4" w:space="0" w:color="auto"/>
              <w:right w:val="single" w:sz="4" w:space="0" w:color="auto"/>
            </w:tcBorders>
          </w:tcPr>
          <w:p w:rsidR="0016454A" w:rsidRDefault="0016454A">
            <w:pPr>
              <w:widowControl w:val="0"/>
              <w:contextualSpacing/>
              <w:jc w:val="center"/>
              <w:rPr>
                <w:rFonts w:ascii="Times New Roman" w:hAnsi="Times New Roman"/>
                <w:b/>
                <w:bCs/>
                <w:sz w:val="24"/>
                <w:szCs w:val="24"/>
                <w:highlight w:val="yellow"/>
                <w:u w:val="single"/>
              </w:rPr>
            </w:pPr>
          </w:p>
        </w:tc>
      </w:tr>
      <w:tr w:rsidR="00CC630F" w:rsidTr="00CC630F">
        <w:trPr>
          <w:trHeight w:val="495"/>
        </w:trPr>
        <w:tc>
          <w:tcPr>
            <w:tcW w:w="2977" w:type="dxa"/>
            <w:tcBorders>
              <w:top w:val="single" w:sz="4" w:space="0" w:color="auto"/>
              <w:left w:val="single" w:sz="4" w:space="0" w:color="auto"/>
              <w:right w:val="single" w:sz="4" w:space="0" w:color="auto"/>
            </w:tcBorders>
            <w:hideMark/>
          </w:tcPr>
          <w:p w:rsidR="00CC630F" w:rsidRDefault="00CC630F" w:rsidP="00CC630F">
            <w:pPr>
              <w:widowControl w:val="0"/>
              <w:contextualSpacing/>
              <w:rPr>
                <w:rFonts w:ascii="Times New Roman" w:hAnsi="Times New Roman"/>
                <w:sz w:val="24"/>
                <w:szCs w:val="24"/>
              </w:rPr>
            </w:pPr>
            <w:r>
              <w:rPr>
                <w:rFonts w:ascii="Times New Roman" w:hAnsi="Times New Roman"/>
                <w:b/>
                <w:bCs/>
                <w:sz w:val="24"/>
                <w:szCs w:val="24"/>
              </w:rPr>
              <w:t xml:space="preserve">ОТФ А </w:t>
            </w:r>
            <w:r w:rsidRPr="00CC630F">
              <w:rPr>
                <w:rFonts w:ascii="Times New Roman" w:hAnsi="Times New Roman"/>
                <w:sz w:val="24"/>
                <w:szCs w:val="24"/>
              </w:rPr>
              <w:t>Взаимодействие с заявителями по вопросам установления выплат социального характера</w:t>
            </w:r>
          </w:p>
        </w:tc>
        <w:tc>
          <w:tcPr>
            <w:tcW w:w="1701" w:type="dxa"/>
            <w:tcBorders>
              <w:top w:val="single" w:sz="4" w:space="0" w:color="auto"/>
              <w:left w:val="single" w:sz="4" w:space="0" w:color="auto"/>
              <w:right w:val="single" w:sz="4" w:space="0" w:color="auto"/>
            </w:tcBorders>
            <w:hideMark/>
          </w:tcPr>
          <w:p w:rsidR="00CC630F" w:rsidRDefault="00CC630F" w:rsidP="004712E7">
            <w:pPr>
              <w:widowControl w:val="0"/>
              <w:contextualSpacing/>
              <w:rPr>
                <w:rFonts w:ascii="Times New Roman" w:hAnsi="Times New Roman"/>
                <w:sz w:val="24"/>
                <w:szCs w:val="24"/>
              </w:rPr>
            </w:pPr>
            <w:r>
              <w:rPr>
                <w:rFonts w:ascii="Times New Roman" w:hAnsi="Times New Roman"/>
                <w:bCs/>
                <w:sz w:val="24"/>
                <w:szCs w:val="24"/>
              </w:rPr>
              <w:t xml:space="preserve">ТФ </w:t>
            </w:r>
            <w:r>
              <w:rPr>
                <w:rFonts w:ascii="Times New Roman" w:hAnsi="Times New Roman"/>
                <w:sz w:val="24"/>
                <w:szCs w:val="24"/>
              </w:rPr>
              <w:t>A/01.5</w:t>
            </w:r>
          </w:p>
        </w:tc>
        <w:tc>
          <w:tcPr>
            <w:tcW w:w="5103" w:type="dxa"/>
            <w:tcBorders>
              <w:top w:val="single" w:sz="4" w:space="0" w:color="auto"/>
              <w:left w:val="single" w:sz="4" w:space="0" w:color="auto"/>
              <w:bottom w:val="single" w:sz="4" w:space="0" w:color="auto"/>
              <w:right w:val="single" w:sz="4" w:space="0" w:color="auto"/>
            </w:tcBorders>
          </w:tcPr>
          <w:p w:rsidR="00CC630F" w:rsidRDefault="004712E7">
            <w:pPr>
              <w:widowControl w:val="0"/>
              <w:contextualSpacing/>
              <w:jc w:val="center"/>
              <w:rPr>
                <w:rFonts w:ascii="Times New Roman" w:hAnsi="Times New Roman"/>
                <w:bCs/>
                <w:sz w:val="24"/>
                <w:szCs w:val="24"/>
              </w:rPr>
            </w:pPr>
            <w:r>
              <w:rPr>
                <w:rFonts w:ascii="Times New Roman" w:hAnsi="Times New Roman"/>
                <w:bCs/>
                <w:sz w:val="24"/>
                <w:szCs w:val="24"/>
              </w:rPr>
              <w:t>ПК 1.2</w:t>
            </w:r>
          </w:p>
          <w:p w:rsidR="004712E7" w:rsidRDefault="004712E7">
            <w:pPr>
              <w:widowControl w:val="0"/>
              <w:contextualSpacing/>
              <w:jc w:val="center"/>
              <w:rPr>
                <w:rFonts w:ascii="Times New Roman" w:hAnsi="Times New Roman"/>
                <w:bCs/>
                <w:sz w:val="24"/>
                <w:szCs w:val="24"/>
              </w:rPr>
            </w:pPr>
            <w:r>
              <w:rPr>
                <w:rFonts w:ascii="Times New Roman" w:hAnsi="Times New Roman"/>
                <w:bCs/>
                <w:sz w:val="24"/>
                <w:szCs w:val="24"/>
              </w:rPr>
              <w:t>ПК 1.3</w:t>
            </w:r>
          </w:p>
          <w:p w:rsidR="004712E7" w:rsidRDefault="004712E7">
            <w:pPr>
              <w:widowControl w:val="0"/>
              <w:contextualSpacing/>
              <w:jc w:val="center"/>
              <w:rPr>
                <w:rFonts w:ascii="Times New Roman" w:hAnsi="Times New Roman"/>
                <w:bCs/>
                <w:sz w:val="24"/>
                <w:szCs w:val="24"/>
              </w:rPr>
            </w:pPr>
            <w:r>
              <w:rPr>
                <w:rFonts w:ascii="Times New Roman" w:hAnsi="Times New Roman"/>
                <w:bCs/>
                <w:sz w:val="24"/>
                <w:szCs w:val="24"/>
              </w:rPr>
              <w:t>ПК 1.4</w:t>
            </w:r>
          </w:p>
          <w:p w:rsidR="004712E7" w:rsidRDefault="004712E7">
            <w:pPr>
              <w:widowControl w:val="0"/>
              <w:contextualSpacing/>
              <w:jc w:val="center"/>
              <w:rPr>
                <w:rFonts w:ascii="Times New Roman" w:hAnsi="Times New Roman"/>
                <w:bCs/>
                <w:sz w:val="24"/>
                <w:szCs w:val="24"/>
              </w:rPr>
            </w:pPr>
            <w:r>
              <w:rPr>
                <w:rFonts w:ascii="Times New Roman" w:hAnsi="Times New Roman"/>
                <w:bCs/>
                <w:sz w:val="24"/>
                <w:szCs w:val="24"/>
              </w:rPr>
              <w:t>ПК 1.5</w:t>
            </w:r>
          </w:p>
          <w:p w:rsidR="004712E7" w:rsidRDefault="004712E7">
            <w:pPr>
              <w:widowControl w:val="0"/>
              <w:contextualSpacing/>
              <w:jc w:val="center"/>
              <w:rPr>
                <w:rFonts w:ascii="Times New Roman" w:hAnsi="Times New Roman"/>
                <w:bCs/>
                <w:sz w:val="24"/>
                <w:szCs w:val="24"/>
              </w:rPr>
            </w:pPr>
            <w:r>
              <w:rPr>
                <w:rFonts w:ascii="Times New Roman" w:hAnsi="Times New Roman"/>
                <w:bCs/>
                <w:sz w:val="24"/>
                <w:szCs w:val="24"/>
              </w:rPr>
              <w:t>ПК 1.6</w:t>
            </w:r>
          </w:p>
        </w:tc>
        <w:tc>
          <w:tcPr>
            <w:tcW w:w="5528" w:type="dxa"/>
            <w:tcBorders>
              <w:top w:val="single" w:sz="4" w:space="0" w:color="auto"/>
              <w:left w:val="single" w:sz="4" w:space="0" w:color="auto"/>
              <w:bottom w:val="single" w:sz="4" w:space="0" w:color="auto"/>
              <w:right w:val="single" w:sz="4" w:space="0" w:color="auto"/>
            </w:tcBorders>
          </w:tcPr>
          <w:p w:rsidR="00CC630F" w:rsidRDefault="00CC630F">
            <w:pPr>
              <w:widowControl w:val="0"/>
              <w:contextualSpacing/>
              <w:jc w:val="center"/>
              <w:rPr>
                <w:rFonts w:ascii="Times New Roman" w:hAnsi="Times New Roman"/>
                <w:bCs/>
                <w:sz w:val="24"/>
                <w:szCs w:val="24"/>
              </w:rPr>
            </w:pPr>
          </w:p>
        </w:tc>
      </w:tr>
      <w:tr w:rsidR="004712E7" w:rsidTr="008F2196">
        <w:trPr>
          <w:trHeight w:val="381"/>
        </w:trPr>
        <w:tc>
          <w:tcPr>
            <w:tcW w:w="4678" w:type="dxa"/>
            <w:gridSpan w:val="2"/>
            <w:tcBorders>
              <w:left w:val="single" w:sz="4" w:space="0" w:color="auto"/>
              <w:right w:val="single" w:sz="4" w:space="0" w:color="auto"/>
            </w:tcBorders>
            <w:vAlign w:val="center"/>
          </w:tcPr>
          <w:p w:rsidR="004712E7" w:rsidRPr="004712E7" w:rsidRDefault="004712E7" w:rsidP="004712E7">
            <w:pPr>
              <w:spacing w:after="0" w:line="240" w:lineRule="auto"/>
              <w:rPr>
                <w:rFonts w:ascii="Times New Roman" w:hAnsi="Times New Roman"/>
                <w:b/>
                <w:bCs/>
                <w:sz w:val="24"/>
                <w:szCs w:val="24"/>
              </w:rPr>
            </w:pPr>
            <w:r w:rsidRPr="004712E7">
              <w:rPr>
                <w:rFonts w:ascii="Times New Roman" w:hAnsi="Times New Roman"/>
                <w:b/>
                <w:bCs/>
                <w:sz w:val="24"/>
                <w:szCs w:val="24"/>
              </w:rPr>
              <w:t>03.006</w:t>
            </w:r>
            <w:r w:rsidRPr="004712E7">
              <w:rPr>
                <w:rFonts w:ascii="Times New Roman" w:hAnsi="Times New Roman"/>
                <w:b/>
                <w:bCs/>
                <w:sz w:val="24"/>
                <w:szCs w:val="24"/>
              </w:rPr>
              <w:t xml:space="preserve"> </w:t>
            </w:r>
            <w:r w:rsidRPr="004712E7">
              <w:rPr>
                <w:rFonts w:ascii="Times New Roman" w:hAnsi="Times New Roman"/>
                <w:b/>
                <w:bCs/>
                <w:sz w:val="24"/>
                <w:szCs w:val="24"/>
              </w:rPr>
              <w:t>Специалист органа опеки и попечительства в отношении несовершеннолетних</w:t>
            </w:r>
          </w:p>
        </w:tc>
        <w:tc>
          <w:tcPr>
            <w:tcW w:w="5103"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sz w:val="24"/>
                <w:szCs w:val="24"/>
              </w:rPr>
            </w:pPr>
          </w:p>
        </w:tc>
      </w:tr>
      <w:tr w:rsidR="004712E7" w:rsidTr="004712E7">
        <w:trPr>
          <w:trHeight w:val="381"/>
        </w:trPr>
        <w:tc>
          <w:tcPr>
            <w:tcW w:w="2977" w:type="dxa"/>
            <w:vMerge w:val="restart"/>
            <w:tcBorders>
              <w:left w:val="single" w:sz="4" w:space="0" w:color="auto"/>
              <w:right w:val="single" w:sz="4" w:space="0" w:color="auto"/>
            </w:tcBorders>
            <w:vAlign w:val="center"/>
          </w:tcPr>
          <w:p w:rsidR="004712E7" w:rsidRDefault="004712E7">
            <w:pPr>
              <w:spacing w:after="0" w:line="240" w:lineRule="auto"/>
              <w:rPr>
                <w:rFonts w:ascii="Times New Roman" w:hAnsi="Times New Roman"/>
                <w:sz w:val="24"/>
                <w:szCs w:val="24"/>
              </w:rPr>
            </w:pPr>
            <w:r w:rsidRPr="004712E7">
              <w:rPr>
                <w:rFonts w:ascii="Times New Roman" w:hAnsi="Times New Roman"/>
                <w:b/>
                <w:sz w:val="24"/>
                <w:szCs w:val="24"/>
              </w:rPr>
              <w:t>ОТФ А</w:t>
            </w:r>
            <w:r>
              <w:rPr>
                <w:rFonts w:ascii="Times New Roman" w:hAnsi="Times New Roman"/>
                <w:sz w:val="24"/>
                <w:szCs w:val="24"/>
              </w:rPr>
              <w:t xml:space="preserve"> </w:t>
            </w:r>
            <w:r w:rsidRPr="004712E7">
              <w:rPr>
                <w:rFonts w:ascii="Times New Roman" w:hAnsi="Times New Roman"/>
                <w:sz w:val="24"/>
                <w:szCs w:val="24"/>
              </w:rPr>
              <w:t>Обеспечение и защита прав и законных интересов несовершеннолетних</w:t>
            </w:r>
          </w:p>
        </w:tc>
        <w:tc>
          <w:tcPr>
            <w:tcW w:w="1701" w:type="dxa"/>
            <w:tcBorders>
              <w:top w:val="single" w:sz="4" w:space="0" w:color="auto"/>
              <w:left w:val="single" w:sz="4" w:space="0" w:color="auto"/>
              <w:bottom w:val="single" w:sz="4" w:space="0" w:color="auto"/>
              <w:right w:val="single" w:sz="4" w:space="0" w:color="auto"/>
            </w:tcBorders>
            <w:vAlign w:val="center"/>
          </w:tcPr>
          <w:p w:rsidR="004712E7" w:rsidRDefault="004712E7">
            <w:pPr>
              <w:spacing w:after="0" w:line="240" w:lineRule="auto"/>
              <w:rPr>
                <w:rFonts w:ascii="Times New Roman" w:hAnsi="Times New Roman"/>
                <w:bCs/>
                <w:sz w:val="24"/>
                <w:szCs w:val="24"/>
              </w:rPr>
            </w:pPr>
            <w:r>
              <w:rPr>
                <w:rFonts w:ascii="Times New Roman" w:hAnsi="Times New Roman"/>
                <w:bCs/>
                <w:sz w:val="24"/>
                <w:szCs w:val="24"/>
              </w:rPr>
              <w:t xml:space="preserve">ТФ </w:t>
            </w:r>
            <w:r w:rsidRPr="004712E7">
              <w:rPr>
                <w:rFonts w:ascii="Times New Roman" w:hAnsi="Times New Roman"/>
                <w:bCs/>
                <w:sz w:val="24"/>
                <w:szCs w:val="24"/>
              </w:rPr>
              <w:t>А/01.6</w:t>
            </w:r>
          </w:p>
        </w:tc>
        <w:tc>
          <w:tcPr>
            <w:tcW w:w="5103"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sz w:val="24"/>
                <w:szCs w:val="24"/>
              </w:rPr>
            </w:pPr>
            <w:r>
              <w:rPr>
                <w:rFonts w:ascii="Times New Roman" w:hAnsi="Times New Roman"/>
                <w:sz w:val="24"/>
                <w:szCs w:val="24"/>
              </w:rPr>
              <w:t>ПК 2.3</w:t>
            </w:r>
          </w:p>
        </w:tc>
      </w:tr>
      <w:tr w:rsidR="004712E7" w:rsidTr="00314C6C">
        <w:trPr>
          <w:trHeight w:val="381"/>
        </w:trPr>
        <w:tc>
          <w:tcPr>
            <w:tcW w:w="2977" w:type="dxa"/>
            <w:vMerge/>
            <w:tcBorders>
              <w:left w:val="single" w:sz="4" w:space="0" w:color="auto"/>
              <w:right w:val="single" w:sz="4" w:space="0" w:color="auto"/>
            </w:tcBorders>
            <w:vAlign w:val="center"/>
          </w:tcPr>
          <w:p w:rsidR="004712E7" w:rsidRDefault="004712E7">
            <w:pPr>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4712E7" w:rsidRPr="004712E7" w:rsidRDefault="004712E7" w:rsidP="004712E7">
            <w:pPr>
              <w:spacing w:after="0" w:line="240" w:lineRule="auto"/>
              <w:rPr>
                <w:rFonts w:ascii="Times New Roman" w:hAnsi="Times New Roman"/>
                <w:bCs/>
                <w:sz w:val="24"/>
                <w:szCs w:val="24"/>
              </w:rPr>
            </w:pPr>
            <w:r>
              <w:rPr>
                <w:rFonts w:ascii="Times New Roman" w:hAnsi="Times New Roman"/>
                <w:bCs/>
                <w:sz w:val="24"/>
                <w:szCs w:val="24"/>
              </w:rPr>
              <w:t xml:space="preserve">ТФ </w:t>
            </w:r>
            <w:r w:rsidRPr="004712E7">
              <w:rPr>
                <w:rFonts w:ascii="Times New Roman" w:hAnsi="Times New Roman"/>
                <w:bCs/>
                <w:sz w:val="24"/>
                <w:szCs w:val="24"/>
              </w:rPr>
              <w:t>А/02.6</w:t>
            </w:r>
          </w:p>
        </w:tc>
        <w:tc>
          <w:tcPr>
            <w:tcW w:w="5103"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sz w:val="24"/>
                <w:szCs w:val="24"/>
              </w:rPr>
            </w:pPr>
            <w:r>
              <w:rPr>
                <w:rFonts w:ascii="Times New Roman" w:hAnsi="Times New Roman"/>
                <w:sz w:val="24"/>
                <w:szCs w:val="24"/>
              </w:rPr>
              <w:t>ПК 2.3</w:t>
            </w:r>
          </w:p>
        </w:tc>
      </w:tr>
      <w:tr w:rsidR="004712E7" w:rsidTr="00314C6C">
        <w:trPr>
          <w:trHeight w:val="381"/>
        </w:trPr>
        <w:tc>
          <w:tcPr>
            <w:tcW w:w="2977" w:type="dxa"/>
            <w:vMerge/>
            <w:tcBorders>
              <w:left w:val="single" w:sz="4" w:space="0" w:color="auto"/>
              <w:right w:val="single" w:sz="4" w:space="0" w:color="auto"/>
            </w:tcBorders>
            <w:vAlign w:val="center"/>
          </w:tcPr>
          <w:p w:rsidR="004712E7" w:rsidRDefault="004712E7">
            <w:pPr>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4712E7" w:rsidRPr="004712E7" w:rsidRDefault="004712E7" w:rsidP="004712E7">
            <w:pPr>
              <w:spacing w:after="0" w:line="240" w:lineRule="auto"/>
              <w:rPr>
                <w:rFonts w:ascii="Times New Roman" w:hAnsi="Times New Roman"/>
                <w:bCs/>
                <w:sz w:val="24"/>
                <w:szCs w:val="24"/>
              </w:rPr>
            </w:pPr>
            <w:r>
              <w:rPr>
                <w:rFonts w:ascii="Times New Roman" w:hAnsi="Times New Roman"/>
                <w:bCs/>
                <w:sz w:val="24"/>
                <w:szCs w:val="24"/>
              </w:rPr>
              <w:t xml:space="preserve">ТФ </w:t>
            </w:r>
            <w:r w:rsidRPr="004712E7">
              <w:rPr>
                <w:rFonts w:ascii="Times New Roman" w:hAnsi="Times New Roman"/>
                <w:bCs/>
                <w:sz w:val="24"/>
                <w:szCs w:val="24"/>
              </w:rPr>
              <w:t>А/03.6</w:t>
            </w:r>
          </w:p>
        </w:tc>
        <w:tc>
          <w:tcPr>
            <w:tcW w:w="5103"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sz w:val="24"/>
                <w:szCs w:val="24"/>
              </w:rPr>
            </w:pPr>
            <w:r>
              <w:rPr>
                <w:rFonts w:ascii="Times New Roman" w:hAnsi="Times New Roman"/>
                <w:sz w:val="24"/>
                <w:szCs w:val="24"/>
              </w:rPr>
              <w:t>ПК 2.3</w:t>
            </w:r>
          </w:p>
        </w:tc>
      </w:tr>
      <w:tr w:rsidR="004712E7" w:rsidTr="004712E7">
        <w:trPr>
          <w:trHeight w:val="381"/>
        </w:trPr>
        <w:tc>
          <w:tcPr>
            <w:tcW w:w="2977" w:type="dxa"/>
            <w:tcBorders>
              <w:left w:val="single" w:sz="4" w:space="0" w:color="auto"/>
              <w:right w:val="single" w:sz="4" w:space="0" w:color="auto"/>
            </w:tcBorders>
            <w:vAlign w:val="center"/>
          </w:tcPr>
          <w:p w:rsidR="004712E7" w:rsidRDefault="004712E7">
            <w:pPr>
              <w:spacing w:after="0" w:line="240" w:lineRule="auto"/>
              <w:rPr>
                <w:rFonts w:ascii="Times New Roman" w:hAnsi="Times New Roman"/>
                <w:sz w:val="24"/>
                <w:szCs w:val="24"/>
              </w:rPr>
            </w:pPr>
            <w:r w:rsidRPr="004712E7">
              <w:rPr>
                <w:rFonts w:ascii="Times New Roman" w:hAnsi="Times New Roman"/>
                <w:b/>
                <w:sz w:val="24"/>
                <w:szCs w:val="24"/>
              </w:rPr>
              <w:t>ОТФ В</w:t>
            </w:r>
            <w:r>
              <w:rPr>
                <w:rFonts w:ascii="Times New Roman" w:hAnsi="Times New Roman"/>
                <w:sz w:val="24"/>
                <w:szCs w:val="24"/>
              </w:rPr>
              <w:t xml:space="preserve"> </w:t>
            </w:r>
            <w:r w:rsidRPr="004712E7">
              <w:rPr>
                <w:rFonts w:ascii="Times New Roman" w:hAnsi="Times New Roman"/>
                <w:sz w:val="24"/>
                <w:szCs w:val="24"/>
              </w:rPr>
              <w:t>Выявление детей, нуждающихся в помощи государства, содействие оказанию помощи семьям с детьми, находящимся в трудной жизненной ситуации</w:t>
            </w:r>
          </w:p>
        </w:tc>
        <w:tc>
          <w:tcPr>
            <w:tcW w:w="1701" w:type="dxa"/>
            <w:tcBorders>
              <w:top w:val="single" w:sz="4" w:space="0" w:color="auto"/>
              <w:left w:val="single" w:sz="4" w:space="0" w:color="auto"/>
              <w:bottom w:val="single" w:sz="4" w:space="0" w:color="auto"/>
              <w:right w:val="single" w:sz="4" w:space="0" w:color="auto"/>
            </w:tcBorders>
            <w:vAlign w:val="center"/>
          </w:tcPr>
          <w:p w:rsidR="004712E7" w:rsidRDefault="004712E7">
            <w:pPr>
              <w:spacing w:after="0" w:line="240" w:lineRule="auto"/>
              <w:rPr>
                <w:rFonts w:ascii="Times New Roman" w:hAnsi="Times New Roman"/>
                <w:bCs/>
                <w:sz w:val="24"/>
                <w:szCs w:val="24"/>
              </w:rPr>
            </w:pPr>
            <w:r>
              <w:rPr>
                <w:rFonts w:ascii="Times New Roman" w:hAnsi="Times New Roman"/>
                <w:bCs/>
                <w:sz w:val="24"/>
                <w:szCs w:val="24"/>
              </w:rPr>
              <w:t xml:space="preserve">ТФ </w:t>
            </w:r>
            <w:r w:rsidRPr="004712E7">
              <w:rPr>
                <w:rFonts w:ascii="Times New Roman" w:hAnsi="Times New Roman"/>
                <w:bCs/>
                <w:sz w:val="24"/>
                <w:szCs w:val="24"/>
              </w:rPr>
              <w:t>В/01.6</w:t>
            </w:r>
          </w:p>
        </w:tc>
        <w:tc>
          <w:tcPr>
            <w:tcW w:w="5103"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tcPr>
          <w:p w:rsidR="004712E7" w:rsidRDefault="004712E7">
            <w:pPr>
              <w:widowControl w:val="0"/>
              <w:contextualSpacing/>
              <w:jc w:val="center"/>
              <w:rPr>
                <w:rFonts w:ascii="Times New Roman" w:hAnsi="Times New Roman"/>
                <w:sz w:val="24"/>
                <w:szCs w:val="24"/>
              </w:rPr>
            </w:pPr>
            <w:r>
              <w:rPr>
                <w:rFonts w:ascii="Times New Roman" w:hAnsi="Times New Roman"/>
                <w:sz w:val="24"/>
                <w:szCs w:val="24"/>
              </w:rPr>
              <w:t>ПК 2.2</w:t>
            </w:r>
          </w:p>
        </w:tc>
      </w:tr>
    </w:tbl>
    <w:p w:rsidR="004712E7" w:rsidRDefault="004712E7" w:rsidP="007A6D7E">
      <w:pPr>
        <w:tabs>
          <w:tab w:val="left" w:pos="204"/>
        </w:tabs>
        <w:rPr>
          <w:rFonts w:ascii="Times New Roman" w:hAnsi="Times New Roman"/>
          <w:b/>
          <w:bCs/>
        </w:rPr>
      </w:pPr>
    </w:p>
    <w:p w:rsidR="001360D5" w:rsidRDefault="007A6D7E" w:rsidP="007A6D7E">
      <w:pPr>
        <w:tabs>
          <w:tab w:val="left" w:pos="204"/>
        </w:tabs>
        <w:rPr>
          <w:rFonts w:ascii="Times New Roman" w:hAnsi="Times New Roman"/>
          <w:b/>
          <w:bCs/>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Sect="00CC630F">
      <w:pgSz w:w="16838" w:h="11906" w:orient="landscape"/>
      <w:pgMar w:top="1134" w:right="1134"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6D9" w:rsidRDefault="00FA36D9" w:rsidP="0018331B">
      <w:pPr>
        <w:spacing w:after="0" w:line="240" w:lineRule="auto"/>
      </w:pPr>
      <w:r>
        <w:separator/>
      </w:r>
    </w:p>
  </w:endnote>
  <w:endnote w:type="continuationSeparator" w:id="0">
    <w:p w:rsidR="00FA36D9" w:rsidRDefault="00FA36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6D9" w:rsidRDefault="00FA36D9" w:rsidP="0018331B">
      <w:pPr>
        <w:spacing w:after="0" w:line="240" w:lineRule="auto"/>
      </w:pPr>
      <w:r>
        <w:separator/>
      </w:r>
    </w:p>
  </w:footnote>
  <w:footnote w:type="continuationSeparator" w:id="0">
    <w:p w:rsidR="00FA36D9" w:rsidRDefault="00FA36D9"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lvlOverride w:ilvl="0"/>
    <w:lvlOverride w:ilvl="1"/>
    <w:lvlOverride w:ilvl="2"/>
    <w:lvlOverride w:ilvl="3"/>
    <w:lvlOverride w:ilvl="4"/>
    <w:lvlOverride w:ilvl="5"/>
    <w:lvlOverride w:ilvl="6"/>
    <w:lvlOverride w:ilvl="7"/>
    <w:lvlOverride w:ilvl="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54A"/>
    <w:rsid w:val="0016468B"/>
    <w:rsid w:val="00164A5A"/>
    <w:rsid w:val="00166015"/>
    <w:rsid w:val="001663BC"/>
    <w:rsid w:val="001663C1"/>
    <w:rsid w:val="00166624"/>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02F"/>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33"/>
    <w:rsid w:val="002512A8"/>
    <w:rsid w:val="002528DF"/>
    <w:rsid w:val="00252A52"/>
    <w:rsid w:val="002542C0"/>
    <w:rsid w:val="00254C96"/>
    <w:rsid w:val="00256171"/>
    <w:rsid w:val="00256D5B"/>
    <w:rsid w:val="00260B23"/>
    <w:rsid w:val="00262EAA"/>
    <w:rsid w:val="002659FD"/>
    <w:rsid w:val="002664E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6BE7"/>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68A"/>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6CE"/>
    <w:rsid w:val="003E05BE"/>
    <w:rsid w:val="003E0E6C"/>
    <w:rsid w:val="003E115D"/>
    <w:rsid w:val="003E1C1F"/>
    <w:rsid w:val="003E240B"/>
    <w:rsid w:val="003E26BE"/>
    <w:rsid w:val="003E2D57"/>
    <w:rsid w:val="003E2FCD"/>
    <w:rsid w:val="003E5C56"/>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DEF"/>
    <w:rsid w:val="0045461F"/>
    <w:rsid w:val="0045571D"/>
    <w:rsid w:val="00457F4F"/>
    <w:rsid w:val="00460189"/>
    <w:rsid w:val="00462640"/>
    <w:rsid w:val="00462C7C"/>
    <w:rsid w:val="004636B8"/>
    <w:rsid w:val="00465AFC"/>
    <w:rsid w:val="00466EB4"/>
    <w:rsid w:val="00470052"/>
    <w:rsid w:val="00470C9E"/>
    <w:rsid w:val="004712E7"/>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09D2"/>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09B"/>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10BF"/>
    <w:rsid w:val="006B2087"/>
    <w:rsid w:val="006B3350"/>
    <w:rsid w:val="006B33A4"/>
    <w:rsid w:val="006B45DF"/>
    <w:rsid w:val="006B45FF"/>
    <w:rsid w:val="006B4EDD"/>
    <w:rsid w:val="006B507F"/>
    <w:rsid w:val="006B7B88"/>
    <w:rsid w:val="006C0E5B"/>
    <w:rsid w:val="006C1874"/>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849"/>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23D"/>
    <w:rsid w:val="007855ED"/>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5D82"/>
    <w:rsid w:val="007A6C26"/>
    <w:rsid w:val="007A6D7E"/>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409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7C"/>
    <w:rsid w:val="00903994"/>
    <w:rsid w:val="00903E48"/>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6B5C"/>
    <w:rsid w:val="0094052B"/>
    <w:rsid w:val="009408C9"/>
    <w:rsid w:val="0094185A"/>
    <w:rsid w:val="00941FCB"/>
    <w:rsid w:val="00943094"/>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3EFF"/>
    <w:rsid w:val="009A415A"/>
    <w:rsid w:val="009A53EB"/>
    <w:rsid w:val="009A5FE8"/>
    <w:rsid w:val="009A6765"/>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45F1"/>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64A"/>
    <w:rsid w:val="00A812E0"/>
    <w:rsid w:val="00A815CE"/>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B99"/>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54F1"/>
    <w:rsid w:val="00B9623B"/>
    <w:rsid w:val="00B96B18"/>
    <w:rsid w:val="00B97192"/>
    <w:rsid w:val="00B9744D"/>
    <w:rsid w:val="00B97C4D"/>
    <w:rsid w:val="00BA2171"/>
    <w:rsid w:val="00BA3987"/>
    <w:rsid w:val="00BA5DAA"/>
    <w:rsid w:val="00BA5DFF"/>
    <w:rsid w:val="00BA7659"/>
    <w:rsid w:val="00BA7AEF"/>
    <w:rsid w:val="00BB0AE4"/>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355"/>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C630F"/>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BA8"/>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69C"/>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27B0"/>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0D84"/>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6D9"/>
    <w:rsid w:val="00FA3EAA"/>
    <w:rsid w:val="00FA4920"/>
    <w:rsid w:val="00FA4D46"/>
    <w:rsid w:val="00FA5505"/>
    <w:rsid w:val="00FA5DF6"/>
    <w:rsid w:val="00FA7D01"/>
    <w:rsid w:val="00FB04AF"/>
    <w:rsid w:val="00FB3AB5"/>
    <w:rsid w:val="00FB43E5"/>
    <w:rsid w:val="00FB56F3"/>
    <w:rsid w:val="00FB618B"/>
    <w:rsid w:val="00FB6C62"/>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718014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44692326">
      <w:bodyDiv w:val="1"/>
      <w:marLeft w:val="0"/>
      <w:marRight w:val="0"/>
      <w:marTop w:val="0"/>
      <w:marBottom w:val="0"/>
      <w:divBdr>
        <w:top w:val="none" w:sz="0" w:space="0" w:color="auto"/>
        <w:left w:val="none" w:sz="0" w:space="0" w:color="auto"/>
        <w:bottom w:val="none" w:sz="0" w:space="0" w:color="auto"/>
        <w:right w:val="none" w:sz="0" w:space="0" w:color="auto"/>
      </w:divBdr>
    </w:div>
    <w:div w:id="582496091">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09733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336461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323994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EEE15-AABC-4901-88CC-C9A2BE5F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1175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2022-10-07T12:37:00Z</cp:lastPrinted>
  <dcterms:created xsi:type="dcterms:W3CDTF">2023-08-27T00:08:00Z</dcterms:created>
  <dcterms:modified xsi:type="dcterms:W3CDTF">2023-08-27T00:08:00Z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