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F1318" w14:textId="77777777" w:rsidR="00D41D41" w:rsidRDefault="00E8098A">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780C6DC9" w14:textId="77777777" w:rsidR="00D41D41" w:rsidRDefault="00E8098A">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08.02.03 производство неметаллических строительных изделий и конструкций</w:t>
      </w:r>
      <w:r>
        <w:rPr>
          <w:rFonts w:ascii="Times New Roman" w:eastAsia="Times New Roman" w:hAnsi="Times New Roman" w:cs="Times New Roman"/>
          <w:b/>
          <w:sz w:val="24"/>
          <w:szCs w:val="24"/>
        </w:rPr>
        <w:br/>
      </w:r>
    </w:p>
    <w:p w14:paraId="0FDCB1C8" w14:textId="77777777" w:rsidR="00D41D41" w:rsidRDefault="00D41D41">
      <w:pPr>
        <w:jc w:val="center"/>
        <w:rPr>
          <w:rFonts w:ascii="Times New Roman" w:eastAsia="Times New Roman" w:hAnsi="Times New Roman" w:cs="Times New Roman"/>
          <w:b/>
          <w:i/>
          <w:sz w:val="24"/>
          <w:szCs w:val="24"/>
        </w:rPr>
      </w:pPr>
    </w:p>
    <w:p w14:paraId="209CFF94" w14:textId="77777777" w:rsidR="00D41D41" w:rsidRDefault="00D41D41">
      <w:pPr>
        <w:jc w:val="center"/>
        <w:rPr>
          <w:rFonts w:ascii="Times New Roman" w:eastAsia="Times New Roman" w:hAnsi="Times New Roman" w:cs="Times New Roman"/>
          <w:b/>
          <w:i/>
          <w:sz w:val="24"/>
          <w:szCs w:val="24"/>
        </w:rPr>
      </w:pPr>
    </w:p>
    <w:p w14:paraId="420593E7" w14:textId="77777777" w:rsidR="00D41D41" w:rsidRDefault="00D41D41">
      <w:pPr>
        <w:jc w:val="center"/>
        <w:rPr>
          <w:rFonts w:ascii="Times New Roman" w:eastAsia="Times New Roman" w:hAnsi="Times New Roman" w:cs="Times New Roman"/>
          <w:b/>
          <w:i/>
          <w:sz w:val="24"/>
          <w:szCs w:val="24"/>
        </w:rPr>
      </w:pPr>
    </w:p>
    <w:p w14:paraId="6B07D52A" w14:textId="77777777" w:rsidR="00D41D41" w:rsidRDefault="00D41D41">
      <w:pPr>
        <w:jc w:val="center"/>
        <w:rPr>
          <w:rFonts w:ascii="Times New Roman" w:eastAsia="Times New Roman" w:hAnsi="Times New Roman" w:cs="Times New Roman"/>
          <w:b/>
          <w:i/>
          <w:sz w:val="24"/>
          <w:szCs w:val="24"/>
        </w:rPr>
      </w:pPr>
    </w:p>
    <w:p w14:paraId="26899AB4" w14:textId="77777777" w:rsidR="00D41D41" w:rsidRDefault="00D41D41">
      <w:pPr>
        <w:jc w:val="center"/>
        <w:rPr>
          <w:rFonts w:ascii="Times New Roman" w:eastAsia="Times New Roman" w:hAnsi="Times New Roman" w:cs="Times New Roman"/>
          <w:b/>
          <w:i/>
          <w:sz w:val="24"/>
          <w:szCs w:val="24"/>
        </w:rPr>
      </w:pPr>
    </w:p>
    <w:p w14:paraId="0800BB58" w14:textId="77777777" w:rsidR="00D41D41" w:rsidRDefault="00D41D41">
      <w:pPr>
        <w:jc w:val="center"/>
        <w:rPr>
          <w:rFonts w:ascii="Times New Roman" w:eastAsia="Times New Roman" w:hAnsi="Times New Roman" w:cs="Times New Roman"/>
          <w:b/>
          <w:i/>
          <w:sz w:val="24"/>
          <w:szCs w:val="24"/>
        </w:rPr>
      </w:pPr>
    </w:p>
    <w:p w14:paraId="1F1FCB2E" w14:textId="77777777" w:rsidR="00D41D41" w:rsidRDefault="00D41D41">
      <w:pPr>
        <w:jc w:val="center"/>
        <w:rPr>
          <w:rFonts w:ascii="Times New Roman" w:eastAsia="Times New Roman" w:hAnsi="Times New Roman" w:cs="Times New Roman"/>
          <w:b/>
          <w:i/>
          <w:sz w:val="24"/>
          <w:szCs w:val="24"/>
        </w:rPr>
      </w:pPr>
    </w:p>
    <w:p w14:paraId="21C25DA2" w14:textId="77777777" w:rsidR="00D41D41" w:rsidRDefault="00D41D41">
      <w:pPr>
        <w:jc w:val="center"/>
        <w:rPr>
          <w:rFonts w:ascii="Times New Roman" w:eastAsia="Times New Roman" w:hAnsi="Times New Roman" w:cs="Times New Roman"/>
          <w:b/>
          <w:i/>
          <w:sz w:val="24"/>
          <w:szCs w:val="24"/>
        </w:rPr>
      </w:pPr>
    </w:p>
    <w:p w14:paraId="388ED2FD" w14:textId="77777777" w:rsidR="00D41D41" w:rsidRDefault="00E8098A">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5A410428" w14:textId="77777777" w:rsidR="00D41D41" w:rsidRDefault="00D41D41">
      <w:pPr>
        <w:jc w:val="center"/>
        <w:rPr>
          <w:rFonts w:ascii="Times New Roman" w:eastAsia="Times New Roman" w:hAnsi="Times New Roman" w:cs="Times New Roman"/>
          <w:b/>
          <w:i/>
          <w:sz w:val="24"/>
          <w:szCs w:val="24"/>
        </w:rPr>
      </w:pPr>
    </w:p>
    <w:p w14:paraId="0B4960FB" w14:textId="77777777" w:rsidR="00D41D41" w:rsidRDefault="00D41D41">
      <w:pPr>
        <w:jc w:val="center"/>
        <w:rPr>
          <w:rFonts w:ascii="Times New Roman" w:eastAsia="Times New Roman" w:hAnsi="Times New Roman" w:cs="Times New Roman"/>
          <w:b/>
          <w:i/>
          <w:sz w:val="24"/>
          <w:szCs w:val="24"/>
        </w:rPr>
      </w:pPr>
    </w:p>
    <w:p w14:paraId="191A269F" w14:textId="77777777" w:rsidR="00D41D41" w:rsidRDefault="00D41D41">
      <w:pPr>
        <w:jc w:val="center"/>
        <w:rPr>
          <w:rFonts w:ascii="Times New Roman" w:eastAsia="Times New Roman" w:hAnsi="Times New Roman" w:cs="Times New Roman"/>
          <w:b/>
          <w:i/>
          <w:sz w:val="24"/>
          <w:szCs w:val="24"/>
        </w:rPr>
      </w:pPr>
    </w:p>
    <w:p w14:paraId="1B486666" w14:textId="77777777" w:rsidR="00D41D41" w:rsidRDefault="00D41D41">
      <w:pPr>
        <w:jc w:val="center"/>
        <w:rPr>
          <w:rFonts w:ascii="Times New Roman" w:eastAsia="Times New Roman" w:hAnsi="Times New Roman" w:cs="Times New Roman"/>
          <w:b/>
          <w:i/>
          <w:sz w:val="24"/>
          <w:szCs w:val="24"/>
        </w:rPr>
      </w:pPr>
    </w:p>
    <w:p w14:paraId="438D1937" w14:textId="77777777" w:rsidR="00D41D41" w:rsidRDefault="00D41D41">
      <w:pPr>
        <w:jc w:val="center"/>
        <w:rPr>
          <w:rFonts w:ascii="Times New Roman" w:eastAsia="Times New Roman" w:hAnsi="Times New Roman" w:cs="Times New Roman"/>
          <w:b/>
          <w:i/>
          <w:sz w:val="24"/>
          <w:szCs w:val="24"/>
        </w:rPr>
      </w:pPr>
    </w:p>
    <w:p w14:paraId="170D3BBC" w14:textId="77777777" w:rsidR="00D41D41" w:rsidRDefault="00D41D41">
      <w:pPr>
        <w:jc w:val="center"/>
        <w:rPr>
          <w:rFonts w:ascii="Times New Roman" w:eastAsia="Times New Roman" w:hAnsi="Times New Roman" w:cs="Times New Roman"/>
          <w:b/>
          <w:i/>
          <w:sz w:val="24"/>
          <w:szCs w:val="24"/>
        </w:rPr>
      </w:pPr>
    </w:p>
    <w:p w14:paraId="71B94C39" w14:textId="77777777" w:rsidR="00D41D41" w:rsidRDefault="00D41D41">
      <w:pPr>
        <w:jc w:val="center"/>
        <w:rPr>
          <w:rFonts w:ascii="Times New Roman" w:eastAsia="Times New Roman" w:hAnsi="Times New Roman" w:cs="Times New Roman"/>
          <w:b/>
          <w:i/>
          <w:sz w:val="24"/>
          <w:szCs w:val="24"/>
        </w:rPr>
      </w:pPr>
    </w:p>
    <w:p w14:paraId="6CAE17FF" w14:textId="77777777" w:rsidR="00D41D41" w:rsidRDefault="00D41D41">
      <w:pPr>
        <w:jc w:val="center"/>
        <w:rPr>
          <w:rFonts w:ascii="Times New Roman" w:eastAsia="Times New Roman" w:hAnsi="Times New Roman" w:cs="Times New Roman"/>
          <w:b/>
          <w:i/>
          <w:sz w:val="24"/>
          <w:szCs w:val="24"/>
        </w:rPr>
      </w:pPr>
    </w:p>
    <w:p w14:paraId="6DDB840D" w14:textId="77777777" w:rsidR="00D41D41" w:rsidRDefault="00D41D41">
      <w:pPr>
        <w:jc w:val="center"/>
        <w:rPr>
          <w:rFonts w:ascii="Times New Roman" w:eastAsia="Times New Roman" w:hAnsi="Times New Roman" w:cs="Times New Roman"/>
          <w:b/>
          <w:i/>
          <w:sz w:val="24"/>
          <w:szCs w:val="24"/>
        </w:rPr>
      </w:pPr>
    </w:p>
    <w:p w14:paraId="1965CEA7" w14:textId="77777777" w:rsidR="00D41D41" w:rsidRDefault="00D41D41">
      <w:pPr>
        <w:jc w:val="center"/>
        <w:rPr>
          <w:rFonts w:ascii="Times New Roman" w:eastAsia="Times New Roman" w:hAnsi="Times New Roman" w:cs="Times New Roman"/>
          <w:b/>
          <w:i/>
          <w:sz w:val="24"/>
          <w:szCs w:val="24"/>
        </w:rPr>
      </w:pPr>
    </w:p>
    <w:p w14:paraId="71B58DBE" w14:textId="77777777" w:rsidR="00D41D41" w:rsidRDefault="00D41D41">
      <w:pPr>
        <w:jc w:val="center"/>
        <w:rPr>
          <w:rFonts w:ascii="Times New Roman" w:eastAsia="Times New Roman" w:hAnsi="Times New Roman" w:cs="Times New Roman"/>
          <w:b/>
          <w:i/>
          <w:sz w:val="24"/>
          <w:szCs w:val="24"/>
        </w:rPr>
      </w:pPr>
    </w:p>
    <w:p w14:paraId="5D0BB140" w14:textId="77777777" w:rsidR="00D41D41" w:rsidRDefault="00D41D41">
      <w:pPr>
        <w:jc w:val="center"/>
        <w:rPr>
          <w:rFonts w:ascii="Times New Roman" w:eastAsia="Times New Roman" w:hAnsi="Times New Roman" w:cs="Times New Roman"/>
          <w:b/>
          <w:i/>
          <w:sz w:val="24"/>
          <w:szCs w:val="24"/>
        </w:rPr>
      </w:pPr>
    </w:p>
    <w:p w14:paraId="249BCE93" w14:textId="77777777" w:rsidR="00D41D41" w:rsidRDefault="00D41D41">
      <w:pPr>
        <w:jc w:val="center"/>
        <w:rPr>
          <w:rFonts w:ascii="Times New Roman" w:eastAsia="Times New Roman" w:hAnsi="Times New Roman" w:cs="Times New Roman"/>
          <w:b/>
          <w:i/>
          <w:sz w:val="24"/>
          <w:szCs w:val="24"/>
        </w:rPr>
      </w:pPr>
    </w:p>
    <w:p w14:paraId="0850AD94" w14:textId="77777777" w:rsidR="00D41D41" w:rsidRDefault="00D41D41">
      <w:pPr>
        <w:jc w:val="center"/>
        <w:rPr>
          <w:rFonts w:ascii="Times New Roman" w:eastAsia="Times New Roman" w:hAnsi="Times New Roman" w:cs="Times New Roman"/>
          <w:b/>
          <w:i/>
          <w:sz w:val="24"/>
          <w:szCs w:val="24"/>
        </w:rPr>
      </w:pPr>
    </w:p>
    <w:p w14:paraId="1A1FC7E2" w14:textId="77777777" w:rsidR="00D41D41" w:rsidRDefault="00D41D41">
      <w:pPr>
        <w:jc w:val="center"/>
        <w:rPr>
          <w:rFonts w:ascii="Times New Roman" w:eastAsia="Times New Roman" w:hAnsi="Times New Roman" w:cs="Times New Roman"/>
          <w:b/>
          <w:i/>
          <w:sz w:val="24"/>
          <w:szCs w:val="24"/>
        </w:rPr>
      </w:pPr>
    </w:p>
    <w:p w14:paraId="5043D6A8" w14:textId="77777777" w:rsidR="00D41D41" w:rsidRDefault="00D41D41">
      <w:pPr>
        <w:jc w:val="center"/>
        <w:rPr>
          <w:rFonts w:ascii="Times New Roman" w:eastAsia="Times New Roman" w:hAnsi="Times New Roman" w:cs="Times New Roman"/>
          <w:b/>
          <w:i/>
          <w:sz w:val="24"/>
          <w:szCs w:val="24"/>
        </w:rPr>
      </w:pPr>
    </w:p>
    <w:p w14:paraId="558ED5A7" w14:textId="77777777" w:rsidR="00D41D41" w:rsidRDefault="00D41D41">
      <w:pPr>
        <w:jc w:val="center"/>
        <w:rPr>
          <w:rFonts w:ascii="Times New Roman" w:eastAsia="Times New Roman" w:hAnsi="Times New Roman" w:cs="Times New Roman"/>
          <w:b/>
          <w:i/>
          <w:sz w:val="24"/>
          <w:szCs w:val="24"/>
        </w:rPr>
      </w:pPr>
    </w:p>
    <w:p w14:paraId="63A753B6" w14:textId="77777777" w:rsidR="00D41D41" w:rsidRDefault="00D41D41">
      <w:pPr>
        <w:jc w:val="center"/>
        <w:rPr>
          <w:rFonts w:ascii="Times New Roman" w:eastAsia="Times New Roman" w:hAnsi="Times New Roman" w:cs="Times New Roman"/>
          <w:b/>
          <w:i/>
          <w:sz w:val="24"/>
          <w:szCs w:val="24"/>
        </w:rPr>
      </w:pPr>
    </w:p>
    <w:p w14:paraId="25436A79" w14:textId="77777777" w:rsidR="00D41D41" w:rsidRDefault="00D41D41">
      <w:pPr>
        <w:jc w:val="center"/>
        <w:rPr>
          <w:rFonts w:ascii="Times New Roman" w:eastAsia="Times New Roman" w:hAnsi="Times New Roman" w:cs="Times New Roman"/>
          <w:b/>
          <w:i/>
          <w:sz w:val="24"/>
          <w:szCs w:val="24"/>
        </w:rPr>
      </w:pPr>
    </w:p>
    <w:p w14:paraId="26587961" w14:textId="77777777" w:rsidR="00D41D41" w:rsidRDefault="00D41D41">
      <w:pPr>
        <w:jc w:val="center"/>
        <w:rPr>
          <w:rFonts w:ascii="Times New Roman" w:eastAsia="Times New Roman" w:hAnsi="Times New Roman" w:cs="Times New Roman"/>
          <w:b/>
          <w:i/>
          <w:sz w:val="24"/>
          <w:szCs w:val="24"/>
        </w:rPr>
      </w:pPr>
    </w:p>
    <w:p w14:paraId="2B35346A" w14:textId="77777777" w:rsidR="00D41D41" w:rsidRDefault="00D41D41">
      <w:pPr>
        <w:jc w:val="center"/>
        <w:rPr>
          <w:rFonts w:ascii="Times New Roman" w:eastAsia="Times New Roman" w:hAnsi="Times New Roman" w:cs="Times New Roman"/>
          <w:b/>
          <w:i/>
          <w:sz w:val="24"/>
          <w:szCs w:val="24"/>
        </w:rPr>
      </w:pPr>
    </w:p>
    <w:p w14:paraId="3328867F" w14:textId="77777777" w:rsidR="00D41D41" w:rsidRDefault="00D41D41">
      <w:pPr>
        <w:jc w:val="center"/>
        <w:rPr>
          <w:rFonts w:ascii="Times New Roman" w:eastAsia="Times New Roman" w:hAnsi="Times New Roman" w:cs="Times New Roman"/>
          <w:b/>
          <w:i/>
          <w:sz w:val="24"/>
          <w:szCs w:val="24"/>
        </w:rPr>
      </w:pPr>
    </w:p>
    <w:p w14:paraId="34BC949F" w14:textId="77777777" w:rsidR="00D41D41" w:rsidRDefault="00D41D41">
      <w:pPr>
        <w:jc w:val="center"/>
        <w:rPr>
          <w:rFonts w:ascii="Times New Roman" w:eastAsia="Times New Roman" w:hAnsi="Times New Roman" w:cs="Times New Roman"/>
          <w:b/>
          <w:i/>
          <w:sz w:val="24"/>
          <w:szCs w:val="24"/>
        </w:rPr>
      </w:pPr>
    </w:p>
    <w:p w14:paraId="419E7379" w14:textId="77777777" w:rsidR="00D41D41" w:rsidRDefault="00D41D41">
      <w:pPr>
        <w:jc w:val="center"/>
        <w:rPr>
          <w:rFonts w:ascii="Times New Roman" w:eastAsia="Times New Roman" w:hAnsi="Times New Roman" w:cs="Times New Roman"/>
          <w:b/>
          <w:i/>
          <w:sz w:val="24"/>
          <w:szCs w:val="24"/>
        </w:rPr>
      </w:pPr>
    </w:p>
    <w:p w14:paraId="76C0CF62" w14:textId="77777777" w:rsidR="00D41D41" w:rsidRDefault="00D41D41">
      <w:pPr>
        <w:jc w:val="center"/>
        <w:rPr>
          <w:rFonts w:ascii="Times New Roman" w:eastAsia="Times New Roman" w:hAnsi="Times New Roman" w:cs="Times New Roman"/>
          <w:b/>
          <w:i/>
          <w:sz w:val="24"/>
          <w:szCs w:val="24"/>
        </w:rPr>
      </w:pPr>
    </w:p>
    <w:p w14:paraId="5DE0C80E" w14:textId="77777777" w:rsidR="00D41D41" w:rsidRDefault="00D41D41">
      <w:pPr>
        <w:jc w:val="center"/>
        <w:rPr>
          <w:rFonts w:ascii="Times New Roman" w:eastAsia="Times New Roman" w:hAnsi="Times New Roman" w:cs="Times New Roman"/>
          <w:b/>
          <w:i/>
          <w:sz w:val="24"/>
          <w:szCs w:val="24"/>
        </w:rPr>
      </w:pPr>
    </w:p>
    <w:p w14:paraId="136798D4" w14:textId="77777777" w:rsidR="00D41D41" w:rsidRDefault="00D41D41">
      <w:pPr>
        <w:jc w:val="center"/>
        <w:rPr>
          <w:rFonts w:ascii="Times New Roman" w:eastAsia="Times New Roman" w:hAnsi="Times New Roman" w:cs="Times New Roman"/>
          <w:b/>
          <w:i/>
          <w:sz w:val="24"/>
          <w:szCs w:val="24"/>
        </w:rPr>
      </w:pPr>
    </w:p>
    <w:p w14:paraId="085ECB65" w14:textId="77777777" w:rsidR="00D41D41" w:rsidRDefault="00D41D41">
      <w:pPr>
        <w:jc w:val="center"/>
        <w:rPr>
          <w:rFonts w:ascii="Times New Roman" w:eastAsia="Times New Roman" w:hAnsi="Times New Roman" w:cs="Times New Roman"/>
          <w:b/>
          <w:i/>
          <w:sz w:val="24"/>
          <w:szCs w:val="24"/>
        </w:rPr>
      </w:pPr>
    </w:p>
    <w:p w14:paraId="37AD9505" w14:textId="77777777" w:rsidR="00D41D41" w:rsidRDefault="00D41D41">
      <w:pPr>
        <w:jc w:val="center"/>
        <w:rPr>
          <w:rFonts w:ascii="Times New Roman" w:eastAsia="Times New Roman" w:hAnsi="Times New Roman" w:cs="Times New Roman"/>
          <w:b/>
          <w:i/>
          <w:sz w:val="24"/>
          <w:szCs w:val="24"/>
        </w:rPr>
      </w:pPr>
    </w:p>
    <w:p w14:paraId="193AA48E" w14:textId="77777777" w:rsidR="00D41D41" w:rsidRDefault="00D41D41">
      <w:pPr>
        <w:jc w:val="center"/>
        <w:rPr>
          <w:rFonts w:ascii="Times New Roman" w:eastAsia="Times New Roman" w:hAnsi="Times New Roman" w:cs="Times New Roman"/>
          <w:b/>
          <w:i/>
          <w:sz w:val="24"/>
          <w:szCs w:val="24"/>
        </w:rPr>
      </w:pPr>
    </w:p>
    <w:p w14:paraId="79C796DA" w14:textId="77777777" w:rsidR="00D41D41" w:rsidRDefault="00D41D41">
      <w:pPr>
        <w:jc w:val="center"/>
        <w:rPr>
          <w:rFonts w:ascii="Times New Roman" w:eastAsia="Times New Roman" w:hAnsi="Times New Roman" w:cs="Times New Roman"/>
          <w:b/>
          <w:i/>
          <w:sz w:val="24"/>
          <w:szCs w:val="24"/>
        </w:rPr>
      </w:pPr>
    </w:p>
    <w:p w14:paraId="78F31D08" w14:textId="77777777" w:rsidR="00D41D41" w:rsidRDefault="00D41D41">
      <w:pPr>
        <w:jc w:val="center"/>
        <w:rPr>
          <w:rFonts w:ascii="Times New Roman" w:eastAsia="Times New Roman" w:hAnsi="Times New Roman" w:cs="Times New Roman"/>
          <w:b/>
          <w:i/>
          <w:sz w:val="24"/>
          <w:szCs w:val="24"/>
        </w:rPr>
      </w:pPr>
    </w:p>
    <w:p w14:paraId="21ADB538" w14:textId="2997CA4B" w:rsidR="00D41D41" w:rsidRDefault="00D41D41">
      <w:pPr>
        <w:jc w:val="center"/>
        <w:rPr>
          <w:rFonts w:ascii="Times New Roman" w:eastAsia="Times New Roman" w:hAnsi="Times New Roman" w:cs="Times New Roman"/>
          <w:b/>
          <w:i/>
          <w:sz w:val="24"/>
          <w:szCs w:val="24"/>
        </w:rPr>
      </w:pPr>
    </w:p>
    <w:p w14:paraId="3F386D3F" w14:textId="72C3E718" w:rsidR="0038005A" w:rsidRDefault="0038005A">
      <w:pPr>
        <w:jc w:val="center"/>
        <w:rPr>
          <w:rFonts w:ascii="Times New Roman" w:eastAsia="Times New Roman" w:hAnsi="Times New Roman" w:cs="Times New Roman"/>
          <w:b/>
          <w:i/>
          <w:sz w:val="24"/>
          <w:szCs w:val="24"/>
        </w:rPr>
      </w:pPr>
    </w:p>
    <w:p w14:paraId="1CA4F73B" w14:textId="77777777" w:rsidR="0038005A" w:rsidRDefault="0038005A">
      <w:pPr>
        <w:jc w:val="center"/>
        <w:rPr>
          <w:rFonts w:ascii="Times New Roman" w:eastAsia="Times New Roman" w:hAnsi="Times New Roman" w:cs="Times New Roman"/>
          <w:b/>
          <w:i/>
          <w:sz w:val="24"/>
          <w:szCs w:val="24"/>
        </w:rPr>
      </w:pPr>
    </w:p>
    <w:p w14:paraId="200DDBD2" w14:textId="77777777" w:rsidR="00D41D41" w:rsidRDefault="00D41D41">
      <w:pPr>
        <w:jc w:val="center"/>
        <w:rPr>
          <w:rFonts w:ascii="Times New Roman" w:eastAsia="Times New Roman" w:hAnsi="Times New Roman" w:cs="Times New Roman"/>
          <w:b/>
          <w:i/>
          <w:sz w:val="24"/>
          <w:szCs w:val="24"/>
        </w:rPr>
      </w:pPr>
    </w:p>
    <w:p w14:paraId="4EB6BCCA" w14:textId="77777777" w:rsidR="00D41D41" w:rsidRDefault="00E809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53755F62" w14:textId="77777777" w:rsidR="00D41D41" w:rsidRDefault="00E8098A">
      <w:pPr>
        <w:rPr>
          <w:rFonts w:ascii="Times New Roman" w:eastAsia="Times New Roman" w:hAnsi="Times New Roman" w:cs="Times New Roman"/>
          <w:b/>
          <w:sz w:val="24"/>
          <w:szCs w:val="24"/>
          <w:vertAlign w:val="superscript"/>
        </w:rPr>
      </w:pPr>
      <w:r>
        <w:br w:type="page"/>
      </w:r>
    </w:p>
    <w:p w14:paraId="58D90FD0" w14:textId="77777777" w:rsidR="00D41D41" w:rsidRDefault="00E809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1A4076E8" w14:textId="77777777" w:rsidR="00D41D41" w:rsidRDefault="00D41D41">
      <w:pPr>
        <w:rPr>
          <w:rFonts w:ascii="Times New Roman" w:eastAsia="Times New Roman" w:hAnsi="Times New Roman" w:cs="Times New Roman"/>
          <w:b/>
          <w:sz w:val="24"/>
          <w:szCs w:val="24"/>
        </w:rPr>
      </w:pPr>
    </w:p>
    <w:sdt>
      <w:sdtPr>
        <w:id w:val="-178586968"/>
        <w:docPartObj>
          <w:docPartGallery w:val="Table of Contents"/>
          <w:docPartUnique/>
        </w:docPartObj>
      </w:sdtPr>
      <w:sdtEndPr/>
      <w:sdtContent>
        <w:p w14:paraId="361E5BAD" w14:textId="77777777" w:rsidR="00D41D41" w:rsidRDefault="00E8098A">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45AFDAEE" w14:textId="77777777" w:rsidR="00D41D41" w:rsidRDefault="00E8098A">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066EC98F" w14:textId="77777777" w:rsidR="00D41D41" w:rsidRDefault="00E8098A">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63373868" w14:textId="77777777" w:rsidR="00D41D41" w:rsidRDefault="00E8098A">
      <w:pPr>
        <w:rPr>
          <w:rFonts w:ascii="Times New Roman" w:eastAsia="Times New Roman" w:hAnsi="Times New Roman" w:cs="Times New Roman"/>
          <w:b/>
          <w:sz w:val="24"/>
          <w:szCs w:val="24"/>
        </w:rPr>
      </w:pPr>
      <w:r>
        <w:br w:type="page"/>
      </w:r>
    </w:p>
    <w:p w14:paraId="587BD63B" w14:textId="77777777" w:rsidR="00D41D41" w:rsidRDefault="00E8098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21D67738" w14:textId="77777777" w:rsidR="00D41D41" w:rsidRDefault="00E8098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специальности 08.02.03 производство неметаллических строительных изделий и конструкций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08.02.03 производство неметаллических строительных изделий и конструкций, и определяет совокупность требований к ее организации и проведению.</w:t>
      </w:r>
    </w:p>
    <w:p w14:paraId="3BA85465" w14:textId="77777777" w:rsidR="00D41D41" w:rsidRDefault="00E8098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08.02.03 производство неметаллических строительных изделий и конструкций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43BA713F" w14:textId="77777777" w:rsidR="00D41D41" w:rsidRDefault="00E8098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62974D75" w14:textId="77777777" w:rsidR="00D41D41" w:rsidRDefault="00E8098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61837DF5" w14:textId="77777777" w:rsidR="00D41D41" w:rsidRDefault="00E8098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0C8414E5" w14:textId="77777777" w:rsidR="00D41D41" w:rsidRDefault="00E8098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08.02.03 производство неметаллических строительных изделий и конструкций</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w:t>
      </w:r>
    </w:p>
    <w:p w14:paraId="42225674" w14:textId="77777777" w:rsidR="00D41D41" w:rsidRDefault="00E8098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3A5B81FF" w14:textId="424393FA" w:rsidR="00D41D41" w:rsidRDefault="00E8098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590BB08" w14:textId="77777777" w:rsidR="0038005A" w:rsidRDefault="003800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6396F604" w14:textId="77777777" w:rsidR="00D41D41" w:rsidRDefault="00E8098A">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3168E440" w14:textId="77777777" w:rsidR="00D41D41" w:rsidRDefault="00E8098A">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1"/>
        <w:tblW w:w="9639" w:type="dxa"/>
        <w:tblInd w:w="-5" w:type="dxa"/>
        <w:tblLayout w:type="fixed"/>
        <w:tblLook w:val="0000" w:firstRow="0" w:lastRow="0" w:firstColumn="0" w:lastColumn="0" w:noHBand="0" w:noVBand="0"/>
      </w:tblPr>
      <w:tblGrid>
        <w:gridCol w:w="5014"/>
        <w:gridCol w:w="4625"/>
      </w:tblGrid>
      <w:tr w:rsidR="00D41D41" w14:paraId="4C954FA6" w14:textId="77777777" w:rsidTr="0038005A">
        <w:trPr>
          <w:trHeight w:val="441"/>
        </w:trPr>
        <w:tc>
          <w:tcPr>
            <w:tcW w:w="5014" w:type="dxa"/>
            <w:tcBorders>
              <w:top w:val="single" w:sz="4" w:space="0" w:color="000000"/>
              <w:left w:val="single" w:sz="4" w:space="0" w:color="000000"/>
              <w:bottom w:val="single" w:sz="4" w:space="0" w:color="000000"/>
              <w:right w:val="single" w:sz="4" w:space="0" w:color="000000"/>
            </w:tcBorders>
          </w:tcPr>
          <w:p w14:paraId="20093B33" w14:textId="77777777" w:rsidR="00D41D41" w:rsidRDefault="00E8098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1D30E61A" w14:textId="77777777" w:rsidR="00D41D41" w:rsidRDefault="00E8098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625" w:type="dxa"/>
            <w:tcBorders>
              <w:top w:val="single" w:sz="4" w:space="0" w:color="000000"/>
              <w:left w:val="single" w:sz="4" w:space="0" w:color="000000"/>
              <w:bottom w:val="single" w:sz="4" w:space="0" w:color="000000"/>
              <w:right w:val="single" w:sz="4" w:space="0" w:color="000000"/>
            </w:tcBorders>
          </w:tcPr>
          <w:p w14:paraId="77F82D5D" w14:textId="77777777" w:rsidR="00D41D41" w:rsidRDefault="00E8098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06F1324A" w14:textId="77777777" w:rsidR="00D41D41" w:rsidRDefault="00E8098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6E22EAC4" w14:textId="77777777" w:rsidR="00D41D41" w:rsidRDefault="00E8098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D41D41" w14:paraId="00CFF65C" w14:textId="77777777" w:rsidTr="0038005A">
        <w:trPr>
          <w:trHeight w:val="221"/>
        </w:trPr>
        <w:tc>
          <w:tcPr>
            <w:tcW w:w="5014" w:type="dxa"/>
            <w:tcBorders>
              <w:top w:val="single" w:sz="4" w:space="0" w:color="000000"/>
              <w:left w:val="single" w:sz="4" w:space="0" w:color="000000"/>
              <w:bottom w:val="single" w:sz="4" w:space="0" w:color="000000"/>
              <w:right w:val="single" w:sz="4" w:space="0" w:color="000000"/>
            </w:tcBorders>
          </w:tcPr>
          <w:p w14:paraId="171D6342" w14:textId="77777777" w:rsidR="00D41D41" w:rsidRDefault="00E8098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25" w:type="dxa"/>
            <w:tcBorders>
              <w:top w:val="single" w:sz="4" w:space="0" w:color="000000"/>
              <w:left w:val="single" w:sz="4" w:space="0" w:color="000000"/>
              <w:bottom w:val="single" w:sz="4" w:space="0" w:color="000000"/>
              <w:right w:val="single" w:sz="4" w:space="0" w:color="000000"/>
            </w:tcBorders>
          </w:tcPr>
          <w:p w14:paraId="5D75872F" w14:textId="77777777" w:rsidR="00D41D41" w:rsidRDefault="00E8098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D41D41" w14:paraId="1A754034" w14:textId="77777777" w:rsidTr="0038005A">
        <w:trPr>
          <w:trHeight w:val="390"/>
        </w:trPr>
        <w:tc>
          <w:tcPr>
            <w:tcW w:w="9639" w:type="dxa"/>
            <w:gridSpan w:val="2"/>
            <w:tcBorders>
              <w:top w:val="single" w:sz="4" w:space="0" w:color="000000"/>
              <w:left w:val="single" w:sz="4" w:space="0" w:color="000000"/>
              <w:bottom w:val="single" w:sz="4" w:space="0" w:color="000000"/>
              <w:right w:val="single" w:sz="4" w:space="0" w:color="000000"/>
            </w:tcBorders>
            <w:vAlign w:val="center"/>
          </w:tcPr>
          <w:p w14:paraId="452AEA8F" w14:textId="77777777" w:rsidR="00D41D41" w:rsidRDefault="00E8098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D41D41" w14:paraId="0788ABDE" w14:textId="77777777" w:rsidTr="0038005A">
        <w:trPr>
          <w:trHeight w:val="221"/>
        </w:trPr>
        <w:tc>
          <w:tcPr>
            <w:tcW w:w="5014" w:type="dxa"/>
            <w:tcBorders>
              <w:top w:val="single" w:sz="4" w:space="0" w:color="000000"/>
              <w:left w:val="single" w:sz="4" w:space="0" w:color="000000"/>
              <w:bottom w:val="single" w:sz="4" w:space="0" w:color="000000"/>
              <w:right w:val="single" w:sz="4" w:space="0" w:color="000000"/>
            </w:tcBorders>
            <w:shd w:val="clear" w:color="auto" w:fill="auto"/>
          </w:tcPr>
          <w:p w14:paraId="1F2CB813"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ВД.01 Производство и контроль качества неметаллических строительных изделий и конструкций</w:t>
            </w: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119E78B0"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 01. Производство неметаллических строительных изделий и конструкций</w:t>
            </w:r>
          </w:p>
        </w:tc>
      </w:tr>
      <w:tr w:rsidR="00D41D41" w14:paraId="7DE4F273" w14:textId="77777777" w:rsidTr="0038005A">
        <w:trPr>
          <w:trHeight w:val="221"/>
        </w:trPr>
        <w:tc>
          <w:tcPr>
            <w:tcW w:w="5014" w:type="dxa"/>
            <w:tcBorders>
              <w:top w:val="single" w:sz="4" w:space="0" w:color="000000"/>
              <w:left w:val="single" w:sz="4" w:space="0" w:color="000000"/>
              <w:bottom w:val="single" w:sz="4" w:space="0" w:color="000000"/>
              <w:right w:val="single" w:sz="4" w:space="0" w:color="000000"/>
            </w:tcBorders>
            <w:shd w:val="clear" w:color="auto" w:fill="auto"/>
          </w:tcPr>
          <w:p w14:paraId="21361268"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ВД.02 Производство бетонов с наноструктурирующими компонентами</w:t>
            </w:r>
          </w:p>
          <w:p w14:paraId="326CE072" w14:textId="77777777" w:rsidR="00D41D41" w:rsidRDefault="00D41D41">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15EB45E4"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 02. Эксплуатация теплотехнического оборудования производства неметаллических строительных изделий и конструкций</w:t>
            </w:r>
          </w:p>
        </w:tc>
      </w:tr>
      <w:tr w:rsidR="00D41D41" w14:paraId="166A00A5" w14:textId="77777777" w:rsidTr="0038005A">
        <w:trPr>
          <w:trHeight w:val="221"/>
        </w:trPr>
        <w:tc>
          <w:tcPr>
            <w:tcW w:w="5014" w:type="dxa"/>
            <w:tcBorders>
              <w:top w:val="single" w:sz="4" w:space="0" w:color="000000"/>
              <w:left w:val="single" w:sz="4" w:space="0" w:color="000000"/>
              <w:bottom w:val="single" w:sz="4" w:space="0" w:color="000000"/>
              <w:right w:val="single" w:sz="4" w:space="0" w:color="000000"/>
            </w:tcBorders>
            <w:shd w:val="clear" w:color="auto" w:fill="auto"/>
          </w:tcPr>
          <w:p w14:paraId="53360F93"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ВД.03 Производство бетонных смесей с помощью автоматизированной системы управления</w:t>
            </w: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5C006686"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 03. Автоматизация технологических процессов производства неметаллических строительных изделий и конструкци</w:t>
            </w:r>
          </w:p>
        </w:tc>
      </w:tr>
    </w:tbl>
    <w:p w14:paraId="7BA764DF" w14:textId="77777777" w:rsidR="00D41D41" w:rsidRDefault="00D41D41">
      <w:pPr>
        <w:rPr>
          <w:rFonts w:ascii="Times New Roman" w:eastAsia="Times New Roman" w:hAnsi="Times New Roman" w:cs="Times New Roman"/>
          <w:b/>
          <w:sz w:val="24"/>
          <w:szCs w:val="24"/>
          <w:highlight w:val="white"/>
        </w:rPr>
      </w:pPr>
    </w:p>
    <w:p w14:paraId="5FD5C249" w14:textId="77777777" w:rsidR="00D41D41" w:rsidRDefault="00D41D41">
      <w:pPr>
        <w:rPr>
          <w:rFonts w:ascii="Times New Roman" w:eastAsia="Times New Roman" w:hAnsi="Times New Roman" w:cs="Times New Roman"/>
          <w:b/>
          <w:sz w:val="24"/>
          <w:szCs w:val="24"/>
          <w:highlight w:val="white"/>
        </w:rPr>
      </w:pPr>
    </w:p>
    <w:p w14:paraId="268B4D5A" w14:textId="77777777" w:rsidR="00D41D41" w:rsidRDefault="00E8098A">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49233F93" w14:textId="77777777" w:rsidR="00D41D41" w:rsidRDefault="00E8098A">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f2"/>
        <w:tblW w:w="9629" w:type="dxa"/>
        <w:tblInd w:w="10" w:type="dxa"/>
        <w:tblLayout w:type="fixed"/>
        <w:tblLook w:val="0000" w:firstRow="0" w:lastRow="0" w:firstColumn="0" w:lastColumn="0" w:noHBand="0" w:noVBand="0"/>
      </w:tblPr>
      <w:tblGrid>
        <w:gridCol w:w="3387"/>
        <w:gridCol w:w="6242"/>
      </w:tblGrid>
      <w:tr w:rsidR="00D41D41" w14:paraId="14F52AF4"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17E709BB" w14:textId="77777777" w:rsidR="00D41D41" w:rsidRDefault="00E8098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156D1617" w14:textId="77777777" w:rsidR="00D41D41" w:rsidRDefault="00E8098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D41D41" w14:paraId="00D61A07" w14:textId="77777777">
        <w:trPr>
          <w:trHeight w:val="259"/>
        </w:trPr>
        <w:tc>
          <w:tcPr>
            <w:tcW w:w="3387" w:type="dxa"/>
            <w:vMerge w:val="restart"/>
            <w:tcBorders>
              <w:top w:val="single" w:sz="4" w:space="0" w:color="000000"/>
              <w:left w:val="single" w:sz="4" w:space="0" w:color="000000"/>
              <w:right w:val="single" w:sz="4" w:space="0" w:color="000000"/>
            </w:tcBorders>
          </w:tcPr>
          <w:p w14:paraId="1C7D87C4"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ВД.01 Производство и контроль качества неметаллических строительных изделий и конструкций</w:t>
            </w:r>
          </w:p>
        </w:tc>
        <w:tc>
          <w:tcPr>
            <w:tcW w:w="6242" w:type="dxa"/>
            <w:tcBorders>
              <w:top w:val="single" w:sz="4" w:space="0" w:color="000000"/>
              <w:left w:val="single" w:sz="4" w:space="0" w:color="000000"/>
              <w:bottom w:val="single" w:sz="4" w:space="0" w:color="000000"/>
              <w:right w:val="single" w:sz="4" w:space="0" w:color="000000"/>
            </w:tcBorders>
          </w:tcPr>
          <w:p w14:paraId="16CE3BBA"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Осуществлять ведение технологических процессов производства неметаллических строительных изделий и конструкций</w:t>
            </w:r>
          </w:p>
        </w:tc>
      </w:tr>
      <w:tr w:rsidR="00D41D41" w14:paraId="6B3CF238" w14:textId="77777777">
        <w:trPr>
          <w:trHeight w:val="250"/>
        </w:trPr>
        <w:tc>
          <w:tcPr>
            <w:tcW w:w="3387" w:type="dxa"/>
            <w:vMerge/>
            <w:tcBorders>
              <w:top w:val="single" w:sz="4" w:space="0" w:color="000000"/>
              <w:left w:val="single" w:sz="4" w:space="0" w:color="000000"/>
              <w:right w:val="single" w:sz="4" w:space="0" w:color="000000"/>
            </w:tcBorders>
          </w:tcPr>
          <w:p w14:paraId="30B12EA6" w14:textId="77777777" w:rsidR="00D41D41" w:rsidRDefault="00D41D41">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8576150"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1.2. Управлять теплотехническим оборудованием по производству неметаллических строительных изделий и конструкций</w:t>
            </w:r>
          </w:p>
        </w:tc>
      </w:tr>
      <w:tr w:rsidR="00D41D41" w14:paraId="56D593C6" w14:textId="77777777">
        <w:trPr>
          <w:trHeight w:val="585"/>
        </w:trPr>
        <w:tc>
          <w:tcPr>
            <w:tcW w:w="3387" w:type="dxa"/>
            <w:vMerge/>
            <w:tcBorders>
              <w:top w:val="single" w:sz="4" w:space="0" w:color="000000"/>
              <w:left w:val="single" w:sz="4" w:space="0" w:color="000000"/>
              <w:right w:val="single" w:sz="4" w:space="0" w:color="000000"/>
            </w:tcBorders>
          </w:tcPr>
          <w:p w14:paraId="1C2540B9" w14:textId="77777777" w:rsidR="00D41D41" w:rsidRDefault="00D41D41">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C30CA81"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Осуществлять входной контроль основных и вспомогательных материалов</w:t>
            </w:r>
          </w:p>
        </w:tc>
      </w:tr>
      <w:tr w:rsidR="00D41D41" w14:paraId="1CFA876F" w14:textId="77777777">
        <w:trPr>
          <w:trHeight w:val="585"/>
        </w:trPr>
        <w:tc>
          <w:tcPr>
            <w:tcW w:w="3387" w:type="dxa"/>
            <w:vMerge/>
            <w:tcBorders>
              <w:top w:val="single" w:sz="4" w:space="0" w:color="000000"/>
              <w:left w:val="single" w:sz="4" w:space="0" w:color="000000"/>
              <w:right w:val="single" w:sz="4" w:space="0" w:color="000000"/>
            </w:tcBorders>
          </w:tcPr>
          <w:p w14:paraId="5A92F5C2" w14:textId="77777777" w:rsidR="00D41D41" w:rsidRDefault="00D41D41">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2EB03B8"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1.4. Осуществлять контроль качества полупродуктов и готовой продукции в соответствии с требованиями нормативно-технической документации, анализировать результаты контроля</w:t>
            </w:r>
          </w:p>
        </w:tc>
      </w:tr>
      <w:tr w:rsidR="00D41D41" w14:paraId="00173029" w14:textId="77777777">
        <w:trPr>
          <w:trHeight w:val="585"/>
        </w:trPr>
        <w:tc>
          <w:tcPr>
            <w:tcW w:w="3387" w:type="dxa"/>
            <w:vMerge/>
            <w:tcBorders>
              <w:top w:val="single" w:sz="4" w:space="0" w:color="000000"/>
              <w:left w:val="single" w:sz="4" w:space="0" w:color="000000"/>
              <w:right w:val="single" w:sz="4" w:space="0" w:color="000000"/>
            </w:tcBorders>
          </w:tcPr>
          <w:p w14:paraId="522A5BC7" w14:textId="77777777" w:rsidR="00D41D41" w:rsidRDefault="00D41D41">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E0FD2CF"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1.5. Применять контрольно-измерительные приборы при управлении технологическим процессом</w:t>
            </w:r>
          </w:p>
        </w:tc>
      </w:tr>
      <w:tr w:rsidR="00D41D41" w14:paraId="12BBA255" w14:textId="77777777">
        <w:trPr>
          <w:trHeight w:val="240"/>
        </w:trPr>
        <w:tc>
          <w:tcPr>
            <w:tcW w:w="3387" w:type="dxa"/>
            <w:vMerge w:val="restart"/>
            <w:tcBorders>
              <w:top w:val="single" w:sz="4" w:space="0" w:color="000000"/>
              <w:left w:val="single" w:sz="4" w:space="0" w:color="000000"/>
              <w:right w:val="single" w:sz="4" w:space="0" w:color="000000"/>
            </w:tcBorders>
          </w:tcPr>
          <w:p w14:paraId="149F4A06"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ВД.02 Производство бетонов с наноструктурирующими компонентами</w:t>
            </w:r>
          </w:p>
          <w:p w14:paraId="3DE77357" w14:textId="77777777" w:rsidR="00D41D41" w:rsidRDefault="00D41D41">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7340A9B6"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Выполнять первичную подготовку сырьевых материалов</w:t>
            </w:r>
          </w:p>
        </w:tc>
      </w:tr>
      <w:tr w:rsidR="00D41D41" w14:paraId="40C675C3" w14:textId="77777777">
        <w:trPr>
          <w:trHeight w:val="240"/>
        </w:trPr>
        <w:tc>
          <w:tcPr>
            <w:tcW w:w="3387" w:type="dxa"/>
            <w:vMerge/>
            <w:tcBorders>
              <w:top w:val="single" w:sz="4" w:space="0" w:color="000000"/>
              <w:left w:val="single" w:sz="4" w:space="0" w:color="000000"/>
              <w:right w:val="single" w:sz="4" w:space="0" w:color="000000"/>
            </w:tcBorders>
          </w:tcPr>
          <w:p w14:paraId="434F4A0E" w14:textId="77777777" w:rsidR="00D41D41" w:rsidRDefault="00D41D41">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3D8D73F"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Осуществлять управление механизмами по обогащению сырьевых материалов для производства бетонов с наноструктурирующими компонентами</w:t>
            </w:r>
          </w:p>
        </w:tc>
      </w:tr>
      <w:tr w:rsidR="00D41D41" w14:paraId="6B9F939F" w14:textId="77777777">
        <w:trPr>
          <w:trHeight w:val="240"/>
        </w:trPr>
        <w:tc>
          <w:tcPr>
            <w:tcW w:w="3387" w:type="dxa"/>
            <w:vMerge/>
            <w:tcBorders>
              <w:top w:val="single" w:sz="4" w:space="0" w:color="000000"/>
              <w:left w:val="single" w:sz="4" w:space="0" w:color="000000"/>
              <w:right w:val="single" w:sz="4" w:space="0" w:color="000000"/>
            </w:tcBorders>
          </w:tcPr>
          <w:p w14:paraId="18A08692" w14:textId="77777777" w:rsidR="00D41D41" w:rsidRDefault="00D41D41">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1574283"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Выполнять транспортировку и загрузку сырьевых материалов в приемно-расходные бункеры</w:t>
            </w:r>
          </w:p>
        </w:tc>
      </w:tr>
      <w:tr w:rsidR="00D41D41" w14:paraId="26D79856" w14:textId="77777777">
        <w:trPr>
          <w:trHeight w:val="240"/>
        </w:trPr>
        <w:tc>
          <w:tcPr>
            <w:tcW w:w="3387" w:type="dxa"/>
            <w:vMerge/>
            <w:tcBorders>
              <w:top w:val="single" w:sz="4" w:space="0" w:color="000000"/>
              <w:left w:val="single" w:sz="4" w:space="0" w:color="000000"/>
              <w:right w:val="single" w:sz="4" w:space="0" w:color="000000"/>
            </w:tcBorders>
          </w:tcPr>
          <w:p w14:paraId="63EF3A83" w14:textId="77777777" w:rsidR="00D41D41" w:rsidRDefault="00D41D41">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BA4A840"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2.4. Управлять механизмами подачи затворителя, функциональных добавок в расходные баки</w:t>
            </w:r>
          </w:p>
        </w:tc>
      </w:tr>
      <w:tr w:rsidR="00D41D41" w14:paraId="2A553C59"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37FBE319"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ВД.03 Производство бетонных смесей с помощью автоматизированной системы управления</w:t>
            </w:r>
          </w:p>
          <w:p w14:paraId="55441757" w14:textId="77777777" w:rsidR="00D41D41" w:rsidRDefault="00D41D41">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3040359B"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Осуществлять дозирование компонентов бетонных смесей с помощью автоматизированной системы управления</w:t>
            </w:r>
          </w:p>
        </w:tc>
      </w:tr>
      <w:tr w:rsidR="00D41D41" w14:paraId="0703E23B" w14:textId="77777777">
        <w:trPr>
          <w:trHeight w:val="660"/>
        </w:trPr>
        <w:tc>
          <w:tcPr>
            <w:tcW w:w="3387" w:type="dxa"/>
            <w:vMerge/>
            <w:tcBorders>
              <w:top w:val="single" w:sz="4" w:space="0" w:color="000000"/>
              <w:left w:val="single" w:sz="4" w:space="0" w:color="000000"/>
              <w:bottom w:val="single" w:sz="4" w:space="0" w:color="000000"/>
              <w:right w:val="single" w:sz="4" w:space="0" w:color="000000"/>
            </w:tcBorders>
          </w:tcPr>
          <w:p w14:paraId="22F8EF49" w14:textId="77777777" w:rsidR="00D41D41" w:rsidRDefault="00D41D41">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3008BE7"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3.2. Выполнять загрузку отдозированных материалов с помощью автоматизированной системы управления в бетоносмеситель</w:t>
            </w:r>
          </w:p>
        </w:tc>
      </w:tr>
      <w:tr w:rsidR="00D41D41" w14:paraId="0440C5D6"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3B0AA596" w14:textId="77777777" w:rsidR="00D41D41" w:rsidRDefault="00D41D41">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27F2F28"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3.3. Осуществлять приготовление смеси сырьевых материалов с помощью автоматизированной системы управления согласно техническому регламенту</w:t>
            </w:r>
          </w:p>
        </w:tc>
      </w:tr>
      <w:tr w:rsidR="00D41D41" w14:paraId="224816DF" w14:textId="77777777">
        <w:trPr>
          <w:trHeight w:val="390"/>
        </w:trPr>
        <w:tc>
          <w:tcPr>
            <w:tcW w:w="3387" w:type="dxa"/>
            <w:vMerge/>
            <w:tcBorders>
              <w:top w:val="single" w:sz="4" w:space="0" w:color="000000"/>
              <w:left w:val="single" w:sz="4" w:space="0" w:color="000000"/>
              <w:bottom w:val="single" w:sz="4" w:space="0" w:color="000000"/>
              <w:right w:val="single" w:sz="4" w:space="0" w:color="000000"/>
            </w:tcBorders>
          </w:tcPr>
          <w:p w14:paraId="43F24DFA" w14:textId="77777777" w:rsidR="00D41D41" w:rsidRDefault="00D41D41">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1A6423E"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3.4. Выполнять выгрузку бетонной смеси с помощью автоматизированной системы управления в транспортирующее устройство</w:t>
            </w:r>
          </w:p>
        </w:tc>
      </w:tr>
      <w:tr w:rsidR="00D41D41" w14:paraId="72262723" w14:textId="77777777">
        <w:trPr>
          <w:trHeight w:val="390"/>
        </w:trPr>
        <w:tc>
          <w:tcPr>
            <w:tcW w:w="3387" w:type="dxa"/>
            <w:vMerge/>
            <w:tcBorders>
              <w:top w:val="single" w:sz="4" w:space="0" w:color="000000"/>
              <w:left w:val="single" w:sz="4" w:space="0" w:color="000000"/>
              <w:bottom w:val="single" w:sz="4" w:space="0" w:color="000000"/>
              <w:right w:val="single" w:sz="4" w:space="0" w:color="000000"/>
            </w:tcBorders>
          </w:tcPr>
          <w:p w14:paraId="42A23464" w14:textId="77777777" w:rsidR="00D41D41" w:rsidRDefault="00D41D41">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3C0AFD3"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3.5. Выявлять неполадки в работе оборудования линии производства бетонных смесей с наноструктурирующими компонентами</w:t>
            </w:r>
          </w:p>
        </w:tc>
      </w:tr>
      <w:tr w:rsidR="00D41D41" w14:paraId="6BC25FC0" w14:textId="77777777">
        <w:trPr>
          <w:trHeight w:val="390"/>
        </w:trPr>
        <w:tc>
          <w:tcPr>
            <w:tcW w:w="3387" w:type="dxa"/>
            <w:vMerge/>
            <w:tcBorders>
              <w:top w:val="single" w:sz="4" w:space="0" w:color="000000"/>
              <w:left w:val="single" w:sz="4" w:space="0" w:color="000000"/>
              <w:bottom w:val="single" w:sz="4" w:space="0" w:color="000000"/>
              <w:right w:val="single" w:sz="4" w:space="0" w:color="000000"/>
            </w:tcBorders>
          </w:tcPr>
          <w:p w14:paraId="3CB862B9" w14:textId="77777777" w:rsidR="00D41D41" w:rsidRDefault="00D41D41">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8B03A89" w14:textId="77777777" w:rsidR="00D41D41" w:rsidRDefault="00E8098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ПК.3.6 Осуществлять ведение документации в установленном порядке</w:t>
            </w:r>
          </w:p>
        </w:tc>
      </w:tr>
    </w:tbl>
    <w:p w14:paraId="1AE03B9E" w14:textId="77777777" w:rsidR="00D41D41" w:rsidRDefault="00D41D41">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0AE337CA" w14:textId="77777777" w:rsidR="00D41D41" w:rsidRDefault="00E8098A">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08.02.03 производство неметаллических строительных изделий и конструкций, сдают ГИА в форме демонстрационного экзамена профильного уровня и защиты дипломного проекта (работы).</w:t>
      </w:r>
    </w:p>
    <w:p w14:paraId="49DFEE2A" w14:textId="77777777" w:rsidR="00D41D41" w:rsidRDefault="00D41D41">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EC09A6D" w14:textId="77777777" w:rsidR="00D41D41" w:rsidRDefault="00E8098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2DF100EB" w14:textId="77777777" w:rsidR="00D41D41" w:rsidRDefault="00E8098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1BD0F7D" w14:textId="77777777" w:rsidR="00D41D41" w:rsidRDefault="00E8098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D07F944" w14:textId="77777777" w:rsidR="00D41D41" w:rsidRDefault="00E8098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5F26AC9" w14:textId="77777777" w:rsidR="00D41D41" w:rsidRDefault="00D41D41">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4FF78CFE" w14:textId="77777777" w:rsidR="00D41D41" w:rsidRDefault="00E8098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66E8BC4B" w14:textId="77777777" w:rsidR="00D41D41" w:rsidRDefault="00E8098A">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098C8927" w14:textId="77777777" w:rsidR="00D41D41" w:rsidRDefault="00E809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6F7652F7" w14:textId="77777777" w:rsidR="00D41D41" w:rsidRDefault="00E809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2959B79B" w14:textId="77777777" w:rsidR="00D41D41" w:rsidRDefault="00E809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71E5821B" w14:textId="77777777" w:rsidR="00D41D41" w:rsidRDefault="00E809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0CBD4CFC" w14:textId="77777777" w:rsidR="00D41D41" w:rsidRDefault="00E8098A">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553F06BC" w14:textId="77777777" w:rsidR="00D41D41" w:rsidRDefault="00D41D41">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6DF2340F" w14:textId="77777777" w:rsidR="00D41D41" w:rsidRDefault="00E8098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7FC41483" w14:textId="77777777" w:rsidR="00D41D41" w:rsidRPr="00E8098A" w:rsidRDefault="00E8098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E8098A">
        <w:rPr>
          <w:rFonts w:ascii="Times New Roman" w:eastAsia="Times New Roman" w:hAnsi="Times New Roman" w:cs="Times New Roman"/>
          <w:color w:val="000000"/>
          <w:sz w:val="24"/>
          <w:szCs w:val="24"/>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2053E98A" w14:textId="77777777" w:rsidR="00D41D41" w:rsidRPr="00E8098A" w:rsidRDefault="00E8098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E8098A">
        <w:rPr>
          <w:rFonts w:ascii="Times New Roman" w:eastAsia="Times New Roman" w:hAnsi="Times New Roman" w:cs="Times New Roman"/>
          <w:color w:val="000000"/>
          <w:sz w:val="24"/>
          <w:szCs w:val="24"/>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4E332807" w14:textId="77777777" w:rsidR="00D41D41" w:rsidRPr="00E8098A" w:rsidRDefault="00E8098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E8098A">
        <w:rPr>
          <w:rFonts w:ascii="Times New Roman" w:eastAsia="Times New Roman" w:hAnsi="Times New Roman" w:cs="Times New Roman"/>
          <w:color w:val="000000"/>
          <w:sz w:val="24"/>
          <w:szCs w:val="24"/>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1B9366AB" w14:textId="77777777" w:rsidR="00D41D41" w:rsidRPr="00E8098A" w:rsidRDefault="00E8098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E8098A">
        <w:rPr>
          <w:rFonts w:ascii="Times New Roman" w:eastAsia="Times New Roman" w:hAnsi="Times New Roman" w:cs="Times New Roman"/>
          <w:color w:val="000000"/>
          <w:sz w:val="24"/>
          <w:szCs w:val="24"/>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00D66499" w14:textId="77777777" w:rsidR="00D41D41" w:rsidRPr="00E8098A" w:rsidRDefault="00E8098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E8098A">
        <w:rPr>
          <w:rFonts w:ascii="Times New Roman" w:eastAsia="Times New Roman" w:hAnsi="Times New Roman" w:cs="Times New Roman"/>
          <w:color w:val="000000"/>
          <w:sz w:val="24"/>
          <w:szCs w:val="24"/>
        </w:rPr>
        <w:t>5. Критерии оценки уровня и качества подготовки обучающихся (описание критериев оценки дипломного проекта (работы), ДЭ или ГЭ)</w:t>
      </w:r>
    </w:p>
    <w:p w14:paraId="3BDDF715" w14:textId="77777777" w:rsidR="00D41D41" w:rsidRPr="00E8098A" w:rsidRDefault="00E8098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E8098A">
        <w:rPr>
          <w:rFonts w:ascii="Times New Roman" w:eastAsia="Times New Roman" w:hAnsi="Times New Roman" w:cs="Times New Roman"/>
          <w:color w:val="000000"/>
          <w:sz w:val="24"/>
          <w:szCs w:val="24"/>
        </w:rPr>
        <w:t>6. Порядок апелляции и пересдачи государственной итоговой аттестации (описание процедуры подачи апелляции)</w:t>
      </w:r>
    </w:p>
    <w:p w14:paraId="4D5CAEA1" w14:textId="77777777" w:rsidR="00D41D41" w:rsidRDefault="00D41D41">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77A43F29" w14:textId="77777777" w:rsidR="00D41D41" w:rsidRDefault="00E8098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7317FE94" w14:textId="77777777" w:rsidR="00D41D41" w:rsidRDefault="00E8098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7A8E692D" w14:textId="77777777" w:rsidR="00D41D41" w:rsidRDefault="00E8098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4465D577" w14:textId="77777777" w:rsidR="00D41D41" w:rsidRDefault="00E8098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11BB0249" w14:textId="77777777" w:rsidR="00D41D41" w:rsidRDefault="00D41D41">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D41D41">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2F6E3" w14:textId="77777777" w:rsidR="005B1CC8" w:rsidRDefault="00E8098A">
      <w:r>
        <w:separator/>
      </w:r>
    </w:p>
  </w:endnote>
  <w:endnote w:type="continuationSeparator" w:id="0">
    <w:p w14:paraId="7FF9C307" w14:textId="77777777" w:rsidR="005B1CC8" w:rsidRDefault="00E80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36C02" w14:textId="77777777" w:rsidR="005B1CC8" w:rsidRDefault="00E8098A">
      <w:r>
        <w:separator/>
      </w:r>
    </w:p>
  </w:footnote>
  <w:footnote w:type="continuationSeparator" w:id="0">
    <w:p w14:paraId="0B5EF6A5" w14:textId="77777777" w:rsidR="005B1CC8" w:rsidRDefault="00E80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AE610" w14:textId="086B252C" w:rsidR="00D41D41" w:rsidRDefault="00E8098A">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D41"/>
    <w:rsid w:val="0038005A"/>
    <w:rsid w:val="005B1CC8"/>
    <w:rsid w:val="00D41D41"/>
    <w:rsid w:val="00E80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7F693"/>
  <w15:docId w15:val="{E9767884-C9AF-4443-9CFC-1D29C552F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vm12yWfZggaXZXhCAMQe8NyFA==">CgMxLjAyCGguZ2pkZ3hzMgloLjMwajB6bGwyCWguMWZvYjl0ZTIOaC44Z3Q0aTh3c3cwaDEyDWguaGl4MnpkdDBzdTcyCWguMmV0OTJwMDIJaC4xdDNoNXNmMgloLjRkMzRvZzgyCWguMnM4ZXlvMTIJaC4yNmluMXJnOAByITFDVWJZcnNQaHR6cU1nV3czZmRZaEhyemQ0QXFlaldmbQ==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1537</Words>
  <Characters>8762</Characters>
  <Application>Microsoft Office Word</Application>
  <DocSecurity>0</DocSecurity>
  <Lines>73</Lines>
  <Paragraphs>20</Paragraphs>
  <ScaleCrop>false</ScaleCrop>
  <Company/>
  <LinksUpToDate>false</LinksUpToDate>
  <CharactersWithSpaces>10279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3</cp:revision>
  <dcterms:created xsi:type="dcterms:W3CDTF">2024-03-04T11:39:00Z</dcterms:created>
  <dcterms:modified xsi:type="dcterms:W3CDTF">2024-11-26T11:56:00Z</dcterms:modified>
</cp:coreProperties>
</file>