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010EF" w14:textId="77777777" w:rsidR="00A63CB8" w:rsidRPr="005F59C7" w:rsidRDefault="00A63CB8" w:rsidP="00CD2973">
      <w:pPr>
        <w:keepNext/>
        <w:spacing w:before="240" w:after="120"/>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0DB69F28" w14:textId="77777777" w:rsidR="00A63CB8" w:rsidRPr="005F59C7" w:rsidRDefault="00A63CB8"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специальности</w:t>
      </w:r>
    </w:p>
    <w:p w14:paraId="32047E99" w14:textId="77777777" w:rsidR="00A63CB8" w:rsidRPr="00E11DC8" w:rsidRDefault="00A63CB8"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39.02.01</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Социальная работа</w:t>
      </w:r>
    </w:p>
    <w:p w14:paraId="71798ED8" w14:textId="77777777" w:rsidR="00A63CB8" w:rsidRDefault="00A63CB8" w:rsidP="00CD2973">
      <w:pPr>
        <w:jc w:val="right"/>
        <w:rPr>
          <w:rFonts w:ascii="Times New Roman" w:eastAsia="Calibri" w:hAnsi="Times New Roman" w:cs="Times New Roman"/>
          <w:i/>
          <w:sz w:val="24"/>
          <w:szCs w:val="24"/>
          <w:vertAlign w:val="superscript"/>
        </w:rPr>
      </w:pPr>
    </w:p>
    <w:p w14:paraId="5F69D773" w14:textId="77777777" w:rsidR="00A63CB8" w:rsidRPr="005F59C7" w:rsidRDefault="00A63CB8" w:rsidP="00CD2973">
      <w:pPr>
        <w:jc w:val="right"/>
        <w:rPr>
          <w:rFonts w:ascii="Times New Roman" w:eastAsia="Times New Roman" w:hAnsi="Times New Roman" w:cs="Times New Roman"/>
          <w:sz w:val="24"/>
          <w:szCs w:val="24"/>
          <w:lang w:eastAsia="ru-RU"/>
        </w:rPr>
      </w:pPr>
    </w:p>
    <w:p w14:paraId="7A7B2EAA" w14:textId="77777777" w:rsidR="00A63CB8" w:rsidRPr="005F59C7" w:rsidRDefault="00A63CB8" w:rsidP="00CD2973">
      <w:pPr>
        <w:jc w:val="right"/>
        <w:rPr>
          <w:rFonts w:ascii="Times New Roman" w:eastAsia="Times New Roman" w:hAnsi="Times New Roman" w:cs="Times New Roman"/>
          <w:sz w:val="24"/>
          <w:szCs w:val="24"/>
          <w:lang w:eastAsia="ru-RU"/>
        </w:rPr>
      </w:pPr>
    </w:p>
    <w:p w14:paraId="62BA326E" w14:textId="77777777" w:rsidR="00A63CB8" w:rsidRPr="005F59C7" w:rsidRDefault="00A63CB8" w:rsidP="00CD2973">
      <w:pPr>
        <w:jc w:val="right"/>
        <w:rPr>
          <w:rFonts w:ascii="Times New Roman" w:eastAsia="Times New Roman" w:hAnsi="Times New Roman" w:cs="Times New Roman"/>
          <w:sz w:val="24"/>
          <w:szCs w:val="24"/>
          <w:lang w:eastAsia="ru-RU"/>
        </w:rPr>
      </w:pPr>
    </w:p>
    <w:p w14:paraId="1C2D9DC6" w14:textId="77777777" w:rsidR="00A63CB8" w:rsidRPr="005F59C7" w:rsidRDefault="00A63CB8" w:rsidP="00CD2973">
      <w:pPr>
        <w:jc w:val="right"/>
        <w:rPr>
          <w:rFonts w:ascii="Times New Roman" w:eastAsia="Times New Roman" w:hAnsi="Times New Roman" w:cs="Times New Roman"/>
          <w:sz w:val="24"/>
          <w:szCs w:val="24"/>
          <w:lang w:eastAsia="ru-RU"/>
        </w:rPr>
      </w:pPr>
    </w:p>
    <w:p w14:paraId="1D0A796B" w14:textId="77777777" w:rsidR="00A63CB8" w:rsidRPr="005F59C7" w:rsidRDefault="00A63CB8" w:rsidP="00CD2973">
      <w:pPr>
        <w:jc w:val="right"/>
        <w:rPr>
          <w:rFonts w:ascii="Times New Roman" w:eastAsia="Times New Roman" w:hAnsi="Times New Roman" w:cs="Times New Roman"/>
          <w:sz w:val="24"/>
          <w:szCs w:val="24"/>
          <w:lang w:eastAsia="ru-RU"/>
        </w:rPr>
      </w:pPr>
    </w:p>
    <w:p w14:paraId="35E0B219" w14:textId="77777777" w:rsidR="00A63CB8" w:rsidRPr="005F59C7" w:rsidRDefault="00A63CB8" w:rsidP="00CD2973">
      <w:pPr>
        <w:jc w:val="right"/>
        <w:rPr>
          <w:rFonts w:ascii="Times New Roman" w:eastAsia="Times New Roman" w:hAnsi="Times New Roman" w:cs="Times New Roman"/>
          <w:sz w:val="24"/>
          <w:szCs w:val="24"/>
          <w:lang w:eastAsia="ru-RU"/>
        </w:rPr>
      </w:pPr>
    </w:p>
    <w:p w14:paraId="081D33B7" w14:textId="77777777" w:rsidR="00A63CB8" w:rsidRPr="005F59C7" w:rsidRDefault="00A63CB8" w:rsidP="00CD2973">
      <w:pPr>
        <w:jc w:val="right"/>
        <w:rPr>
          <w:rFonts w:ascii="Times New Roman" w:eastAsia="Times New Roman" w:hAnsi="Times New Roman" w:cs="Times New Roman"/>
          <w:sz w:val="24"/>
          <w:szCs w:val="24"/>
          <w:lang w:eastAsia="ru-RU"/>
        </w:rPr>
      </w:pPr>
    </w:p>
    <w:p w14:paraId="6355A3A8" w14:textId="77777777" w:rsidR="00A63CB8" w:rsidRPr="005F59C7" w:rsidRDefault="00A63CB8" w:rsidP="00CD2973">
      <w:pPr>
        <w:jc w:val="right"/>
        <w:rPr>
          <w:rFonts w:ascii="Times New Roman" w:eastAsia="Times New Roman" w:hAnsi="Times New Roman" w:cs="Times New Roman"/>
          <w:sz w:val="24"/>
          <w:szCs w:val="24"/>
          <w:lang w:eastAsia="ru-RU"/>
        </w:rPr>
      </w:pPr>
    </w:p>
    <w:p w14:paraId="67745C5D" w14:textId="77777777" w:rsidR="00A63CB8" w:rsidRPr="005F59C7" w:rsidRDefault="00A63CB8" w:rsidP="00CD2973">
      <w:pPr>
        <w:jc w:val="right"/>
        <w:rPr>
          <w:rFonts w:ascii="Times New Roman" w:eastAsia="Times New Roman" w:hAnsi="Times New Roman" w:cs="Times New Roman"/>
          <w:sz w:val="24"/>
          <w:szCs w:val="24"/>
          <w:lang w:eastAsia="ru-RU"/>
        </w:rPr>
      </w:pPr>
    </w:p>
    <w:p w14:paraId="7608510C" w14:textId="77777777" w:rsidR="00A63CB8" w:rsidRPr="005F59C7" w:rsidRDefault="00A63CB8" w:rsidP="00CD2973">
      <w:pPr>
        <w:jc w:val="right"/>
        <w:rPr>
          <w:rFonts w:ascii="Times New Roman" w:eastAsia="Times New Roman" w:hAnsi="Times New Roman" w:cs="Times New Roman"/>
          <w:sz w:val="24"/>
          <w:szCs w:val="24"/>
          <w:lang w:eastAsia="ru-RU"/>
        </w:rPr>
      </w:pPr>
    </w:p>
    <w:p w14:paraId="381A1D77" w14:textId="77777777" w:rsidR="00A63CB8" w:rsidRPr="005F59C7" w:rsidRDefault="00A63CB8" w:rsidP="00CD2973">
      <w:pPr>
        <w:jc w:val="right"/>
        <w:rPr>
          <w:rFonts w:ascii="Times New Roman" w:eastAsia="Times New Roman" w:hAnsi="Times New Roman" w:cs="Times New Roman"/>
          <w:sz w:val="24"/>
          <w:szCs w:val="24"/>
          <w:lang w:eastAsia="ru-RU"/>
        </w:rPr>
      </w:pPr>
    </w:p>
    <w:p w14:paraId="5CE92B7B" w14:textId="77777777" w:rsidR="00A63CB8" w:rsidRPr="005F59C7" w:rsidRDefault="00A63CB8" w:rsidP="00CD2973">
      <w:pPr>
        <w:jc w:val="right"/>
        <w:rPr>
          <w:rFonts w:ascii="Times New Roman" w:eastAsia="Times New Roman" w:hAnsi="Times New Roman" w:cs="Times New Roman"/>
          <w:sz w:val="24"/>
          <w:szCs w:val="24"/>
          <w:lang w:eastAsia="ru-RU"/>
        </w:rPr>
      </w:pPr>
    </w:p>
    <w:p w14:paraId="7835F1EF" w14:textId="77777777" w:rsidR="00A63CB8" w:rsidRPr="005F59C7" w:rsidRDefault="00A63CB8" w:rsidP="00CD2973">
      <w:pPr>
        <w:jc w:val="right"/>
        <w:rPr>
          <w:rFonts w:ascii="Times New Roman" w:eastAsia="Times New Roman" w:hAnsi="Times New Roman" w:cs="Times New Roman"/>
          <w:sz w:val="24"/>
          <w:szCs w:val="24"/>
          <w:lang w:eastAsia="ru-RU"/>
        </w:rPr>
      </w:pPr>
    </w:p>
    <w:p w14:paraId="488F5F60" w14:textId="77777777" w:rsidR="00A63CB8" w:rsidRPr="005F59C7" w:rsidRDefault="00A63CB8" w:rsidP="00CD2973">
      <w:pPr>
        <w:jc w:val="center"/>
        <w:rPr>
          <w:rFonts w:ascii="Times New Roman" w:hAnsi="Times New Roman" w:cs="Times New Roman"/>
          <w:b/>
          <w:iCs/>
          <w:sz w:val="24"/>
          <w:szCs w:val="24"/>
        </w:rPr>
      </w:pPr>
    </w:p>
    <w:p w14:paraId="3F4AC1F6" w14:textId="77777777" w:rsidR="00A63CB8" w:rsidRPr="005F59C7" w:rsidRDefault="00A63CB8" w:rsidP="00CD2973">
      <w:pPr>
        <w:jc w:val="center"/>
        <w:rPr>
          <w:rFonts w:ascii="Times New Roman" w:hAnsi="Times New Roman" w:cs="Times New Roman"/>
          <w:b/>
          <w:i/>
          <w:sz w:val="24"/>
          <w:szCs w:val="24"/>
        </w:rPr>
      </w:pPr>
    </w:p>
    <w:p w14:paraId="31FFDD46" w14:textId="77777777" w:rsidR="00A63CB8" w:rsidRPr="005F59C7" w:rsidRDefault="00A63CB8"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3FD89747" w14:textId="77777777" w:rsidR="00A63CB8" w:rsidRDefault="00A63CB8" w:rsidP="00CD2973">
      <w:pPr>
        <w:jc w:val="center"/>
        <w:rPr>
          <w:rFonts w:ascii="Times New Roman" w:eastAsia="Calibri" w:hAnsi="Times New Roman" w:cs="Times New Roman"/>
          <w:bCs/>
          <w:iCs/>
          <w:sz w:val="24"/>
          <w:szCs w:val="24"/>
        </w:rPr>
      </w:pPr>
    </w:p>
    <w:p w14:paraId="73305841" w14:textId="77777777" w:rsidR="00A63CB8" w:rsidRPr="00E11DC8" w:rsidRDefault="00A63CB8"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39.02.01</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Социальная работа</w:t>
      </w:r>
    </w:p>
    <w:p w14:paraId="20B6B12C" w14:textId="77777777" w:rsidR="00A63CB8" w:rsidRDefault="00A63CB8" w:rsidP="00CD2973">
      <w:pPr>
        <w:jc w:val="center"/>
        <w:rPr>
          <w:rFonts w:ascii="Times New Roman" w:eastAsia="Calibri" w:hAnsi="Times New Roman" w:cs="Times New Roman"/>
          <w:b/>
          <w:i/>
          <w:sz w:val="24"/>
          <w:szCs w:val="24"/>
          <w:vertAlign w:val="superscript"/>
        </w:rPr>
      </w:pPr>
    </w:p>
    <w:p w14:paraId="1BB7ACB1" w14:textId="77777777" w:rsidR="00A63CB8" w:rsidRPr="005F59C7" w:rsidRDefault="00A63CB8" w:rsidP="00CD2973">
      <w:pPr>
        <w:jc w:val="center"/>
        <w:rPr>
          <w:rFonts w:ascii="Times New Roman" w:eastAsia="Calibri" w:hAnsi="Times New Roman" w:cs="Times New Roman"/>
          <w:b/>
          <w:i/>
          <w:sz w:val="24"/>
          <w:szCs w:val="24"/>
        </w:rPr>
      </w:pPr>
    </w:p>
    <w:p w14:paraId="7068D59E" w14:textId="77777777" w:rsidR="00A63CB8" w:rsidRPr="005F59C7" w:rsidRDefault="00A63CB8" w:rsidP="00CD2973">
      <w:pPr>
        <w:jc w:val="center"/>
        <w:rPr>
          <w:rFonts w:ascii="Times New Roman" w:eastAsia="Calibri" w:hAnsi="Times New Roman" w:cs="Times New Roman"/>
          <w:b/>
          <w:i/>
          <w:sz w:val="24"/>
          <w:szCs w:val="24"/>
        </w:rPr>
      </w:pPr>
    </w:p>
    <w:p w14:paraId="00D80E01" w14:textId="77777777" w:rsidR="00A63CB8" w:rsidRPr="005F59C7" w:rsidRDefault="00A63CB8" w:rsidP="00CD2973">
      <w:pPr>
        <w:jc w:val="center"/>
        <w:rPr>
          <w:rFonts w:ascii="Times New Roman" w:eastAsia="Calibri" w:hAnsi="Times New Roman" w:cs="Times New Roman"/>
          <w:b/>
          <w:i/>
          <w:sz w:val="24"/>
          <w:szCs w:val="24"/>
        </w:rPr>
      </w:pPr>
    </w:p>
    <w:p w14:paraId="7B9DFCB9" w14:textId="77777777" w:rsidR="00A63CB8" w:rsidRPr="005F59C7" w:rsidRDefault="00A63CB8" w:rsidP="00CD2973">
      <w:pPr>
        <w:jc w:val="center"/>
        <w:rPr>
          <w:rFonts w:ascii="Times New Roman" w:eastAsia="Calibri" w:hAnsi="Times New Roman" w:cs="Times New Roman"/>
          <w:b/>
          <w:i/>
          <w:sz w:val="24"/>
          <w:szCs w:val="24"/>
        </w:rPr>
      </w:pPr>
    </w:p>
    <w:p w14:paraId="76F54688" w14:textId="77777777" w:rsidR="00A63CB8" w:rsidRPr="005F59C7" w:rsidRDefault="00A63CB8" w:rsidP="00CD2973">
      <w:pPr>
        <w:jc w:val="center"/>
        <w:rPr>
          <w:rFonts w:ascii="Times New Roman" w:eastAsia="Calibri" w:hAnsi="Times New Roman" w:cs="Times New Roman"/>
          <w:b/>
          <w:i/>
          <w:sz w:val="24"/>
          <w:szCs w:val="24"/>
        </w:rPr>
      </w:pPr>
    </w:p>
    <w:p w14:paraId="3A9FC86B" w14:textId="77777777" w:rsidR="00A63CB8" w:rsidRPr="005F59C7" w:rsidRDefault="00A63CB8" w:rsidP="00CD2973">
      <w:pPr>
        <w:jc w:val="center"/>
        <w:rPr>
          <w:rFonts w:ascii="Times New Roman" w:eastAsia="Calibri" w:hAnsi="Times New Roman" w:cs="Times New Roman"/>
          <w:b/>
          <w:i/>
          <w:sz w:val="24"/>
          <w:szCs w:val="24"/>
        </w:rPr>
      </w:pPr>
    </w:p>
    <w:p w14:paraId="1ED871D6" w14:textId="77777777" w:rsidR="00A63CB8" w:rsidRPr="005F59C7" w:rsidRDefault="00A63CB8" w:rsidP="00CD2973">
      <w:pPr>
        <w:jc w:val="center"/>
        <w:rPr>
          <w:rFonts w:ascii="Times New Roman" w:eastAsia="Calibri" w:hAnsi="Times New Roman" w:cs="Times New Roman"/>
          <w:b/>
          <w:i/>
          <w:sz w:val="24"/>
          <w:szCs w:val="24"/>
        </w:rPr>
      </w:pPr>
    </w:p>
    <w:p w14:paraId="7093E4B9" w14:textId="77777777" w:rsidR="00A63CB8" w:rsidRPr="005F59C7" w:rsidRDefault="00A63CB8" w:rsidP="00CD2973">
      <w:pPr>
        <w:jc w:val="center"/>
        <w:rPr>
          <w:rFonts w:ascii="Times New Roman" w:eastAsia="Calibri" w:hAnsi="Times New Roman" w:cs="Times New Roman"/>
          <w:b/>
          <w:i/>
          <w:sz w:val="24"/>
          <w:szCs w:val="24"/>
        </w:rPr>
      </w:pPr>
    </w:p>
    <w:p w14:paraId="74BA8012" w14:textId="77777777" w:rsidR="00A63CB8" w:rsidRPr="005F59C7" w:rsidRDefault="00A63CB8" w:rsidP="00CD2973">
      <w:pPr>
        <w:jc w:val="center"/>
        <w:rPr>
          <w:rFonts w:ascii="Times New Roman" w:eastAsia="Calibri" w:hAnsi="Times New Roman" w:cs="Times New Roman"/>
          <w:b/>
          <w:i/>
          <w:sz w:val="24"/>
          <w:szCs w:val="24"/>
        </w:rPr>
      </w:pPr>
    </w:p>
    <w:p w14:paraId="31D01DEA" w14:textId="77777777" w:rsidR="00A63CB8" w:rsidRPr="005F59C7" w:rsidRDefault="00A63CB8" w:rsidP="00CD2973">
      <w:pPr>
        <w:jc w:val="center"/>
        <w:rPr>
          <w:rFonts w:ascii="Times New Roman" w:eastAsia="Calibri" w:hAnsi="Times New Roman" w:cs="Times New Roman"/>
          <w:b/>
          <w:i/>
          <w:sz w:val="24"/>
          <w:szCs w:val="24"/>
        </w:rPr>
      </w:pPr>
    </w:p>
    <w:p w14:paraId="181858BA" w14:textId="77777777" w:rsidR="00A63CB8" w:rsidRPr="005F59C7" w:rsidRDefault="00A63CB8" w:rsidP="00CD2973">
      <w:pPr>
        <w:jc w:val="center"/>
        <w:rPr>
          <w:rFonts w:ascii="Times New Roman" w:eastAsia="Calibri" w:hAnsi="Times New Roman" w:cs="Times New Roman"/>
          <w:b/>
          <w:i/>
          <w:sz w:val="24"/>
          <w:szCs w:val="24"/>
        </w:rPr>
      </w:pPr>
    </w:p>
    <w:p w14:paraId="79108C51" w14:textId="77777777" w:rsidR="00A63CB8" w:rsidRPr="005F59C7" w:rsidRDefault="00A63CB8" w:rsidP="00CD2973">
      <w:pPr>
        <w:jc w:val="center"/>
        <w:rPr>
          <w:rFonts w:ascii="Times New Roman" w:eastAsia="Calibri" w:hAnsi="Times New Roman" w:cs="Times New Roman"/>
          <w:b/>
          <w:i/>
          <w:sz w:val="24"/>
          <w:szCs w:val="24"/>
        </w:rPr>
      </w:pPr>
    </w:p>
    <w:p w14:paraId="0AE3FAD6" w14:textId="77777777" w:rsidR="00A63CB8" w:rsidRPr="005F59C7" w:rsidRDefault="00A63CB8" w:rsidP="00CD2973">
      <w:pPr>
        <w:jc w:val="center"/>
        <w:rPr>
          <w:rFonts w:ascii="Times New Roman" w:eastAsia="Calibri" w:hAnsi="Times New Roman" w:cs="Times New Roman"/>
          <w:b/>
          <w:i/>
          <w:sz w:val="24"/>
          <w:szCs w:val="24"/>
        </w:rPr>
      </w:pPr>
    </w:p>
    <w:p w14:paraId="671A9D83" w14:textId="77777777" w:rsidR="00A63CB8" w:rsidRPr="005F59C7" w:rsidRDefault="00A63CB8" w:rsidP="00CD2973">
      <w:pPr>
        <w:jc w:val="center"/>
        <w:rPr>
          <w:rFonts w:ascii="Times New Roman" w:eastAsia="Calibri" w:hAnsi="Times New Roman" w:cs="Times New Roman"/>
          <w:b/>
          <w:i/>
          <w:sz w:val="24"/>
          <w:szCs w:val="24"/>
        </w:rPr>
      </w:pPr>
    </w:p>
    <w:p w14:paraId="03198628" w14:textId="77777777" w:rsidR="00A63CB8" w:rsidRPr="005F59C7" w:rsidRDefault="00A63CB8" w:rsidP="00CD2973">
      <w:pPr>
        <w:jc w:val="center"/>
        <w:rPr>
          <w:rFonts w:ascii="Times New Roman" w:eastAsia="Calibri" w:hAnsi="Times New Roman" w:cs="Times New Roman"/>
          <w:b/>
          <w:i/>
          <w:sz w:val="24"/>
          <w:szCs w:val="24"/>
        </w:rPr>
      </w:pPr>
    </w:p>
    <w:p w14:paraId="053C5EAA" w14:textId="77777777" w:rsidR="00A63CB8" w:rsidRPr="005F59C7" w:rsidRDefault="00A63CB8" w:rsidP="00CD2973">
      <w:pPr>
        <w:jc w:val="center"/>
        <w:rPr>
          <w:rFonts w:ascii="Times New Roman" w:eastAsia="Calibri" w:hAnsi="Times New Roman" w:cs="Times New Roman"/>
          <w:b/>
          <w:i/>
          <w:sz w:val="24"/>
          <w:szCs w:val="24"/>
        </w:rPr>
      </w:pPr>
    </w:p>
    <w:p w14:paraId="780840BA" w14:textId="77777777" w:rsidR="00A63CB8" w:rsidRPr="005F59C7" w:rsidRDefault="00A63CB8" w:rsidP="00CD2973">
      <w:pPr>
        <w:jc w:val="center"/>
        <w:rPr>
          <w:rFonts w:ascii="Times New Roman" w:eastAsia="Calibri" w:hAnsi="Times New Roman" w:cs="Times New Roman"/>
          <w:b/>
          <w:i/>
          <w:sz w:val="24"/>
          <w:szCs w:val="24"/>
        </w:rPr>
      </w:pPr>
    </w:p>
    <w:p w14:paraId="6FA80D67" w14:textId="77777777" w:rsidR="00A63CB8" w:rsidRPr="005F59C7" w:rsidRDefault="00A63CB8" w:rsidP="00CD2973">
      <w:pPr>
        <w:jc w:val="center"/>
        <w:rPr>
          <w:rFonts w:ascii="Times New Roman" w:eastAsia="Calibri" w:hAnsi="Times New Roman" w:cs="Times New Roman"/>
          <w:b/>
          <w:i/>
          <w:sz w:val="24"/>
          <w:szCs w:val="24"/>
        </w:rPr>
      </w:pPr>
    </w:p>
    <w:p w14:paraId="1D17246D" w14:textId="77777777" w:rsidR="00A63CB8" w:rsidRPr="005F59C7" w:rsidRDefault="00A63CB8" w:rsidP="00CD2973">
      <w:pPr>
        <w:jc w:val="center"/>
        <w:rPr>
          <w:rFonts w:ascii="Times New Roman" w:eastAsia="Calibri" w:hAnsi="Times New Roman" w:cs="Times New Roman"/>
          <w:b/>
          <w:i/>
          <w:sz w:val="24"/>
          <w:szCs w:val="24"/>
        </w:rPr>
      </w:pPr>
    </w:p>
    <w:p w14:paraId="1BDD34C1" w14:textId="77777777" w:rsidR="00A63CB8" w:rsidRPr="005F59C7" w:rsidRDefault="00A63CB8" w:rsidP="00CD2973">
      <w:pPr>
        <w:jc w:val="center"/>
        <w:rPr>
          <w:rFonts w:ascii="Times New Roman" w:eastAsia="Calibri" w:hAnsi="Times New Roman" w:cs="Times New Roman"/>
          <w:b/>
          <w:i/>
          <w:sz w:val="24"/>
          <w:szCs w:val="24"/>
        </w:rPr>
      </w:pPr>
    </w:p>
    <w:p w14:paraId="103D8AB6" w14:textId="77777777" w:rsidR="00A63CB8" w:rsidRPr="005F59C7" w:rsidRDefault="00A63CB8" w:rsidP="00CD2973">
      <w:pPr>
        <w:jc w:val="center"/>
        <w:rPr>
          <w:rFonts w:ascii="Times New Roman" w:eastAsia="Calibri" w:hAnsi="Times New Roman" w:cs="Times New Roman"/>
          <w:b/>
          <w:i/>
          <w:sz w:val="24"/>
          <w:szCs w:val="24"/>
        </w:rPr>
      </w:pPr>
    </w:p>
    <w:p w14:paraId="23FF1D3E" w14:textId="77777777" w:rsidR="00A63CB8" w:rsidRPr="005F59C7" w:rsidRDefault="00A63CB8" w:rsidP="00CD2973">
      <w:pPr>
        <w:jc w:val="center"/>
        <w:rPr>
          <w:rFonts w:ascii="Times New Roman" w:eastAsia="Calibri" w:hAnsi="Times New Roman" w:cs="Times New Roman"/>
          <w:b/>
          <w:i/>
          <w:sz w:val="24"/>
          <w:szCs w:val="24"/>
        </w:rPr>
      </w:pPr>
    </w:p>
    <w:p w14:paraId="0D11A50D" w14:textId="77777777" w:rsidR="00A63CB8" w:rsidRPr="005F59C7" w:rsidRDefault="00A63CB8" w:rsidP="00CD2973">
      <w:pPr>
        <w:jc w:val="center"/>
        <w:rPr>
          <w:rFonts w:ascii="Times New Roman" w:eastAsia="Calibri" w:hAnsi="Times New Roman" w:cs="Times New Roman"/>
          <w:b/>
          <w:i/>
          <w:sz w:val="24"/>
          <w:szCs w:val="24"/>
        </w:rPr>
      </w:pPr>
    </w:p>
    <w:p w14:paraId="78F588CF" w14:textId="77777777" w:rsidR="00A63CB8" w:rsidRPr="005F59C7" w:rsidRDefault="00A63CB8" w:rsidP="00CD2973">
      <w:pPr>
        <w:jc w:val="center"/>
        <w:rPr>
          <w:rFonts w:ascii="Times New Roman" w:eastAsia="Calibri" w:hAnsi="Times New Roman" w:cs="Times New Roman"/>
          <w:b/>
          <w:i/>
          <w:sz w:val="24"/>
          <w:szCs w:val="24"/>
        </w:rPr>
      </w:pPr>
    </w:p>
    <w:p w14:paraId="7E8E6A07" w14:textId="77777777" w:rsidR="00A63CB8" w:rsidRPr="005F59C7" w:rsidRDefault="00A63CB8" w:rsidP="00CD2973">
      <w:pPr>
        <w:jc w:val="center"/>
        <w:rPr>
          <w:rFonts w:ascii="Times New Roman" w:eastAsia="Calibri" w:hAnsi="Times New Roman" w:cs="Times New Roman"/>
          <w:b/>
          <w:i/>
          <w:sz w:val="24"/>
          <w:szCs w:val="24"/>
        </w:rPr>
      </w:pPr>
    </w:p>
    <w:p w14:paraId="3886800F" w14:textId="77777777" w:rsidR="00A63CB8" w:rsidRPr="005F59C7" w:rsidRDefault="00A63CB8"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1AEBA07C" w14:textId="77777777" w:rsidR="00A63CB8" w:rsidRPr="005F59C7" w:rsidRDefault="00A63CB8" w:rsidP="00CD2973">
      <w:pPr>
        <w:rPr>
          <w:rFonts w:ascii="Times New Roman" w:eastAsia="Calibri" w:hAnsi="Times New Roman" w:cs="Times New Roman"/>
          <w:b/>
          <w:iCs/>
          <w:sz w:val="24"/>
          <w:szCs w:val="24"/>
        </w:rPr>
        <w:sectPr w:rsidR="00A63CB8" w:rsidRPr="005F59C7" w:rsidSect="00A63CB8">
          <w:headerReference w:type="default" r:id="rId8"/>
          <w:pgSz w:w="11906" w:h="16838"/>
          <w:pgMar w:top="851" w:right="1134" w:bottom="1134" w:left="1134" w:header="709" w:footer="709" w:gutter="0"/>
          <w:pgNumType w:start="1"/>
          <w:cols w:space="720"/>
          <w:titlePg/>
          <w:docGrid w:linePitch="299"/>
        </w:sect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789"/>
        <w:gridCol w:w="1690"/>
        <w:gridCol w:w="9116"/>
      </w:tblGrid>
      <w:tr w:rsidR="008E596D" w14:paraId="10D89A72" w14:textId="77777777" w:rsidTr="008E596D">
        <w:trPr>
          <w:trHeight w:val="630"/>
        </w:trPr>
        <w:tc>
          <w:tcPr>
            <w:tcW w:w="1877"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E50872C" w14:textId="77777777" w:rsidR="008E596D" w:rsidRDefault="008E596D">
            <w:pPr>
              <w:widowControl w:val="0"/>
              <w:contextualSpacing/>
              <w:jc w:val="center"/>
              <w:rPr>
                <w:rFonts w:ascii="Times New Roman" w:hAnsi="Times New Roman"/>
                <w:bCs/>
                <w:sz w:val="24"/>
                <w:szCs w:val="24"/>
              </w:rPr>
            </w:pPr>
            <w:r>
              <w:rPr>
                <w:rFonts w:ascii="Times New Roman" w:eastAsia="Calibri" w:hAnsi="Times New Roman"/>
                <w:b/>
                <w:iCs/>
                <w:sz w:val="24"/>
                <w:szCs w:val="24"/>
              </w:rPr>
              <w:lastRenderedPageBreak/>
              <w:br w:type="page"/>
            </w:r>
            <w:r>
              <w:rPr>
                <w:rFonts w:ascii="Times New Roman" w:hAnsi="Times New Roman"/>
                <w:sz w:val="24"/>
                <w:szCs w:val="24"/>
              </w:rPr>
              <w:br w:type="page"/>
            </w:r>
            <w:r>
              <w:rPr>
                <w:rFonts w:ascii="Times New Roman" w:hAnsi="Times New Roman"/>
                <w:b/>
                <w:bCs/>
                <w:sz w:val="24"/>
                <w:szCs w:val="24"/>
              </w:rPr>
              <w:t xml:space="preserve">Трудовые функции </w:t>
            </w:r>
            <w:r>
              <w:rPr>
                <w:rFonts w:ascii="Times New Roman" w:hAnsi="Times New Roman"/>
                <w:b/>
                <w:bCs/>
                <w:sz w:val="24"/>
                <w:szCs w:val="24"/>
              </w:rPr>
              <w:br/>
              <w:t xml:space="preserve">в соответствии </w:t>
            </w:r>
            <w:r>
              <w:rPr>
                <w:rFonts w:ascii="Times New Roman" w:hAnsi="Times New Roman"/>
                <w:b/>
                <w:bCs/>
                <w:sz w:val="24"/>
                <w:szCs w:val="24"/>
              </w:rPr>
              <w:br/>
              <w:t>с профессиональными стандартами (или иными нормативными документами)</w:t>
            </w:r>
          </w:p>
        </w:tc>
        <w:tc>
          <w:tcPr>
            <w:tcW w:w="3123" w:type="pct"/>
            <w:tcBorders>
              <w:top w:val="single" w:sz="4" w:space="0" w:color="auto"/>
              <w:left w:val="single" w:sz="4" w:space="0" w:color="auto"/>
              <w:bottom w:val="single" w:sz="4" w:space="0" w:color="auto"/>
              <w:right w:val="single" w:sz="4" w:space="0" w:color="auto"/>
            </w:tcBorders>
            <w:shd w:val="clear" w:color="auto" w:fill="FFFFFF"/>
            <w:hideMark/>
          </w:tcPr>
          <w:p w14:paraId="525E9074" w14:textId="06DF794D" w:rsidR="008E596D" w:rsidRDefault="008E596D">
            <w:pPr>
              <w:jc w:val="center"/>
              <w:rPr>
                <w:rFonts w:ascii="Times New Roman" w:hAnsi="Times New Roman"/>
                <w:b/>
                <w:bCs/>
                <w:sz w:val="24"/>
                <w:szCs w:val="24"/>
              </w:rPr>
            </w:pPr>
            <w:r>
              <w:rPr>
                <w:rFonts w:ascii="Times New Roman" w:hAnsi="Times New Roman"/>
                <w:b/>
                <w:bCs/>
                <w:sz w:val="24"/>
                <w:szCs w:val="24"/>
              </w:rPr>
              <w:t xml:space="preserve">Виды деятельности в соответствии с ФГОС СПО </w:t>
            </w:r>
            <w:r>
              <w:rPr>
                <w:rFonts w:ascii="Times New Roman" w:hAnsi="Times New Roman"/>
                <w:b/>
                <w:bCs/>
                <w:sz w:val="24"/>
                <w:szCs w:val="24"/>
              </w:rPr>
              <w:br/>
            </w:r>
            <w:r>
              <w:rPr>
                <w:rFonts w:ascii="Times New Roman" w:hAnsi="Times New Roman"/>
                <w:b/>
                <w:bCs/>
                <w:sz w:val="24"/>
                <w:szCs w:val="24"/>
              </w:rPr>
              <w:t xml:space="preserve">по </w:t>
            </w:r>
            <w:r>
              <w:rPr>
                <w:rFonts w:ascii="Times New Roman" w:hAnsi="Times New Roman"/>
                <w:b/>
                <w:iCs/>
                <w:sz w:val="24"/>
                <w:szCs w:val="24"/>
              </w:rPr>
              <w:t>специальности 39.02.01 Социальная работа</w:t>
            </w:r>
          </w:p>
        </w:tc>
      </w:tr>
      <w:tr w:rsidR="008E596D" w14:paraId="71545151" w14:textId="77777777" w:rsidTr="008E596D">
        <w:trPr>
          <w:cantSplit/>
          <w:trHeight w:val="1345"/>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0A9B4E5" w14:textId="77777777" w:rsidR="008E596D" w:rsidRDefault="008E596D">
            <w:pPr>
              <w:rPr>
                <w:rFonts w:ascii="Times New Roman" w:hAnsi="Times New Roman" w:cs="Times New Roman"/>
                <w:bCs/>
                <w:sz w:val="24"/>
                <w:szCs w:val="24"/>
              </w:rPr>
            </w:pPr>
          </w:p>
        </w:tc>
        <w:tc>
          <w:tcPr>
            <w:tcW w:w="3123" w:type="pct"/>
            <w:tcBorders>
              <w:top w:val="single" w:sz="4" w:space="0" w:color="auto"/>
              <w:left w:val="single" w:sz="4" w:space="0" w:color="auto"/>
              <w:bottom w:val="single" w:sz="4" w:space="0" w:color="auto"/>
              <w:right w:val="single" w:sz="4" w:space="0" w:color="auto"/>
            </w:tcBorders>
            <w:shd w:val="clear" w:color="auto" w:fill="FFFFFF"/>
            <w:hideMark/>
          </w:tcPr>
          <w:p w14:paraId="698D98D8" w14:textId="77777777" w:rsidR="008E596D" w:rsidRDefault="008E596D">
            <w:pPr>
              <w:widowControl w:val="0"/>
              <w:contextualSpacing/>
              <w:jc w:val="center"/>
              <w:rPr>
                <w:rFonts w:ascii="Times New Roman" w:hAnsi="Times New Roman"/>
                <w:sz w:val="24"/>
                <w:szCs w:val="24"/>
              </w:rPr>
            </w:pPr>
            <w:r>
              <w:rPr>
                <w:rFonts w:ascii="Times New Roman" w:hAnsi="Times New Roman"/>
                <w:sz w:val="24"/>
                <w:szCs w:val="24"/>
              </w:rPr>
              <w:t>Предоставление социальных услуг гражданам в различных формах социального обслуживания</w:t>
            </w:r>
          </w:p>
        </w:tc>
      </w:tr>
      <w:tr w:rsidR="008E596D" w14:paraId="4342B1C5" w14:textId="77777777" w:rsidTr="008E596D">
        <w:trPr>
          <w:trHeight w:val="250"/>
        </w:trPr>
        <w:tc>
          <w:tcPr>
            <w:tcW w:w="1877" w:type="pct"/>
            <w:gridSpan w:val="2"/>
            <w:tcBorders>
              <w:top w:val="single" w:sz="4" w:space="0" w:color="auto"/>
              <w:left w:val="single" w:sz="4" w:space="0" w:color="auto"/>
              <w:bottom w:val="single" w:sz="4" w:space="0" w:color="auto"/>
              <w:right w:val="single" w:sz="4" w:space="0" w:color="auto"/>
            </w:tcBorders>
            <w:shd w:val="clear" w:color="auto" w:fill="auto"/>
            <w:hideMark/>
          </w:tcPr>
          <w:p w14:paraId="4AC08191" w14:textId="77777777" w:rsidR="008E596D" w:rsidRDefault="008E596D">
            <w:pPr>
              <w:widowControl w:val="0"/>
              <w:contextualSpacing/>
              <w:jc w:val="both"/>
              <w:rPr>
                <w:rFonts w:ascii="Times New Roman" w:hAnsi="Times New Roman"/>
                <w:b/>
                <w:sz w:val="24"/>
                <w:szCs w:val="24"/>
              </w:rPr>
            </w:pPr>
            <w:r>
              <w:rPr>
                <w:rFonts w:ascii="Times New Roman" w:hAnsi="Times New Roman"/>
                <w:b/>
                <w:sz w:val="24"/>
                <w:szCs w:val="24"/>
              </w:rPr>
              <w:t>03.001 Специалист по социальной работе</w:t>
            </w:r>
          </w:p>
        </w:tc>
        <w:tc>
          <w:tcPr>
            <w:tcW w:w="3123" w:type="pct"/>
            <w:tcBorders>
              <w:top w:val="single" w:sz="4" w:space="0" w:color="auto"/>
              <w:left w:val="single" w:sz="4" w:space="0" w:color="auto"/>
              <w:bottom w:val="single" w:sz="4" w:space="0" w:color="auto"/>
              <w:right w:val="single" w:sz="4" w:space="0" w:color="auto"/>
            </w:tcBorders>
            <w:shd w:val="clear" w:color="auto" w:fill="auto"/>
          </w:tcPr>
          <w:p w14:paraId="56377C4E" w14:textId="77777777" w:rsidR="008E596D" w:rsidRDefault="008E596D">
            <w:pPr>
              <w:widowControl w:val="0"/>
              <w:contextualSpacing/>
              <w:jc w:val="center"/>
              <w:rPr>
                <w:rStyle w:val="afb"/>
                <w:i w:val="0"/>
                <w:iCs/>
              </w:rPr>
            </w:pPr>
          </w:p>
        </w:tc>
      </w:tr>
      <w:tr w:rsidR="008E596D" w14:paraId="71C979C4" w14:textId="77777777" w:rsidTr="008E596D">
        <w:trPr>
          <w:trHeight w:val="383"/>
        </w:trPr>
        <w:tc>
          <w:tcPr>
            <w:tcW w:w="1298" w:type="pct"/>
            <w:vMerge w:val="restart"/>
            <w:tcBorders>
              <w:top w:val="single" w:sz="4" w:space="0" w:color="auto"/>
              <w:left w:val="single" w:sz="4" w:space="0" w:color="auto"/>
              <w:bottom w:val="single" w:sz="4" w:space="0" w:color="auto"/>
              <w:right w:val="single" w:sz="4" w:space="0" w:color="auto"/>
            </w:tcBorders>
            <w:shd w:val="clear" w:color="auto" w:fill="auto"/>
          </w:tcPr>
          <w:p w14:paraId="70AAB060" w14:textId="77777777" w:rsidR="008E596D" w:rsidRDefault="008E596D">
            <w:pPr>
              <w:pStyle w:val="pTextStyleCenter"/>
              <w:spacing w:line="240" w:lineRule="auto"/>
              <w:jc w:val="left"/>
              <w:rPr>
                <w:lang w:val="ru-RU"/>
              </w:rPr>
            </w:pPr>
            <w:r>
              <w:rPr>
                <w:b/>
                <w:lang w:val="ru-RU"/>
              </w:rPr>
              <w:t>ОТФ А</w:t>
            </w:r>
          </w:p>
          <w:p w14:paraId="4B4A9ECF" w14:textId="5917E358" w:rsidR="008E596D" w:rsidRDefault="008E596D" w:rsidP="008E596D">
            <w:pPr>
              <w:pStyle w:val="pTextStyleCenter"/>
              <w:spacing w:line="240" w:lineRule="auto"/>
              <w:jc w:val="left"/>
              <w:rPr>
                <w:lang w:val="ru-RU"/>
              </w:rPr>
            </w:pPr>
            <w:r>
              <w:rPr>
                <w:color w:val="000000"/>
                <w:shd w:val="clear" w:color="auto" w:fill="FFFFFF"/>
                <w:lang w:val="ru-RU"/>
              </w:rPr>
              <w:t>Деятельность по предоставлению социальных услуг, мер социальной поддержки и государственной социальной помощи</w:t>
            </w:r>
          </w:p>
        </w:tc>
        <w:tc>
          <w:tcPr>
            <w:tcW w:w="579" w:type="pct"/>
            <w:tcBorders>
              <w:top w:val="single" w:sz="4" w:space="0" w:color="auto"/>
              <w:left w:val="single" w:sz="4" w:space="0" w:color="auto"/>
              <w:bottom w:val="single" w:sz="4" w:space="0" w:color="auto"/>
              <w:right w:val="single" w:sz="4" w:space="0" w:color="auto"/>
            </w:tcBorders>
            <w:shd w:val="clear" w:color="auto" w:fill="auto"/>
            <w:hideMark/>
          </w:tcPr>
          <w:p w14:paraId="08BB5441" w14:textId="14985936" w:rsidR="008E596D" w:rsidRDefault="008E596D">
            <w:pPr>
              <w:rPr>
                <w:rFonts w:ascii="Times New Roman" w:hAnsi="Times New Roman"/>
                <w:sz w:val="24"/>
                <w:szCs w:val="24"/>
              </w:rPr>
            </w:pPr>
            <w:r>
              <w:rPr>
                <w:rFonts w:ascii="Times New Roman" w:hAnsi="Times New Roman"/>
                <w:sz w:val="24"/>
                <w:szCs w:val="24"/>
              </w:rPr>
              <w:t>ТФ</w:t>
            </w:r>
            <w:r>
              <w:rPr>
                <w:rFonts w:ascii="Times New Roman" w:hAnsi="Times New Roman"/>
                <w:sz w:val="24"/>
                <w:szCs w:val="24"/>
              </w:rPr>
              <w:t xml:space="preserve"> </w:t>
            </w:r>
            <w:r>
              <w:rPr>
                <w:rFonts w:ascii="Times New Roman" w:hAnsi="Times New Roman"/>
                <w:sz w:val="24"/>
                <w:szCs w:val="24"/>
              </w:rPr>
              <w:t>A/01.6</w:t>
            </w:r>
          </w:p>
        </w:tc>
        <w:tc>
          <w:tcPr>
            <w:tcW w:w="3123" w:type="pct"/>
            <w:tcBorders>
              <w:top w:val="single" w:sz="4" w:space="0" w:color="auto"/>
              <w:left w:val="single" w:sz="4" w:space="0" w:color="auto"/>
              <w:bottom w:val="single" w:sz="4" w:space="0" w:color="auto"/>
              <w:right w:val="single" w:sz="4" w:space="0" w:color="auto"/>
            </w:tcBorders>
            <w:shd w:val="clear" w:color="auto" w:fill="auto"/>
            <w:hideMark/>
          </w:tcPr>
          <w:p w14:paraId="159BE80E" w14:textId="77777777" w:rsidR="008E596D" w:rsidRDefault="008E596D">
            <w:pPr>
              <w:jc w:val="center"/>
              <w:rPr>
                <w:rFonts w:ascii="Times New Roman" w:hAnsi="Times New Roman"/>
                <w:iCs/>
                <w:sz w:val="24"/>
                <w:szCs w:val="24"/>
              </w:rPr>
            </w:pPr>
            <w:r>
              <w:rPr>
                <w:rFonts w:ascii="Times New Roman" w:hAnsi="Times New Roman"/>
                <w:iCs/>
                <w:sz w:val="24"/>
                <w:szCs w:val="24"/>
              </w:rPr>
              <w:t>ПК 1.1.</w:t>
            </w:r>
          </w:p>
          <w:p w14:paraId="19221B88" w14:textId="77777777" w:rsidR="008E596D" w:rsidRDefault="008E596D">
            <w:pPr>
              <w:jc w:val="center"/>
              <w:rPr>
                <w:rFonts w:ascii="Times New Roman" w:hAnsi="Times New Roman"/>
                <w:iCs/>
                <w:sz w:val="24"/>
                <w:szCs w:val="24"/>
              </w:rPr>
            </w:pPr>
            <w:r>
              <w:rPr>
                <w:rFonts w:ascii="Times New Roman" w:hAnsi="Times New Roman"/>
                <w:sz w:val="24"/>
                <w:szCs w:val="24"/>
              </w:rPr>
              <w:t>ПК 1.6.</w:t>
            </w:r>
          </w:p>
        </w:tc>
      </w:tr>
      <w:tr w:rsidR="008E596D" w14:paraId="0E126F46" w14:textId="77777777" w:rsidTr="008E596D">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9514545" w14:textId="77777777" w:rsidR="008E596D" w:rsidRDefault="008E596D">
            <w:pPr>
              <w:rPr>
                <w:rFonts w:ascii="Times New Roman" w:hAnsi="Times New Roman" w:cs="Times New Roman"/>
                <w:sz w:val="24"/>
                <w:szCs w:val="24"/>
              </w:rPr>
            </w:pPr>
          </w:p>
        </w:tc>
        <w:tc>
          <w:tcPr>
            <w:tcW w:w="579" w:type="pct"/>
            <w:tcBorders>
              <w:top w:val="single" w:sz="4" w:space="0" w:color="auto"/>
              <w:left w:val="single" w:sz="4" w:space="0" w:color="auto"/>
              <w:bottom w:val="single" w:sz="4" w:space="0" w:color="auto"/>
              <w:right w:val="single" w:sz="4" w:space="0" w:color="auto"/>
            </w:tcBorders>
            <w:shd w:val="clear" w:color="auto" w:fill="auto"/>
            <w:hideMark/>
          </w:tcPr>
          <w:p w14:paraId="1DDB45A7" w14:textId="14D3A1BB" w:rsidR="008E596D" w:rsidRDefault="008E596D">
            <w:pPr>
              <w:rPr>
                <w:rFonts w:ascii="Times New Roman" w:hAnsi="Times New Roman"/>
                <w:sz w:val="24"/>
                <w:szCs w:val="24"/>
              </w:rPr>
            </w:pPr>
            <w:r>
              <w:rPr>
                <w:rFonts w:ascii="Times New Roman" w:hAnsi="Times New Roman"/>
                <w:sz w:val="24"/>
                <w:szCs w:val="24"/>
              </w:rPr>
              <w:t>ТФ</w:t>
            </w:r>
            <w:r>
              <w:rPr>
                <w:rFonts w:ascii="Times New Roman" w:hAnsi="Times New Roman"/>
                <w:sz w:val="24"/>
                <w:szCs w:val="24"/>
              </w:rPr>
              <w:t xml:space="preserve"> </w:t>
            </w:r>
            <w:r>
              <w:rPr>
                <w:rFonts w:ascii="Times New Roman" w:hAnsi="Times New Roman"/>
                <w:sz w:val="24"/>
                <w:szCs w:val="24"/>
              </w:rPr>
              <w:t>A/02.6</w:t>
            </w:r>
          </w:p>
        </w:tc>
        <w:tc>
          <w:tcPr>
            <w:tcW w:w="3123" w:type="pct"/>
            <w:tcBorders>
              <w:top w:val="single" w:sz="4" w:space="0" w:color="auto"/>
              <w:left w:val="single" w:sz="4" w:space="0" w:color="auto"/>
              <w:bottom w:val="single" w:sz="4" w:space="0" w:color="auto"/>
              <w:right w:val="single" w:sz="4" w:space="0" w:color="auto"/>
            </w:tcBorders>
            <w:shd w:val="clear" w:color="auto" w:fill="auto"/>
            <w:hideMark/>
          </w:tcPr>
          <w:p w14:paraId="000BEC7E" w14:textId="77777777" w:rsidR="008E596D" w:rsidRDefault="008E596D">
            <w:pPr>
              <w:jc w:val="center"/>
              <w:rPr>
                <w:rFonts w:ascii="Times New Roman" w:hAnsi="Times New Roman"/>
                <w:sz w:val="24"/>
                <w:szCs w:val="24"/>
              </w:rPr>
            </w:pPr>
            <w:r>
              <w:rPr>
                <w:rFonts w:ascii="Times New Roman" w:hAnsi="Times New Roman"/>
                <w:iCs/>
                <w:sz w:val="24"/>
                <w:szCs w:val="24"/>
              </w:rPr>
              <w:t>ПК 1.2.</w:t>
            </w:r>
          </w:p>
        </w:tc>
      </w:tr>
      <w:tr w:rsidR="008E596D" w14:paraId="3678E990" w14:textId="77777777" w:rsidTr="008E596D">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4439330" w14:textId="77777777" w:rsidR="008E596D" w:rsidRDefault="008E596D">
            <w:pPr>
              <w:rPr>
                <w:rFonts w:ascii="Times New Roman" w:hAnsi="Times New Roman" w:cs="Times New Roman"/>
                <w:sz w:val="24"/>
                <w:szCs w:val="24"/>
              </w:rPr>
            </w:pPr>
          </w:p>
        </w:tc>
        <w:tc>
          <w:tcPr>
            <w:tcW w:w="579" w:type="pct"/>
            <w:tcBorders>
              <w:top w:val="single" w:sz="4" w:space="0" w:color="auto"/>
              <w:left w:val="single" w:sz="4" w:space="0" w:color="auto"/>
              <w:bottom w:val="single" w:sz="4" w:space="0" w:color="auto"/>
              <w:right w:val="single" w:sz="4" w:space="0" w:color="auto"/>
            </w:tcBorders>
            <w:shd w:val="clear" w:color="auto" w:fill="auto"/>
            <w:hideMark/>
          </w:tcPr>
          <w:p w14:paraId="5F729292" w14:textId="3A3099A8" w:rsidR="008E596D" w:rsidRDefault="008E596D">
            <w:pPr>
              <w:rPr>
                <w:rFonts w:ascii="Times New Roman" w:hAnsi="Times New Roman"/>
                <w:sz w:val="24"/>
                <w:szCs w:val="24"/>
              </w:rPr>
            </w:pPr>
            <w:r>
              <w:rPr>
                <w:rFonts w:ascii="Times New Roman" w:hAnsi="Times New Roman"/>
                <w:sz w:val="24"/>
                <w:szCs w:val="24"/>
              </w:rPr>
              <w:t>ТФ</w:t>
            </w:r>
            <w:r>
              <w:rPr>
                <w:rFonts w:ascii="Times New Roman" w:hAnsi="Times New Roman"/>
                <w:sz w:val="24"/>
                <w:szCs w:val="24"/>
              </w:rPr>
              <w:t xml:space="preserve"> </w:t>
            </w:r>
            <w:r>
              <w:rPr>
                <w:rFonts w:ascii="Times New Roman" w:hAnsi="Times New Roman"/>
                <w:sz w:val="24"/>
                <w:szCs w:val="24"/>
              </w:rPr>
              <w:t>A/03.6</w:t>
            </w:r>
          </w:p>
        </w:tc>
        <w:tc>
          <w:tcPr>
            <w:tcW w:w="3123" w:type="pct"/>
            <w:tcBorders>
              <w:top w:val="single" w:sz="4" w:space="0" w:color="auto"/>
              <w:left w:val="single" w:sz="4" w:space="0" w:color="auto"/>
              <w:bottom w:val="single" w:sz="4" w:space="0" w:color="auto"/>
              <w:right w:val="single" w:sz="4" w:space="0" w:color="auto"/>
            </w:tcBorders>
            <w:shd w:val="clear" w:color="auto" w:fill="auto"/>
            <w:hideMark/>
          </w:tcPr>
          <w:p w14:paraId="496DC7E0" w14:textId="77777777" w:rsidR="008E596D" w:rsidRDefault="008E596D">
            <w:pPr>
              <w:jc w:val="center"/>
              <w:rPr>
                <w:rFonts w:ascii="Times New Roman" w:hAnsi="Times New Roman"/>
                <w:sz w:val="24"/>
                <w:szCs w:val="24"/>
              </w:rPr>
            </w:pPr>
            <w:r>
              <w:rPr>
                <w:rFonts w:ascii="Times New Roman" w:hAnsi="Times New Roman"/>
                <w:sz w:val="24"/>
                <w:szCs w:val="24"/>
              </w:rPr>
              <w:t>ПК 1.3.</w:t>
            </w:r>
          </w:p>
          <w:p w14:paraId="1399B83D" w14:textId="77777777" w:rsidR="008E596D" w:rsidRDefault="008E596D">
            <w:pPr>
              <w:jc w:val="center"/>
              <w:rPr>
                <w:rFonts w:ascii="Times New Roman" w:hAnsi="Times New Roman"/>
                <w:sz w:val="24"/>
                <w:szCs w:val="24"/>
              </w:rPr>
            </w:pPr>
            <w:r>
              <w:rPr>
                <w:rFonts w:ascii="Times New Roman" w:hAnsi="Times New Roman"/>
                <w:sz w:val="24"/>
                <w:szCs w:val="24"/>
              </w:rPr>
              <w:t>ПК 1.4.</w:t>
            </w:r>
          </w:p>
          <w:p w14:paraId="0B3DCA2A" w14:textId="77777777" w:rsidR="008E596D" w:rsidRDefault="008E596D">
            <w:pPr>
              <w:jc w:val="center"/>
              <w:rPr>
                <w:rFonts w:ascii="Times New Roman" w:hAnsi="Times New Roman"/>
                <w:sz w:val="24"/>
                <w:szCs w:val="24"/>
              </w:rPr>
            </w:pPr>
            <w:r>
              <w:rPr>
                <w:rFonts w:ascii="Times New Roman" w:hAnsi="Times New Roman"/>
                <w:sz w:val="24"/>
                <w:szCs w:val="24"/>
              </w:rPr>
              <w:t>ПК 1.6.</w:t>
            </w:r>
          </w:p>
          <w:p w14:paraId="5C81641B" w14:textId="77777777" w:rsidR="008E596D" w:rsidRDefault="008E596D">
            <w:pPr>
              <w:jc w:val="center"/>
              <w:rPr>
                <w:rFonts w:ascii="Times New Roman" w:hAnsi="Times New Roman"/>
                <w:iCs/>
                <w:sz w:val="24"/>
                <w:szCs w:val="24"/>
              </w:rPr>
            </w:pPr>
            <w:r>
              <w:rPr>
                <w:rFonts w:ascii="Times New Roman" w:hAnsi="Times New Roman"/>
                <w:sz w:val="24"/>
                <w:szCs w:val="24"/>
              </w:rPr>
              <w:t>ПК 1.7.</w:t>
            </w:r>
          </w:p>
        </w:tc>
      </w:tr>
      <w:tr w:rsidR="008E596D" w14:paraId="70ED4296" w14:textId="77777777" w:rsidTr="008E596D">
        <w:trPr>
          <w:trHeight w:val="323"/>
        </w:trPr>
        <w:tc>
          <w:tcPr>
            <w:tcW w:w="1298"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7A5188C" w14:textId="77777777" w:rsidR="008E596D" w:rsidRDefault="008E596D">
            <w:pPr>
              <w:pStyle w:val="pTextStyle"/>
              <w:spacing w:line="240" w:lineRule="auto"/>
              <w:rPr>
                <w:b/>
                <w:lang w:val="ru-RU"/>
              </w:rPr>
            </w:pPr>
            <w:r>
              <w:rPr>
                <w:b/>
                <w:lang w:val="ru-RU"/>
              </w:rPr>
              <w:t>ОТФ В</w:t>
            </w:r>
          </w:p>
          <w:p w14:paraId="73AB8787" w14:textId="047986A8" w:rsidR="008E596D" w:rsidRDefault="008E596D">
            <w:pPr>
              <w:pStyle w:val="pTextStyle"/>
              <w:spacing w:line="240" w:lineRule="auto"/>
              <w:rPr>
                <w:lang w:val="ru-RU"/>
              </w:rPr>
            </w:pPr>
            <w:r>
              <w:rPr>
                <w:lang w:val="ru-RU"/>
              </w:rPr>
              <w:t>Деятельность по планированию, организации, контролю реализации и развитию социального обслуживания</w:t>
            </w:r>
          </w:p>
        </w:tc>
        <w:tc>
          <w:tcPr>
            <w:tcW w:w="579" w:type="pct"/>
            <w:tcBorders>
              <w:top w:val="single" w:sz="4" w:space="0" w:color="auto"/>
              <w:left w:val="single" w:sz="4" w:space="0" w:color="auto"/>
              <w:bottom w:val="single" w:sz="4" w:space="0" w:color="auto"/>
              <w:right w:val="single" w:sz="4" w:space="0" w:color="auto"/>
            </w:tcBorders>
            <w:shd w:val="clear" w:color="auto" w:fill="auto"/>
            <w:hideMark/>
          </w:tcPr>
          <w:p w14:paraId="167B29A0" w14:textId="5205CDF4" w:rsidR="008E596D" w:rsidRDefault="008E596D">
            <w:pPr>
              <w:rPr>
                <w:rFonts w:ascii="Times New Roman" w:hAnsi="Times New Roman"/>
                <w:sz w:val="24"/>
                <w:szCs w:val="24"/>
              </w:rPr>
            </w:pPr>
            <w:r>
              <w:rPr>
                <w:rFonts w:ascii="Times New Roman" w:hAnsi="Times New Roman"/>
                <w:sz w:val="24"/>
                <w:szCs w:val="24"/>
              </w:rPr>
              <w:t>ТФ</w:t>
            </w:r>
            <w:r>
              <w:rPr>
                <w:rFonts w:ascii="Times New Roman" w:hAnsi="Times New Roman"/>
                <w:sz w:val="24"/>
                <w:szCs w:val="24"/>
              </w:rPr>
              <w:t xml:space="preserve"> </w:t>
            </w:r>
            <w:r>
              <w:rPr>
                <w:rFonts w:ascii="Times New Roman" w:hAnsi="Times New Roman"/>
                <w:sz w:val="24"/>
                <w:szCs w:val="24"/>
              </w:rPr>
              <w:t>B/01.6</w:t>
            </w:r>
          </w:p>
        </w:tc>
        <w:tc>
          <w:tcPr>
            <w:tcW w:w="3123" w:type="pct"/>
            <w:tcBorders>
              <w:top w:val="single" w:sz="4" w:space="0" w:color="auto"/>
              <w:left w:val="single" w:sz="4" w:space="0" w:color="auto"/>
              <w:bottom w:val="single" w:sz="4" w:space="0" w:color="auto"/>
              <w:right w:val="single" w:sz="4" w:space="0" w:color="auto"/>
            </w:tcBorders>
            <w:shd w:val="clear" w:color="auto" w:fill="auto"/>
            <w:hideMark/>
          </w:tcPr>
          <w:p w14:paraId="0DF8A20A" w14:textId="77777777" w:rsidR="008E596D" w:rsidRDefault="008E596D">
            <w:pPr>
              <w:jc w:val="center"/>
              <w:rPr>
                <w:rFonts w:ascii="Times New Roman" w:hAnsi="Times New Roman"/>
                <w:sz w:val="24"/>
                <w:szCs w:val="24"/>
              </w:rPr>
            </w:pPr>
            <w:r>
              <w:rPr>
                <w:rFonts w:ascii="Times New Roman" w:hAnsi="Times New Roman"/>
                <w:sz w:val="24"/>
                <w:szCs w:val="24"/>
              </w:rPr>
              <w:t>ПК 1.1.</w:t>
            </w:r>
          </w:p>
          <w:p w14:paraId="166D14FB" w14:textId="77777777" w:rsidR="008E596D" w:rsidRDefault="008E596D">
            <w:pPr>
              <w:jc w:val="center"/>
              <w:rPr>
                <w:rFonts w:ascii="Times New Roman" w:hAnsi="Times New Roman"/>
                <w:sz w:val="24"/>
                <w:szCs w:val="24"/>
              </w:rPr>
            </w:pPr>
            <w:r>
              <w:rPr>
                <w:rFonts w:ascii="Times New Roman" w:hAnsi="Times New Roman"/>
                <w:sz w:val="24"/>
                <w:szCs w:val="24"/>
              </w:rPr>
              <w:t>ПК 1.2.</w:t>
            </w:r>
          </w:p>
          <w:p w14:paraId="71CA8F43" w14:textId="77777777" w:rsidR="008E596D" w:rsidRDefault="008E596D">
            <w:pPr>
              <w:jc w:val="center"/>
              <w:rPr>
                <w:rFonts w:ascii="Times New Roman" w:hAnsi="Times New Roman"/>
                <w:iCs/>
                <w:color w:val="0D0D0D"/>
                <w:sz w:val="24"/>
                <w:szCs w:val="24"/>
              </w:rPr>
            </w:pPr>
            <w:r>
              <w:rPr>
                <w:rFonts w:ascii="Times New Roman" w:hAnsi="Times New Roman"/>
                <w:sz w:val="24"/>
                <w:szCs w:val="24"/>
              </w:rPr>
              <w:t>ПК 1.3.</w:t>
            </w:r>
          </w:p>
        </w:tc>
      </w:tr>
      <w:tr w:rsidR="008E596D" w14:paraId="0522E813" w14:textId="77777777" w:rsidTr="008E596D">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9205C0B" w14:textId="77777777" w:rsidR="008E596D" w:rsidRDefault="008E596D">
            <w:pPr>
              <w:rPr>
                <w:rFonts w:ascii="Times New Roman" w:hAnsi="Times New Roman" w:cs="Times New Roman"/>
                <w:sz w:val="24"/>
                <w:szCs w:val="24"/>
              </w:rPr>
            </w:pPr>
          </w:p>
        </w:tc>
        <w:tc>
          <w:tcPr>
            <w:tcW w:w="579" w:type="pct"/>
            <w:tcBorders>
              <w:top w:val="single" w:sz="4" w:space="0" w:color="auto"/>
              <w:left w:val="single" w:sz="4" w:space="0" w:color="auto"/>
              <w:bottom w:val="single" w:sz="4" w:space="0" w:color="auto"/>
              <w:right w:val="single" w:sz="4" w:space="0" w:color="auto"/>
            </w:tcBorders>
            <w:shd w:val="clear" w:color="auto" w:fill="auto"/>
            <w:hideMark/>
          </w:tcPr>
          <w:p w14:paraId="497803F6" w14:textId="76565917" w:rsidR="008E596D" w:rsidRDefault="008E596D">
            <w:pPr>
              <w:rPr>
                <w:rFonts w:ascii="Times New Roman" w:hAnsi="Times New Roman"/>
                <w:sz w:val="24"/>
                <w:szCs w:val="24"/>
              </w:rPr>
            </w:pPr>
            <w:r>
              <w:rPr>
                <w:rFonts w:ascii="Times New Roman" w:hAnsi="Times New Roman"/>
                <w:sz w:val="24"/>
                <w:szCs w:val="24"/>
              </w:rPr>
              <w:t>ТФ</w:t>
            </w:r>
            <w:r>
              <w:rPr>
                <w:rFonts w:ascii="Times New Roman" w:hAnsi="Times New Roman"/>
                <w:sz w:val="24"/>
                <w:szCs w:val="24"/>
              </w:rPr>
              <w:t xml:space="preserve"> </w:t>
            </w:r>
            <w:r>
              <w:rPr>
                <w:rFonts w:ascii="Times New Roman" w:hAnsi="Times New Roman"/>
                <w:sz w:val="24"/>
                <w:szCs w:val="24"/>
              </w:rPr>
              <w:t>B/02.6</w:t>
            </w:r>
          </w:p>
        </w:tc>
        <w:tc>
          <w:tcPr>
            <w:tcW w:w="3123" w:type="pct"/>
            <w:tcBorders>
              <w:top w:val="single" w:sz="4" w:space="0" w:color="auto"/>
              <w:left w:val="single" w:sz="4" w:space="0" w:color="auto"/>
              <w:bottom w:val="single" w:sz="4" w:space="0" w:color="auto"/>
              <w:right w:val="single" w:sz="4" w:space="0" w:color="auto"/>
            </w:tcBorders>
            <w:shd w:val="clear" w:color="auto" w:fill="auto"/>
            <w:hideMark/>
          </w:tcPr>
          <w:p w14:paraId="1C3CD8C6" w14:textId="77777777" w:rsidR="008E596D" w:rsidRDefault="008E596D">
            <w:pPr>
              <w:jc w:val="center"/>
              <w:rPr>
                <w:rFonts w:ascii="Times New Roman" w:hAnsi="Times New Roman"/>
                <w:iCs/>
                <w:color w:val="0D0D0D"/>
                <w:sz w:val="24"/>
                <w:szCs w:val="24"/>
              </w:rPr>
            </w:pPr>
            <w:r>
              <w:rPr>
                <w:rFonts w:ascii="Times New Roman" w:hAnsi="Times New Roman"/>
                <w:sz w:val="24"/>
                <w:szCs w:val="24"/>
              </w:rPr>
              <w:t>ПК 1.5.</w:t>
            </w:r>
          </w:p>
        </w:tc>
      </w:tr>
      <w:tr w:rsidR="008E596D" w14:paraId="5DB1B0E9" w14:textId="77777777" w:rsidTr="008E596D">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72DD73A" w14:textId="77777777" w:rsidR="008E596D" w:rsidRDefault="008E596D">
            <w:pPr>
              <w:rPr>
                <w:rFonts w:ascii="Times New Roman" w:hAnsi="Times New Roman" w:cs="Times New Roman"/>
                <w:sz w:val="24"/>
                <w:szCs w:val="24"/>
              </w:rPr>
            </w:pPr>
          </w:p>
        </w:tc>
        <w:tc>
          <w:tcPr>
            <w:tcW w:w="579" w:type="pct"/>
            <w:tcBorders>
              <w:top w:val="single" w:sz="4" w:space="0" w:color="auto"/>
              <w:left w:val="single" w:sz="4" w:space="0" w:color="auto"/>
              <w:bottom w:val="single" w:sz="4" w:space="0" w:color="auto"/>
              <w:right w:val="single" w:sz="4" w:space="0" w:color="auto"/>
            </w:tcBorders>
            <w:shd w:val="clear" w:color="auto" w:fill="auto"/>
            <w:hideMark/>
          </w:tcPr>
          <w:p w14:paraId="24A699FF" w14:textId="70AE1486" w:rsidR="008E596D" w:rsidRDefault="008E596D">
            <w:pPr>
              <w:rPr>
                <w:rFonts w:ascii="Times New Roman" w:hAnsi="Times New Roman"/>
                <w:sz w:val="24"/>
                <w:szCs w:val="24"/>
              </w:rPr>
            </w:pPr>
            <w:r>
              <w:rPr>
                <w:rFonts w:ascii="Times New Roman" w:hAnsi="Times New Roman"/>
                <w:sz w:val="24"/>
                <w:szCs w:val="24"/>
              </w:rPr>
              <w:t>ТФ</w:t>
            </w:r>
            <w:r>
              <w:rPr>
                <w:rFonts w:ascii="Times New Roman" w:hAnsi="Times New Roman"/>
                <w:sz w:val="24"/>
                <w:szCs w:val="24"/>
              </w:rPr>
              <w:t xml:space="preserve"> </w:t>
            </w:r>
            <w:r>
              <w:rPr>
                <w:rFonts w:ascii="Times New Roman" w:hAnsi="Times New Roman"/>
                <w:sz w:val="24"/>
                <w:szCs w:val="24"/>
              </w:rPr>
              <w:t>B/03.6</w:t>
            </w:r>
          </w:p>
        </w:tc>
        <w:tc>
          <w:tcPr>
            <w:tcW w:w="3123" w:type="pct"/>
            <w:tcBorders>
              <w:top w:val="single" w:sz="4" w:space="0" w:color="auto"/>
              <w:left w:val="single" w:sz="4" w:space="0" w:color="auto"/>
              <w:bottom w:val="single" w:sz="4" w:space="0" w:color="auto"/>
              <w:right w:val="single" w:sz="4" w:space="0" w:color="auto"/>
            </w:tcBorders>
            <w:shd w:val="clear" w:color="auto" w:fill="auto"/>
            <w:hideMark/>
          </w:tcPr>
          <w:p w14:paraId="266EA1E2" w14:textId="77777777" w:rsidR="008E596D" w:rsidRDefault="008E596D">
            <w:pPr>
              <w:jc w:val="center"/>
              <w:rPr>
                <w:rFonts w:ascii="Times New Roman" w:hAnsi="Times New Roman"/>
                <w:iCs/>
                <w:color w:val="0D0D0D"/>
                <w:sz w:val="24"/>
                <w:szCs w:val="24"/>
              </w:rPr>
            </w:pPr>
            <w:r>
              <w:rPr>
                <w:rFonts w:ascii="Times New Roman" w:hAnsi="Times New Roman"/>
                <w:sz w:val="24"/>
                <w:szCs w:val="24"/>
              </w:rPr>
              <w:t>ПК 1.5.</w:t>
            </w:r>
          </w:p>
        </w:tc>
      </w:tr>
      <w:tr w:rsidR="008E596D" w14:paraId="60C4D179" w14:textId="77777777" w:rsidTr="008E596D">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4DCBD54" w14:textId="77777777" w:rsidR="008E596D" w:rsidRDefault="008E596D">
            <w:pPr>
              <w:rPr>
                <w:rFonts w:ascii="Times New Roman" w:hAnsi="Times New Roman" w:cs="Times New Roman"/>
                <w:sz w:val="24"/>
                <w:szCs w:val="24"/>
              </w:rPr>
            </w:pPr>
          </w:p>
        </w:tc>
        <w:tc>
          <w:tcPr>
            <w:tcW w:w="579" w:type="pct"/>
            <w:tcBorders>
              <w:top w:val="single" w:sz="4" w:space="0" w:color="auto"/>
              <w:left w:val="single" w:sz="4" w:space="0" w:color="auto"/>
              <w:bottom w:val="single" w:sz="4" w:space="0" w:color="auto"/>
              <w:right w:val="single" w:sz="4" w:space="0" w:color="auto"/>
            </w:tcBorders>
            <w:shd w:val="clear" w:color="auto" w:fill="auto"/>
            <w:hideMark/>
          </w:tcPr>
          <w:p w14:paraId="2357FB76" w14:textId="44C87406" w:rsidR="008E596D" w:rsidRDefault="008E596D">
            <w:pPr>
              <w:rPr>
                <w:rFonts w:ascii="Times New Roman" w:hAnsi="Times New Roman"/>
                <w:sz w:val="24"/>
                <w:szCs w:val="24"/>
              </w:rPr>
            </w:pPr>
            <w:r>
              <w:rPr>
                <w:rFonts w:ascii="Times New Roman" w:hAnsi="Times New Roman"/>
                <w:sz w:val="24"/>
                <w:szCs w:val="24"/>
              </w:rPr>
              <w:t>ТФ</w:t>
            </w:r>
            <w:r>
              <w:rPr>
                <w:rFonts w:ascii="Times New Roman" w:hAnsi="Times New Roman"/>
                <w:sz w:val="24"/>
                <w:szCs w:val="24"/>
              </w:rPr>
              <w:t xml:space="preserve"> </w:t>
            </w:r>
            <w:r>
              <w:rPr>
                <w:rFonts w:ascii="Times New Roman" w:hAnsi="Times New Roman"/>
                <w:sz w:val="24"/>
                <w:szCs w:val="24"/>
              </w:rPr>
              <w:t>B/04.6</w:t>
            </w:r>
          </w:p>
        </w:tc>
        <w:tc>
          <w:tcPr>
            <w:tcW w:w="3123" w:type="pct"/>
            <w:tcBorders>
              <w:top w:val="single" w:sz="4" w:space="0" w:color="auto"/>
              <w:left w:val="single" w:sz="4" w:space="0" w:color="auto"/>
              <w:bottom w:val="single" w:sz="4" w:space="0" w:color="auto"/>
              <w:right w:val="single" w:sz="4" w:space="0" w:color="auto"/>
            </w:tcBorders>
            <w:shd w:val="clear" w:color="auto" w:fill="auto"/>
            <w:hideMark/>
          </w:tcPr>
          <w:p w14:paraId="01569D56" w14:textId="77777777" w:rsidR="008E596D" w:rsidRDefault="008E596D">
            <w:pPr>
              <w:jc w:val="center"/>
              <w:rPr>
                <w:rFonts w:ascii="Times New Roman" w:hAnsi="Times New Roman"/>
                <w:iCs/>
                <w:color w:val="0D0D0D"/>
                <w:sz w:val="24"/>
                <w:szCs w:val="24"/>
              </w:rPr>
            </w:pPr>
            <w:r>
              <w:rPr>
                <w:rFonts w:ascii="Times New Roman" w:hAnsi="Times New Roman"/>
                <w:sz w:val="24"/>
                <w:szCs w:val="24"/>
              </w:rPr>
              <w:t>ПК 1.5.</w:t>
            </w:r>
          </w:p>
        </w:tc>
      </w:tr>
    </w:tbl>
    <w:p w14:paraId="3C59CDF3" w14:textId="77777777" w:rsidR="00A63CB8" w:rsidRPr="00985111" w:rsidRDefault="00A63CB8" w:rsidP="00CD2973">
      <w:pPr>
        <w:jc w:val="both"/>
        <w:rPr>
          <w:rFonts w:ascii="Times New Roman" w:hAnsi="Times New Roman" w:cs="Times New Roman"/>
          <w:sz w:val="24"/>
          <w:szCs w:val="24"/>
        </w:rPr>
      </w:pPr>
    </w:p>
    <w:p w14:paraId="5C3EBB51" w14:textId="77777777" w:rsidR="00A63CB8" w:rsidRPr="00314663" w:rsidRDefault="00A63CB8"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6DA4FCAC" w14:textId="77777777" w:rsidR="00A63CB8" w:rsidRPr="005F59C7" w:rsidRDefault="00A63CB8" w:rsidP="00CD2973">
      <w:pPr>
        <w:spacing w:after="120"/>
        <w:rPr>
          <w:rFonts w:ascii="Times New Roman" w:hAnsi="Times New Roman" w:cs="Times New Roman"/>
          <w:b/>
          <w:bCs/>
          <w:sz w:val="24"/>
          <w:szCs w:val="24"/>
        </w:rPr>
      </w:pPr>
    </w:p>
    <w:p w14:paraId="6D7E420D" w14:textId="77777777" w:rsidR="00A63CB8" w:rsidRDefault="00A63CB8" w:rsidP="00CD2973">
      <w:pPr>
        <w:tabs>
          <w:tab w:val="left" w:pos="204"/>
        </w:tabs>
        <w:jc w:val="center"/>
        <w:rPr>
          <w:rFonts w:ascii="Times New Roman" w:hAnsi="Times New Roman" w:cs="Times New Roman"/>
          <w:b/>
          <w:bCs/>
          <w:sz w:val="24"/>
          <w:szCs w:val="24"/>
        </w:rPr>
        <w:sectPr w:rsidR="00A63CB8" w:rsidSect="00E11DC8">
          <w:pgSz w:w="16838" w:h="11906" w:orient="landscape"/>
          <w:pgMar w:top="1701" w:right="1134" w:bottom="567" w:left="1134" w:header="709" w:footer="709" w:gutter="0"/>
          <w:pgNumType w:start="26"/>
          <w:cols w:space="708"/>
          <w:titlePg/>
          <w:docGrid w:linePitch="360"/>
        </w:sectPr>
      </w:pPr>
    </w:p>
    <w:p w14:paraId="1FB8D866" w14:textId="77777777" w:rsidR="00A63CB8" w:rsidRPr="005F59C7" w:rsidRDefault="00A63CB8" w:rsidP="00CD2973">
      <w:pPr>
        <w:tabs>
          <w:tab w:val="left" w:pos="204"/>
        </w:tabs>
        <w:jc w:val="center"/>
        <w:rPr>
          <w:rFonts w:ascii="Times New Roman" w:hAnsi="Times New Roman" w:cs="Times New Roman"/>
          <w:b/>
          <w:bCs/>
          <w:sz w:val="24"/>
          <w:szCs w:val="24"/>
        </w:rPr>
      </w:pPr>
    </w:p>
    <w:sectPr w:rsidR="00A63CB8" w:rsidRPr="005F59C7" w:rsidSect="00A63CB8">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0936B" w14:textId="77777777" w:rsidR="00A63CB8" w:rsidRDefault="00A63CB8" w:rsidP="00A858FE">
      <w:r>
        <w:separator/>
      </w:r>
    </w:p>
  </w:endnote>
  <w:endnote w:type="continuationSeparator" w:id="0">
    <w:p w14:paraId="15066B13" w14:textId="77777777" w:rsidR="00A63CB8" w:rsidRDefault="00A63CB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27548" w14:textId="77777777" w:rsidR="00A63CB8" w:rsidRDefault="00A63CB8" w:rsidP="00A858FE">
      <w:r>
        <w:separator/>
      </w:r>
    </w:p>
  </w:footnote>
  <w:footnote w:type="continuationSeparator" w:id="0">
    <w:p w14:paraId="37D29690" w14:textId="77777777" w:rsidR="00A63CB8" w:rsidRDefault="00A63CB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5421C7EF" w14:textId="77777777" w:rsidR="00A63CB8" w:rsidRPr="007C63D0" w:rsidRDefault="00A63CB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2EFFF7D6" w14:textId="77777777" w:rsidR="00A63CB8" w:rsidRDefault="00A63CB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596D"/>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3CB8"/>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59BAA30"/>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938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131</Words>
  <Characters>882</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cp:revision>
  <cp:lastPrinted>2023-04-28T08:44:00Z</cp:lastPrinted>
  <dcterms:created xsi:type="dcterms:W3CDTF">2023-07-10T10:46:00Z</dcterms:created>
  <dcterms:modified xsi:type="dcterms:W3CDTF">2023-07-10T13:55:00Z</dcterms:modified>
</cp:coreProperties>
</file>